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883334E" w14:paraId="2DC08235" wp14:textId="4ECD7537">
      <w:pPr>
        <w:rPr>
          <w:sz w:val="28"/>
          <w:szCs w:val="28"/>
        </w:rPr>
      </w:pPr>
      <w:bookmarkStart w:name="_GoBack" w:id="0"/>
      <w:bookmarkEnd w:id="0"/>
      <w:r w:rsidRPr="1883334E" w:rsidR="1883334E">
        <w:rPr>
          <w:sz w:val="28"/>
          <w:szCs w:val="28"/>
        </w:rPr>
        <w:t xml:space="preserve">1) </w:t>
      </w:r>
      <w:r w:rsidRPr="1883334E" w:rsidR="1883334E">
        <w:rPr>
          <w:sz w:val="28"/>
          <w:szCs w:val="28"/>
        </w:rPr>
        <w:t xml:space="preserve">Comando </w:t>
      </w:r>
      <w:r w:rsidRPr="1883334E" w:rsidR="1883334E">
        <w:rPr>
          <w:sz w:val="28"/>
          <w:szCs w:val="28"/>
        </w:rPr>
        <w:t>netcat</w:t>
      </w:r>
      <w:r w:rsidRPr="1883334E" w:rsidR="1883334E">
        <w:rPr>
          <w:sz w:val="28"/>
          <w:szCs w:val="28"/>
        </w:rPr>
        <w:t xml:space="preserve"> </w:t>
      </w:r>
      <w:r w:rsidRPr="1883334E" w:rsidR="1883334E">
        <w:rPr>
          <w:sz w:val="28"/>
          <w:szCs w:val="28"/>
        </w:rPr>
        <w:t>nc</w:t>
      </w:r>
      <w:r w:rsidRPr="1883334E" w:rsidR="1883334E">
        <w:rPr>
          <w:sz w:val="28"/>
          <w:szCs w:val="28"/>
        </w:rPr>
        <w:t xml:space="preserve"> -</w:t>
      </w:r>
      <w:r w:rsidRPr="1883334E" w:rsidR="1883334E">
        <w:rPr>
          <w:sz w:val="28"/>
          <w:szCs w:val="28"/>
        </w:rPr>
        <w:t>nv</w:t>
      </w:r>
      <w:r w:rsidRPr="1883334E" w:rsidR="1883334E">
        <w:rPr>
          <w:sz w:val="28"/>
          <w:szCs w:val="28"/>
        </w:rPr>
        <w:t xml:space="preserve"> con porta.</w:t>
      </w:r>
    </w:p>
    <w:p w:rsidR="1883334E" w:rsidP="1883334E" w:rsidRDefault="1883334E" w14:paraId="738C2887" w14:textId="3381A90F">
      <w:pPr>
        <w:pStyle w:val="Normal"/>
        <w:rPr>
          <w:sz w:val="28"/>
          <w:szCs w:val="28"/>
        </w:rPr>
      </w:pPr>
      <w:r>
        <w:drawing>
          <wp:inline wp14:editId="4541DC65" wp14:anchorId="580530B6">
            <wp:extent cx="6229350" cy="4895850"/>
            <wp:effectExtent l="0" t="0" r="0" b="0"/>
            <wp:docPr id="1042827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180005f7dd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83334E" w:rsidR="1883334E">
        <w:rPr>
          <w:sz w:val="28"/>
          <w:szCs w:val="28"/>
        </w:rPr>
        <w:t xml:space="preserve">Il comando ci mostra lo stato della porta selezionata + il </w:t>
      </w:r>
      <w:r w:rsidRPr="1883334E" w:rsidR="1883334E">
        <w:rPr>
          <w:sz w:val="28"/>
          <w:szCs w:val="28"/>
        </w:rPr>
        <w:t>fingerprinting</w:t>
      </w:r>
      <w:r w:rsidRPr="1883334E" w:rsidR="1883334E">
        <w:rPr>
          <w:sz w:val="28"/>
          <w:szCs w:val="28"/>
        </w:rPr>
        <w:t xml:space="preserve"> della macchina e la versione.</w:t>
      </w:r>
    </w:p>
    <w:p w:rsidR="1883334E" w:rsidP="1883334E" w:rsidRDefault="1883334E" w14:paraId="3D6C74EA" w14:textId="10FA2ABA">
      <w:pPr>
        <w:pStyle w:val="Normal"/>
        <w:rPr>
          <w:sz w:val="28"/>
          <w:szCs w:val="28"/>
        </w:rPr>
      </w:pPr>
    </w:p>
    <w:p w:rsidR="1883334E" w:rsidP="1883334E" w:rsidRDefault="1883334E" w14:paraId="2C7D2F07" w14:textId="50927FD5">
      <w:pPr>
        <w:pStyle w:val="Normal"/>
        <w:rPr>
          <w:sz w:val="28"/>
          <w:szCs w:val="28"/>
        </w:rPr>
      </w:pPr>
    </w:p>
    <w:p w:rsidR="1883334E" w:rsidP="1883334E" w:rsidRDefault="1883334E" w14:paraId="53469FEE" w14:textId="7E9ACA9C">
      <w:pPr>
        <w:pStyle w:val="Normal"/>
        <w:rPr>
          <w:sz w:val="28"/>
          <w:szCs w:val="28"/>
        </w:rPr>
      </w:pPr>
    </w:p>
    <w:p w:rsidR="1883334E" w:rsidP="1883334E" w:rsidRDefault="1883334E" w14:paraId="6DC51621" w14:textId="07B78101">
      <w:pPr>
        <w:pStyle w:val="Normal"/>
        <w:rPr>
          <w:sz w:val="28"/>
          <w:szCs w:val="28"/>
        </w:rPr>
      </w:pPr>
    </w:p>
    <w:p w:rsidR="1883334E" w:rsidP="1883334E" w:rsidRDefault="1883334E" w14:paraId="7224FA12" w14:textId="54D850B3">
      <w:pPr>
        <w:pStyle w:val="Normal"/>
        <w:rPr>
          <w:sz w:val="28"/>
          <w:szCs w:val="28"/>
        </w:rPr>
      </w:pPr>
    </w:p>
    <w:p w:rsidR="1883334E" w:rsidP="1883334E" w:rsidRDefault="1883334E" w14:paraId="6376094A" w14:textId="53FEBF9A">
      <w:pPr>
        <w:pStyle w:val="Normal"/>
        <w:rPr>
          <w:sz w:val="28"/>
          <w:szCs w:val="28"/>
        </w:rPr>
      </w:pPr>
    </w:p>
    <w:p w:rsidR="1883334E" w:rsidP="1883334E" w:rsidRDefault="1883334E" w14:paraId="7145F845" w14:textId="10C89125">
      <w:pPr>
        <w:pStyle w:val="Normal"/>
        <w:rPr>
          <w:sz w:val="28"/>
          <w:szCs w:val="28"/>
        </w:rPr>
      </w:pPr>
    </w:p>
    <w:p w:rsidR="1883334E" w:rsidP="1883334E" w:rsidRDefault="1883334E" w14:paraId="1956502B" w14:textId="496F6289">
      <w:pPr>
        <w:pStyle w:val="Normal"/>
        <w:rPr>
          <w:sz w:val="28"/>
          <w:szCs w:val="28"/>
        </w:rPr>
      </w:pPr>
    </w:p>
    <w:p w:rsidR="1883334E" w:rsidP="1883334E" w:rsidRDefault="1883334E" w14:paraId="3B0C4843" w14:textId="1D6DACE0">
      <w:pPr>
        <w:pStyle w:val="Normal"/>
        <w:rPr>
          <w:sz w:val="28"/>
          <w:szCs w:val="28"/>
        </w:rPr>
      </w:pPr>
    </w:p>
    <w:p w:rsidR="1883334E" w:rsidP="1883334E" w:rsidRDefault="1883334E" w14:paraId="38F6157F" w14:textId="46706D2C">
      <w:pPr>
        <w:pStyle w:val="Normal"/>
      </w:pPr>
      <w:r w:rsidRPr="1883334E" w:rsidR="1883334E">
        <w:rPr>
          <w:sz w:val="28"/>
          <w:szCs w:val="28"/>
        </w:rPr>
        <w:t xml:space="preserve">2) Comando </w:t>
      </w:r>
      <w:r w:rsidRPr="1883334E" w:rsidR="1883334E">
        <w:rPr>
          <w:sz w:val="28"/>
          <w:szCs w:val="28"/>
        </w:rPr>
        <w:t>nmap</w:t>
      </w:r>
      <w:r w:rsidRPr="1883334E" w:rsidR="1883334E">
        <w:rPr>
          <w:sz w:val="28"/>
          <w:szCs w:val="28"/>
        </w:rPr>
        <w:t xml:space="preserve"> -</w:t>
      </w:r>
      <w:r w:rsidRPr="1883334E" w:rsidR="1883334E">
        <w:rPr>
          <w:sz w:val="28"/>
          <w:szCs w:val="28"/>
        </w:rPr>
        <w:t>sn</w:t>
      </w:r>
      <w:r w:rsidRPr="1883334E" w:rsidR="1883334E">
        <w:rPr>
          <w:sz w:val="28"/>
          <w:szCs w:val="28"/>
        </w:rPr>
        <w:t xml:space="preserve"> –PE.</w:t>
      </w:r>
    </w:p>
    <w:p w:rsidR="1883334E" w:rsidP="1883334E" w:rsidRDefault="1883334E" w14:paraId="13283FC3" w14:textId="1738C5C4">
      <w:pPr>
        <w:pStyle w:val="Normal"/>
        <w:rPr>
          <w:sz w:val="28"/>
          <w:szCs w:val="28"/>
        </w:rPr>
      </w:pPr>
      <w:r>
        <w:drawing>
          <wp:inline wp14:editId="6C1BB470" wp14:anchorId="6D928240">
            <wp:extent cx="4572000" cy="2028825"/>
            <wp:effectExtent l="0" t="0" r="0" b="0"/>
            <wp:docPr id="225834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50dcd0fd2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83334E" w:rsidP="1883334E" w:rsidRDefault="1883334E" w14:paraId="07C53D9A" w14:textId="0D74DF85">
      <w:pPr>
        <w:pStyle w:val="Normal"/>
        <w:rPr>
          <w:sz w:val="28"/>
          <w:szCs w:val="28"/>
        </w:rPr>
      </w:pPr>
    </w:p>
    <w:p w:rsidR="1883334E" w:rsidP="1883334E" w:rsidRDefault="1883334E" w14:paraId="5B9A5CB8" w14:textId="0CBC775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</w:pP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L'opzione "-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sn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" indica a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Nmap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di effettuare una scansione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ping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sweep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, cioè di inviare un pacchetto ICMP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echo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request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a tutti gli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host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nella rete specificata per determinare quali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host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sono attivi.</w:t>
      </w:r>
    </w:p>
    <w:p w:rsidR="1883334E" w:rsidP="1883334E" w:rsidRDefault="1883334E" w14:paraId="3C7E90A9" w14:textId="46344036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</w:pP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L'opzione "-PE" indica a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Nmap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di utilizzare il metodo di sondaggio di tipo Ping ICMP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Echo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per determinare se un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host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remoto è raggiungibile.</w:t>
      </w:r>
    </w:p>
    <w:p w:rsidR="1883334E" w:rsidP="1883334E" w:rsidRDefault="1883334E" w14:paraId="3BD1AB2D" w14:textId="02226FE3">
      <w:pPr>
        <w:pStyle w:val="Normal"/>
        <w:rPr>
          <w:sz w:val="28"/>
          <w:szCs w:val="28"/>
        </w:rPr>
      </w:pPr>
    </w:p>
    <w:p w:rsidR="1883334E" w:rsidP="1883334E" w:rsidRDefault="1883334E" w14:paraId="11E888E7" w14:textId="201F06EF">
      <w:pPr>
        <w:pStyle w:val="Normal"/>
        <w:rPr>
          <w:sz w:val="28"/>
          <w:szCs w:val="28"/>
        </w:rPr>
      </w:pPr>
      <w:r w:rsidRPr="1883334E" w:rsidR="1883334E">
        <w:rPr>
          <w:sz w:val="28"/>
          <w:szCs w:val="28"/>
        </w:rPr>
        <w:t xml:space="preserve">3)Comando </w:t>
      </w:r>
      <w:r w:rsidRPr="1883334E" w:rsidR="1883334E">
        <w:rPr>
          <w:sz w:val="28"/>
          <w:szCs w:val="28"/>
        </w:rPr>
        <w:t>nmap</w:t>
      </w:r>
      <w:r w:rsidRPr="1883334E" w:rsidR="1883334E">
        <w:rPr>
          <w:sz w:val="28"/>
          <w:szCs w:val="28"/>
        </w:rPr>
        <w:t xml:space="preserve"> –</w:t>
      </w:r>
      <w:r w:rsidRPr="1883334E" w:rsidR="1883334E">
        <w:rPr>
          <w:sz w:val="28"/>
          <w:szCs w:val="28"/>
        </w:rPr>
        <w:t>sS</w:t>
      </w:r>
      <w:r w:rsidRPr="1883334E" w:rsidR="1883334E">
        <w:rPr>
          <w:sz w:val="28"/>
          <w:szCs w:val="28"/>
        </w:rPr>
        <w:t xml:space="preserve"> –</w:t>
      </w:r>
      <w:r w:rsidRPr="1883334E" w:rsidR="1883334E">
        <w:rPr>
          <w:sz w:val="28"/>
          <w:szCs w:val="28"/>
        </w:rPr>
        <w:t>sV</w:t>
      </w:r>
      <w:r w:rsidRPr="1883334E" w:rsidR="1883334E">
        <w:rPr>
          <w:sz w:val="28"/>
          <w:szCs w:val="28"/>
        </w:rPr>
        <w:t>.</w:t>
      </w:r>
    </w:p>
    <w:p w:rsidR="1883334E" w:rsidP="1883334E" w:rsidRDefault="1883334E" w14:paraId="2A8FBC59" w14:textId="05380D61">
      <w:pPr>
        <w:pStyle w:val="Normal"/>
      </w:pPr>
      <w:r>
        <w:drawing>
          <wp:inline wp14:editId="0938D886" wp14:anchorId="2A46DCF3">
            <wp:extent cx="6238875" cy="3208337"/>
            <wp:effectExtent l="0" t="0" r="0" b="0"/>
            <wp:docPr id="270639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5487f4b1c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83334E" w:rsidP="1883334E" w:rsidRDefault="1883334E" w14:paraId="625C0FCA" w14:textId="375CCB7E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</w:pP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L'opzione "-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sS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" indica a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Nmap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di effettuare una scansione TCP SYN, cioè di inviare un pacchetto TCP SYN a una porta specifica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dell'host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remoto per determinare se la porta è aperta, chiusa o filtrata dal firewall.</w:t>
      </w:r>
    </w:p>
    <w:p w:rsidR="1883334E" w:rsidP="1883334E" w:rsidRDefault="1883334E" w14:paraId="7002F457" w14:textId="52A61B78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</w:pP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L'opzione "-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sV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" indica a 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>Nmap</w:t>
      </w:r>
      <w:r w:rsidRPr="1883334E" w:rsidR="18833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it-IT"/>
        </w:rPr>
        <w:t xml:space="preserve"> di eseguire la rilevazione della versione del servizio, cioè di identificare il servizio e la versione del software in esecuzione su ogni porta aperta.</w:t>
      </w:r>
    </w:p>
    <w:p w:rsidR="1883334E" w:rsidP="1883334E" w:rsidRDefault="1883334E" w14:paraId="21E74847" w14:textId="3C2E107B">
      <w:pPr>
        <w:pStyle w:val="Normal"/>
      </w:pPr>
    </w:p>
    <w:p w:rsidR="1883334E" w:rsidP="1883334E" w:rsidRDefault="1883334E" w14:paraId="7D388DA6" w14:textId="113352FC">
      <w:pPr>
        <w:pStyle w:val="Normal"/>
        <w:rPr>
          <w:sz w:val="28"/>
          <w:szCs w:val="28"/>
        </w:rPr>
      </w:pPr>
      <w:r w:rsidRPr="1883334E" w:rsidR="1883334E">
        <w:rPr>
          <w:sz w:val="28"/>
          <w:szCs w:val="28"/>
        </w:rPr>
        <w:t xml:space="preserve">4)Comando </w:t>
      </w:r>
      <w:r w:rsidRPr="1883334E" w:rsidR="1883334E">
        <w:rPr>
          <w:sz w:val="28"/>
          <w:szCs w:val="28"/>
        </w:rPr>
        <w:t>nmap</w:t>
      </w:r>
      <w:r w:rsidRPr="1883334E" w:rsidR="1883334E">
        <w:rPr>
          <w:sz w:val="28"/>
          <w:szCs w:val="28"/>
        </w:rPr>
        <w:t xml:space="preserve"> –top –ports 10 –open.</w:t>
      </w:r>
    </w:p>
    <w:p w:rsidR="1883334E" w:rsidP="1883334E" w:rsidRDefault="1883334E" w14:paraId="51959B4D" w14:textId="4A424E9A">
      <w:pPr>
        <w:pStyle w:val="Normal"/>
      </w:pPr>
      <w:r>
        <w:drawing>
          <wp:inline wp14:editId="19B592DF" wp14:anchorId="7735593E">
            <wp:extent cx="6353175" cy="3926721"/>
            <wp:effectExtent l="0" t="0" r="0" b="0"/>
            <wp:docPr id="1391911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ffd6ffa7f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9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83334E" w:rsidR="1883334E">
        <w:rPr>
          <w:sz w:val="28"/>
          <w:szCs w:val="28"/>
        </w:rPr>
        <w:t>Il comando ci restituisce le prime 10 porte aperte.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489ce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ECC959"/>
    <w:rsid w:val="1883334E"/>
    <w:rsid w:val="42ECC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CC959"/>
  <w15:chartTrackingRefBased/>
  <w15:docId w15:val="{6004155E-A57D-4334-808F-842A7AF6D3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2180005f7dd458e" /><Relationship Type="http://schemas.openxmlformats.org/officeDocument/2006/relationships/image" Target="/media/image2.png" Id="R56650dcd0fd24a85" /><Relationship Type="http://schemas.openxmlformats.org/officeDocument/2006/relationships/image" Target="/media/image3.png" Id="R5fe5487f4b1c4cf2" /><Relationship Type="http://schemas.openxmlformats.org/officeDocument/2006/relationships/image" Target="/media/image4.png" Id="Reb2ffd6ffa7f4cff" /><Relationship Type="http://schemas.openxmlformats.org/officeDocument/2006/relationships/numbering" Target="numbering.xml" Id="Rbf57df72822b45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2023-05-05T21:41:57.9977747Z</dcterms:created>
  <dcterms:modified xsi:type="dcterms:W3CDTF">2023-05-05T22:16:36.0602409Z</dcterms:modified>
  <dc:creator>Christian Candarella</dc:creator>
  <lastModifiedBy>Christian Candarella</lastModifiedBy>
</coreProperties>
</file>