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F2B9B" w14:textId="77777777" w:rsidR="00381327" w:rsidRDefault="00000000">
      <w:pPr>
        <w:spacing w:after="400"/>
        <w:jc w:val="center"/>
      </w:pPr>
      <w:r>
        <w:rPr>
          <w:b/>
          <w:bCs/>
          <w:color w:val="000000"/>
          <w:sz w:val="32"/>
          <w:szCs w:val="32"/>
        </w:rPr>
        <w:t>NON-DISCLOSURE AGREEMENT</w:t>
      </w:r>
    </w:p>
    <w:p w14:paraId="3ED8C01C" w14:textId="77777777" w:rsidR="00381327" w:rsidRDefault="00000000">
      <w:pPr>
        <w:spacing w:after="200"/>
      </w:pPr>
      <w:r>
        <w:rPr>
          <w:color w:val="000000"/>
        </w:rPr>
        <w:t>This Non-Disclosure Agreement ("Agreement") is entered into as of the date last signed below by and between:</w:t>
      </w:r>
    </w:p>
    <w:p w14:paraId="1C4ED41B" w14:textId="77777777" w:rsidR="00381327" w:rsidRDefault="00000000">
      <w:pPr>
        <w:spacing w:after="100"/>
      </w:pPr>
      <w:r>
        <w:rPr>
          <w:b/>
          <w:bCs/>
          <w:color w:val="000000"/>
        </w:rPr>
        <w:t>Cascade Manufacturing Ltd ("Disclosing Party")</w:t>
      </w:r>
    </w:p>
    <w:p w14:paraId="172BD2CC" w14:textId="77777777" w:rsidR="00381327" w:rsidRDefault="00000000">
      <w:pPr>
        <w:spacing w:after="100"/>
      </w:pPr>
      <w:r>
        <w:rPr>
          <w:color w:val="000000"/>
        </w:rPr>
        <w:t>and</w:t>
      </w:r>
    </w:p>
    <w:p w14:paraId="07429E6D" w14:textId="77777777" w:rsidR="00381327" w:rsidRDefault="00000000">
      <w:pPr>
        <w:spacing w:after="200"/>
      </w:pPr>
      <w:r>
        <w:rPr>
          <w:b/>
          <w:bCs/>
          <w:color w:val="000000"/>
        </w:rPr>
        <w:t>ProSupply Logistics Inc. ("Receiving Party")</w:t>
      </w:r>
    </w:p>
    <w:p w14:paraId="21C4658F" w14:textId="77777777" w:rsidR="00381327" w:rsidRDefault="00000000">
      <w:pPr>
        <w:spacing w:after="300"/>
      </w:pPr>
      <w:r>
        <w:rPr>
          <w:color w:val="000000"/>
        </w:rPr>
        <w:t>WHEREAS, the parties wish to explore a potential business relationship concerning supplier qualification and onboarding (the "Purpose"); and</w:t>
      </w:r>
    </w:p>
    <w:p w14:paraId="0678EE01" w14:textId="77777777" w:rsidR="00381327" w:rsidRDefault="00000000">
      <w:pPr>
        <w:spacing w:after="300"/>
      </w:pPr>
      <w:r>
        <w:rPr>
          <w:color w:val="000000"/>
        </w:rPr>
        <w:t>WHEREAS, in connection with such discussions, certain confidential information may be disclosed;</w:t>
      </w:r>
    </w:p>
    <w:p w14:paraId="684F41AD" w14:textId="77777777" w:rsidR="00381327" w:rsidRDefault="00000000">
      <w:pPr>
        <w:spacing w:after="300"/>
      </w:pPr>
      <w:r>
        <w:rPr>
          <w:color w:val="000000"/>
        </w:rPr>
        <w:t>NOW, THEREFORE, in consideration of the mutual covenants contained herein, the parties agree as follows:</w:t>
      </w:r>
    </w:p>
    <w:p w14:paraId="43977538" w14:textId="77777777" w:rsidR="00381327" w:rsidRDefault="00000000">
      <w:pPr>
        <w:spacing w:before="300" w:after="200"/>
      </w:pPr>
      <w:r>
        <w:rPr>
          <w:b/>
          <w:bCs/>
          <w:color w:val="000000"/>
          <w:sz w:val="24"/>
          <w:szCs w:val="24"/>
        </w:rPr>
        <w:t>1. DEFINITION OF CONFIDENTIAL INFORMATION</w:t>
      </w:r>
    </w:p>
    <w:p w14:paraId="2478CA59" w14:textId="68EEAC54" w:rsidR="00381327" w:rsidRDefault="00000000">
      <w:pPr>
        <w:spacing w:after="200"/>
      </w:pPr>
      <w:r>
        <w:rPr>
          <w:color w:val="000000"/>
        </w:rPr>
        <w:t>1.1 "Confidential Information" means any and all information, data, documents, know-how, trade secrets, business plans, financial information, technical specifications, customer lists, and any other proprietary information disclosed by the Disclosing Party</w:t>
      </w:r>
      <w:r w:rsidR="00F96895">
        <w:rPr>
          <w:color w:val="000000"/>
        </w:rPr>
        <w:t>. Confidential Information may be disclosed</w:t>
      </w:r>
      <w:r>
        <w:rPr>
          <w:color w:val="000000"/>
        </w:rPr>
        <w:t xml:space="preserve"> in any form or medium, whether tangible or intangible, written, oral, visual, or electronic.</w:t>
      </w:r>
    </w:p>
    <w:p w14:paraId="48F78C7A" w14:textId="77777777" w:rsidR="00381327" w:rsidRDefault="00000000">
      <w:pPr>
        <w:spacing w:after="200"/>
      </w:pPr>
      <w:r>
        <w:rPr>
          <w:color w:val="000000"/>
        </w:rPr>
        <w:t>1.2 Confidential Information shall not include information that: (a) is or becomes publicly available through no fault of the Receiving Party; (b) was rightfully in the Receiving Party's possession prior to disclosure; (c) is rightfully obtained from a third party without restriction; or (d) is independently developed without use of Confidential Information.</w:t>
      </w:r>
    </w:p>
    <w:p w14:paraId="5BD4FD7C" w14:textId="77777777" w:rsidR="00381327" w:rsidRDefault="00000000">
      <w:pPr>
        <w:spacing w:before="300" w:after="200"/>
      </w:pPr>
      <w:r>
        <w:rPr>
          <w:b/>
          <w:bCs/>
          <w:color w:val="000000"/>
          <w:sz w:val="24"/>
          <w:szCs w:val="24"/>
        </w:rPr>
        <w:t>2. CONFIDENTIALITY OBLIGATIONS</w:t>
      </w:r>
    </w:p>
    <w:p w14:paraId="150D5DBC" w14:textId="6D212CFF" w:rsidR="00381327" w:rsidRDefault="00000000">
      <w:pPr>
        <w:spacing w:after="200"/>
      </w:pPr>
      <w:r>
        <w:rPr>
          <w:color w:val="000000"/>
        </w:rPr>
        <w:t>2.1 The Receiving Party</w:t>
      </w:r>
      <w:r w:rsidR="00F96895">
        <w:rPr>
          <w:color w:val="000000"/>
        </w:rPr>
        <w:t xml:space="preserve"> in this Agreement</w:t>
      </w:r>
      <w:r>
        <w:rPr>
          <w:color w:val="000000"/>
        </w:rPr>
        <w:t xml:space="preserve"> shall: (a) hold all Confidential Information in strict confidence; (b) not disclose Confidential Information to any third party without prior written consent; (c) use Confidential Information only for the Purpose; and (d) protect Confidential Information using at least the same degree of care used to protect its own confidential information, but in no event less than reasonable care.</w:t>
      </w:r>
    </w:p>
    <w:p w14:paraId="3CD1A70D" w14:textId="77777777" w:rsidR="00381327" w:rsidRDefault="00000000">
      <w:pPr>
        <w:spacing w:after="200"/>
      </w:pPr>
      <w:r>
        <w:rPr>
          <w:color w:val="000000"/>
        </w:rPr>
        <w:t>2.2 The Receiving Party may disclose Confidential Information to its employees, agents, and advisors who have a need to know such information for the Purpose and who are bound by confidentiality obligations at least as protective as those contained herein.</w:t>
      </w:r>
    </w:p>
    <w:p w14:paraId="52026893" w14:textId="77777777" w:rsidR="00381327" w:rsidRDefault="00000000">
      <w:pPr>
        <w:spacing w:before="300" w:after="200"/>
      </w:pPr>
      <w:r>
        <w:rPr>
          <w:b/>
          <w:bCs/>
          <w:color w:val="000000"/>
          <w:sz w:val="24"/>
          <w:szCs w:val="24"/>
        </w:rPr>
        <w:t>3. PERMITTED DISCLOSURES</w:t>
      </w:r>
    </w:p>
    <w:p w14:paraId="4172BADA" w14:textId="77777777" w:rsidR="00381327" w:rsidRDefault="00000000">
      <w:pPr>
        <w:spacing w:after="200"/>
      </w:pPr>
      <w:r>
        <w:rPr>
          <w:color w:val="000000"/>
        </w:rPr>
        <w:t>3.1 The Receiving Party may disclose Confidential Information to governmental authorities if required by applicable law, regulation, or legal process.</w:t>
      </w:r>
    </w:p>
    <w:p w14:paraId="697702CD" w14:textId="77777777" w:rsidR="00381327" w:rsidRDefault="00000000">
      <w:pPr>
        <w:spacing w:after="200"/>
      </w:pPr>
      <w:r>
        <w:rPr>
          <w:color w:val="000000"/>
        </w:rPr>
        <w:t>3.2 If the Receiving Party is required by law to disclose Confidential Information, it shall provide prompt notice to the Disclosing Party (to the extent legally permitted) and cooperate with the Disclosing Party's efforts to obtain a protective order.</w:t>
      </w:r>
    </w:p>
    <w:p w14:paraId="15B368DD" w14:textId="77777777" w:rsidR="00381327" w:rsidRDefault="00000000">
      <w:pPr>
        <w:spacing w:before="300" w:after="200"/>
      </w:pPr>
      <w:r>
        <w:rPr>
          <w:b/>
          <w:bCs/>
          <w:color w:val="000000"/>
          <w:sz w:val="24"/>
          <w:szCs w:val="24"/>
        </w:rPr>
        <w:t>4. TERM AND SURVIVAL</w:t>
      </w:r>
    </w:p>
    <w:p w14:paraId="1ECA9977" w14:textId="77777777" w:rsidR="00381327" w:rsidRDefault="00000000">
      <w:pPr>
        <w:spacing w:after="200"/>
      </w:pPr>
      <w:r>
        <w:rPr>
          <w:color w:val="000000"/>
        </w:rPr>
        <w:lastRenderedPageBreak/>
        <w:t>4.1 This Agreement shall remain in effect for two (2) years from execution. Confidentiality obligations shall survive termination for a period of three (3) years.</w:t>
      </w:r>
    </w:p>
    <w:p w14:paraId="5D6E2007" w14:textId="77777777" w:rsidR="00381327" w:rsidRDefault="00000000">
      <w:pPr>
        <w:spacing w:before="300" w:after="200"/>
      </w:pPr>
      <w:r>
        <w:rPr>
          <w:b/>
          <w:bCs/>
          <w:color w:val="000000"/>
          <w:sz w:val="24"/>
          <w:szCs w:val="24"/>
        </w:rPr>
        <w:t>5. RETURN AND DESTRUCTION</w:t>
      </w:r>
    </w:p>
    <w:p w14:paraId="64CF966A" w14:textId="77777777" w:rsidR="00381327" w:rsidRDefault="00000000">
      <w:pPr>
        <w:spacing w:after="200"/>
      </w:pPr>
      <w:r>
        <w:rPr>
          <w:color w:val="000000"/>
        </w:rPr>
        <w:t>5.1 Upon termination of this Agreement or upon request by the Disclosing Party, the Receiving Party shall promptly return or shall destroy all copies, notes, and derivatives without retention. The Receiving Party shall certify in writing that all Confidential Information has been returned or destroyed.</w:t>
      </w:r>
    </w:p>
    <w:p w14:paraId="0ACA539A" w14:textId="77777777" w:rsidR="00381327" w:rsidRDefault="00000000">
      <w:pPr>
        <w:spacing w:before="300" w:after="200"/>
      </w:pPr>
      <w:r>
        <w:rPr>
          <w:b/>
          <w:bCs/>
          <w:color w:val="000000"/>
          <w:sz w:val="24"/>
          <w:szCs w:val="24"/>
        </w:rPr>
        <w:t>6. NO LICENCE OR WARRANTY</w:t>
      </w:r>
    </w:p>
    <w:p w14:paraId="0EF5EE6D" w14:textId="77777777" w:rsidR="00381327" w:rsidRDefault="00000000">
      <w:pPr>
        <w:spacing w:after="200"/>
      </w:pPr>
      <w:r>
        <w:rPr>
          <w:color w:val="000000"/>
        </w:rPr>
        <w:t>6.1 Nothing in this Agreement grants any licence or rights to any intellectual property. All Confidential Information remains the property of the Disclosing Party.</w:t>
      </w:r>
    </w:p>
    <w:p w14:paraId="0BC876E9" w14:textId="77777777" w:rsidR="00381327" w:rsidRDefault="00000000">
      <w:pPr>
        <w:spacing w:after="200"/>
      </w:pPr>
      <w:r>
        <w:rPr>
          <w:color w:val="000000"/>
        </w:rPr>
        <w:t>6.2 Confidential Information is provided "AS IS" without warranty of any kind.</w:t>
      </w:r>
    </w:p>
    <w:p w14:paraId="24867BAC" w14:textId="77777777" w:rsidR="00381327" w:rsidRDefault="00000000">
      <w:pPr>
        <w:spacing w:before="300" w:after="200"/>
      </w:pPr>
      <w:r>
        <w:rPr>
          <w:b/>
          <w:bCs/>
          <w:color w:val="000000"/>
          <w:sz w:val="24"/>
          <w:szCs w:val="24"/>
        </w:rPr>
        <w:t>8. REMEDIES</w:t>
      </w:r>
    </w:p>
    <w:p w14:paraId="564343B5" w14:textId="77777777" w:rsidR="00381327" w:rsidRDefault="00000000">
      <w:pPr>
        <w:spacing w:after="200"/>
      </w:pPr>
      <w:r>
        <w:rPr>
          <w:color w:val="000000"/>
        </w:rPr>
        <w:t>8.1 Each party acknowledges that a breach of this Agreement may cause irreparable harm for which monetary damages may be inadequate.</w:t>
      </w:r>
    </w:p>
    <w:p w14:paraId="6D8968DE" w14:textId="77777777" w:rsidR="00381327" w:rsidRDefault="00000000">
      <w:pPr>
        <w:spacing w:after="200"/>
      </w:pPr>
      <w:r>
        <w:rPr>
          <w:color w:val="000000"/>
        </w:rPr>
        <w:t>8.2 Either party may seek injunctive relief in addition to other remedies available at law or in equity.</w:t>
      </w:r>
    </w:p>
    <w:p w14:paraId="4B88FEFD" w14:textId="77777777" w:rsidR="00381327" w:rsidRDefault="00000000">
      <w:pPr>
        <w:spacing w:before="300" w:after="200"/>
      </w:pPr>
      <w:r>
        <w:rPr>
          <w:b/>
          <w:bCs/>
          <w:color w:val="000000"/>
          <w:sz w:val="24"/>
          <w:szCs w:val="24"/>
        </w:rPr>
        <w:t>9. GENERAL PROVISIONS</w:t>
      </w:r>
    </w:p>
    <w:p w14:paraId="61AB10F1" w14:textId="77777777" w:rsidR="00381327" w:rsidRDefault="00000000">
      <w:pPr>
        <w:spacing w:after="200"/>
      </w:pPr>
      <w:r>
        <w:rPr>
          <w:color w:val="000000"/>
        </w:rPr>
        <w:t>9.1 Entire Agreement. This Agreement constitutes the entire agreement between the parties regarding the subject matter hereof.</w:t>
      </w:r>
    </w:p>
    <w:p w14:paraId="7AB5D001" w14:textId="77777777" w:rsidR="00381327" w:rsidRDefault="00000000">
      <w:pPr>
        <w:spacing w:after="200"/>
      </w:pPr>
      <w:r>
        <w:rPr>
          <w:color w:val="000000"/>
        </w:rPr>
        <w:t>9.2 Assignment. The Disclosing Party Disclosing Party may assign at its sole discretion. The Receiving Party may not assign this Agreement without prior written consent.</w:t>
      </w:r>
    </w:p>
    <w:p w14:paraId="2BF9AA21" w14:textId="77777777" w:rsidR="00381327" w:rsidRDefault="00000000">
      <w:pPr>
        <w:spacing w:before="300" w:after="200"/>
      </w:pPr>
      <w:r>
        <w:rPr>
          <w:b/>
          <w:bCs/>
          <w:color w:val="000000"/>
          <w:sz w:val="24"/>
          <w:szCs w:val="24"/>
        </w:rPr>
        <w:t>10. GOVERNING LAW AND JURISDICTION</w:t>
      </w:r>
    </w:p>
    <w:p w14:paraId="24007FE5" w14:textId="77777777" w:rsidR="00381327" w:rsidRDefault="00000000">
      <w:pPr>
        <w:spacing w:after="200"/>
      </w:pPr>
      <w:r>
        <w:rPr>
          <w:color w:val="000000"/>
        </w:rPr>
        <w:t>10.1 This Agreement shall be governed by the laws of the State of Delaware. Any dispute shall be resolved in the state or federal courts located in Delaware.</w:t>
      </w:r>
    </w:p>
    <w:p w14:paraId="423727BE" w14:textId="77777777" w:rsidR="00381327" w:rsidRDefault="00000000">
      <w:pPr>
        <w:spacing w:before="400" w:after="200"/>
      </w:pPr>
      <w:r>
        <w:rPr>
          <w:color w:val="000000"/>
        </w:rPr>
        <w:t>IN WITNESS WHEREOF, the parties have executed this Agreement as of the date last signed below.</w:t>
      </w:r>
    </w:p>
    <w:p w14:paraId="58FC7CAA" w14:textId="77777777" w:rsidR="00381327" w:rsidRDefault="00000000">
      <w:pPr>
        <w:spacing w:before="300" w:after="100"/>
      </w:pPr>
      <w:r>
        <w:rPr>
          <w:b/>
          <w:bCs/>
          <w:color w:val="000000"/>
        </w:rPr>
        <w:t>DISCLOSING PARTY:</w:t>
      </w:r>
    </w:p>
    <w:p w14:paraId="69475B06" w14:textId="77777777" w:rsidR="00381327" w:rsidRDefault="00000000">
      <w:pPr>
        <w:spacing w:after="100"/>
      </w:pPr>
      <w:r>
        <w:rPr>
          <w:color w:val="000000"/>
        </w:rPr>
        <w:t>Cascade Manufacturing Ltd</w:t>
      </w:r>
    </w:p>
    <w:p w14:paraId="717BEA24" w14:textId="77777777" w:rsidR="00381327" w:rsidRDefault="00000000">
      <w:pPr>
        <w:spacing w:after="300"/>
      </w:pPr>
      <w:r>
        <w:rPr>
          <w:color w:val="000000"/>
        </w:rPr>
        <w:t>By: _________________________ Date: _____________</w:t>
      </w:r>
    </w:p>
    <w:p w14:paraId="39D255AC" w14:textId="77777777" w:rsidR="00381327" w:rsidRDefault="00000000">
      <w:pPr>
        <w:spacing w:before="200" w:after="100"/>
      </w:pPr>
      <w:r>
        <w:rPr>
          <w:b/>
          <w:bCs/>
          <w:color w:val="000000"/>
        </w:rPr>
        <w:t>RECEIVING PARTY:</w:t>
      </w:r>
    </w:p>
    <w:p w14:paraId="552D8538" w14:textId="77777777" w:rsidR="00381327" w:rsidRDefault="00000000">
      <w:pPr>
        <w:spacing w:after="100"/>
      </w:pPr>
      <w:r>
        <w:rPr>
          <w:color w:val="000000"/>
        </w:rPr>
        <w:t>ProSupply Logistics Inc.</w:t>
      </w:r>
    </w:p>
    <w:p w14:paraId="4E5C9819" w14:textId="77777777" w:rsidR="00381327" w:rsidRDefault="00000000">
      <w:pPr>
        <w:spacing w:after="200"/>
      </w:pPr>
      <w:r>
        <w:rPr>
          <w:color w:val="000000"/>
        </w:rPr>
        <w:t>By: _________________________ Date: _____________</w:t>
      </w:r>
    </w:p>
    <w:sectPr w:rsidR="0038132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AC404F"/>
    <w:multiLevelType w:val="hybridMultilevel"/>
    <w:tmpl w:val="A85A0878"/>
    <w:lvl w:ilvl="0" w:tplc="303CF166">
      <w:start w:val="1"/>
      <w:numFmt w:val="bullet"/>
      <w:lvlText w:val="●"/>
      <w:lvlJc w:val="left"/>
      <w:pPr>
        <w:ind w:left="720" w:hanging="360"/>
      </w:pPr>
    </w:lvl>
    <w:lvl w:ilvl="1" w:tplc="923EE870">
      <w:start w:val="1"/>
      <w:numFmt w:val="bullet"/>
      <w:lvlText w:val="○"/>
      <w:lvlJc w:val="left"/>
      <w:pPr>
        <w:ind w:left="1440" w:hanging="360"/>
      </w:pPr>
    </w:lvl>
    <w:lvl w:ilvl="2" w:tplc="AFEA4CE4">
      <w:start w:val="1"/>
      <w:numFmt w:val="bullet"/>
      <w:lvlText w:val="■"/>
      <w:lvlJc w:val="left"/>
      <w:pPr>
        <w:ind w:left="2160" w:hanging="360"/>
      </w:pPr>
    </w:lvl>
    <w:lvl w:ilvl="3" w:tplc="2FD2F2DA">
      <w:start w:val="1"/>
      <w:numFmt w:val="bullet"/>
      <w:lvlText w:val="●"/>
      <w:lvlJc w:val="left"/>
      <w:pPr>
        <w:ind w:left="2880" w:hanging="360"/>
      </w:pPr>
    </w:lvl>
    <w:lvl w:ilvl="4" w:tplc="3DBA8C54">
      <w:start w:val="1"/>
      <w:numFmt w:val="bullet"/>
      <w:lvlText w:val="○"/>
      <w:lvlJc w:val="left"/>
      <w:pPr>
        <w:ind w:left="3600" w:hanging="360"/>
      </w:pPr>
    </w:lvl>
    <w:lvl w:ilvl="5" w:tplc="FC0AA8BE">
      <w:start w:val="1"/>
      <w:numFmt w:val="bullet"/>
      <w:lvlText w:val="■"/>
      <w:lvlJc w:val="left"/>
      <w:pPr>
        <w:ind w:left="4320" w:hanging="360"/>
      </w:pPr>
    </w:lvl>
    <w:lvl w:ilvl="6" w:tplc="F0163EC0">
      <w:start w:val="1"/>
      <w:numFmt w:val="bullet"/>
      <w:lvlText w:val="●"/>
      <w:lvlJc w:val="left"/>
      <w:pPr>
        <w:ind w:left="5040" w:hanging="360"/>
      </w:pPr>
    </w:lvl>
    <w:lvl w:ilvl="7" w:tplc="A5AAE306">
      <w:start w:val="1"/>
      <w:numFmt w:val="bullet"/>
      <w:lvlText w:val="●"/>
      <w:lvlJc w:val="left"/>
      <w:pPr>
        <w:ind w:left="5760" w:hanging="360"/>
      </w:pPr>
    </w:lvl>
    <w:lvl w:ilvl="8" w:tplc="EC681054">
      <w:start w:val="1"/>
      <w:numFmt w:val="bullet"/>
      <w:lvlText w:val="●"/>
      <w:lvlJc w:val="left"/>
      <w:pPr>
        <w:ind w:left="6480" w:hanging="360"/>
      </w:pPr>
    </w:lvl>
  </w:abstractNum>
  <w:num w:numId="1" w16cid:durableId="18981250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327"/>
    <w:rsid w:val="00381327"/>
    <w:rsid w:val="00712479"/>
    <w:rsid w:val="00F968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539FB"/>
  <w15:docId w15:val="{D20C696B-010F-4320-92A7-EABCE3314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000000"/>
      <w:sz w:val="32"/>
      <w:szCs w:val="32"/>
    </w:rPr>
  </w:style>
  <w:style w:type="paragraph" w:styleId="Heading2">
    <w:name w:val="heading 2"/>
    <w:uiPriority w:val="9"/>
    <w:semiHidden/>
    <w:unhideWhenUsed/>
    <w:qFormat/>
    <w:pPr>
      <w:outlineLvl w:val="1"/>
    </w:pPr>
    <w:rPr>
      <w:color w:val="000000"/>
      <w:sz w:val="26"/>
      <w:szCs w:val="26"/>
    </w:rPr>
  </w:style>
  <w:style w:type="paragraph" w:styleId="Heading3">
    <w:name w:val="heading 3"/>
    <w:uiPriority w:val="9"/>
    <w:semiHidden/>
    <w:unhideWhenUsed/>
    <w:qFormat/>
    <w:pPr>
      <w:outlineLvl w:val="2"/>
    </w:pPr>
    <w:rPr>
      <w:color w:val="000000"/>
      <w:sz w:val="24"/>
      <w:szCs w:val="24"/>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color w:val="000000"/>
      <w:sz w:val="56"/>
      <w:szCs w:val="56"/>
    </w:rPr>
  </w:style>
  <w:style w:type="paragraph" w:customStyle="1" w:styleId="Strong1">
    <w:name w:val="Strong1"/>
    <w:qFormat/>
    <w:rPr>
      <w:b/>
      <w:bCs/>
      <w:color w:val="000000"/>
    </w:rPr>
  </w:style>
  <w:style w:type="paragraph" w:styleId="ListParagraph">
    <w:name w:val="List Paragraph"/>
    <w:qFormat/>
    <w:rPr>
      <w:color w:val="000000"/>
    </w:rPr>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color w:val="000000"/>
      <w:vertAlign w:val="superscript"/>
    </w:rPr>
  </w:style>
  <w:style w:type="paragraph" w:styleId="FootnoteText">
    <w:name w:val="footnote text"/>
    <w:link w:val="FootnoteTextChar"/>
    <w:uiPriority w:val="99"/>
    <w:semiHidden/>
    <w:unhideWhenUsed/>
    <w:rPr>
      <w:color w:val="000000"/>
      <w:sz w:val="20"/>
      <w:szCs w:val="20"/>
    </w:rPr>
  </w:style>
  <w:style w:type="character" w:customStyle="1" w:styleId="FootnoteTextChar">
    <w:name w:val="Footnote Text Char"/>
    <w:link w:val="FootnoteText"/>
    <w:uiPriority w:val="99"/>
    <w:semiHidden/>
    <w:unhideWhenUsed/>
    <w:rPr>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217f5d2-a8f0-4258-ab1c-911f7525c24a" xsi:nil="true"/>
    <lcf76f155ced4ddcb4097134ff3c332f xmlns="d68f4f98-604a-4230-be61-eb06ae1659c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0BCE84FDD69834E99CE17AB15A97556" ma:contentTypeVersion="13" ma:contentTypeDescription="Create a new document." ma:contentTypeScope="" ma:versionID="b7964560bf34ad0963e11b569229b4ec">
  <xsd:schema xmlns:xsd="http://www.w3.org/2001/XMLSchema" xmlns:xs="http://www.w3.org/2001/XMLSchema" xmlns:p="http://schemas.microsoft.com/office/2006/metadata/properties" xmlns:ns2="d68f4f98-604a-4230-be61-eb06ae1659cc" xmlns:ns3="b217f5d2-a8f0-4258-ab1c-911f7525c24a" targetNamespace="http://schemas.microsoft.com/office/2006/metadata/properties" ma:root="true" ma:fieldsID="c80061282efbf82c3351fadaa4331be1" ns2:_="" ns3:_="">
    <xsd:import namespace="d68f4f98-604a-4230-be61-eb06ae1659cc"/>
    <xsd:import namespace="b217f5d2-a8f0-4258-ab1c-911f7525c24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8f4f98-604a-4230-be61-eb06ae1659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17f5d2-a8f0-4258-ab1c-911f7525c24a"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24b686f7-4359-4f7d-9e88-90d17d5f164a}" ma:internalName="TaxCatchAll" ma:showField="CatchAllData" ma:web="b217f5d2-a8f0-4258-ab1c-911f7525c2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7057F23-D9FC-406A-AF3B-1035DE943104}">
  <ds:schemaRefs>
    <ds:schemaRef ds:uri="http://schemas.microsoft.com/office/2006/metadata/properties"/>
    <ds:schemaRef ds:uri="http://schemas.microsoft.com/office/infopath/2007/PartnerControls"/>
    <ds:schemaRef ds:uri="b217f5d2-a8f0-4258-ab1c-911f7525c24a"/>
    <ds:schemaRef ds:uri="d68f4f98-604a-4230-be61-eb06ae1659cc"/>
  </ds:schemaRefs>
</ds:datastoreItem>
</file>

<file path=customXml/itemProps2.xml><?xml version="1.0" encoding="utf-8"?>
<ds:datastoreItem xmlns:ds="http://schemas.openxmlformats.org/officeDocument/2006/customXml" ds:itemID="{9B9C45E5-8CB3-4FFB-82BD-50AFEE465259}">
  <ds:schemaRefs>
    <ds:schemaRef ds:uri="http://schemas.microsoft.com/sharepoint/v3/contenttype/forms"/>
  </ds:schemaRefs>
</ds:datastoreItem>
</file>

<file path=customXml/itemProps3.xml><?xml version="1.0" encoding="utf-8"?>
<ds:datastoreItem xmlns:ds="http://schemas.openxmlformats.org/officeDocument/2006/customXml" ds:itemID="{5A632580-CFB0-4495-A954-16C81EAA25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8f4f98-604a-4230-be61-eb06ae1659cc"/>
    <ds:schemaRef ds:uri="b217f5d2-a8f0-4258-ab1c-911f7525c2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647</Words>
  <Characters>3694</Characters>
  <Application>Microsoft Office Word</Application>
  <DocSecurity>0</DocSecurity>
  <Lines>30</Lines>
  <Paragraphs>8</Paragraphs>
  <ScaleCrop>false</ScaleCrop>
  <Company/>
  <LinksUpToDate>false</LinksUpToDate>
  <CharactersWithSpaces>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Saikeerthana Allamaraju</cp:lastModifiedBy>
  <cp:revision>2</cp:revision>
  <dcterms:created xsi:type="dcterms:W3CDTF">2025-12-16T12:59:00Z</dcterms:created>
  <dcterms:modified xsi:type="dcterms:W3CDTF">2025-12-29T15:25:00Z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0x01010060BCE84FDD69834E99CE17AB15A97556</vt:lpwstr>
  </property>
</Properties>
</file>