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E4C08" w14:textId="77777777" w:rsidR="00135417" w:rsidRDefault="00135417" w:rsidP="00611FE4">
      <w:pPr>
        <w:spacing w:line="360" w:lineRule="auto"/>
        <w:jc w:val="center"/>
        <w:rPr>
          <w:rFonts w:ascii="Times" w:hAnsi="Times"/>
          <w:b/>
          <w:bCs/>
        </w:rPr>
      </w:pPr>
    </w:p>
    <w:p w14:paraId="4BBB4507" w14:textId="77777777" w:rsidR="00135417" w:rsidRDefault="00135417" w:rsidP="00A83C5E">
      <w:pPr>
        <w:spacing w:line="480" w:lineRule="auto"/>
        <w:rPr>
          <w:rFonts w:ascii="Times" w:hAnsi="Times"/>
          <w:b/>
          <w:bCs/>
        </w:rPr>
      </w:pPr>
    </w:p>
    <w:p w14:paraId="312F68D2" w14:textId="688DF163" w:rsidR="00135417" w:rsidRDefault="00135417" w:rsidP="00A83C5E">
      <w:pPr>
        <w:spacing w:line="480" w:lineRule="auto"/>
        <w:jc w:val="center"/>
        <w:rPr>
          <w:rFonts w:ascii="Times" w:hAnsi="Times"/>
          <w:b/>
          <w:bCs/>
        </w:rPr>
      </w:pPr>
    </w:p>
    <w:p w14:paraId="2872407A" w14:textId="4220562C" w:rsidR="00EB67CD" w:rsidRDefault="00EB67CD" w:rsidP="00A83C5E">
      <w:pPr>
        <w:spacing w:line="480" w:lineRule="auto"/>
        <w:jc w:val="center"/>
        <w:rPr>
          <w:rFonts w:ascii="Times" w:hAnsi="Times"/>
          <w:b/>
          <w:bCs/>
        </w:rPr>
      </w:pPr>
    </w:p>
    <w:p w14:paraId="6D96A542" w14:textId="77777777" w:rsidR="00EB67CD" w:rsidRDefault="00EB67CD" w:rsidP="00A83C5E">
      <w:pPr>
        <w:spacing w:line="480" w:lineRule="auto"/>
        <w:jc w:val="center"/>
        <w:rPr>
          <w:rFonts w:ascii="Times" w:hAnsi="Times"/>
          <w:b/>
          <w:bCs/>
        </w:rPr>
      </w:pPr>
    </w:p>
    <w:p w14:paraId="6C5649C7" w14:textId="77777777" w:rsidR="00576DE5" w:rsidRPr="00B5356A" w:rsidRDefault="00576DE5" w:rsidP="00576DE5">
      <w:pPr>
        <w:spacing w:line="480" w:lineRule="auto"/>
        <w:jc w:val="center"/>
        <w:rPr>
          <w:rFonts w:ascii="Times" w:hAnsi="Times"/>
          <w:b/>
          <w:bCs/>
        </w:rPr>
      </w:pPr>
      <w:r w:rsidRPr="00B5356A">
        <w:rPr>
          <w:rFonts w:ascii="Times" w:hAnsi="Times"/>
          <w:b/>
          <w:bCs/>
        </w:rPr>
        <w:t>Expectancy Challenge Interventions to Reduce Alcohol Consumption Among High School and College Students: A Meta-Analysis</w:t>
      </w:r>
    </w:p>
    <w:p w14:paraId="45593BFF" w14:textId="77777777" w:rsidR="00576DE5" w:rsidRDefault="00576DE5" w:rsidP="00576DE5">
      <w:pPr>
        <w:spacing w:line="480" w:lineRule="auto"/>
        <w:jc w:val="center"/>
        <w:rPr>
          <w:rFonts w:ascii="Times" w:hAnsi="Times"/>
          <w:b/>
          <w:bCs/>
        </w:rPr>
      </w:pPr>
    </w:p>
    <w:p w14:paraId="0B5F8446" w14:textId="77777777" w:rsidR="00576DE5" w:rsidRDefault="00576DE5" w:rsidP="00576DE5">
      <w:pPr>
        <w:spacing w:line="480" w:lineRule="auto"/>
        <w:jc w:val="center"/>
        <w:rPr>
          <w:rFonts w:ascii="Times" w:hAnsi="Times"/>
          <w:b/>
          <w:bCs/>
        </w:rPr>
      </w:pPr>
    </w:p>
    <w:p w14:paraId="6A6234B7" w14:textId="77777777" w:rsidR="00576DE5" w:rsidRPr="005D4864" w:rsidRDefault="00576DE5" w:rsidP="00576DE5">
      <w:pPr>
        <w:spacing w:line="480" w:lineRule="auto"/>
        <w:jc w:val="center"/>
        <w:rPr>
          <w:rFonts w:ascii="Times" w:hAnsi="Times"/>
        </w:rPr>
      </w:pPr>
      <w:r w:rsidRPr="005D4864">
        <w:rPr>
          <w:rFonts w:ascii="Times" w:hAnsi="Times"/>
        </w:rPr>
        <w:t>Chrys Gesualdo</w:t>
      </w:r>
      <w:r>
        <w:rPr>
          <w:rFonts w:ascii="Times" w:hAnsi="Times"/>
        </w:rPr>
        <w:t xml:space="preserve"> and </w:t>
      </w:r>
      <w:r w:rsidRPr="005D4864">
        <w:rPr>
          <w:rFonts w:ascii="Times" w:hAnsi="Times"/>
        </w:rPr>
        <w:t xml:space="preserve">Martin </w:t>
      </w:r>
      <w:proofErr w:type="spellStart"/>
      <w:r w:rsidRPr="005D4864">
        <w:rPr>
          <w:rFonts w:ascii="Times" w:hAnsi="Times"/>
        </w:rPr>
        <w:t>Pinquart</w:t>
      </w:r>
      <w:proofErr w:type="spellEnd"/>
    </w:p>
    <w:p w14:paraId="548D2EAA" w14:textId="77777777" w:rsidR="00576DE5" w:rsidRDefault="00576DE5" w:rsidP="00576DE5">
      <w:pPr>
        <w:spacing w:line="480" w:lineRule="auto"/>
        <w:jc w:val="center"/>
        <w:rPr>
          <w:rFonts w:ascii="Times" w:hAnsi="Times"/>
        </w:rPr>
      </w:pPr>
      <w:r w:rsidRPr="005D4864">
        <w:rPr>
          <w:rFonts w:ascii="Times" w:hAnsi="Times"/>
        </w:rPr>
        <w:t>Department of Psychology</w:t>
      </w:r>
      <w:r>
        <w:rPr>
          <w:rFonts w:ascii="Times" w:hAnsi="Times"/>
        </w:rPr>
        <w:t>,</w:t>
      </w:r>
      <w:r w:rsidRPr="005D4864">
        <w:rPr>
          <w:rFonts w:ascii="Times" w:hAnsi="Times"/>
        </w:rPr>
        <w:t xml:space="preserve"> </w:t>
      </w:r>
      <w:r>
        <w:rPr>
          <w:rFonts w:ascii="Times" w:hAnsi="Times"/>
        </w:rPr>
        <w:t>Philipps-</w:t>
      </w:r>
      <w:r w:rsidRPr="005D4864">
        <w:rPr>
          <w:rFonts w:ascii="Times" w:hAnsi="Times"/>
        </w:rPr>
        <w:t>University</w:t>
      </w:r>
      <w:r>
        <w:rPr>
          <w:rFonts w:ascii="Times" w:hAnsi="Times"/>
        </w:rPr>
        <w:t xml:space="preserve"> </w:t>
      </w:r>
      <w:r w:rsidRPr="005D4864">
        <w:rPr>
          <w:rFonts w:ascii="Times" w:hAnsi="Times"/>
        </w:rPr>
        <w:t>Marburg, Germany</w:t>
      </w:r>
    </w:p>
    <w:p w14:paraId="474415F6" w14:textId="77777777" w:rsidR="00576DE5" w:rsidRDefault="00576DE5" w:rsidP="00576DE5">
      <w:pPr>
        <w:jc w:val="center"/>
        <w:rPr>
          <w:rFonts w:ascii="Times" w:hAnsi="Times"/>
          <w:b/>
          <w:bCs/>
          <w:color w:val="000000" w:themeColor="text1"/>
        </w:rPr>
      </w:pPr>
    </w:p>
    <w:p w14:paraId="1A0B4EEB" w14:textId="3B0385FC" w:rsidR="00576DE5" w:rsidRPr="00F842B4" w:rsidRDefault="00576DE5" w:rsidP="00576DE5">
      <w:pPr>
        <w:jc w:val="center"/>
        <w:rPr>
          <w:rFonts w:ascii="Times" w:hAnsi="Times"/>
          <w:color w:val="000000" w:themeColor="text1"/>
        </w:rPr>
      </w:pPr>
      <w:r>
        <w:rPr>
          <w:rFonts w:ascii="Times" w:hAnsi="Times"/>
          <w:color w:val="000000" w:themeColor="text1"/>
        </w:rPr>
        <w:t>S</w:t>
      </w:r>
      <w:r w:rsidRPr="00D56DCD">
        <w:rPr>
          <w:rFonts w:ascii="Times" w:hAnsi="Times"/>
          <w:color w:val="000000" w:themeColor="text1"/>
        </w:rPr>
        <w:t>ubmitted on January 19, 2021</w:t>
      </w:r>
    </w:p>
    <w:p w14:paraId="3EDF4AF6" w14:textId="77777777" w:rsidR="00576DE5" w:rsidRDefault="00576DE5" w:rsidP="00576DE5">
      <w:pPr>
        <w:jc w:val="center"/>
        <w:rPr>
          <w:rFonts w:ascii="Times" w:hAnsi="Times"/>
          <w:b/>
          <w:bCs/>
          <w:color w:val="000000" w:themeColor="text1"/>
        </w:rPr>
      </w:pPr>
    </w:p>
    <w:p w14:paraId="174BA50C" w14:textId="77777777" w:rsidR="00576DE5" w:rsidRDefault="00576DE5" w:rsidP="00576DE5">
      <w:pPr>
        <w:jc w:val="center"/>
        <w:rPr>
          <w:rFonts w:ascii="Times" w:hAnsi="Times"/>
          <w:b/>
          <w:bCs/>
          <w:color w:val="000000" w:themeColor="text1"/>
        </w:rPr>
      </w:pPr>
    </w:p>
    <w:p w14:paraId="4C07837E" w14:textId="77777777" w:rsidR="00576DE5" w:rsidRDefault="00576DE5" w:rsidP="00576DE5">
      <w:pPr>
        <w:jc w:val="center"/>
        <w:rPr>
          <w:rFonts w:ascii="Times" w:hAnsi="Times"/>
          <w:b/>
          <w:bCs/>
          <w:color w:val="000000" w:themeColor="text1"/>
        </w:rPr>
      </w:pPr>
    </w:p>
    <w:p w14:paraId="574C5336" w14:textId="77777777" w:rsidR="00576DE5" w:rsidRDefault="00576DE5" w:rsidP="00576DE5">
      <w:pPr>
        <w:jc w:val="center"/>
        <w:rPr>
          <w:rFonts w:ascii="Times" w:hAnsi="Times"/>
          <w:b/>
          <w:bCs/>
          <w:color w:val="000000" w:themeColor="text1"/>
        </w:rPr>
      </w:pPr>
    </w:p>
    <w:p w14:paraId="262121AD" w14:textId="77777777" w:rsidR="00576DE5" w:rsidRDefault="00576DE5" w:rsidP="00576DE5">
      <w:pPr>
        <w:jc w:val="center"/>
        <w:rPr>
          <w:rFonts w:ascii="Times" w:hAnsi="Times"/>
          <w:b/>
          <w:bCs/>
          <w:color w:val="000000" w:themeColor="text1"/>
        </w:rPr>
      </w:pPr>
    </w:p>
    <w:p w14:paraId="6015A244" w14:textId="77777777" w:rsidR="00576DE5" w:rsidRDefault="00576DE5" w:rsidP="00576DE5">
      <w:pPr>
        <w:rPr>
          <w:rFonts w:ascii="Times" w:hAnsi="Times"/>
          <w:b/>
          <w:bCs/>
          <w:color w:val="000000" w:themeColor="text1"/>
        </w:rPr>
      </w:pPr>
    </w:p>
    <w:p w14:paraId="38FF024A" w14:textId="77777777" w:rsidR="00576DE5" w:rsidRDefault="00576DE5" w:rsidP="00576DE5">
      <w:pPr>
        <w:rPr>
          <w:rFonts w:ascii="Times" w:hAnsi="Times"/>
          <w:b/>
          <w:bCs/>
          <w:color w:val="000000" w:themeColor="text1"/>
        </w:rPr>
      </w:pPr>
    </w:p>
    <w:p w14:paraId="2A07A6D4" w14:textId="77777777" w:rsidR="00576DE5" w:rsidRDefault="00576DE5" w:rsidP="00576DE5">
      <w:pPr>
        <w:jc w:val="center"/>
        <w:rPr>
          <w:rFonts w:ascii="Times" w:hAnsi="Times"/>
          <w:b/>
          <w:bCs/>
          <w:color w:val="000000" w:themeColor="text1"/>
        </w:rPr>
      </w:pPr>
    </w:p>
    <w:p w14:paraId="0297D39C" w14:textId="77777777" w:rsidR="00576DE5" w:rsidRDefault="00576DE5" w:rsidP="00576DE5">
      <w:pPr>
        <w:jc w:val="center"/>
        <w:rPr>
          <w:rFonts w:ascii="Times" w:hAnsi="Times"/>
          <w:b/>
          <w:bCs/>
          <w:color w:val="000000" w:themeColor="text1"/>
        </w:rPr>
      </w:pPr>
      <w:r>
        <w:rPr>
          <w:rFonts w:ascii="Times" w:hAnsi="Times"/>
          <w:b/>
          <w:bCs/>
          <w:color w:val="000000" w:themeColor="text1"/>
        </w:rPr>
        <w:t>Author Note</w:t>
      </w:r>
    </w:p>
    <w:p w14:paraId="159DAAD1" w14:textId="77777777" w:rsidR="00576DE5" w:rsidRDefault="00576DE5" w:rsidP="00576DE5">
      <w:pPr>
        <w:jc w:val="center"/>
        <w:rPr>
          <w:rFonts w:ascii="Times" w:hAnsi="Times"/>
          <w:b/>
          <w:bCs/>
          <w:color w:val="000000" w:themeColor="text1"/>
        </w:rPr>
      </w:pPr>
    </w:p>
    <w:p w14:paraId="5CAECEAC" w14:textId="77777777" w:rsidR="00576DE5" w:rsidRDefault="00576DE5" w:rsidP="00576DE5">
      <w:pPr>
        <w:spacing w:line="480" w:lineRule="auto"/>
        <w:ind w:firstLine="720"/>
        <w:rPr>
          <w:rFonts w:ascii="Times" w:hAnsi="Times"/>
        </w:rPr>
      </w:pPr>
      <w:r>
        <w:rPr>
          <w:rFonts w:ascii="Times" w:hAnsi="Times"/>
        </w:rPr>
        <w:t xml:space="preserve">Correspondence concerning this article should be addressed to Chrys Gesualdo, </w:t>
      </w:r>
      <w:r w:rsidRPr="00D15CF7">
        <w:rPr>
          <w:rFonts w:ascii="Times" w:hAnsi="Times"/>
        </w:rPr>
        <w:t xml:space="preserve">Department of Psychology, Philipps University, </w:t>
      </w:r>
      <w:proofErr w:type="spellStart"/>
      <w:r w:rsidRPr="00D15CF7">
        <w:rPr>
          <w:rFonts w:ascii="Times" w:hAnsi="Times"/>
        </w:rPr>
        <w:t>Gutenbergstrasse</w:t>
      </w:r>
      <w:proofErr w:type="spellEnd"/>
      <w:r w:rsidRPr="00D15CF7">
        <w:rPr>
          <w:rFonts w:ascii="Times" w:hAnsi="Times"/>
        </w:rPr>
        <w:t xml:space="preserve"> 18, 35032 Marburg, Germany. Email: </w:t>
      </w:r>
      <w:r w:rsidRPr="005A7031">
        <w:rPr>
          <w:rFonts w:ascii="Times" w:hAnsi="Times"/>
        </w:rPr>
        <w:t>gesualdo@staff.uni-marburg.de</w:t>
      </w:r>
      <w:r>
        <w:rPr>
          <w:rFonts w:ascii="Times" w:hAnsi="Times"/>
        </w:rPr>
        <w:t>.</w:t>
      </w:r>
    </w:p>
    <w:p w14:paraId="393B768D" w14:textId="77777777" w:rsidR="00576DE5" w:rsidRDefault="00576DE5" w:rsidP="00576DE5">
      <w:pPr>
        <w:spacing w:line="480" w:lineRule="auto"/>
        <w:ind w:firstLine="720"/>
        <w:rPr>
          <w:rFonts w:ascii="Times" w:hAnsi="Times"/>
        </w:rPr>
      </w:pPr>
    </w:p>
    <w:p w14:paraId="393FBF70" w14:textId="77777777" w:rsidR="00576DE5" w:rsidRDefault="00576DE5" w:rsidP="00576DE5">
      <w:pPr>
        <w:pStyle w:val="Footer"/>
        <w:spacing w:line="480" w:lineRule="auto"/>
      </w:pPr>
      <w:r w:rsidRPr="00A92697">
        <w:rPr>
          <w:rFonts w:ascii="Times" w:hAnsi="Times"/>
          <w:color w:val="000000" w:themeColor="text1"/>
        </w:rPr>
        <w:t>This study was</w:t>
      </w:r>
      <w:r>
        <w:rPr>
          <w:rFonts w:ascii="Times" w:hAnsi="Times"/>
          <w:b/>
          <w:bCs/>
          <w:color w:val="000000" w:themeColor="text1"/>
        </w:rPr>
        <w:t xml:space="preserve"> </w:t>
      </w:r>
      <w:r>
        <w:rPr>
          <w:rFonts w:ascii="Times" w:hAnsi="Times"/>
          <w:color w:val="000000" w:themeColor="text1"/>
        </w:rPr>
        <w:t>f</w:t>
      </w:r>
      <w:r w:rsidRPr="00A92697">
        <w:rPr>
          <w:rFonts w:ascii="Times" w:hAnsi="Times"/>
          <w:color w:val="000000" w:themeColor="text1"/>
        </w:rPr>
        <w:t xml:space="preserve">unded by the Deutsche </w:t>
      </w:r>
      <w:proofErr w:type="spellStart"/>
      <w:r w:rsidRPr="00A92697">
        <w:rPr>
          <w:rFonts w:ascii="Times" w:hAnsi="Times"/>
          <w:color w:val="000000" w:themeColor="text1"/>
        </w:rPr>
        <w:t>Forschungsgemeinschaft</w:t>
      </w:r>
      <w:proofErr w:type="spellEnd"/>
      <w:r w:rsidRPr="00A92697">
        <w:rPr>
          <w:rFonts w:ascii="Times" w:hAnsi="Times"/>
          <w:color w:val="000000" w:themeColor="text1"/>
        </w:rPr>
        <w:t xml:space="preserve"> (DFG, German Research Foundation) – project number 290878970-GRK 2271</w:t>
      </w:r>
      <w:r>
        <w:rPr>
          <w:rFonts w:ascii="Times" w:hAnsi="Times"/>
          <w:color w:val="000000" w:themeColor="text1"/>
        </w:rPr>
        <w:t>.</w:t>
      </w:r>
    </w:p>
    <w:p w14:paraId="7BAA2AAD" w14:textId="77777777" w:rsidR="00EC2A23" w:rsidRDefault="00EC2A23">
      <w:pPr>
        <w:rPr>
          <w:rFonts w:ascii="Times" w:hAnsi="Times"/>
        </w:rPr>
      </w:pPr>
      <w:r>
        <w:rPr>
          <w:rFonts w:ascii="Times" w:hAnsi="Times"/>
        </w:rPr>
        <w:br w:type="page"/>
      </w:r>
    </w:p>
    <w:p w14:paraId="22ABBBD4" w14:textId="4ABE254F" w:rsidR="0061058B" w:rsidRPr="00A175AE" w:rsidRDefault="0061058B" w:rsidP="00EA388B">
      <w:pPr>
        <w:spacing w:line="480" w:lineRule="auto"/>
        <w:jc w:val="center"/>
        <w:rPr>
          <w:rFonts w:ascii="Times" w:hAnsi="Times"/>
        </w:rPr>
      </w:pPr>
      <w:r w:rsidRPr="00A175AE">
        <w:rPr>
          <w:rFonts w:ascii="Times" w:hAnsi="Times"/>
          <w:b/>
          <w:bCs/>
        </w:rPr>
        <w:lastRenderedPageBreak/>
        <w:t>Abstract</w:t>
      </w:r>
    </w:p>
    <w:p w14:paraId="115A62DA" w14:textId="5DCC21F5" w:rsidR="00645704" w:rsidRPr="002D44B9" w:rsidRDefault="00D007B9" w:rsidP="00185163">
      <w:pPr>
        <w:spacing w:line="480" w:lineRule="auto"/>
        <w:rPr>
          <w:rFonts w:ascii="Times" w:hAnsi="Times"/>
          <w:color w:val="000000" w:themeColor="text1"/>
          <w:highlight w:val="yellow"/>
          <w:u w:val="single"/>
        </w:rPr>
      </w:pPr>
      <w:r w:rsidRPr="00D007B9">
        <w:rPr>
          <w:rFonts w:ascii="Times" w:hAnsi="Times"/>
          <w:b/>
          <w:bCs/>
          <w:color w:val="000000" w:themeColor="text1"/>
        </w:rPr>
        <w:t>Objective:</w:t>
      </w:r>
      <w:r>
        <w:rPr>
          <w:rFonts w:ascii="Times" w:hAnsi="Times"/>
          <w:color w:val="000000" w:themeColor="text1"/>
        </w:rPr>
        <w:t xml:space="preserve"> </w:t>
      </w:r>
      <w:r w:rsidR="007B54FF" w:rsidRPr="00A175AE">
        <w:rPr>
          <w:rFonts w:ascii="Times" w:hAnsi="Times"/>
          <w:color w:val="000000" w:themeColor="text1"/>
        </w:rPr>
        <w:t xml:space="preserve">Alcohol expectancies </w:t>
      </w:r>
      <w:r w:rsidR="001E778C" w:rsidRPr="00A175AE">
        <w:rPr>
          <w:rFonts w:ascii="Times" w:hAnsi="Times"/>
          <w:color w:val="000000" w:themeColor="text1"/>
        </w:rPr>
        <w:t>are</w:t>
      </w:r>
      <w:r w:rsidR="007B54FF" w:rsidRPr="00A175AE">
        <w:rPr>
          <w:rFonts w:ascii="Times" w:hAnsi="Times"/>
          <w:color w:val="000000" w:themeColor="text1"/>
        </w:rPr>
        <w:t xml:space="preserve"> a critical factor </w:t>
      </w:r>
      <w:r w:rsidR="00855130" w:rsidRPr="00A175AE">
        <w:rPr>
          <w:rFonts w:ascii="Times" w:hAnsi="Times"/>
          <w:color w:val="000000" w:themeColor="text1"/>
        </w:rPr>
        <w:t xml:space="preserve">in </w:t>
      </w:r>
      <w:r w:rsidR="007B54FF" w:rsidRPr="00A175AE">
        <w:rPr>
          <w:rFonts w:ascii="Times" w:hAnsi="Times"/>
          <w:color w:val="000000" w:themeColor="text1"/>
        </w:rPr>
        <w:t>the development of problematic alcohol use</w:t>
      </w:r>
      <w:r w:rsidR="00B11FFC" w:rsidRPr="00A175AE">
        <w:rPr>
          <w:rFonts w:ascii="Times" w:hAnsi="Times"/>
          <w:color w:val="000000" w:themeColor="text1"/>
        </w:rPr>
        <w:t xml:space="preserve">. </w:t>
      </w:r>
      <w:r w:rsidR="00616819" w:rsidRPr="00A175AE">
        <w:rPr>
          <w:rFonts w:ascii="Times" w:hAnsi="Times"/>
          <w:color w:val="000000" w:themeColor="text1"/>
        </w:rPr>
        <w:t>Expectancy challenge (EC) interventions aim</w:t>
      </w:r>
      <w:r w:rsidR="00701E8D">
        <w:rPr>
          <w:rFonts w:ascii="Times" w:hAnsi="Times"/>
          <w:color w:val="000000" w:themeColor="text1"/>
        </w:rPr>
        <w:t xml:space="preserve"> to</w:t>
      </w:r>
      <w:r w:rsidR="00616819" w:rsidRPr="00A175AE">
        <w:rPr>
          <w:rFonts w:ascii="Times" w:hAnsi="Times"/>
          <w:color w:val="000000" w:themeColor="text1"/>
        </w:rPr>
        <w:t xml:space="preserve"> manipulat</w:t>
      </w:r>
      <w:r w:rsidR="00701E8D">
        <w:rPr>
          <w:rFonts w:ascii="Times" w:hAnsi="Times"/>
          <w:color w:val="000000" w:themeColor="text1"/>
        </w:rPr>
        <w:t>e</w:t>
      </w:r>
      <w:r w:rsidR="00616819" w:rsidRPr="00057006">
        <w:rPr>
          <w:rFonts w:ascii="Times" w:hAnsi="Times"/>
          <w:color w:val="000000" w:themeColor="text1"/>
        </w:rPr>
        <w:t xml:space="preserve"> positive </w:t>
      </w:r>
      <w:r w:rsidR="00616819">
        <w:rPr>
          <w:rFonts w:ascii="Times" w:hAnsi="Times"/>
          <w:color w:val="000000" w:themeColor="text1"/>
        </w:rPr>
        <w:t xml:space="preserve">alcohol </w:t>
      </w:r>
      <w:r w:rsidR="00616819" w:rsidRPr="00057006">
        <w:rPr>
          <w:rFonts w:ascii="Times" w:hAnsi="Times"/>
          <w:color w:val="000000" w:themeColor="text1"/>
        </w:rPr>
        <w:t>expectancies to reduce or prevent alcohol use among young people</w:t>
      </w:r>
      <w:r w:rsidR="00616819">
        <w:rPr>
          <w:rFonts w:ascii="Times" w:hAnsi="Times"/>
          <w:color w:val="000000" w:themeColor="text1"/>
        </w:rPr>
        <w:t xml:space="preserve">. </w:t>
      </w:r>
      <w:r w:rsidR="00616819" w:rsidRPr="0050173C">
        <w:rPr>
          <w:rFonts w:ascii="Times" w:hAnsi="Times"/>
          <w:color w:val="000000" w:themeColor="text1"/>
        </w:rPr>
        <w:t xml:space="preserve">The present meta-analysis </w:t>
      </w:r>
      <w:r w:rsidR="001A4AEE">
        <w:rPr>
          <w:rFonts w:ascii="Times" w:hAnsi="Times"/>
          <w:color w:val="000000" w:themeColor="text1"/>
        </w:rPr>
        <w:t xml:space="preserve">investigated the effects of </w:t>
      </w:r>
      <w:r w:rsidR="004717F7">
        <w:rPr>
          <w:rFonts w:ascii="Times" w:hAnsi="Times"/>
          <w:color w:val="000000" w:themeColor="text1"/>
        </w:rPr>
        <w:t>ECs</w:t>
      </w:r>
      <w:r w:rsidR="001A4AEE">
        <w:rPr>
          <w:rFonts w:ascii="Times" w:hAnsi="Times"/>
          <w:color w:val="000000" w:themeColor="text1"/>
        </w:rPr>
        <w:t xml:space="preserve"> at</w:t>
      </w:r>
      <w:r w:rsidR="00616819" w:rsidRPr="0050173C">
        <w:rPr>
          <w:rFonts w:ascii="Times" w:hAnsi="Times"/>
          <w:color w:val="000000" w:themeColor="text1"/>
        </w:rPr>
        <w:t xml:space="preserve"> chang</w:t>
      </w:r>
      <w:r w:rsidR="001A4AEE">
        <w:rPr>
          <w:rFonts w:ascii="Times" w:hAnsi="Times"/>
          <w:color w:val="000000" w:themeColor="text1"/>
        </w:rPr>
        <w:t xml:space="preserve">ing </w:t>
      </w:r>
      <w:r w:rsidR="00616819" w:rsidRPr="0050173C">
        <w:rPr>
          <w:rFonts w:ascii="Times" w:hAnsi="Times"/>
          <w:color w:val="000000" w:themeColor="text1"/>
        </w:rPr>
        <w:t>expectations and alcohol use among high school and college students</w:t>
      </w:r>
      <w:r w:rsidR="00855130">
        <w:rPr>
          <w:rFonts w:ascii="Times" w:hAnsi="Times"/>
          <w:color w:val="000000" w:themeColor="text1"/>
        </w:rPr>
        <w:t>,</w:t>
      </w:r>
      <w:r w:rsidR="00616819" w:rsidRPr="0050173C">
        <w:rPr>
          <w:rFonts w:ascii="Times" w:hAnsi="Times"/>
          <w:color w:val="000000" w:themeColor="text1"/>
        </w:rPr>
        <w:t xml:space="preserve"> and moderating effects </w:t>
      </w:r>
      <w:r w:rsidR="00855130" w:rsidRPr="0050173C">
        <w:rPr>
          <w:rFonts w:ascii="Times" w:hAnsi="Times"/>
          <w:color w:val="000000" w:themeColor="text1"/>
        </w:rPr>
        <w:t xml:space="preserve">of study </w:t>
      </w:r>
      <w:r w:rsidR="00855130">
        <w:rPr>
          <w:rFonts w:ascii="Times" w:hAnsi="Times"/>
          <w:color w:val="000000" w:themeColor="text1"/>
        </w:rPr>
        <w:t xml:space="preserve">and individual </w:t>
      </w:r>
      <w:r w:rsidR="00855130" w:rsidRPr="0050173C">
        <w:rPr>
          <w:rFonts w:ascii="Times" w:hAnsi="Times"/>
          <w:color w:val="000000" w:themeColor="text1"/>
        </w:rPr>
        <w:t xml:space="preserve">characteristics </w:t>
      </w:r>
      <w:r w:rsidR="00616819" w:rsidRPr="0050173C">
        <w:rPr>
          <w:rFonts w:ascii="Times" w:hAnsi="Times"/>
          <w:color w:val="000000" w:themeColor="text1"/>
        </w:rPr>
        <w:t>on these changes</w:t>
      </w:r>
      <w:r w:rsidR="00616819" w:rsidRPr="00FD16F7">
        <w:rPr>
          <w:rFonts w:ascii="Times" w:hAnsi="Times"/>
          <w:color w:val="000000" w:themeColor="text1"/>
        </w:rPr>
        <w:t>.</w:t>
      </w:r>
      <w:r w:rsidR="003D684E">
        <w:rPr>
          <w:rFonts w:ascii="Times" w:hAnsi="Times"/>
          <w:color w:val="000000" w:themeColor="text1"/>
        </w:rPr>
        <w:t xml:space="preserve"> </w:t>
      </w:r>
      <w:r w:rsidR="007E5292">
        <w:rPr>
          <w:rFonts w:ascii="Times" w:hAnsi="Times"/>
          <w:color w:val="000000" w:themeColor="text1"/>
        </w:rPr>
        <w:br/>
      </w:r>
      <w:r w:rsidR="00647B3C" w:rsidRPr="00275183">
        <w:rPr>
          <w:rFonts w:ascii="Times" w:hAnsi="Times"/>
          <w:b/>
          <w:bCs/>
          <w:color w:val="000000" w:themeColor="text1"/>
        </w:rPr>
        <w:t>Method:</w:t>
      </w:r>
      <w:r w:rsidR="00647B3C">
        <w:rPr>
          <w:rFonts w:ascii="Times" w:hAnsi="Times"/>
          <w:color w:val="000000" w:themeColor="text1"/>
        </w:rPr>
        <w:t xml:space="preserve"> </w:t>
      </w:r>
      <w:r w:rsidR="003D684E">
        <w:rPr>
          <w:rFonts w:ascii="Times" w:hAnsi="Times"/>
          <w:color w:val="000000" w:themeColor="text1"/>
        </w:rPr>
        <w:t xml:space="preserve">A total of 23 </w:t>
      </w:r>
      <w:r w:rsidR="0066592F">
        <w:rPr>
          <w:rFonts w:ascii="Times" w:hAnsi="Times"/>
          <w:color w:val="000000" w:themeColor="text1"/>
        </w:rPr>
        <w:t xml:space="preserve">EC </w:t>
      </w:r>
      <w:r w:rsidR="003D684E">
        <w:rPr>
          <w:rFonts w:ascii="Times" w:hAnsi="Times"/>
          <w:color w:val="000000" w:themeColor="text1"/>
        </w:rPr>
        <w:t>studies</w:t>
      </w:r>
      <w:r w:rsidR="005E5886">
        <w:rPr>
          <w:rFonts w:ascii="Times" w:hAnsi="Times"/>
          <w:color w:val="000000" w:themeColor="text1"/>
        </w:rPr>
        <w:t xml:space="preserve"> </w:t>
      </w:r>
      <w:r w:rsidR="005E5886" w:rsidRPr="000B09CC">
        <w:rPr>
          <w:rFonts w:ascii="Times" w:hAnsi="Times"/>
          <w:color w:val="000000" w:themeColor="text1"/>
        </w:rPr>
        <w:t>(</w:t>
      </w:r>
      <w:r w:rsidR="005E5886" w:rsidRPr="000B09CC">
        <w:rPr>
          <w:rFonts w:ascii="Times" w:hAnsi="Times"/>
          <w:i/>
          <w:iCs/>
          <w:color w:val="000000" w:themeColor="text1"/>
        </w:rPr>
        <w:t xml:space="preserve">N </w:t>
      </w:r>
      <w:r w:rsidR="005E5886" w:rsidRPr="000B09CC">
        <w:rPr>
          <w:rFonts w:ascii="Times" w:hAnsi="Times"/>
          <w:color w:val="000000" w:themeColor="text1"/>
        </w:rPr>
        <w:t xml:space="preserve">= </w:t>
      </w:r>
      <w:r w:rsidR="005E5886">
        <w:rPr>
          <w:rFonts w:ascii="Times" w:hAnsi="Times"/>
          <w:color w:val="000000" w:themeColor="text1"/>
        </w:rPr>
        <w:t>4,122</w:t>
      </w:r>
      <w:r w:rsidR="005E5886" w:rsidRPr="000B09CC">
        <w:rPr>
          <w:rFonts w:ascii="Times" w:hAnsi="Times"/>
          <w:color w:val="000000" w:themeColor="text1"/>
        </w:rPr>
        <w:t xml:space="preserve">; </w:t>
      </w:r>
      <w:r w:rsidR="005E5886" w:rsidRPr="007A31FD">
        <w:rPr>
          <w:rFonts w:ascii="Times" w:hAnsi="Times"/>
          <w:iCs/>
          <w:color w:val="000000" w:themeColor="text1"/>
        </w:rPr>
        <w:t>mean</w:t>
      </w:r>
      <w:r w:rsidR="005E5886" w:rsidRPr="000B09CC">
        <w:rPr>
          <w:rFonts w:ascii="Times" w:hAnsi="Times"/>
          <w:color w:val="000000" w:themeColor="text1"/>
        </w:rPr>
        <w:t xml:space="preserve"> age = 19</w:t>
      </w:r>
      <w:r w:rsidR="005E5886">
        <w:rPr>
          <w:rFonts w:ascii="Times" w:hAnsi="Times"/>
          <w:color w:val="000000" w:themeColor="text1"/>
        </w:rPr>
        <w:t>.0</w:t>
      </w:r>
      <w:r w:rsidR="005E5886" w:rsidRPr="000B09CC">
        <w:rPr>
          <w:rFonts w:ascii="Times" w:hAnsi="Times"/>
          <w:color w:val="000000" w:themeColor="text1"/>
        </w:rPr>
        <w:t>; 57% males)</w:t>
      </w:r>
      <w:r w:rsidR="00A175AE">
        <w:rPr>
          <w:rFonts w:ascii="Times" w:hAnsi="Times"/>
          <w:color w:val="000000" w:themeColor="text1"/>
        </w:rPr>
        <w:t xml:space="preserve"> was included as they</w:t>
      </w:r>
      <w:r w:rsidR="005E35EB">
        <w:rPr>
          <w:rFonts w:ascii="Times" w:hAnsi="Times"/>
          <w:color w:val="000000" w:themeColor="text1"/>
        </w:rPr>
        <w:t xml:space="preserve"> r</w:t>
      </w:r>
      <w:r w:rsidR="005E35EB" w:rsidRPr="003D684E">
        <w:rPr>
          <w:rFonts w:ascii="Times" w:hAnsi="Times"/>
          <w:color w:val="000000" w:themeColor="text1"/>
        </w:rPr>
        <w:t xml:space="preserve">eported enough information </w:t>
      </w:r>
      <w:r w:rsidR="005E35EB">
        <w:rPr>
          <w:rFonts w:ascii="Times" w:hAnsi="Times"/>
          <w:color w:val="000000" w:themeColor="text1"/>
        </w:rPr>
        <w:t>to</w:t>
      </w:r>
      <w:r w:rsidR="005E35EB" w:rsidRPr="003D684E">
        <w:rPr>
          <w:rFonts w:ascii="Times" w:hAnsi="Times"/>
          <w:color w:val="000000" w:themeColor="text1"/>
        </w:rPr>
        <w:t xml:space="preserve"> calculat</w:t>
      </w:r>
      <w:r w:rsidR="005E35EB">
        <w:rPr>
          <w:rFonts w:ascii="Times" w:hAnsi="Times"/>
          <w:color w:val="000000" w:themeColor="text1"/>
        </w:rPr>
        <w:t>e</w:t>
      </w:r>
      <w:r w:rsidR="005E35EB" w:rsidRPr="003D684E">
        <w:rPr>
          <w:rFonts w:ascii="Times" w:hAnsi="Times"/>
          <w:color w:val="000000" w:themeColor="text1"/>
        </w:rPr>
        <w:t xml:space="preserve"> effect</w:t>
      </w:r>
      <w:r w:rsidR="005E35EB">
        <w:rPr>
          <w:rFonts w:ascii="Times" w:hAnsi="Times"/>
          <w:color w:val="000000" w:themeColor="text1"/>
        </w:rPr>
        <w:t xml:space="preserve"> sizes</w:t>
      </w:r>
      <w:r w:rsidR="00A175AE">
        <w:rPr>
          <w:rFonts w:ascii="Times" w:hAnsi="Times"/>
          <w:color w:val="000000" w:themeColor="text1"/>
        </w:rPr>
        <w:t xml:space="preserve">, had a </w:t>
      </w:r>
      <w:r w:rsidR="00A175AE" w:rsidRPr="000B09CC">
        <w:rPr>
          <w:rFonts w:ascii="Times" w:hAnsi="Times"/>
          <w:color w:val="000000" w:themeColor="text1"/>
        </w:rPr>
        <w:t>control condition that did not receive an active intervention</w:t>
      </w:r>
      <w:r w:rsidR="008A3AE0">
        <w:rPr>
          <w:rFonts w:ascii="Times" w:hAnsi="Times"/>
          <w:color w:val="000000" w:themeColor="text1"/>
        </w:rPr>
        <w:t>,</w:t>
      </w:r>
      <w:r w:rsidR="00A175AE" w:rsidRPr="000B09CC">
        <w:rPr>
          <w:rFonts w:ascii="Times" w:hAnsi="Times"/>
          <w:color w:val="000000" w:themeColor="text1"/>
        </w:rPr>
        <w:t xml:space="preserve"> </w:t>
      </w:r>
      <w:r w:rsidR="005E35EB" w:rsidRPr="000B09CC">
        <w:rPr>
          <w:rFonts w:ascii="Times" w:hAnsi="Times"/>
          <w:color w:val="000000" w:themeColor="text1"/>
        </w:rPr>
        <w:t xml:space="preserve">and were presented as of August </w:t>
      </w:r>
      <w:r w:rsidR="00BF68E9">
        <w:rPr>
          <w:rFonts w:ascii="Times" w:hAnsi="Times"/>
          <w:color w:val="000000" w:themeColor="text1"/>
        </w:rPr>
        <w:t xml:space="preserve">1, </w:t>
      </w:r>
      <w:r w:rsidR="005E35EB" w:rsidRPr="000B09CC">
        <w:rPr>
          <w:rFonts w:ascii="Times" w:hAnsi="Times"/>
          <w:color w:val="000000" w:themeColor="text1"/>
        </w:rPr>
        <w:t>2020</w:t>
      </w:r>
      <w:r w:rsidR="00A175AE" w:rsidRPr="000B09CC">
        <w:rPr>
          <w:rFonts w:ascii="Times" w:hAnsi="Times"/>
          <w:color w:val="000000" w:themeColor="text1"/>
        </w:rPr>
        <w:t>.</w:t>
      </w:r>
      <w:r w:rsidR="007D1B76">
        <w:rPr>
          <w:rFonts w:ascii="Times" w:hAnsi="Times"/>
          <w:color w:val="000000" w:themeColor="text1"/>
        </w:rPr>
        <w:t xml:space="preserve"> Two independent </w:t>
      </w:r>
      <w:r w:rsidR="005E620C">
        <w:rPr>
          <w:rFonts w:ascii="Times" w:hAnsi="Times"/>
          <w:color w:val="000000" w:themeColor="text1"/>
        </w:rPr>
        <w:t>coders</w:t>
      </w:r>
      <w:r w:rsidR="007D1B76">
        <w:rPr>
          <w:rFonts w:ascii="Times" w:hAnsi="Times"/>
          <w:color w:val="000000" w:themeColor="text1"/>
        </w:rPr>
        <w:t xml:space="preserve"> coded </w:t>
      </w:r>
      <w:r w:rsidR="00CD25F4">
        <w:rPr>
          <w:rFonts w:ascii="Times" w:hAnsi="Times"/>
          <w:color w:val="000000" w:themeColor="text1"/>
        </w:rPr>
        <w:t>relevant</w:t>
      </w:r>
      <w:r w:rsidR="00926695">
        <w:rPr>
          <w:rFonts w:ascii="Times" w:hAnsi="Times"/>
          <w:color w:val="000000" w:themeColor="text1"/>
        </w:rPr>
        <w:t xml:space="preserve"> variables</w:t>
      </w:r>
      <w:r w:rsidR="006337F8">
        <w:rPr>
          <w:rFonts w:ascii="Times" w:hAnsi="Times"/>
          <w:color w:val="000000" w:themeColor="text1"/>
        </w:rPr>
        <w:t xml:space="preserve"> and calculated effe</w:t>
      </w:r>
      <w:r w:rsidR="006337F8" w:rsidRPr="00616F6C">
        <w:rPr>
          <w:rFonts w:ascii="Times" w:hAnsi="Times"/>
          <w:color w:val="000000" w:themeColor="text1"/>
        </w:rPr>
        <w:t>ct sizes</w:t>
      </w:r>
      <w:r w:rsidR="00CD304B" w:rsidRPr="00616F6C">
        <w:rPr>
          <w:rFonts w:ascii="Times" w:hAnsi="Times"/>
          <w:color w:val="000000" w:themeColor="text1"/>
        </w:rPr>
        <w:t xml:space="preserve"> at post</w:t>
      </w:r>
      <w:r w:rsidR="00616F6C" w:rsidRPr="00616F6C">
        <w:rPr>
          <w:rFonts w:ascii="Times" w:hAnsi="Times"/>
          <w:color w:val="000000" w:themeColor="text1"/>
        </w:rPr>
        <w:t>-</w:t>
      </w:r>
      <w:r w:rsidR="00CD304B" w:rsidRPr="00616F6C">
        <w:rPr>
          <w:rFonts w:ascii="Times" w:hAnsi="Times"/>
          <w:color w:val="000000" w:themeColor="text1"/>
        </w:rPr>
        <w:t>test using a random-effects model.</w:t>
      </w:r>
      <w:r w:rsidR="003D684E" w:rsidRPr="00616F6C">
        <w:rPr>
          <w:rFonts w:ascii="Times" w:hAnsi="Times"/>
          <w:color w:val="000000" w:themeColor="text1"/>
        </w:rPr>
        <w:t xml:space="preserve"> </w:t>
      </w:r>
      <w:r w:rsidR="007E5292">
        <w:rPr>
          <w:rFonts w:ascii="Times" w:hAnsi="Times"/>
          <w:color w:val="000000" w:themeColor="text1"/>
        </w:rPr>
        <w:br/>
      </w:r>
      <w:r w:rsidR="002920CC" w:rsidRPr="002920CC">
        <w:rPr>
          <w:rFonts w:ascii="Times" w:hAnsi="Times"/>
          <w:b/>
          <w:bCs/>
          <w:color w:val="000000" w:themeColor="text1"/>
        </w:rPr>
        <w:t>Results:</w:t>
      </w:r>
      <w:r w:rsidR="002920CC">
        <w:rPr>
          <w:rFonts w:ascii="Times" w:hAnsi="Times"/>
          <w:color w:val="000000" w:themeColor="text1"/>
        </w:rPr>
        <w:t xml:space="preserve"> </w:t>
      </w:r>
      <w:r w:rsidR="00B6419A" w:rsidRPr="00DE3E8F">
        <w:rPr>
          <w:rFonts w:ascii="Times" w:hAnsi="Times"/>
          <w:color w:val="000000" w:themeColor="text1"/>
        </w:rPr>
        <w:t>EC</w:t>
      </w:r>
      <w:r w:rsidR="009527A4">
        <w:rPr>
          <w:rFonts w:ascii="Times" w:hAnsi="Times"/>
          <w:color w:val="000000" w:themeColor="text1"/>
        </w:rPr>
        <w:t>s</w:t>
      </w:r>
      <w:r w:rsidR="00B6419A" w:rsidRPr="00DE3E8F">
        <w:rPr>
          <w:rFonts w:ascii="Times" w:hAnsi="Times"/>
          <w:color w:val="000000" w:themeColor="text1"/>
        </w:rPr>
        <w:t xml:space="preserve"> showed </w:t>
      </w:r>
      <w:r w:rsidR="00EE521E">
        <w:rPr>
          <w:rFonts w:ascii="Times" w:hAnsi="Times"/>
          <w:color w:val="000000" w:themeColor="text1"/>
        </w:rPr>
        <w:t>significant yet small</w:t>
      </w:r>
      <w:r w:rsidR="00B6419A" w:rsidRPr="00DE3E8F">
        <w:rPr>
          <w:rFonts w:ascii="Times" w:hAnsi="Times"/>
          <w:color w:val="000000" w:themeColor="text1"/>
        </w:rPr>
        <w:t xml:space="preserve"> effects at </w:t>
      </w:r>
      <w:r w:rsidR="00967667">
        <w:rPr>
          <w:rFonts w:ascii="Times" w:hAnsi="Times"/>
          <w:color w:val="000000" w:themeColor="text1"/>
        </w:rPr>
        <w:t>modifying</w:t>
      </w:r>
      <w:r w:rsidR="00B6419A" w:rsidRPr="00DE3E8F">
        <w:rPr>
          <w:rFonts w:ascii="Times" w:hAnsi="Times"/>
          <w:color w:val="000000" w:themeColor="text1"/>
        </w:rPr>
        <w:t xml:space="preserve"> alcohol consumption and</w:t>
      </w:r>
      <w:r w:rsidR="00302AAF" w:rsidRPr="00DE3E8F">
        <w:rPr>
          <w:rFonts w:ascii="Times" w:hAnsi="Times"/>
          <w:color w:val="000000" w:themeColor="text1"/>
        </w:rPr>
        <w:t xml:space="preserve"> </w:t>
      </w:r>
      <w:r w:rsidR="00B6419A" w:rsidRPr="00DE3E8F">
        <w:rPr>
          <w:rFonts w:ascii="Times" w:hAnsi="Times"/>
          <w:color w:val="000000" w:themeColor="text1"/>
        </w:rPr>
        <w:t>alcohol expectancies</w:t>
      </w:r>
      <w:r w:rsidR="00414B4B">
        <w:rPr>
          <w:rFonts w:ascii="Times" w:hAnsi="Times"/>
          <w:color w:val="000000" w:themeColor="text1"/>
        </w:rPr>
        <w:t xml:space="preserve"> </w:t>
      </w:r>
      <w:r w:rsidR="00D96801" w:rsidRPr="003C0633">
        <w:rPr>
          <w:rFonts w:ascii="Times" w:hAnsi="Times"/>
          <w:color w:val="000000" w:themeColor="text1"/>
        </w:rPr>
        <w:t>in the desired direction</w:t>
      </w:r>
      <w:r w:rsidR="00302AAF" w:rsidRPr="003C0633">
        <w:rPr>
          <w:rFonts w:ascii="Times" w:hAnsi="Times"/>
          <w:color w:val="000000" w:themeColor="text1"/>
        </w:rPr>
        <w:t xml:space="preserve"> </w:t>
      </w:r>
      <w:r w:rsidR="00AA3031">
        <w:rPr>
          <w:rFonts w:ascii="Times" w:hAnsi="Times"/>
          <w:color w:val="000000" w:themeColor="text1"/>
        </w:rPr>
        <w:t>(</w:t>
      </w:r>
      <w:r w:rsidR="00FC0833">
        <w:rPr>
          <w:rFonts w:ascii="Times" w:hAnsi="Times"/>
          <w:i/>
          <w:iCs/>
          <w:color w:val="000000" w:themeColor="text1"/>
        </w:rPr>
        <w:t>g</w:t>
      </w:r>
      <w:r w:rsidR="00FC0833">
        <w:rPr>
          <w:rFonts w:ascii="Times" w:hAnsi="Times"/>
          <w:color w:val="000000" w:themeColor="text1"/>
        </w:rPr>
        <w:t xml:space="preserve">’s </w:t>
      </w:r>
      <w:r w:rsidR="00AA3031">
        <w:rPr>
          <w:rFonts w:ascii="Times" w:hAnsi="Times"/>
          <w:color w:val="000000" w:themeColor="text1"/>
        </w:rPr>
        <w:t>rang</w:t>
      </w:r>
      <w:r w:rsidR="00F1290E">
        <w:rPr>
          <w:rFonts w:ascii="Times" w:hAnsi="Times"/>
          <w:color w:val="000000" w:themeColor="text1"/>
        </w:rPr>
        <w:t>ed</w:t>
      </w:r>
      <w:r w:rsidR="00AA3031">
        <w:rPr>
          <w:rFonts w:ascii="Times" w:hAnsi="Times"/>
          <w:color w:val="000000" w:themeColor="text1"/>
        </w:rPr>
        <w:t xml:space="preserve"> from –.18 to –.42)</w:t>
      </w:r>
      <w:r w:rsidR="00207AE0" w:rsidRPr="00DE3E8F">
        <w:rPr>
          <w:rFonts w:ascii="Times" w:hAnsi="Times"/>
          <w:color w:val="000000" w:themeColor="text1"/>
        </w:rPr>
        <w:t>.</w:t>
      </w:r>
      <w:r w:rsidR="00DE07E4">
        <w:rPr>
          <w:rFonts w:ascii="Times" w:hAnsi="Times"/>
          <w:color w:val="000000" w:themeColor="text1"/>
        </w:rPr>
        <w:t xml:space="preserve"> </w:t>
      </w:r>
      <w:r w:rsidR="00305615" w:rsidRPr="00AC289A">
        <w:rPr>
          <w:rFonts w:ascii="Times" w:hAnsi="Times"/>
          <w:color w:val="000000" w:themeColor="text1"/>
        </w:rPr>
        <w:t>C</w:t>
      </w:r>
      <w:r w:rsidR="001767C5" w:rsidRPr="00AC289A">
        <w:rPr>
          <w:rFonts w:ascii="Times" w:hAnsi="Times"/>
          <w:color w:val="000000" w:themeColor="text1"/>
        </w:rPr>
        <w:t xml:space="preserve">hanges in social, tension, liquid courage and risk aggression expectancies explained significant variance in change in alcohol use. </w:t>
      </w:r>
      <w:r w:rsidR="00207AE0" w:rsidRPr="00AC289A">
        <w:rPr>
          <w:rFonts w:ascii="Times" w:hAnsi="Times"/>
          <w:color w:val="000000" w:themeColor="text1"/>
        </w:rPr>
        <w:t>T</w:t>
      </w:r>
      <w:r w:rsidR="000D3405" w:rsidRPr="00AC289A">
        <w:rPr>
          <w:rFonts w:ascii="Times" w:hAnsi="Times"/>
          <w:color w:val="000000" w:themeColor="text1"/>
        </w:rPr>
        <w:t>he effect</w:t>
      </w:r>
      <w:r w:rsidR="00BB0483" w:rsidRPr="00AC289A">
        <w:rPr>
          <w:rFonts w:ascii="Times" w:hAnsi="Times"/>
          <w:color w:val="000000" w:themeColor="text1"/>
        </w:rPr>
        <w:t>s</w:t>
      </w:r>
      <w:r w:rsidR="000D3405" w:rsidRPr="00AC289A">
        <w:rPr>
          <w:rFonts w:ascii="Times" w:hAnsi="Times"/>
          <w:color w:val="000000" w:themeColor="text1"/>
        </w:rPr>
        <w:t xml:space="preserve"> of EC</w:t>
      </w:r>
      <w:r w:rsidR="00BB1B8C" w:rsidRPr="00AC289A">
        <w:rPr>
          <w:rFonts w:ascii="Times" w:hAnsi="Times"/>
          <w:color w:val="000000" w:themeColor="text1"/>
        </w:rPr>
        <w:t>s</w:t>
      </w:r>
      <w:r w:rsidR="000D3405" w:rsidRPr="00AC289A">
        <w:rPr>
          <w:rFonts w:ascii="Times" w:hAnsi="Times"/>
          <w:color w:val="000000" w:themeColor="text1"/>
        </w:rPr>
        <w:t xml:space="preserve"> at </w:t>
      </w:r>
      <w:r w:rsidR="006F1CF5" w:rsidRPr="00AC289A">
        <w:rPr>
          <w:rFonts w:ascii="Times" w:hAnsi="Times"/>
          <w:color w:val="000000" w:themeColor="text1"/>
        </w:rPr>
        <w:t>changing</w:t>
      </w:r>
      <w:r w:rsidR="000D3405" w:rsidRPr="00AC289A">
        <w:rPr>
          <w:rFonts w:ascii="Times" w:hAnsi="Times"/>
          <w:color w:val="000000" w:themeColor="text1"/>
        </w:rPr>
        <w:t xml:space="preserve"> social</w:t>
      </w:r>
      <w:r w:rsidR="00D436A0" w:rsidRPr="00AC289A">
        <w:rPr>
          <w:rFonts w:ascii="Times" w:hAnsi="Times"/>
          <w:color w:val="000000" w:themeColor="text1"/>
        </w:rPr>
        <w:t xml:space="preserve">, sexual, tension, </w:t>
      </w:r>
      <w:r w:rsidR="009A2D02" w:rsidRPr="00AC289A">
        <w:rPr>
          <w:rFonts w:ascii="Times" w:hAnsi="Times"/>
          <w:color w:val="000000" w:themeColor="text1"/>
        </w:rPr>
        <w:t>and</w:t>
      </w:r>
      <w:r w:rsidR="009A2D02">
        <w:rPr>
          <w:rFonts w:ascii="Times" w:hAnsi="Times"/>
          <w:color w:val="000000" w:themeColor="text1"/>
        </w:rPr>
        <w:t xml:space="preserve"> </w:t>
      </w:r>
      <w:r w:rsidR="00D436A0">
        <w:rPr>
          <w:rFonts w:ascii="Times" w:hAnsi="Times"/>
          <w:color w:val="000000" w:themeColor="text1"/>
        </w:rPr>
        <w:t xml:space="preserve">liquid courage </w:t>
      </w:r>
      <w:r w:rsidR="004B268D">
        <w:rPr>
          <w:rFonts w:ascii="Times" w:hAnsi="Times"/>
          <w:color w:val="000000" w:themeColor="text1"/>
        </w:rPr>
        <w:t xml:space="preserve">expectancies </w:t>
      </w:r>
      <w:r w:rsidR="009A2D02">
        <w:rPr>
          <w:rFonts w:ascii="Times" w:hAnsi="Times"/>
          <w:color w:val="000000" w:themeColor="text1"/>
        </w:rPr>
        <w:t>were</w:t>
      </w:r>
      <w:r w:rsidR="000D3405" w:rsidRPr="00DE3E8F">
        <w:rPr>
          <w:rFonts w:ascii="Times" w:hAnsi="Times"/>
          <w:color w:val="000000" w:themeColor="text1"/>
        </w:rPr>
        <w:t xml:space="preserve"> </w:t>
      </w:r>
      <w:r w:rsidR="00EC2173">
        <w:rPr>
          <w:rFonts w:ascii="Times" w:hAnsi="Times"/>
          <w:color w:val="000000" w:themeColor="text1"/>
        </w:rPr>
        <w:t>stronger</w:t>
      </w:r>
      <w:r w:rsidR="000D3405" w:rsidRPr="00DE3E8F">
        <w:rPr>
          <w:rFonts w:ascii="Times" w:hAnsi="Times"/>
          <w:color w:val="000000" w:themeColor="text1"/>
        </w:rPr>
        <w:t xml:space="preserve"> among college students</w:t>
      </w:r>
      <w:r w:rsidR="009A2D02">
        <w:rPr>
          <w:rFonts w:ascii="Times" w:hAnsi="Times"/>
          <w:color w:val="000000" w:themeColor="text1"/>
        </w:rPr>
        <w:t xml:space="preserve"> compared to high school students</w:t>
      </w:r>
      <w:r w:rsidR="000D3405" w:rsidRPr="00DE3E8F">
        <w:rPr>
          <w:rFonts w:ascii="Times" w:hAnsi="Times"/>
          <w:color w:val="000000" w:themeColor="text1"/>
        </w:rPr>
        <w:t>.</w:t>
      </w:r>
      <w:r w:rsidR="000D3405" w:rsidRPr="000D3405">
        <w:rPr>
          <w:rFonts w:ascii="Times" w:hAnsi="Times"/>
          <w:color w:val="000000" w:themeColor="text1"/>
        </w:rPr>
        <w:t xml:space="preserve"> </w:t>
      </w:r>
      <w:r w:rsidR="00B64FCC">
        <w:rPr>
          <w:rFonts w:ascii="Times" w:hAnsi="Times"/>
          <w:color w:val="000000" w:themeColor="text1"/>
        </w:rPr>
        <w:t>M</w:t>
      </w:r>
      <w:r w:rsidR="000D3405" w:rsidRPr="000D3405">
        <w:rPr>
          <w:rFonts w:ascii="Times" w:hAnsi="Times"/>
          <w:color w:val="000000" w:themeColor="text1"/>
        </w:rPr>
        <w:t xml:space="preserve">ore </w:t>
      </w:r>
      <w:r w:rsidR="00BB7038">
        <w:rPr>
          <w:rFonts w:ascii="Times" w:hAnsi="Times"/>
          <w:color w:val="000000" w:themeColor="text1"/>
        </w:rPr>
        <w:t>favorable</w:t>
      </w:r>
      <w:r w:rsidR="00BC3BAA">
        <w:rPr>
          <w:rFonts w:ascii="Times" w:hAnsi="Times"/>
          <w:color w:val="000000" w:themeColor="text1"/>
        </w:rPr>
        <w:t xml:space="preserve"> </w:t>
      </w:r>
      <w:r w:rsidR="000D3405" w:rsidRPr="000D3405">
        <w:rPr>
          <w:rFonts w:ascii="Times" w:hAnsi="Times"/>
          <w:color w:val="000000" w:themeColor="text1"/>
        </w:rPr>
        <w:t>results</w:t>
      </w:r>
      <w:r w:rsidR="00B64FCC">
        <w:rPr>
          <w:rFonts w:ascii="Times" w:hAnsi="Times"/>
          <w:color w:val="000000" w:themeColor="text1"/>
        </w:rPr>
        <w:t xml:space="preserve"> were observed</w:t>
      </w:r>
      <w:r w:rsidR="000D3405" w:rsidRPr="000D3405">
        <w:rPr>
          <w:rFonts w:ascii="Times" w:hAnsi="Times"/>
          <w:color w:val="000000" w:themeColor="text1"/>
        </w:rPr>
        <w:t xml:space="preserve"> for interventions delivered at a higher dose</w:t>
      </w:r>
      <w:r w:rsidR="00884B71">
        <w:rPr>
          <w:rFonts w:ascii="Times" w:hAnsi="Times"/>
          <w:color w:val="000000" w:themeColor="text1"/>
        </w:rPr>
        <w:t xml:space="preserve">. </w:t>
      </w:r>
      <w:r w:rsidR="007E5292">
        <w:rPr>
          <w:rFonts w:ascii="Times" w:hAnsi="Times"/>
          <w:color w:val="000000" w:themeColor="text1"/>
        </w:rPr>
        <w:br/>
      </w:r>
      <w:r w:rsidR="00C46375" w:rsidRPr="001D0899">
        <w:rPr>
          <w:rFonts w:ascii="Times" w:hAnsi="Times"/>
          <w:b/>
          <w:bCs/>
          <w:color w:val="000000" w:themeColor="text1"/>
        </w:rPr>
        <w:t>Concl</w:t>
      </w:r>
      <w:r w:rsidR="009E5407" w:rsidRPr="001D0899">
        <w:rPr>
          <w:rFonts w:ascii="Times" w:hAnsi="Times"/>
          <w:b/>
          <w:bCs/>
          <w:color w:val="000000" w:themeColor="text1"/>
        </w:rPr>
        <w:t>usions:</w:t>
      </w:r>
      <w:r w:rsidR="009E5407" w:rsidRPr="001D0899">
        <w:rPr>
          <w:rFonts w:ascii="Times" w:hAnsi="Times"/>
          <w:color w:val="000000" w:themeColor="text1"/>
        </w:rPr>
        <w:t xml:space="preserve"> </w:t>
      </w:r>
      <w:r w:rsidR="00174009" w:rsidRPr="001D0899">
        <w:rPr>
          <w:rFonts w:ascii="Times" w:hAnsi="Times"/>
          <w:color w:val="000000" w:themeColor="text1"/>
        </w:rPr>
        <w:t>ECs</w:t>
      </w:r>
      <w:r w:rsidR="00174009" w:rsidRPr="00174009">
        <w:rPr>
          <w:rFonts w:ascii="Times" w:hAnsi="Times"/>
          <w:color w:val="000000" w:themeColor="text1"/>
        </w:rPr>
        <w:t xml:space="preserve"> targeting high school and college students produce </w:t>
      </w:r>
      <w:r w:rsidR="007D17EA">
        <w:rPr>
          <w:rFonts w:ascii="Times" w:hAnsi="Times"/>
          <w:color w:val="000000" w:themeColor="text1"/>
        </w:rPr>
        <w:t>small</w:t>
      </w:r>
      <w:r w:rsidR="00F5781B">
        <w:rPr>
          <w:rFonts w:ascii="Times" w:hAnsi="Times"/>
          <w:color w:val="000000" w:themeColor="text1"/>
        </w:rPr>
        <w:t xml:space="preserve"> </w:t>
      </w:r>
      <w:r w:rsidR="00174009" w:rsidRPr="00174009">
        <w:rPr>
          <w:rFonts w:ascii="Times" w:hAnsi="Times"/>
          <w:color w:val="000000" w:themeColor="text1"/>
        </w:rPr>
        <w:t xml:space="preserve">effects at reducing alcohol </w:t>
      </w:r>
      <w:r w:rsidR="00EF6473">
        <w:rPr>
          <w:rFonts w:ascii="Times" w:hAnsi="Times"/>
          <w:color w:val="000000" w:themeColor="text1"/>
        </w:rPr>
        <w:t>use</w:t>
      </w:r>
      <w:r w:rsidR="00174009" w:rsidRPr="00174009">
        <w:rPr>
          <w:rFonts w:ascii="Times" w:hAnsi="Times"/>
          <w:color w:val="000000" w:themeColor="text1"/>
        </w:rPr>
        <w:t xml:space="preserve"> and changing alcohol expectancies. </w:t>
      </w:r>
      <w:r w:rsidR="00A0762F">
        <w:rPr>
          <w:rFonts w:ascii="Times" w:hAnsi="Times"/>
          <w:color w:val="000000" w:themeColor="text1"/>
        </w:rPr>
        <w:t>Future</w:t>
      </w:r>
      <w:r w:rsidR="00174009" w:rsidRPr="00174009">
        <w:rPr>
          <w:rFonts w:ascii="Times" w:hAnsi="Times"/>
          <w:color w:val="000000" w:themeColor="text1"/>
        </w:rPr>
        <w:t xml:space="preserve"> efforts are needed to </w:t>
      </w:r>
      <w:r w:rsidR="00FB4410" w:rsidRPr="001D0899">
        <w:rPr>
          <w:rFonts w:ascii="Times" w:hAnsi="Times"/>
          <w:color w:val="000000" w:themeColor="text1"/>
        </w:rPr>
        <w:t xml:space="preserve">determine </w:t>
      </w:r>
      <w:r w:rsidR="00DF4427" w:rsidRPr="001D0899">
        <w:rPr>
          <w:rFonts w:ascii="Times" w:hAnsi="Times"/>
          <w:color w:val="000000" w:themeColor="text1"/>
        </w:rPr>
        <w:t xml:space="preserve">under which circumstances and among which subgroups </w:t>
      </w:r>
      <w:r w:rsidR="00277D90" w:rsidRPr="001D0899">
        <w:rPr>
          <w:rFonts w:ascii="Times" w:hAnsi="Times"/>
          <w:color w:val="000000" w:themeColor="text1"/>
        </w:rPr>
        <w:t>ECs</w:t>
      </w:r>
      <w:r w:rsidR="00DF4427" w:rsidRPr="001D0899">
        <w:rPr>
          <w:rFonts w:ascii="Times" w:hAnsi="Times"/>
          <w:color w:val="000000" w:themeColor="text1"/>
        </w:rPr>
        <w:t xml:space="preserve"> are expected to </w:t>
      </w:r>
      <w:r w:rsidR="004D27D4" w:rsidRPr="001D0899">
        <w:rPr>
          <w:rFonts w:ascii="Times" w:hAnsi="Times"/>
          <w:color w:val="000000" w:themeColor="text1"/>
        </w:rPr>
        <w:t>produce greater effects.</w:t>
      </w:r>
    </w:p>
    <w:p w14:paraId="4FE65136" w14:textId="4999B34E" w:rsidR="000C0B2E" w:rsidRDefault="0015006F" w:rsidP="002C1E15">
      <w:pPr>
        <w:spacing w:line="480" w:lineRule="auto"/>
        <w:rPr>
          <w:rFonts w:ascii="Times" w:hAnsi="Times"/>
          <w:color w:val="000000" w:themeColor="text1"/>
        </w:rPr>
      </w:pPr>
      <w:r w:rsidRPr="005B5F27">
        <w:rPr>
          <w:rFonts w:ascii="Times" w:hAnsi="Times"/>
          <w:b/>
          <w:bCs/>
          <w:color w:val="000000" w:themeColor="text1"/>
        </w:rPr>
        <w:t>Public Health Significance:</w:t>
      </w:r>
      <w:r w:rsidRPr="005B5F27">
        <w:rPr>
          <w:rFonts w:ascii="Times" w:hAnsi="Times"/>
          <w:color w:val="000000" w:themeColor="text1"/>
        </w:rPr>
        <w:t xml:space="preserve"> </w:t>
      </w:r>
      <w:r w:rsidR="00E9764E" w:rsidRPr="005B5F27">
        <w:rPr>
          <w:rFonts w:ascii="Times" w:hAnsi="Times"/>
          <w:color w:val="000000" w:themeColor="text1"/>
        </w:rPr>
        <w:t xml:space="preserve">This </w:t>
      </w:r>
      <w:r w:rsidR="00B42A6C" w:rsidRPr="005B5F27">
        <w:rPr>
          <w:rFonts w:ascii="Times" w:hAnsi="Times"/>
          <w:color w:val="000000" w:themeColor="text1"/>
        </w:rPr>
        <w:t xml:space="preserve">meta-analysis suggests that </w:t>
      </w:r>
      <w:r w:rsidR="00C07020" w:rsidRPr="005B5F27">
        <w:rPr>
          <w:rFonts w:ascii="Times" w:hAnsi="Times"/>
          <w:color w:val="000000" w:themeColor="text1"/>
        </w:rPr>
        <w:t xml:space="preserve">EC interventions </w:t>
      </w:r>
      <w:r w:rsidR="000A3319" w:rsidRPr="005B5F27">
        <w:rPr>
          <w:rFonts w:ascii="Times" w:hAnsi="Times"/>
          <w:color w:val="000000" w:themeColor="text1"/>
        </w:rPr>
        <w:t xml:space="preserve">modestly </w:t>
      </w:r>
      <w:r w:rsidR="009945B3" w:rsidRPr="005B5F27">
        <w:rPr>
          <w:rFonts w:ascii="Times" w:hAnsi="Times"/>
          <w:color w:val="000000" w:themeColor="text1"/>
        </w:rPr>
        <w:t xml:space="preserve">reduce alcohol use </w:t>
      </w:r>
      <w:r w:rsidR="00D26B84" w:rsidRPr="005B5F27">
        <w:rPr>
          <w:rFonts w:ascii="Times" w:hAnsi="Times"/>
          <w:color w:val="000000" w:themeColor="text1"/>
        </w:rPr>
        <w:t>among college and high school students</w:t>
      </w:r>
      <w:r w:rsidR="00FE65B0" w:rsidRPr="005B5F27">
        <w:rPr>
          <w:rFonts w:ascii="Times" w:hAnsi="Times"/>
          <w:color w:val="000000" w:themeColor="text1"/>
        </w:rPr>
        <w:t>, and that ECs that target college students and that are delivered at a higher dose</w:t>
      </w:r>
      <w:r w:rsidR="00BE3C7A" w:rsidRPr="005B5F27">
        <w:rPr>
          <w:rFonts w:ascii="Times" w:hAnsi="Times"/>
          <w:color w:val="000000" w:themeColor="text1"/>
        </w:rPr>
        <w:t xml:space="preserve"> </w:t>
      </w:r>
      <w:r w:rsidR="00FF593A" w:rsidRPr="005B5F27">
        <w:rPr>
          <w:rFonts w:ascii="Times" w:hAnsi="Times"/>
          <w:color w:val="000000" w:themeColor="text1"/>
        </w:rPr>
        <w:t xml:space="preserve">can </w:t>
      </w:r>
      <w:r w:rsidR="00BE3C7A" w:rsidRPr="005B5F27">
        <w:rPr>
          <w:rFonts w:ascii="Times" w:hAnsi="Times"/>
          <w:color w:val="000000" w:themeColor="text1"/>
        </w:rPr>
        <w:t>produce more favorable effects</w:t>
      </w:r>
      <w:r w:rsidR="00F9724D" w:rsidRPr="005B5F27">
        <w:rPr>
          <w:rFonts w:ascii="Times" w:hAnsi="Times"/>
          <w:color w:val="000000" w:themeColor="text1"/>
        </w:rPr>
        <w:t>.</w:t>
      </w:r>
      <w:r w:rsidR="0056671E" w:rsidRPr="005B5F27">
        <w:rPr>
          <w:rFonts w:ascii="Times" w:hAnsi="Times"/>
          <w:color w:val="000000" w:themeColor="text1"/>
        </w:rPr>
        <w:t xml:space="preserve"> </w:t>
      </w:r>
    </w:p>
    <w:p w14:paraId="4894E677" w14:textId="16AC2D9D" w:rsidR="006A289C" w:rsidRDefault="008A1C90" w:rsidP="00E73438">
      <w:pPr>
        <w:ind w:firstLine="720"/>
        <w:rPr>
          <w:rFonts w:ascii="Times" w:hAnsi="Times"/>
          <w:color w:val="000000" w:themeColor="text1"/>
        </w:rPr>
      </w:pPr>
      <w:r w:rsidRPr="00F978FD">
        <w:rPr>
          <w:rFonts w:ascii="Times" w:hAnsi="Times"/>
          <w:i/>
          <w:iCs/>
          <w:color w:val="000000" w:themeColor="text1"/>
        </w:rPr>
        <w:t>Keywords</w:t>
      </w:r>
      <w:r w:rsidR="00F978FD" w:rsidRPr="00F978FD">
        <w:rPr>
          <w:rFonts w:ascii="Times" w:hAnsi="Times"/>
          <w:i/>
          <w:iCs/>
          <w:color w:val="000000" w:themeColor="text1"/>
        </w:rPr>
        <w:t>:</w:t>
      </w:r>
      <w:r w:rsidR="003F61E4">
        <w:rPr>
          <w:rFonts w:ascii="Times" w:hAnsi="Times"/>
          <w:b/>
          <w:bCs/>
          <w:color w:val="000000" w:themeColor="text1"/>
        </w:rPr>
        <w:t xml:space="preserve"> </w:t>
      </w:r>
      <w:r w:rsidR="00F978FD">
        <w:rPr>
          <w:rFonts w:ascii="Times" w:hAnsi="Times"/>
          <w:color w:val="000000" w:themeColor="text1"/>
        </w:rPr>
        <w:t>a</w:t>
      </w:r>
      <w:r w:rsidR="003F61E4">
        <w:rPr>
          <w:rFonts w:ascii="Times" w:hAnsi="Times"/>
          <w:color w:val="000000" w:themeColor="text1"/>
        </w:rPr>
        <w:t>lcohol, m</w:t>
      </w:r>
      <w:r w:rsidRPr="008A1C90">
        <w:rPr>
          <w:rFonts w:ascii="Times" w:hAnsi="Times"/>
          <w:color w:val="000000" w:themeColor="text1"/>
        </w:rPr>
        <w:t>eta-analysis</w:t>
      </w:r>
      <w:r w:rsidR="00225ACC">
        <w:rPr>
          <w:rFonts w:ascii="Times" w:hAnsi="Times"/>
          <w:color w:val="000000" w:themeColor="text1"/>
        </w:rPr>
        <w:t xml:space="preserve">, </w:t>
      </w:r>
      <w:r w:rsidR="00AA1357">
        <w:rPr>
          <w:rFonts w:ascii="Times" w:hAnsi="Times"/>
          <w:color w:val="000000" w:themeColor="text1"/>
        </w:rPr>
        <w:t xml:space="preserve">expectancy challenge, </w:t>
      </w:r>
      <w:r w:rsidRPr="008A1C90">
        <w:rPr>
          <w:rFonts w:ascii="Times" w:hAnsi="Times"/>
          <w:color w:val="000000" w:themeColor="text1"/>
        </w:rPr>
        <w:t>college students</w:t>
      </w:r>
      <w:r w:rsidR="007220F3">
        <w:rPr>
          <w:rFonts w:ascii="Times" w:hAnsi="Times"/>
          <w:color w:val="000000" w:themeColor="text1"/>
        </w:rPr>
        <w:t xml:space="preserve">, </w:t>
      </w:r>
      <w:r w:rsidR="003F61E4">
        <w:rPr>
          <w:rFonts w:ascii="Times" w:hAnsi="Times"/>
          <w:color w:val="000000" w:themeColor="text1"/>
        </w:rPr>
        <w:t>high school students</w:t>
      </w:r>
      <w:r w:rsidR="006A289C">
        <w:rPr>
          <w:rFonts w:ascii="Times" w:hAnsi="Times"/>
          <w:color w:val="000000" w:themeColor="text1"/>
        </w:rPr>
        <w:br w:type="page"/>
      </w:r>
    </w:p>
    <w:p w14:paraId="3C241CB8" w14:textId="506E9888" w:rsidR="007A31FD" w:rsidRPr="00460DC8" w:rsidRDefault="00454E5D" w:rsidP="007A31FD">
      <w:pPr>
        <w:spacing w:line="480" w:lineRule="auto"/>
        <w:jc w:val="center"/>
        <w:rPr>
          <w:rFonts w:ascii="Times" w:hAnsi="Times"/>
          <w:b/>
          <w:bCs/>
        </w:rPr>
      </w:pPr>
      <w:r w:rsidRPr="00460DC8">
        <w:rPr>
          <w:rFonts w:ascii="Times" w:hAnsi="Times"/>
          <w:b/>
          <w:bCs/>
        </w:rPr>
        <w:t>Expectancy Challenge Interventions to Reduce Alcohol Consumption Among High School and College Students: A Meta-Analysis</w:t>
      </w:r>
    </w:p>
    <w:p w14:paraId="69E423DA" w14:textId="37F3D4EA" w:rsidR="00D56C29" w:rsidRPr="00EC7731" w:rsidRDefault="00362D50" w:rsidP="00EC7731">
      <w:pPr>
        <w:spacing w:line="480" w:lineRule="auto"/>
        <w:ind w:firstLine="720"/>
        <w:rPr>
          <w:rFonts w:ascii="Times" w:hAnsi="Times"/>
          <w:color w:val="000000" w:themeColor="text1"/>
        </w:rPr>
      </w:pPr>
      <w:r w:rsidRPr="00CC67AD">
        <w:rPr>
          <w:rFonts w:ascii="Times" w:hAnsi="Times"/>
          <w:color w:val="000000" w:themeColor="text1"/>
        </w:rPr>
        <w:t xml:space="preserve">Despite trends </w:t>
      </w:r>
      <w:r w:rsidR="000703B3" w:rsidRPr="00CC67AD">
        <w:rPr>
          <w:rFonts w:ascii="Times" w:hAnsi="Times"/>
          <w:color w:val="000000" w:themeColor="text1"/>
        </w:rPr>
        <w:t xml:space="preserve">suggesting </w:t>
      </w:r>
      <w:r w:rsidRPr="00CC67AD">
        <w:rPr>
          <w:rFonts w:ascii="Times" w:hAnsi="Times"/>
          <w:color w:val="000000" w:themeColor="text1"/>
        </w:rPr>
        <w:t xml:space="preserve">declines in alcohol consumption rates </w:t>
      </w:r>
      <w:r w:rsidR="00930379" w:rsidRPr="00CC67AD">
        <w:rPr>
          <w:rFonts w:ascii="Times" w:hAnsi="Times"/>
          <w:color w:val="000000" w:themeColor="text1"/>
        </w:rPr>
        <w:t>among young people</w:t>
      </w:r>
      <w:r w:rsidR="00946323" w:rsidRPr="00CC67AD">
        <w:rPr>
          <w:rFonts w:ascii="Times" w:hAnsi="Times"/>
          <w:color w:val="000000" w:themeColor="text1"/>
        </w:rPr>
        <w:t xml:space="preserve"> (</w:t>
      </w:r>
      <w:r w:rsidR="00B448BF" w:rsidRPr="00CC67AD">
        <w:rPr>
          <w:rFonts w:ascii="Times" w:hAnsi="Times"/>
          <w:color w:val="000000" w:themeColor="text1"/>
        </w:rPr>
        <w:t>Jackson et al., 2017</w:t>
      </w:r>
      <w:r w:rsidR="00946323" w:rsidRPr="00CC67AD">
        <w:rPr>
          <w:rFonts w:ascii="Times" w:hAnsi="Times"/>
          <w:color w:val="000000" w:themeColor="text1"/>
        </w:rPr>
        <w:t>)</w:t>
      </w:r>
      <w:r w:rsidRPr="00CC67AD">
        <w:rPr>
          <w:rFonts w:ascii="Times" w:hAnsi="Times"/>
          <w:color w:val="000000" w:themeColor="text1"/>
        </w:rPr>
        <w:t>, a</w:t>
      </w:r>
      <w:r w:rsidR="0043528E" w:rsidRPr="00CC67AD">
        <w:rPr>
          <w:rFonts w:ascii="Times" w:hAnsi="Times"/>
          <w:color w:val="000000" w:themeColor="text1"/>
        </w:rPr>
        <w:t xml:space="preserve">lcohol </w:t>
      </w:r>
      <w:r w:rsidR="0072434E" w:rsidRPr="00CC67AD">
        <w:rPr>
          <w:rFonts w:ascii="Times" w:hAnsi="Times"/>
          <w:color w:val="000000" w:themeColor="text1"/>
        </w:rPr>
        <w:t>remains</w:t>
      </w:r>
      <w:r w:rsidR="0043528E" w:rsidRPr="00CC67AD">
        <w:rPr>
          <w:rFonts w:ascii="Times" w:hAnsi="Times"/>
          <w:color w:val="000000" w:themeColor="text1"/>
        </w:rPr>
        <w:t xml:space="preserve"> the most </w:t>
      </w:r>
      <w:r w:rsidR="00A35F0C" w:rsidRPr="00CC67AD">
        <w:rPr>
          <w:rFonts w:ascii="Times" w:hAnsi="Times"/>
          <w:color w:val="000000" w:themeColor="text1"/>
        </w:rPr>
        <w:t>frequently</w:t>
      </w:r>
      <w:r w:rsidR="0043528E" w:rsidRPr="00CC67AD">
        <w:rPr>
          <w:rFonts w:ascii="Times" w:hAnsi="Times"/>
          <w:color w:val="000000" w:themeColor="text1"/>
        </w:rPr>
        <w:t xml:space="preserve"> consumed</w:t>
      </w:r>
      <w:r w:rsidR="00FF2111" w:rsidRPr="00CC67AD">
        <w:rPr>
          <w:rFonts w:ascii="Times" w:hAnsi="Times"/>
          <w:color w:val="000000" w:themeColor="text1"/>
        </w:rPr>
        <w:t xml:space="preserve"> and abused</w:t>
      </w:r>
      <w:r w:rsidR="0043528E" w:rsidRPr="00CC67AD">
        <w:rPr>
          <w:rFonts w:ascii="Times" w:hAnsi="Times"/>
          <w:color w:val="000000" w:themeColor="text1"/>
        </w:rPr>
        <w:t xml:space="preserve"> </w:t>
      </w:r>
      <w:r w:rsidR="00446095" w:rsidRPr="00CC67AD">
        <w:rPr>
          <w:rFonts w:ascii="Times" w:hAnsi="Times"/>
          <w:color w:val="000000" w:themeColor="text1"/>
        </w:rPr>
        <w:t>substance</w:t>
      </w:r>
      <w:r w:rsidR="0043528E" w:rsidRPr="00CC67AD">
        <w:rPr>
          <w:rFonts w:ascii="Times" w:hAnsi="Times"/>
          <w:color w:val="000000" w:themeColor="text1"/>
        </w:rPr>
        <w:t xml:space="preserve"> among high school (</w:t>
      </w:r>
      <w:r w:rsidR="002B37B0" w:rsidRPr="00CC67AD">
        <w:rPr>
          <w:rFonts w:ascii="Times" w:hAnsi="Times"/>
          <w:color w:val="000000" w:themeColor="text1"/>
        </w:rPr>
        <w:t>Johnston</w:t>
      </w:r>
      <w:r w:rsidR="000B02DA">
        <w:rPr>
          <w:rFonts w:ascii="Times" w:hAnsi="Times"/>
          <w:color w:val="000000" w:themeColor="text1"/>
        </w:rPr>
        <w:t xml:space="preserve"> et al.</w:t>
      </w:r>
      <w:r w:rsidR="002B37B0" w:rsidRPr="00CC67AD">
        <w:rPr>
          <w:rFonts w:ascii="Times" w:hAnsi="Times"/>
          <w:color w:val="000000" w:themeColor="text1"/>
        </w:rPr>
        <w:t>, 2014</w:t>
      </w:r>
      <w:r w:rsidR="0043528E" w:rsidRPr="00CC67AD">
        <w:rPr>
          <w:rFonts w:ascii="Times" w:hAnsi="Times"/>
          <w:color w:val="000000" w:themeColor="text1"/>
        </w:rPr>
        <w:t>) and college (</w:t>
      </w:r>
      <w:r w:rsidR="00717C0D" w:rsidRPr="00CC67AD">
        <w:rPr>
          <w:rFonts w:ascii="Times" w:hAnsi="Times"/>
          <w:color w:val="000000" w:themeColor="text1"/>
        </w:rPr>
        <w:t>Schilling et al., 2017</w:t>
      </w:r>
      <w:r w:rsidR="0043528E" w:rsidRPr="00CC67AD">
        <w:rPr>
          <w:rFonts w:ascii="Times" w:hAnsi="Times"/>
          <w:color w:val="000000" w:themeColor="text1"/>
        </w:rPr>
        <w:t>) students.</w:t>
      </w:r>
      <w:r w:rsidR="009F1A4B">
        <w:rPr>
          <w:rFonts w:ascii="Times" w:hAnsi="Times"/>
          <w:color w:val="000000" w:themeColor="text1"/>
        </w:rPr>
        <w:t xml:space="preserve"> </w:t>
      </w:r>
      <w:r w:rsidR="00416BC9">
        <w:rPr>
          <w:rFonts w:ascii="Times" w:hAnsi="Times"/>
          <w:color w:val="000000" w:themeColor="text1"/>
        </w:rPr>
        <w:t>F</w:t>
      </w:r>
      <w:r w:rsidR="009B3D8E">
        <w:rPr>
          <w:rFonts w:ascii="Times" w:hAnsi="Times"/>
          <w:color w:val="000000" w:themeColor="text1"/>
        </w:rPr>
        <w:t xml:space="preserve">indings indicate that </w:t>
      </w:r>
      <w:r w:rsidR="009B3D8E" w:rsidRPr="00CC67AD">
        <w:rPr>
          <w:rFonts w:ascii="Times" w:hAnsi="Times"/>
          <w:color w:val="000000" w:themeColor="text1"/>
        </w:rPr>
        <w:t xml:space="preserve">college students consume higher </w:t>
      </w:r>
      <w:r w:rsidR="00DC5F9D">
        <w:rPr>
          <w:rFonts w:ascii="Times" w:hAnsi="Times"/>
          <w:color w:val="000000" w:themeColor="text1"/>
        </w:rPr>
        <w:t xml:space="preserve">alcohol </w:t>
      </w:r>
      <w:r w:rsidR="009B3D8E" w:rsidRPr="00CC67AD">
        <w:rPr>
          <w:rFonts w:ascii="Times" w:hAnsi="Times"/>
          <w:color w:val="000000" w:themeColor="text1"/>
        </w:rPr>
        <w:t>volumes than non-college-attending young adults</w:t>
      </w:r>
      <w:r w:rsidR="004D52C1">
        <w:rPr>
          <w:rFonts w:ascii="Times" w:hAnsi="Times"/>
          <w:color w:val="000000" w:themeColor="text1"/>
        </w:rPr>
        <w:t>; largely explained by</w:t>
      </w:r>
      <w:r w:rsidR="009B3D8E" w:rsidRPr="00CC67AD">
        <w:rPr>
          <w:rFonts w:ascii="Times" w:hAnsi="Times"/>
          <w:color w:val="000000" w:themeColor="text1"/>
        </w:rPr>
        <w:t xml:space="preserve"> demographic characteristics and exposure to a campus environment increas</w:t>
      </w:r>
      <w:r w:rsidR="004D52C1">
        <w:rPr>
          <w:rFonts w:ascii="Times" w:hAnsi="Times"/>
          <w:color w:val="000000" w:themeColor="text1"/>
        </w:rPr>
        <w:t>ing</w:t>
      </w:r>
      <w:r w:rsidR="009B3D8E" w:rsidRPr="00CC67AD">
        <w:rPr>
          <w:rFonts w:ascii="Times" w:hAnsi="Times"/>
          <w:color w:val="000000" w:themeColor="text1"/>
        </w:rPr>
        <w:t xml:space="preserve"> the likelihood of drinking (White &amp; </w:t>
      </w:r>
      <w:proofErr w:type="spellStart"/>
      <w:r w:rsidR="009B3D8E" w:rsidRPr="00CC67AD">
        <w:rPr>
          <w:rFonts w:ascii="Times" w:hAnsi="Times"/>
          <w:color w:val="000000" w:themeColor="text1"/>
        </w:rPr>
        <w:t>Hingson</w:t>
      </w:r>
      <w:proofErr w:type="spellEnd"/>
      <w:r w:rsidR="009B3D8E" w:rsidRPr="00CC67AD">
        <w:rPr>
          <w:rFonts w:ascii="Times" w:hAnsi="Times"/>
          <w:color w:val="000000" w:themeColor="text1"/>
        </w:rPr>
        <w:t xml:space="preserve">, 2013). </w:t>
      </w:r>
      <w:r w:rsidR="00D273B2">
        <w:rPr>
          <w:rFonts w:ascii="Times" w:hAnsi="Times"/>
          <w:color w:val="000000" w:themeColor="text1"/>
        </w:rPr>
        <w:t xml:space="preserve">Moreover, </w:t>
      </w:r>
      <w:r w:rsidR="003C5CBE">
        <w:rPr>
          <w:rFonts w:ascii="Times" w:hAnsi="Times"/>
          <w:color w:val="000000" w:themeColor="text1"/>
        </w:rPr>
        <w:t xml:space="preserve">a </w:t>
      </w:r>
      <w:r w:rsidR="00D042F0">
        <w:rPr>
          <w:rFonts w:ascii="Times" w:hAnsi="Times"/>
          <w:color w:val="000000" w:themeColor="text1"/>
        </w:rPr>
        <w:t>high</w:t>
      </w:r>
      <w:r w:rsidR="003C5CBE">
        <w:rPr>
          <w:rFonts w:ascii="Times" w:hAnsi="Times"/>
          <w:color w:val="000000" w:themeColor="text1"/>
        </w:rPr>
        <w:t xml:space="preserve"> percentage of high school students</w:t>
      </w:r>
      <w:r w:rsidR="00992853">
        <w:rPr>
          <w:rFonts w:ascii="Times" w:hAnsi="Times"/>
          <w:color w:val="000000" w:themeColor="text1"/>
        </w:rPr>
        <w:t xml:space="preserve"> report</w:t>
      </w:r>
      <w:r w:rsidR="0008269B">
        <w:rPr>
          <w:rFonts w:ascii="Times" w:hAnsi="Times"/>
          <w:color w:val="000000" w:themeColor="text1"/>
        </w:rPr>
        <w:t>ed</w:t>
      </w:r>
      <w:r w:rsidR="00810B5D">
        <w:rPr>
          <w:rFonts w:ascii="Times" w:hAnsi="Times"/>
          <w:color w:val="000000" w:themeColor="text1"/>
        </w:rPr>
        <w:t>ly</w:t>
      </w:r>
      <w:r w:rsidR="00992853">
        <w:rPr>
          <w:rFonts w:ascii="Times" w:hAnsi="Times"/>
          <w:color w:val="000000" w:themeColor="text1"/>
        </w:rPr>
        <w:t xml:space="preserve"> </w:t>
      </w:r>
      <w:r w:rsidR="00544A87">
        <w:rPr>
          <w:rFonts w:ascii="Times" w:hAnsi="Times"/>
          <w:color w:val="000000" w:themeColor="text1"/>
        </w:rPr>
        <w:t>drink</w:t>
      </w:r>
      <w:r w:rsidR="00992853">
        <w:rPr>
          <w:rFonts w:ascii="Times" w:hAnsi="Times"/>
          <w:color w:val="000000" w:themeColor="text1"/>
        </w:rPr>
        <w:t xml:space="preserve"> alcohol</w:t>
      </w:r>
      <w:r w:rsidR="0008269B">
        <w:rPr>
          <w:rFonts w:ascii="Times" w:hAnsi="Times"/>
          <w:color w:val="000000" w:themeColor="text1"/>
        </w:rPr>
        <w:t xml:space="preserve"> </w:t>
      </w:r>
      <w:r w:rsidR="00992853">
        <w:rPr>
          <w:rFonts w:ascii="Times" w:hAnsi="Times"/>
          <w:color w:val="000000" w:themeColor="text1"/>
        </w:rPr>
        <w:t>(Miller et al., 2007)</w:t>
      </w:r>
      <w:r w:rsidR="00FF4C9E" w:rsidRPr="00992853">
        <w:rPr>
          <w:rFonts w:ascii="Times" w:hAnsi="Times"/>
          <w:color w:val="000000" w:themeColor="text1"/>
        </w:rPr>
        <w:t>.</w:t>
      </w:r>
      <w:r w:rsidR="00FF4C9E">
        <w:rPr>
          <w:rFonts w:ascii="Times" w:hAnsi="Times"/>
          <w:color w:val="000000" w:themeColor="text1"/>
        </w:rPr>
        <w:t xml:space="preserve"> </w:t>
      </w:r>
      <w:r w:rsidR="0040007F" w:rsidRPr="00416BC9">
        <w:rPr>
          <w:rFonts w:ascii="Times" w:hAnsi="Times"/>
          <w:color w:val="000000" w:themeColor="text1"/>
        </w:rPr>
        <w:t>A</w:t>
      </w:r>
      <w:r w:rsidR="00791597" w:rsidRPr="00416BC9">
        <w:rPr>
          <w:rFonts w:ascii="Times" w:hAnsi="Times"/>
          <w:color w:val="000000" w:themeColor="text1"/>
        </w:rPr>
        <w:t>lcohol</w:t>
      </w:r>
      <w:r w:rsidR="00A909D9" w:rsidRPr="00416BC9">
        <w:rPr>
          <w:rFonts w:ascii="Times" w:hAnsi="Times"/>
          <w:color w:val="000000" w:themeColor="text1"/>
        </w:rPr>
        <w:t xml:space="preserve"> consumption</w:t>
      </w:r>
      <w:r w:rsidR="0040007F" w:rsidRPr="00416BC9">
        <w:rPr>
          <w:rFonts w:ascii="Times" w:hAnsi="Times"/>
          <w:color w:val="000000" w:themeColor="text1"/>
        </w:rPr>
        <w:t xml:space="preserve"> among high school </w:t>
      </w:r>
      <w:r w:rsidR="00260746" w:rsidRPr="00416BC9">
        <w:rPr>
          <w:rFonts w:ascii="Times" w:hAnsi="Times"/>
          <w:color w:val="000000" w:themeColor="text1"/>
        </w:rPr>
        <w:t xml:space="preserve">and college </w:t>
      </w:r>
      <w:r w:rsidR="0040007F" w:rsidRPr="00416BC9">
        <w:rPr>
          <w:rFonts w:ascii="Times" w:hAnsi="Times"/>
          <w:color w:val="000000" w:themeColor="text1"/>
        </w:rPr>
        <w:t>students</w:t>
      </w:r>
      <w:r w:rsidR="00A909D9" w:rsidRPr="00416BC9">
        <w:rPr>
          <w:rFonts w:ascii="Times" w:hAnsi="Times"/>
          <w:color w:val="000000" w:themeColor="text1"/>
        </w:rPr>
        <w:t xml:space="preserve"> has been </w:t>
      </w:r>
      <w:r w:rsidR="00DB4354" w:rsidRPr="00416BC9">
        <w:rPr>
          <w:rFonts w:ascii="Times" w:hAnsi="Times"/>
          <w:color w:val="000000" w:themeColor="text1"/>
        </w:rPr>
        <w:t>consistently linked</w:t>
      </w:r>
      <w:r w:rsidR="00A909D9" w:rsidRPr="00416BC9">
        <w:rPr>
          <w:rFonts w:ascii="Times" w:hAnsi="Times"/>
          <w:color w:val="000000" w:themeColor="text1"/>
        </w:rPr>
        <w:t xml:space="preserve"> </w:t>
      </w:r>
      <w:r w:rsidR="00DB4354" w:rsidRPr="00416BC9">
        <w:rPr>
          <w:rFonts w:ascii="Times" w:hAnsi="Times"/>
          <w:color w:val="000000" w:themeColor="text1"/>
        </w:rPr>
        <w:t xml:space="preserve">to </w:t>
      </w:r>
      <w:r w:rsidR="00465582" w:rsidRPr="00416BC9">
        <w:rPr>
          <w:rFonts w:ascii="Times" w:hAnsi="Times"/>
          <w:color w:val="000000" w:themeColor="text1"/>
        </w:rPr>
        <w:t>a cluster of</w:t>
      </w:r>
      <w:r w:rsidR="00A909D9" w:rsidRPr="00416BC9">
        <w:rPr>
          <w:rFonts w:ascii="Times" w:hAnsi="Times"/>
          <w:color w:val="000000" w:themeColor="text1"/>
        </w:rPr>
        <w:t xml:space="preserve"> </w:t>
      </w:r>
      <w:r w:rsidR="00D64B95" w:rsidRPr="00416BC9">
        <w:rPr>
          <w:rFonts w:ascii="Times" w:hAnsi="Times"/>
          <w:color w:val="000000" w:themeColor="text1"/>
        </w:rPr>
        <w:t>adverse</w:t>
      </w:r>
      <w:r w:rsidR="00A909D9" w:rsidRPr="00416BC9">
        <w:rPr>
          <w:rFonts w:ascii="Times" w:hAnsi="Times"/>
          <w:color w:val="000000" w:themeColor="text1"/>
        </w:rPr>
        <w:t xml:space="preserve"> consequences such as </w:t>
      </w:r>
      <w:r w:rsidR="00791597" w:rsidRPr="00416BC9">
        <w:rPr>
          <w:rFonts w:ascii="Times" w:hAnsi="Times"/>
          <w:color w:val="000000" w:themeColor="text1"/>
        </w:rPr>
        <w:t xml:space="preserve">higher risk of </w:t>
      </w:r>
      <w:r w:rsidR="00B60110" w:rsidRPr="00416BC9">
        <w:rPr>
          <w:rFonts w:ascii="Times" w:hAnsi="Times"/>
          <w:color w:val="000000" w:themeColor="text1"/>
        </w:rPr>
        <w:t>future</w:t>
      </w:r>
      <w:r w:rsidR="00791597" w:rsidRPr="00416BC9">
        <w:rPr>
          <w:rFonts w:ascii="Times" w:hAnsi="Times"/>
          <w:color w:val="000000" w:themeColor="text1"/>
        </w:rPr>
        <w:t xml:space="preserve"> alcohol</w:t>
      </w:r>
      <w:r w:rsidR="00BA320F" w:rsidRPr="00416BC9">
        <w:rPr>
          <w:rFonts w:ascii="Times" w:hAnsi="Times"/>
          <w:color w:val="000000" w:themeColor="text1"/>
        </w:rPr>
        <w:t xml:space="preserve"> </w:t>
      </w:r>
      <w:r w:rsidR="004D141C" w:rsidRPr="00416BC9">
        <w:rPr>
          <w:rFonts w:ascii="Times" w:hAnsi="Times"/>
          <w:color w:val="000000" w:themeColor="text1"/>
        </w:rPr>
        <w:t>dependence</w:t>
      </w:r>
      <w:r w:rsidR="00791597" w:rsidRPr="00416BC9">
        <w:rPr>
          <w:rFonts w:ascii="Times" w:hAnsi="Times"/>
          <w:color w:val="000000" w:themeColor="text1"/>
        </w:rPr>
        <w:t xml:space="preserve"> (</w:t>
      </w:r>
      <w:r w:rsidR="004D141C" w:rsidRPr="00416BC9">
        <w:rPr>
          <w:rFonts w:ascii="Times" w:hAnsi="Times"/>
          <w:color w:val="000000" w:themeColor="text1"/>
        </w:rPr>
        <w:t>Miller</w:t>
      </w:r>
      <w:r w:rsidR="00B4399E" w:rsidRPr="00416BC9">
        <w:rPr>
          <w:rFonts w:ascii="Times" w:hAnsi="Times"/>
          <w:color w:val="000000" w:themeColor="text1"/>
        </w:rPr>
        <w:t xml:space="preserve"> et al.</w:t>
      </w:r>
      <w:r w:rsidR="004D141C" w:rsidRPr="00416BC9">
        <w:rPr>
          <w:rFonts w:ascii="Times" w:hAnsi="Times"/>
          <w:color w:val="000000" w:themeColor="text1"/>
        </w:rPr>
        <w:t>, 2007</w:t>
      </w:r>
      <w:r w:rsidR="00791597" w:rsidRPr="00416BC9">
        <w:rPr>
          <w:rFonts w:ascii="Times" w:hAnsi="Times"/>
          <w:color w:val="000000" w:themeColor="text1"/>
        </w:rPr>
        <w:t xml:space="preserve">), </w:t>
      </w:r>
      <w:r w:rsidR="00940FBF" w:rsidRPr="00416BC9">
        <w:rPr>
          <w:rFonts w:ascii="Times" w:hAnsi="Times"/>
          <w:color w:val="000000" w:themeColor="text1"/>
        </w:rPr>
        <w:t>poor</w:t>
      </w:r>
      <w:r w:rsidR="00791597" w:rsidRPr="00416BC9">
        <w:rPr>
          <w:rFonts w:ascii="Times" w:hAnsi="Times"/>
          <w:color w:val="000000" w:themeColor="text1"/>
        </w:rPr>
        <w:t xml:space="preserve"> </w:t>
      </w:r>
      <w:r w:rsidR="00465582" w:rsidRPr="00416BC9">
        <w:rPr>
          <w:rFonts w:ascii="Times" w:hAnsi="Times"/>
          <w:color w:val="000000" w:themeColor="text1"/>
        </w:rPr>
        <w:t xml:space="preserve">academic </w:t>
      </w:r>
      <w:r w:rsidR="00DE70A6" w:rsidRPr="00416BC9">
        <w:rPr>
          <w:rFonts w:ascii="Times" w:hAnsi="Times"/>
          <w:color w:val="000000" w:themeColor="text1"/>
        </w:rPr>
        <w:t>performance</w:t>
      </w:r>
      <w:r w:rsidR="00465582" w:rsidRPr="00416BC9">
        <w:rPr>
          <w:rFonts w:ascii="Times" w:hAnsi="Times"/>
          <w:color w:val="000000" w:themeColor="text1"/>
        </w:rPr>
        <w:t xml:space="preserve"> </w:t>
      </w:r>
      <w:r w:rsidR="00791597" w:rsidRPr="00416BC9">
        <w:rPr>
          <w:rFonts w:ascii="Times" w:hAnsi="Times"/>
          <w:color w:val="000000" w:themeColor="text1"/>
        </w:rPr>
        <w:t>(</w:t>
      </w:r>
      <w:proofErr w:type="spellStart"/>
      <w:r w:rsidR="00A83CAC" w:rsidRPr="00416BC9">
        <w:rPr>
          <w:rFonts w:ascii="Times" w:hAnsi="Times"/>
          <w:color w:val="000000" w:themeColor="text1"/>
        </w:rPr>
        <w:t>DuRant</w:t>
      </w:r>
      <w:proofErr w:type="spellEnd"/>
      <w:r w:rsidR="000B02DA">
        <w:rPr>
          <w:rFonts w:ascii="Times" w:hAnsi="Times"/>
          <w:color w:val="000000" w:themeColor="text1"/>
        </w:rPr>
        <w:t xml:space="preserve"> et al.</w:t>
      </w:r>
      <w:r w:rsidR="00A83CAC" w:rsidRPr="00416BC9">
        <w:rPr>
          <w:rFonts w:ascii="Times" w:hAnsi="Times"/>
          <w:color w:val="000000" w:themeColor="text1"/>
        </w:rPr>
        <w:t>, 1999</w:t>
      </w:r>
      <w:r w:rsidR="00416BC9" w:rsidRPr="00416BC9">
        <w:rPr>
          <w:rFonts w:ascii="Times" w:hAnsi="Times"/>
          <w:color w:val="000000" w:themeColor="text1"/>
        </w:rPr>
        <w:t>; Wechsler et al.</w:t>
      </w:r>
      <w:r w:rsidR="00962DEA">
        <w:rPr>
          <w:rFonts w:ascii="Times" w:hAnsi="Times"/>
          <w:color w:val="000000" w:themeColor="text1"/>
        </w:rPr>
        <w:t>,</w:t>
      </w:r>
      <w:r w:rsidR="00416BC9" w:rsidRPr="00416BC9">
        <w:rPr>
          <w:rFonts w:ascii="Times" w:hAnsi="Times"/>
          <w:color w:val="000000" w:themeColor="text1"/>
        </w:rPr>
        <w:t xml:space="preserve"> 2002</w:t>
      </w:r>
      <w:r w:rsidR="00791597" w:rsidRPr="00416BC9">
        <w:rPr>
          <w:rFonts w:ascii="Times" w:hAnsi="Times"/>
          <w:color w:val="000000" w:themeColor="text1"/>
        </w:rPr>
        <w:t xml:space="preserve">), </w:t>
      </w:r>
      <w:r w:rsidR="00465582" w:rsidRPr="00416BC9">
        <w:rPr>
          <w:rFonts w:ascii="Times" w:hAnsi="Times"/>
          <w:color w:val="000000" w:themeColor="text1"/>
        </w:rPr>
        <w:t>risky sexual behavior (</w:t>
      </w:r>
      <w:proofErr w:type="spellStart"/>
      <w:r w:rsidR="00416BC9" w:rsidRPr="00416BC9">
        <w:rPr>
          <w:rFonts w:ascii="Times" w:hAnsi="Times"/>
          <w:color w:val="000000" w:themeColor="text1"/>
        </w:rPr>
        <w:t>Hingson</w:t>
      </w:r>
      <w:proofErr w:type="spellEnd"/>
      <w:r w:rsidR="00A8284D">
        <w:rPr>
          <w:rFonts w:ascii="Times" w:hAnsi="Times"/>
          <w:color w:val="000000" w:themeColor="text1"/>
        </w:rPr>
        <w:t xml:space="preserve"> et al.</w:t>
      </w:r>
      <w:r w:rsidR="00416BC9" w:rsidRPr="00416BC9">
        <w:rPr>
          <w:rFonts w:ascii="Times" w:hAnsi="Times"/>
          <w:color w:val="000000" w:themeColor="text1"/>
        </w:rPr>
        <w:t>, 2009</w:t>
      </w:r>
      <w:r w:rsidR="00465582" w:rsidRPr="00416BC9">
        <w:rPr>
          <w:rFonts w:ascii="Times" w:hAnsi="Times"/>
          <w:color w:val="000000" w:themeColor="text1"/>
        </w:rPr>
        <w:t xml:space="preserve">), </w:t>
      </w:r>
      <w:r w:rsidR="00584CB3">
        <w:rPr>
          <w:rFonts w:ascii="Times" w:hAnsi="Times"/>
          <w:color w:val="000000" w:themeColor="text1"/>
        </w:rPr>
        <w:t xml:space="preserve">and </w:t>
      </w:r>
      <w:r w:rsidR="00465582" w:rsidRPr="00416BC9">
        <w:rPr>
          <w:rFonts w:ascii="Times" w:hAnsi="Times"/>
          <w:color w:val="000000" w:themeColor="text1"/>
        </w:rPr>
        <w:t>delinque</w:t>
      </w:r>
      <w:r w:rsidR="00751A49" w:rsidRPr="00416BC9">
        <w:rPr>
          <w:rFonts w:ascii="Times" w:hAnsi="Times"/>
          <w:color w:val="000000" w:themeColor="text1"/>
        </w:rPr>
        <w:t>n</w:t>
      </w:r>
      <w:r w:rsidR="0076352B" w:rsidRPr="00416BC9">
        <w:rPr>
          <w:rFonts w:ascii="Times" w:hAnsi="Times"/>
          <w:color w:val="000000" w:themeColor="text1"/>
        </w:rPr>
        <w:t>cy</w:t>
      </w:r>
      <w:r w:rsidR="00751A49" w:rsidRPr="00416BC9">
        <w:rPr>
          <w:rFonts w:ascii="Times" w:hAnsi="Times"/>
          <w:color w:val="000000" w:themeColor="text1"/>
        </w:rPr>
        <w:t xml:space="preserve"> (</w:t>
      </w:r>
      <w:proofErr w:type="spellStart"/>
      <w:r w:rsidR="00416BC9" w:rsidRPr="00416BC9">
        <w:rPr>
          <w:rFonts w:ascii="Times" w:hAnsi="Times"/>
          <w:color w:val="000000" w:themeColor="text1"/>
        </w:rPr>
        <w:t>Hingson</w:t>
      </w:r>
      <w:proofErr w:type="spellEnd"/>
      <w:r w:rsidR="00416BC9" w:rsidRPr="00416BC9">
        <w:rPr>
          <w:rFonts w:ascii="Times" w:hAnsi="Times"/>
          <w:color w:val="000000" w:themeColor="text1"/>
        </w:rPr>
        <w:t xml:space="preserve"> et al., 2009</w:t>
      </w:r>
      <w:r w:rsidR="00751A49" w:rsidRPr="00416BC9">
        <w:rPr>
          <w:rFonts w:ascii="Times" w:hAnsi="Times"/>
          <w:color w:val="000000" w:themeColor="text1"/>
        </w:rPr>
        <w:t>)</w:t>
      </w:r>
      <w:r w:rsidR="00584CB3">
        <w:rPr>
          <w:rFonts w:ascii="Times" w:hAnsi="Times"/>
          <w:color w:val="000000" w:themeColor="text1"/>
        </w:rPr>
        <w:t>.</w:t>
      </w:r>
      <w:r w:rsidR="00465582" w:rsidRPr="00416BC9">
        <w:rPr>
          <w:rFonts w:ascii="Times" w:hAnsi="Times"/>
          <w:color w:val="000000" w:themeColor="text1"/>
        </w:rPr>
        <w:t xml:space="preserve"> </w:t>
      </w:r>
    </w:p>
    <w:p w14:paraId="795FEB37" w14:textId="4BCEF677" w:rsidR="003336EB" w:rsidRPr="00A5305C" w:rsidRDefault="004815BF" w:rsidP="000608FC">
      <w:pPr>
        <w:spacing w:line="480" w:lineRule="auto"/>
        <w:jc w:val="both"/>
        <w:rPr>
          <w:rFonts w:ascii="Times" w:hAnsi="Times"/>
          <w:b/>
          <w:bCs/>
          <w:color w:val="000000" w:themeColor="text1"/>
        </w:rPr>
      </w:pPr>
      <w:r w:rsidRPr="00A5305C">
        <w:rPr>
          <w:rFonts w:ascii="Times" w:hAnsi="Times"/>
          <w:b/>
          <w:bCs/>
          <w:color w:val="000000" w:themeColor="text1"/>
        </w:rPr>
        <w:t>Alco</w:t>
      </w:r>
      <w:r w:rsidR="00875860" w:rsidRPr="00A5305C">
        <w:rPr>
          <w:rFonts w:ascii="Times" w:hAnsi="Times"/>
          <w:b/>
          <w:bCs/>
          <w:color w:val="000000" w:themeColor="text1"/>
        </w:rPr>
        <w:t>hol</w:t>
      </w:r>
      <w:r w:rsidRPr="00A5305C">
        <w:rPr>
          <w:rFonts w:ascii="Times" w:hAnsi="Times"/>
          <w:b/>
          <w:bCs/>
          <w:color w:val="000000" w:themeColor="text1"/>
        </w:rPr>
        <w:t>-related expectations</w:t>
      </w:r>
    </w:p>
    <w:p w14:paraId="1A543856" w14:textId="4D13C019" w:rsidR="00A917C7" w:rsidRPr="003336EB" w:rsidRDefault="00462425" w:rsidP="00842F7A">
      <w:pPr>
        <w:spacing w:line="480" w:lineRule="auto"/>
        <w:ind w:firstLine="720"/>
        <w:rPr>
          <w:rFonts w:ascii="Times" w:hAnsi="Times"/>
          <w:color w:val="000000" w:themeColor="text1"/>
        </w:rPr>
      </w:pPr>
      <w:r w:rsidRPr="00CC67AD">
        <w:rPr>
          <w:rFonts w:ascii="Times" w:hAnsi="Times"/>
          <w:color w:val="000000" w:themeColor="text1"/>
        </w:rPr>
        <w:t xml:space="preserve">In response to the evident burden of alcohol use among </w:t>
      </w:r>
      <w:r w:rsidR="008F5DE5" w:rsidRPr="00CC67AD">
        <w:rPr>
          <w:rFonts w:ascii="Times" w:hAnsi="Times"/>
          <w:color w:val="000000" w:themeColor="text1"/>
        </w:rPr>
        <w:t>the student population</w:t>
      </w:r>
      <w:r w:rsidRPr="00CC67AD">
        <w:rPr>
          <w:rFonts w:ascii="Times" w:hAnsi="Times"/>
          <w:color w:val="000000" w:themeColor="text1"/>
        </w:rPr>
        <w:t>, scholars have investigat</w:t>
      </w:r>
      <w:r w:rsidR="0067375C">
        <w:rPr>
          <w:rFonts w:ascii="Times" w:hAnsi="Times"/>
          <w:color w:val="000000" w:themeColor="text1"/>
        </w:rPr>
        <w:t>ed</w:t>
      </w:r>
      <w:r w:rsidR="00A67B81">
        <w:rPr>
          <w:rFonts w:ascii="Times" w:hAnsi="Times"/>
          <w:color w:val="000000" w:themeColor="text1"/>
        </w:rPr>
        <w:t xml:space="preserve"> the influence</w:t>
      </w:r>
      <w:r w:rsidRPr="00CC67AD">
        <w:rPr>
          <w:rFonts w:ascii="Times" w:hAnsi="Times"/>
          <w:color w:val="000000" w:themeColor="text1"/>
        </w:rPr>
        <w:t xml:space="preserve"> of alcohol expecta</w:t>
      </w:r>
      <w:r w:rsidR="009F601B" w:rsidRPr="00CC67AD">
        <w:rPr>
          <w:rFonts w:ascii="Times" w:hAnsi="Times"/>
          <w:color w:val="000000" w:themeColor="text1"/>
        </w:rPr>
        <w:t>ncies</w:t>
      </w:r>
      <w:r w:rsidR="00C72444" w:rsidRPr="00CC67AD">
        <w:rPr>
          <w:rFonts w:ascii="Times" w:hAnsi="Times"/>
          <w:color w:val="000000" w:themeColor="text1"/>
        </w:rPr>
        <w:t xml:space="preserve">, </w:t>
      </w:r>
      <w:r w:rsidR="00153813">
        <w:rPr>
          <w:rFonts w:ascii="Times" w:hAnsi="Times"/>
          <w:color w:val="000000" w:themeColor="text1"/>
        </w:rPr>
        <w:t xml:space="preserve">or beliefs about the </w:t>
      </w:r>
      <w:r w:rsidR="001616E1">
        <w:rPr>
          <w:rFonts w:ascii="Times" w:hAnsi="Times"/>
          <w:color w:val="000000" w:themeColor="text1"/>
        </w:rPr>
        <w:t xml:space="preserve">positive or negative </w:t>
      </w:r>
      <w:r w:rsidR="00153813">
        <w:rPr>
          <w:rFonts w:ascii="Times" w:hAnsi="Times"/>
          <w:color w:val="000000" w:themeColor="text1"/>
        </w:rPr>
        <w:t>effects of alcohol</w:t>
      </w:r>
      <w:r w:rsidR="00A67B81">
        <w:rPr>
          <w:rFonts w:ascii="Times" w:hAnsi="Times"/>
          <w:color w:val="000000" w:themeColor="text1"/>
        </w:rPr>
        <w:t xml:space="preserve">, </w:t>
      </w:r>
      <w:r w:rsidR="008B5987">
        <w:rPr>
          <w:rFonts w:ascii="Times" w:hAnsi="Times"/>
          <w:color w:val="000000" w:themeColor="text1"/>
        </w:rPr>
        <w:t xml:space="preserve">as a critical </w:t>
      </w:r>
      <w:r w:rsidR="00FD6CF0">
        <w:rPr>
          <w:rFonts w:ascii="Times" w:hAnsi="Times"/>
          <w:color w:val="000000" w:themeColor="text1"/>
        </w:rPr>
        <w:t>factor</w:t>
      </w:r>
      <w:r w:rsidR="008B5987">
        <w:rPr>
          <w:rFonts w:ascii="Times" w:hAnsi="Times"/>
          <w:color w:val="000000" w:themeColor="text1"/>
        </w:rPr>
        <w:t xml:space="preserve"> </w:t>
      </w:r>
      <w:r w:rsidR="0035150C">
        <w:rPr>
          <w:rFonts w:ascii="Times" w:hAnsi="Times"/>
          <w:color w:val="000000" w:themeColor="text1"/>
        </w:rPr>
        <w:t xml:space="preserve">in </w:t>
      </w:r>
      <w:r w:rsidR="008B5987">
        <w:rPr>
          <w:rFonts w:ascii="Times" w:hAnsi="Times"/>
          <w:color w:val="000000" w:themeColor="text1"/>
        </w:rPr>
        <w:t xml:space="preserve">the development of </w:t>
      </w:r>
      <w:r w:rsidR="00D30112">
        <w:rPr>
          <w:rFonts w:ascii="Times" w:hAnsi="Times"/>
          <w:color w:val="000000" w:themeColor="text1"/>
        </w:rPr>
        <w:t xml:space="preserve">problematic </w:t>
      </w:r>
      <w:r w:rsidR="00A67B81">
        <w:rPr>
          <w:rFonts w:ascii="Times" w:hAnsi="Times"/>
          <w:color w:val="000000" w:themeColor="text1"/>
        </w:rPr>
        <w:t>alcohol use</w:t>
      </w:r>
      <w:r w:rsidR="00153813">
        <w:rPr>
          <w:rFonts w:ascii="Times" w:hAnsi="Times"/>
          <w:color w:val="000000" w:themeColor="text1"/>
        </w:rPr>
        <w:t xml:space="preserve"> </w:t>
      </w:r>
      <w:r w:rsidR="00153813" w:rsidRPr="008B6A6B">
        <w:rPr>
          <w:rFonts w:ascii="Times" w:hAnsi="Times"/>
          <w:color w:val="000000" w:themeColor="text1"/>
        </w:rPr>
        <w:t>(</w:t>
      </w:r>
      <w:r w:rsidR="009305AC" w:rsidRPr="009305AC">
        <w:rPr>
          <w:rFonts w:ascii="Times" w:hAnsi="Times"/>
          <w:color w:val="000000" w:themeColor="text1"/>
        </w:rPr>
        <w:t>Goldman</w:t>
      </w:r>
      <w:r w:rsidR="00EC43F7">
        <w:rPr>
          <w:rFonts w:ascii="Times" w:hAnsi="Times"/>
          <w:color w:val="000000" w:themeColor="text1"/>
        </w:rPr>
        <w:t xml:space="preserve"> et al.</w:t>
      </w:r>
      <w:r w:rsidR="009305AC" w:rsidRPr="009305AC">
        <w:rPr>
          <w:rFonts w:ascii="Times" w:hAnsi="Times"/>
          <w:color w:val="000000" w:themeColor="text1"/>
        </w:rPr>
        <w:t>, 1999</w:t>
      </w:r>
      <w:r w:rsidR="00153813" w:rsidRPr="008B6A6B">
        <w:rPr>
          <w:rFonts w:ascii="Times" w:hAnsi="Times"/>
          <w:color w:val="000000" w:themeColor="text1"/>
        </w:rPr>
        <w:t>)</w:t>
      </w:r>
      <w:r w:rsidR="00B8193F" w:rsidRPr="008B6A6B">
        <w:rPr>
          <w:rFonts w:ascii="Times" w:hAnsi="Times"/>
          <w:color w:val="000000" w:themeColor="text1"/>
        </w:rPr>
        <w:t>.</w:t>
      </w:r>
      <w:r w:rsidR="00182A82">
        <w:rPr>
          <w:rFonts w:ascii="Times" w:hAnsi="Times"/>
          <w:color w:val="000000" w:themeColor="text1"/>
        </w:rPr>
        <w:t xml:space="preserve"> </w:t>
      </w:r>
      <w:r w:rsidR="00BC7C21" w:rsidRPr="00C12A48">
        <w:rPr>
          <w:rFonts w:ascii="Times" w:hAnsi="Times"/>
          <w:color w:val="000000" w:themeColor="text1"/>
        </w:rPr>
        <w:t xml:space="preserve">Alcohol expectancies exist </w:t>
      </w:r>
      <w:r w:rsidR="00C27B9C" w:rsidRPr="00C12A48">
        <w:rPr>
          <w:rFonts w:ascii="Times" w:hAnsi="Times"/>
          <w:color w:val="000000" w:themeColor="text1"/>
        </w:rPr>
        <w:t xml:space="preserve">at early ages </w:t>
      </w:r>
      <w:r w:rsidR="00BC7C21" w:rsidRPr="00C12A48">
        <w:rPr>
          <w:rFonts w:ascii="Times" w:hAnsi="Times"/>
          <w:color w:val="000000" w:themeColor="text1"/>
        </w:rPr>
        <w:t>prior to the initial drinking experience (</w:t>
      </w:r>
      <w:r w:rsidR="00062FD6" w:rsidRPr="00C12A48">
        <w:rPr>
          <w:rFonts w:ascii="Times" w:hAnsi="Times"/>
          <w:color w:val="000000" w:themeColor="text1"/>
        </w:rPr>
        <w:t xml:space="preserve">Dunn &amp; </w:t>
      </w:r>
      <w:proofErr w:type="spellStart"/>
      <w:r w:rsidR="00062FD6" w:rsidRPr="00C12A48">
        <w:rPr>
          <w:rFonts w:ascii="Times" w:hAnsi="Times"/>
          <w:color w:val="000000" w:themeColor="text1"/>
        </w:rPr>
        <w:t>Goldmann</w:t>
      </w:r>
      <w:proofErr w:type="spellEnd"/>
      <w:r w:rsidR="00062FD6" w:rsidRPr="00C12A48">
        <w:rPr>
          <w:rFonts w:ascii="Times" w:hAnsi="Times"/>
          <w:color w:val="000000" w:themeColor="text1"/>
        </w:rPr>
        <w:t>, 1996</w:t>
      </w:r>
      <w:r w:rsidR="00BC7C21" w:rsidRPr="00C12A48">
        <w:rPr>
          <w:rFonts w:ascii="Times" w:hAnsi="Times"/>
          <w:color w:val="000000" w:themeColor="text1"/>
        </w:rPr>
        <w:t>), predict onset of drinking (</w:t>
      </w:r>
      <w:r w:rsidR="00062FD6" w:rsidRPr="00C12A48">
        <w:rPr>
          <w:rFonts w:ascii="Times" w:hAnsi="Times"/>
          <w:color w:val="000000" w:themeColor="text1"/>
        </w:rPr>
        <w:t>Stacy, 1997</w:t>
      </w:r>
      <w:r w:rsidR="00BC7C21" w:rsidRPr="00C12A48">
        <w:rPr>
          <w:rFonts w:ascii="Times" w:hAnsi="Times"/>
          <w:color w:val="000000" w:themeColor="text1"/>
        </w:rPr>
        <w:t>)</w:t>
      </w:r>
      <w:r w:rsidR="0076352B">
        <w:rPr>
          <w:rFonts w:ascii="Times" w:hAnsi="Times"/>
          <w:color w:val="000000" w:themeColor="text1"/>
        </w:rPr>
        <w:t>,</w:t>
      </w:r>
      <w:r w:rsidR="00BC7C21" w:rsidRPr="00C12A48">
        <w:rPr>
          <w:rFonts w:ascii="Times" w:hAnsi="Times"/>
          <w:color w:val="000000" w:themeColor="text1"/>
        </w:rPr>
        <w:t xml:space="preserve"> and mediate the influence of </w:t>
      </w:r>
      <w:r w:rsidR="004E68C8" w:rsidRPr="00C12A48">
        <w:rPr>
          <w:rFonts w:ascii="Times" w:hAnsi="Times"/>
          <w:color w:val="000000" w:themeColor="text1"/>
        </w:rPr>
        <w:t>precursor factors</w:t>
      </w:r>
      <w:r w:rsidR="00BC7C21" w:rsidRPr="00C12A48">
        <w:rPr>
          <w:rFonts w:ascii="Times" w:hAnsi="Times"/>
          <w:color w:val="000000" w:themeColor="text1"/>
        </w:rPr>
        <w:t xml:space="preserve"> on alcohol </w:t>
      </w:r>
      <w:r w:rsidR="004E68C8" w:rsidRPr="00C12A48">
        <w:rPr>
          <w:rFonts w:ascii="Times" w:hAnsi="Times"/>
          <w:color w:val="000000" w:themeColor="text1"/>
        </w:rPr>
        <w:t>consumption</w:t>
      </w:r>
      <w:r w:rsidR="00BC7C21" w:rsidRPr="00C12A48">
        <w:rPr>
          <w:rFonts w:ascii="Times" w:hAnsi="Times"/>
          <w:color w:val="000000" w:themeColor="text1"/>
        </w:rPr>
        <w:t xml:space="preserve"> (</w:t>
      </w:r>
      <w:proofErr w:type="spellStart"/>
      <w:r w:rsidR="00062FD6" w:rsidRPr="00C12A48">
        <w:rPr>
          <w:rFonts w:ascii="Times" w:hAnsi="Times"/>
          <w:color w:val="000000" w:themeColor="text1"/>
        </w:rPr>
        <w:t>Darkes</w:t>
      </w:r>
      <w:proofErr w:type="spellEnd"/>
      <w:r w:rsidR="00062FD6" w:rsidRPr="00C12A48">
        <w:rPr>
          <w:rFonts w:ascii="Times" w:hAnsi="Times"/>
          <w:color w:val="000000" w:themeColor="text1"/>
        </w:rPr>
        <w:t xml:space="preserve"> &amp; Goldman, 1998</w:t>
      </w:r>
      <w:r w:rsidR="00BC7C21" w:rsidRPr="00C12A48">
        <w:rPr>
          <w:rFonts w:ascii="Times" w:hAnsi="Times"/>
          <w:color w:val="000000" w:themeColor="text1"/>
        </w:rPr>
        <w:t>).</w:t>
      </w:r>
      <w:r w:rsidR="00D63DFA">
        <w:rPr>
          <w:rFonts w:ascii="Times" w:hAnsi="Times"/>
          <w:color w:val="000000" w:themeColor="text1"/>
        </w:rPr>
        <w:t xml:space="preserve"> </w:t>
      </w:r>
      <w:r w:rsidR="003E137C">
        <w:rPr>
          <w:rFonts w:ascii="Times" w:hAnsi="Times"/>
          <w:color w:val="000000" w:themeColor="text1"/>
        </w:rPr>
        <w:t>P</w:t>
      </w:r>
      <w:r w:rsidR="003E137C" w:rsidRPr="00CC67AD">
        <w:rPr>
          <w:rFonts w:ascii="Times" w:hAnsi="Times"/>
          <w:color w:val="000000" w:themeColor="text1"/>
        </w:rPr>
        <w:t>ositive drinking expectancies</w:t>
      </w:r>
      <w:r w:rsidR="00A83AB6">
        <w:rPr>
          <w:rFonts w:ascii="Times" w:hAnsi="Times"/>
          <w:color w:val="000000" w:themeColor="text1"/>
        </w:rPr>
        <w:t xml:space="preserve"> </w:t>
      </w:r>
      <w:r w:rsidR="00A83AB6" w:rsidRPr="008A1B08">
        <w:rPr>
          <w:rFonts w:ascii="Times" w:hAnsi="Times"/>
          <w:color w:val="000000" w:themeColor="text1"/>
        </w:rPr>
        <w:t>(</w:t>
      </w:r>
      <w:r w:rsidR="00CB5D8A">
        <w:rPr>
          <w:rFonts w:ascii="Times" w:hAnsi="Times"/>
          <w:color w:val="000000" w:themeColor="text1"/>
        </w:rPr>
        <w:t>e.g</w:t>
      </w:r>
      <w:r w:rsidR="00A83AB6" w:rsidRPr="008A1B08">
        <w:rPr>
          <w:rFonts w:ascii="Times" w:hAnsi="Times"/>
          <w:color w:val="000000" w:themeColor="text1"/>
        </w:rPr>
        <w:t xml:space="preserve">., </w:t>
      </w:r>
      <w:r w:rsidR="00AE6E84">
        <w:rPr>
          <w:rFonts w:ascii="Times" w:hAnsi="Times"/>
          <w:color w:val="000000" w:themeColor="text1"/>
        </w:rPr>
        <w:t xml:space="preserve">regarding </w:t>
      </w:r>
      <w:r w:rsidR="00F06E67" w:rsidRPr="008A1B08">
        <w:rPr>
          <w:rFonts w:ascii="Times" w:hAnsi="Times"/>
          <w:color w:val="000000" w:themeColor="text1"/>
        </w:rPr>
        <w:t>sociability, sexual arousal, tension reduction</w:t>
      </w:r>
      <w:r w:rsidR="00A83AB6" w:rsidRPr="008A1B08">
        <w:rPr>
          <w:rFonts w:ascii="Times" w:hAnsi="Times"/>
          <w:color w:val="000000" w:themeColor="text1"/>
        </w:rPr>
        <w:t>)</w:t>
      </w:r>
      <w:r w:rsidR="003E137C" w:rsidRPr="00CC67AD">
        <w:rPr>
          <w:rFonts w:ascii="Times" w:hAnsi="Times"/>
          <w:color w:val="000000" w:themeColor="text1"/>
        </w:rPr>
        <w:t xml:space="preserve"> may </w:t>
      </w:r>
      <w:r w:rsidR="009630BD">
        <w:rPr>
          <w:rFonts w:ascii="Times" w:hAnsi="Times"/>
          <w:color w:val="000000" w:themeColor="text1"/>
        </w:rPr>
        <w:t xml:space="preserve">also </w:t>
      </w:r>
      <w:r w:rsidR="003E137C" w:rsidRPr="00CC67AD">
        <w:rPr>
          <w:rFonts w:ascii="Times" w:hAnsi="Times"/>
          <w:color w:val="000000" w:themeColor="text1"/>
        </w:rPr>
        <w:t>motivate an individual to maintain drinking behavior</w:t>
      </w:r>
      <w:r w:rsidR="00B57EA5">
        <w:rPr>
          <w:rFonts w:ascii="Times" w:hAnsi="Times"/>
          <w:color w:val="000000" w:themeColor="text1"/>
        </w:rPr>
        <w:t xml:space="preserve"> </w:t>
      </w:r>
      <w:r w:rsidR="00433D17">
        <w:rPr>
          <w:rFonts w:ascii="Times" w:hAnsi="Times"/>
          <w:color w:val="000000" w:themeColor="text1"/>
        </w:rPr>
        <w:t>(</w:t>
      </w:r>
      <w:r w:rsidR="00433D17" w:rsidRPr="000D210E">
        <w:rPr>
          <w:rFonts w:ascii="Times" w:hAnsi="Times"/>
          <w:color w:val="000000" w:themeColor="text1"/>
        </w:rPr>
        <w:t>Wechsler &amp; Nelson, 2008</w:t>
      </w:r>
      <w:r w:rsidR="00433D17">
        <w:rPr>
          <w:rFonts w:ascii="Times" w:hAnsi="Times"/>
          <w:color w:val="000000" w:themeColor="text1"/>
        </w:rPr>
        <w:t>)</w:t>
      </w:r>
      <w:r w:rsidR="003F5BB8">
        <w:rPr>
          <w:rFonts w:ascii="Times" w:hAnsi="Times"/>
          <w:color w:val="000000" w:themeColor="text1"/>
        </w:rPr>
        <w:t>.</w:t>
      </w:r>
      <w:r w:rsidR="007F0C55">
        <w:rPr>
          <w:rFonts w:ascii="Times" w:hAnsi="Times"/>
          <w:color w:val="000000" w:themeColor="text1"/>
        </w:rPr>
        <w:t xml:space="preserve"> </w:t>
      </w:r>
      <w:r w:rsidR="001A6492">
        <w:rPr>
          <w:rFonts w:ascii="Times" w:hAnsi="Times"/>
          <w:color w:val="000000" w:themeColor="text1"/>
        </w:rPr>
        <w:t>A</w:t>
      </w:r>
      <w:r w:rsidR="007F0C55">
        <w:rPr>
          <w:rFonts w:ascii="Times" w:hAnsi="Times"/>
          <w:color w:val="000000" w:themeColor="text1"/>
        </w:rPr>
        <w:t>lcohol expecta</w:t>
      </w:r>
      <w:r w:rsidR="001A6492">
        <w:rPr>
          <w:rFonts w:ascii="Times" w:hAnsi="Times"/>
          <w:color w:val="000000" w:themeColor="text1"/>
        </w:rPr>
        <w:t>ncies</w:t>
      </w:r>
      <w:r w:rsidR="007F0C55">
        <w:rPr>
          <w:rFonts w:ascii="Times" w:hAnsi="Times"/>
          <w:color w:val="000000" w:themeColor="text1"/>
        </w:rPr>
        <w:t xml:space="preserve"> </w:t>
      </w:r>
      <w:r w:rsidR="00C42FD6">
        <w:rPr>
          <w:rFonts w:ascii="Times" w:hAnsi="Times"/>
          <w:color w:val="000000" w:themeColor="text1"/>
        </w:rPr>
        <w:t>can</w:t>
      </w:r>
      <w:r w:rsidR="007F0C55">
        <w:rPr>
          <w:rFonts w:ascii="Times" w:hAnsi="Times"/>
          <w:color w:val="000000" w:themeColor="text1"/>
        </w:rPr>
        <w:t xml:space="preserve"> increase the likelihood of alcohol consumption among adolescents </w:t>
      </w:r>
      <w:r w:rsidR="007F0C55" w:rsidRPr="00745038">
        <w:rPr>
          <w:rFonts w:ascii="Times" w:hAnsi="Times"/>
          <w:color w:val="000000" w:themeColor="text1"/>
        </w:rPr>
        <w:t>(Copeland</w:t>
      </w:r>
      <w:r w:rsidR="006D365E">
        <w:rPr>
          <w:rFonts w:ascii="Times" w:hAnsi="Times"/>
          <w:color w:val="000000" w:themeColor="text1"/>
        </w:rPr>
        <w:t xml:space="preserve"> et al.</w:t>
      </w:r>
      <w:r w:rsidR="007F0C55" w:rsidRPr="007C2A40">
        <w:rPr>
          <w:rFonts w:ascii="Times" w:hAnsi="Times"/>
          <w:color w:val="000000" w:themeColor="text1"/>
        </w:rPr>
        <w:t>, 2014) and college students (Derby, 2011)</w:t>
      </w:r>
      <w:r w:rsidR="007F0C55" w:rsidRPr="00D058B3">
        <w:rPr>
          <w:rFonts w:ascii="Times" w:hAnsi="Times"/>
          <w:color w:val="000000" w:themeColor="text1"/>
        </w:rPr>
        <w:t>.</w:t>
      </w:r>
      <w:r w:rsidR="007F0C55">
        <w:rPr>
          <w:rFonts w:ascii="Times" w:hAnsi="Times"/>
          <w:color w:val="000000" w:themeColor="text1"/>
        </w:rPr>
        <w:t xml:space="preserve"> </w:t>
      </w:r>
      <w:r w:rsidR="003F5BB8">
        <w:rPr>
          <w:rFonts w:ascii="Times" w:hAnsi="Times"/>
          <w:color w:val="000000" w:themeColor="text1"/>
        </w:rPr>
        <w:t>I</w:t>
      </w:r>
      <w:r w:rsidR="003E137C" w:rsidRPr="00CC67AD">
        <w:rPr>
          <w:rFonts w:ascii="Times" w:hAnsi="Times"/>
          <w:color w:val="000000" w:themeColor="text1"/>
        </w:rPr>
        <w:t xml:space="preserve">n contrast, negative </w:t>
      </w:r>
      <w:r w:rsidR="00BB6816">
        <w:rPr>
          <w:rFonts w:ascii="Times" w:hAnsi="Times"/>
          <w:color w:val="000000" w:themeColor="text1"/>
        </w:rPr>
        <w:t xml:space="preserve">alcohol </w:t>
      </w:r>
      <w:r w:rsidR="003E137C" w:rsidRPr="00CC67AD">
        <w:rPr>
          <w:rFonts w:ascii="Times" w:hAnsi="Times"/>
          <w:color w:val="000000" w:themeColor="text1"/>
        </w:rPr>
        <w:t xml:space="preserve">expectancies </w:t>
      </w:r>
      <w:r w:rsidR="00A83AB6" w:rsidRPr="009140BD">
        <w:rPr>
          <w:rFonts w:ascii="Times" w:hAnsi="Times"/>
          <w:color w:val="000000" w:themeColor="text1"/>
        </w:rPr>
        <w:t>(e.</w:t>
      </w:r>
      <w:r w:rsidR="00345450" w:rsidRPr="009140BD">
        <w:rPr>
          <w:rFonts w:ascii="Times" w:hAnsi="Times"/>
          <w:color w:val="000000" w:themeColor="text1"/>
        </w:rPr>
        <w:t>g.</w:t>
      </w:r>
      <w:r w:rsidR="00956F14" w:rsidRPr="009140BD">
        <w:rPr>
          <w:rFonts w:ascii="Times" w:hAnsi="Times"/>
          <w:color w:val="000000" w:themeColor="text1"/>
        </w:rPr>
        <w:t xml:space="preserve"> </w:t>
      </w:r>
      <w:r w:rsidR="00C86075" w:rsidRPr="009140BD">
        <w:rPr>
          <w:rFonts w:ascii="Times" w:hAnsi="Times"/>
          <w:color w:val="000000" w:themeColor="text1"/>
        </w:rPr>
        <w:t>impeded cognitive</w:t>
      </w:r>
      <w:r w:rsidR="00A83AB6" w:rsidRPr="009140BD">
        <w:rPr>
          <w:rFonts w:ascii="Times" w:hAnsi="Times"/>
          <w:color w:val="000000" w:themeColor="text1"/>
        </w:rPr>
        <w:t>,</w:t>
      </w:r>
      <w:r w:rsidR="00C86075" w:rsidRPr="009140BD">
        <w:rPr>
          <w:rFonts w:ascii="Times" w:hAnsi="Times"/>
          <w:color w:val="000000" w:themeColor="text1"/>
        </w:rPr>
        <w:t xml:space="preserve"> social, or motor skills</w:t>
      </w:r>
      <w:r w:rsidR="00A83AB6" w:rsidRPr="009140BD">
        <w:rPr>
          <w:rFonts w:ascii="Times" w:hAnsi="Times"/>
          <w:color w:val="000000" w:themeColor="text1"/>
        </w:rPr>
        <w:t>)</w:t>
      </w:r>
      <w:r w:rsidR="00A83AB6">
        <w:rPr>
          <w:rFonts w:ascii="Times" w:hAnsi="Times"/>
          <w:color w:val="000000" w:themeColor="text1"/>
        </w:rPr>
        <w:t xml:space="preserve"> </w:t>
      </w:r>
      <w:r w:rsidR="00433D17">
        <w:rPr>
          <w:rFonts w:ascii="Times" w:hAnsi="Times"/>
          <w:color w:val="000000" w:themeColor="text1"/>
        </w:rPr>
        <w:t>can</w:t>
      </w:r>
      <w:r w:rsidR="003E137C" w:rsidRPr="00CC67AD">
        <w:rPr>
          <w:rFonts w:ascii="Times" w:hAnsi="Times"/>
          <w:color w:val="000000" w:themeColor="text1"/>
        </w:rPr>
        <w:t xml:space="preserve"> prevent</w:t>
      </w:r>
      <w:r w:rsidR="00433D17">
        <w:rPr>
          <w:rFonts w:ascii="Times" w:hAnsi="Times"/>
          <w:color w:val="000000" w:themeColor="text1"/>
        </w:rPr>
        <w:t>, reduce</w:t>
      </w:r>
      <w:r w:rsidR="003E137C" w:rsidRPr="00CC67AD">
        <w:rPr>
          <w:rFonts w:ascii="Times" w:hAnsi="Times"/>
          <w:color w:val="000000" w:themeColor="text1"/>
        </w:rPr>
        <w:t xml:space="preserve"> or </w:t>
      </w:r>
      <w:r w:rsidR="00943A6D">
        <w:rPr>
          <w:rFonts w:ascii="Times" w:hAnsi="Times"/>
          <w:color w:val="000000" w:themeColor="text1"/>
        </w:rPr>
        <w:t>end t</w:t>
      </w:r>
      <w:r w:rsidR="00956F14">
        <w:rPr>
          <w:rFonts w:ascii="Times" w:hAnsi="Times"/>
          <w:color w:val="000000" w:themeColor="text1"/>
        </w:rPr>
        <w:t xml:space="preserve">he occurrence of </w:t>
      </w:r>
      <w:r w:rsidR="00433D17">
        <w:rPr>
          <w:rFonts w:ascii="Times" w:hAnsi="Times"/>
          <w:color w:val="000000" w:themeColor="text1"/>
        </w:rPr>
        <w:t xml:space="preserve">heavy </w:t>
      </w:r>
      <w:r w:rsidR="003E137C" w:rsidRPr="00CC67AD">
        <w:rPr>
          <w:rFonts w:ascii="Times" w:hAnsi="Times"/>
          <w:color w:val="000000" w:themeColor="text1"/>
        </w:rPr>
        <w:t xml:space="preserve">drinking </w:t>
      </w:r>
      <w:r w:rsidR="003E137C" w:rsidRPr="00997B96">
        <w:rPr>
          <w:rFonts w:ascii="Times" w:hAnsi="Times"/>
          <w:color w:val="000000" w:themeColor="text1"/>
        </w:rPr>
        <w:t>(</w:t>
      </w:r>
      <w:r w:rsidR="00433D17" w:rsidRPr="00D058B3">
        <w:rPr>
          <w:rFonts w:ascii="Times" w:hAnsi="Times"/>
          <w:color w:val="000000" w:themeColor="text1"/>
        </w:rPr>
        <w:t>Jones, 2004</w:t>
      </w:r>
      <w:r w:rsidR="003E137C" w:rsidRPr="00997B96">
        <w:rPr>
          <w:rFonts w:ascii="Times" w:hAnsi="Times"/>
          <w:color w:val="000000" w:themeColor="text1"/>
        </w:rPr>
        <w:t>).</w:t>
      </w:r>
      <w:r w:rsidR="003E137C">
        <w:rPr>
          <w:rFonts w:ascii="Times" w:hAnsi="Times"/>
          <w:color w:val="000000" w:themeColor="text1"/>
        </w:rPr>
        <w:t xml:space="preserve"> </w:t>
      </w:r>
      <w:r w:rsidR="008E3332">
        <w:rPr>
          <w:rFonts w:ascii="Times" w:hAnsi="Times"/>
          <w:color w:val="000000" w:themeColor="text1"/>
        </w:rPr>
        <w:t xml:space="preserve">Thereby, a </w:t>
      </w:r>
      <w:r w:rsidR="00BE11A9">
        <w:rPr>
          <w:rFonts w:ascii="Times" w:hAnsi="Times"/>
          <w:color w:val="000000" w:themeColor="text1"/>
        </w:rPr>
        <w:t>decrease</w:t>
      </w:r>
      <w:r w:rsidR="008E3332">
        <w:rPr>
          <w:rFonts w:ascii="Times" w:hAnsi="Times"/>
          <w:color w:val="000000" w:themeColor="text1"/>
        </w:rPr>
        <w:t xml:space="preserve"> in positive expectations </w:t>
      </w:r>
      <w:r w:rsidR="00BD5144">
        <w:rPr>
          <w:rFonts w:ascii="Times" w:hAnsi="Times"/>
          <w:color w:val="000000" w:themeColor="text1"/>
        </w:rPr>
        <w:t xml:space="preserve">and increase in negative expectancies </w:t>
      </w:r>
      <w:r w:rsidR="00000475">
        <w:rPr>
          <w:rFonts w:ascii="Times" w:hAnsi="Times"/>
          <w:color w:val="000000" w:themeColor="text1"/>
        </w:rPr>
        <w:t>may</w:t>
      </w:r>
      <w:r w:rsidR="008E3332">
        <w:rPr>
          <w:rFonts w:ascii="Times" w:hAnsi="Times"/>
          <w:color w:val="000000" w:themeColor="text1"/>
        </w:rPr>
        <w:t xml:space="preserve"> be</w:t>
      </w:r>
      <w:r w:rsidR="00BD5144">
        <w:rPr>
          <w:rFonts w:ascii="Times" w:hAnsi="Times"/>
          <w:color w:val="000000" w:themeColor="text1"/>
        </w:rPr>
        <w:t xml:space="preserve"> </w:t>
      </w:r>
      <w:r w:rsidR="008E3332">
        <w:rPr>
          <w:rFonts w:ascii="Times" w:hAnsi="Times"/>
          <w:color w:val="000000" w:themeColor="text1"/>
        </w:rPr>
        <w:t>mechanism</w:t>
      </w:r>
      <w:r w:rsidR="00BD5144">
        <w:rPr>
          <w:rFonts w:ascii="Times" w:hAnsi="Times"/>
          <w:color w:val="000000" w:themeColor="text1"/>
        </w:rPr>
        <w:t>s</w:t>
      </w:r>
      <w:r w:rsidR="008E3332">
        <w:rPr>
          <w:rFonts w:ascii="Times" w:hAnsi="Times"/>
          <w:color w:val="000000" w:themeColor="text1"/>
        </w:rPr>
        <w:t xml:space="preserve"> through which drinking </w:t>
      </w:r>
      <w:r w:rsidR="003407F2">
        <w:rPr>
          <w:rFonts w:ascii="Times" w:hAnsi="Times"/>
          <w:color w:val="000000" w:themeColor="text1"/>
        </w:rPr>
        <w:t xml:space="preserve">behavior </w:t>
      </w:r>
      <w:r w:rsidR="008E3332">
        <w:rPr>
          <w:rFonts w:ascii="Times" w:hAnsi="Times"/>
          <w:color w:val="000000" w:themeColor="text1"/>
        </w:rPr>
        <w:t xml:space="preserve">can be </w:t>
      </w:r>
      <w:r w:rsidR="00697C74">
        <w:rPr>
          <w:rFonts w:ascii="Times" w:hAnsi="Times"/>
          <w:color w:val="000000" w:themeColor="text1"/>
        </w:rPr>
        <w:t>prevented</w:t>
      </w:r>
      <w:r w:rsidR="000F51C9">
        <w:rPr>
          <w:rFonts w:ascii="Times" w:hAnsi="Times"/>
          <w:color w:val="000000" w:themeColor="text1"/>
        </w:rPr>
        <w:t xml:space="preserve"> or reduced</w:t>
      </w:r>
      <w:r w:rsidR="008E3332">
        <w:rPr>
          <w:rFonts w:ascii="Times" w:hAnsi="Times"/>
          <w:color w:val="000000" w:themeColor="text1"/>
        </w:rPr>
        <w:t>.</w:t>
      </w:r>
      <w:r w:rsidR="00C94D33">
        <w:rPr>
          <w:rFonts w:ascii="Times" w:hAnsi="Times"/>
          <w:color w:val="000000" w:themeColor="text1"/>
        </w:rPr>
        <w:t xml:space="preserve"> </w:t>
      </w:r>
      <w:r w:rsidR="00353008" w:rsidRPr="00A817EA">
        <w:rPr>
          <w:rFonts w:ascii="Times" w:hAnsi="Times"/>
          <w:color w:val="000000" w:themeColor="text1"/>
        </w:rPr>
        <w:t xml:space="preserve">Mixed findings exist </w:t>
      </w:r>
      <w:r w:rsidR="005E18D8" w:rsidRPr="00A817EA">
        <w:rPr>
          <w:rFonts w:ascii="Times" w:hAnsi="Times"/>
          <w:color w:val="000000" w:themeColor="text1"/>
        </w:rPr>
        <w:t>regarding</w:t>
      </w:r>
      <w:r w:rsidR="00353008" w:rsidRPr="00A817EA">
        <w:rPr>
          <w:rFonts w:ascii="Times" w:hAnsi="Times"/>
          <w:color w:val="000000" w:themeColor="text1"/>
        </w:rPr>
        <w:t xml:space="preserve"> </w:t>
      </w:r>
      <w:r w:rsidR="00C270B4">
        <w:rPr>
          <w:rFonts w:ascii="Times" w:hAnsi="Times"/>
          <w:color w:val="000000" w:themeColor="text1"/>
        </w:rPr>
        <w:t>sex</w:t>
      </w:r>
      <w:r w:rsidR="00353008" w:rsidRPr="00A817EA">
        <w:rPr>
          <w:rFonts w:ascii="Times" w:hAnsi="Times"/>
          <w:color w:val="000000" w:themeColor="text1"/>
        </w:rPr>
        <w:t xml:space="preserve"> differences, </w:t>
      </w:r>
      <w:r w:rsidR="009D45CF" w:rsidRPr="00A817EA">
        <w:rPr>
          <w:rFonts w:ascii="Times" w:hAnsi="Times"/>
          <w:color w:val="000000" w:themeColor="text1"/>
        </w:rPr>
        <w:t xml:space="preserve">with </w:t>
      </w:r>
      <w:r w:rsidR="0098520D" w:rsidRPr="00A817EA">
        <w:rPr>
          <w:rFonts w:ascii="Times" w:hAnsi="Times"/>
          <w:color w:val="000000" w:themeColor="text1"/>
        </w:rPr>
        <w:t>a set of</w:t>
      </w:r>
      <w:r w:rsidR="009D45CF" w:rsidRPr="00A817EA">
        <w:rPr>
          <w:rFonts w:ascii="Times" w:hAnsi="Times"/>
          <w:color w:val="000000" w:themeColor="text1"/>
        </w:rPr>
        <w:t xml:space="preserve"> results indicating that</w:t>
      </w:r>
      <w:r w:rsidR="00353008" w:rsidRPr="00A817EA">
        <w:rPr>
          <w:rFonts w:ascii="Times" w:hAnsi="Times"/>
          <w:color w:val="000000" w:themeColor="text1"/>
        </w:rPr>
        <w:t xml:space="preserve"> male</w:t>
      </w:r>
      <w:r w:rsidR="007D633B">
        <w:rPr>
          <w:rFonts w:ascii="Times" w:hAnsi="Times"/>
          <w:color w:val="000000" w:themeColor="text1"/>
        </w:rPr>
        <w:t>s</w:t>
      </w:r>
      <w:r w:rsidR="00353008" w:rsidRPr="00A817EA">
        <w:rPr>
          <w:rFonts w:ascii="Times" w:hAnsi="Times"/>
          <w:color w:val="000000" w:themeColor="text1"/>
        </w:rPr>
        <w:t xml:space="preserve"> report higher levels of </w:t>
      </w:r>
      <w:r w:rsidR="00BD2490">
        <w:rPr>
          <w:rFonts w:ascii="Times" w:hAnsi="Times"/>
          <w:color w:val="000000" w:themeColor="text1"/>
        </w:rPr>
        <w:t xml:space="preserve">positive </w:t>
      </w:r>
      <w:r w:rsidR="00353008" w:rsidRPr="00A817EA">
        <w:rPr>
          <w:rFonts w:ascii="Times" w:hAnsi="Times"/>
          <w:color w:val="000000" w:themeColor="text1"/>
        </w:rPr>
        <w:t xml:space="preserve">expectancies than </w:t>
      </w:r>
      <w:r w:rsidR="00836C03" w:rsidRPr="00A817EA">
        <w:rPr>
          <w:rFonts w:ascii="Times" w:hAnsi="Times"/>
          <w:color w:val="000000" w:themeColor="text1"/>
        </w:rPr>
        <w:t>females (</w:t>
      </w:r>
      <w:r w:rsidR="00C92D9D" w:rsidRPr="00A817EA">
        <w:rPr>
          <w:rFonts w:ascii="Times" w:hAnsi="Times"/>
          <w:color w:val="000000" w:themeColor="text1"/>
        </w:rPr>
        <w:t>Wood</w:t>
      </w:r>
      <w:r w:rsidR="007E063B">
        <w:rPr>
          <w:rFonts w:ascii="Times" w:hAnsi="Times"/>
          <w:color w:val="000000" w:themeColor="text1"/>
        </w:rPr>
        <w:t xml:space="preserve"> et al.</w:t>
      </w:r>
      <w:r w:rsidR="00C92D9D" w:rsidRPr="00A817EA">
        <w:rPr>
          <w:rFonts w:ascii="Times" w:hAnsi="Times"/>
          <w:color w:val="000000" w:themeColor="text1"/>
        </w:rPr>
        <w:t>, 1996</w:t>
      </w:r>
      <w:r w:rsidR="00836C03" w:rsidRPr="00A817EA">
        <w:rPr>
          <w:rFonts w:ascii="Times" w:hAnsi="Times"/>
          <w:color w:val="000000" w:themeColor="text1"/>
        </w:rPr>
        <w:t xml:space="preserve">), whereas </w:t>
      </w:r>
      <w:r w:rsidR="001C3B50" w:rsidRPr="00A817EA">
        <w:rPr>
          <w:rFonts w:ascii="Times" w:hAnsi="Times"/>
          <w:color w:val="000000" w:themeColor="text1"/>
        </w:rPr>
        <w:t>an</w:t>
      </w:r>
      <w:r w:rsidR="00836C03" w:rsidRPr="00A817EA">
        <w:rPr>
          <w:rFonts w:ascii="Times" w:hAnsi="Times"/>
          <w:color w:val="000000" w:themeColor="text1"/>
        </w:rPr>
        <w:t>other stud</w:t>
      </w:r>
      <w:r w:rsidR="001C3B50" w:rsidRPr="00A817EA">
        <w:rPr>
          <w:rFonts w:ascii="Times" w:hAnsi="Times"/>
          <w:color w:val="000000" w:themeColor="text1"/>
        </w:rPr>
        <w:t>y</w:t>
      </w:r>
      <w:r w:rsidR="00836C03" w:rsidRPr="00A817EA">
        <w:rPr>
          <w:rFonts w:ascii="Times" w:hAnsi="Times"/>
          <w:color w:val="000000" w:themeColor="text1"/>
        </w:rPr>
        <w:t xml:space="preserve"> found no significant differences</w:t>
      </w:r>
      <w:r w:rsidR="004C0663" w:rsidRPr="00A817EA">
        <w:rPr>
          <w:rFonts w:ascii="Times" w:hAnsi="Times"/>
          <w:color w:val="000000" w:themeColor="text1"/>
        </w:rPr>
        <w:t xml:space="preserve"> (</w:t>
      </w:r>
      <w:r w:rsidR="001C3B50" w:rsidRPr="00A817EA">
        <w:rPr>
          <w:rFonts w:ascii="Times" w:hAnsi="Times"/>
          <w:color w:val="000000" w:themeColor="text1"/>
        </w:rPr>
        <w:t>Carey, 1995</w:t>
      </w:r>
      <w:r w:rsidR="004C0663" w:rsidRPr="00A817EA">
        <w:rPr>
          <w:rFonts w:ascii="Times" w:hAnsi="Times"/>
          <w:color w:val="000000" w:themeColor="text1"/>
        </w:rPr>
        <w:t>)</w:t>
      </w:r>
      <w:r w:rsidR="00380BDD" w:rsidRPr="00A817EA">
        <w:rPr>
          <w:rFonts w:ascii="Times" w:hAnsi="Times"/>
          <w:color w:val="000000" w:themeColor="text1"/>
        </w:rPr>
        <w:t xml:space="preserve">. </w:t>
      </w:r>
    </w:p>
    <w:p w14:paraId="601C9A94" w14:textId="3745C436" w:rsidR="00057006" w:rsidRPr="00A5305C" w:rsidRDefault="00856A93" w:rsidP="000608FC">
      <w:pPr>
        <w:spacing w:line="480" w:lineRule="auto"/>
        <w:jc w:val="both"/>
        <w:rPr>
          <w:rFonts w:ascii="Times" w:hAnsi="Times"/>
          <w:b/>
          <w:bCs/>
          <w:color w:val="000000" w:themeColor="text1"/>
        </w:rPr>
      </w:pPr>
      <w:r w:rsidRPr="00A5305C">
        <w:rPr>
          <w:rFonts w:ascii="Times" w:hAnsi="Times"/>
          <w:b/>
          <w:bCs/>
          <w:color w:val="000000" w:themeColor="text1"/>
        </w:rPr>
        <w:t xml:space="preserve">Alcohol Expectancy Challenge </w:t>
      </w:r>
      <w:r w:rsidR="00871E13" w:rsidRPr="00A5305C">
        <w:rPr>
          <w:rFonts w:ascii="Times" w:hAnsi="Times"/>
          <w:b/>
          <w:bCs/>
          <w:color w:val="000000" w:themeColor="text1"/>
        </w:rPr>
        <w:t>Interventions</w:t>
      </w:r>
    </w:p>
    <w:p w14:paraId="35BF6302" w14:textId="5E7BFF8C" w:rsidR="00A60895" w:rsidRDefault="00057006" w:rsidP="00A60895">
      <w:pPr>
        <w:spacing w:line="480" w:lineRule="auto"/>
        <w:ind w:firstLine="720"/>
        <w:rPr>
          <w:rFonts w:ascii="Times" w:hAnsi="Times"/>
          <w:color w:val="000000" w:themeColor="text1"/>
        </w:rPr>
      </w:pPr>
      <w:r w:rsidRPr="00057006">
        <w:rPr>
          <w:rFonts w:ascii="Times" w:hAnsi="Times"/>
          <w:color w:val="000000" w:themeColor="text1"/>
        </w:rPr>
        <w:t xml:space="preserve">The </w:t>
      </w:r>
      <w:r w:rsidR="001508F4">
        <w:rPr>
          <w:rFonts w:ascii="Times" w:hAnsi="Times"/>
          <w:color w:val="000000" w:themeColor="text1"/>
        </w:rPr>
        <w:t xml:space="preserve">association between problematic alcohol use and </w:t>
      </w:r>
      <w:r w:rsidRPr="00057006">
        <w:rPr>
          <w:rFonts w:ascii="Times" w:hAnsi="Times"/>
          <w:color w:val="000000" w:themeColor="text1"/>
        </w:rPr>
        <w:t>alcohol expectanc</w:t>
      </w:r>
      <w:r w:rsidR="001508F4">
        <w:rPr>
          <w:rFonts w:ascii="Times" w:hAnsi="Times"/>
          <w:color w:val="000000" w:themeColor="text1"/>
        </w:rPr>
        <w:t>ies</w:t>
      </w:r>
      <w:r w:rsidRPr="00057006">
        <w:rPr>
          <w:rFonts w:ascii="Times" w:hAnsi="Times"/>
          <w:color w:val="000000" w:themeColor="text1"/>
        </w:rPr>
        <w:t xml:space="preserve"> has led to the development of </w:t>
      </w:r>
      <w:r w:rsidR="00581F47">
        <w:rPr>
          <w:rFonts w:ascii="Times" w:hAnsi="Times"/>
          <w:color w:val="000000" w:themeColor="text1"/>
        </w:rPr>
        <w:t xml:space="preserve">EC </w:t>
      </w:r>
      <w:r w:rsidRPr="00057006">
        <w:rPr>
          <w:rFonts w:ascii="Times" w:hAnsi="Times"/>
          <w:color w:val="000000" w:themeColor="text1"/>
        </w:rPr>
        <w:t xml:space="preserve">interventions aimed at manipulating positive expectancies to </w:t>
      </w:r>
      <w:r w:rsidR="00D079EA">
        <w:rPr>
          <w:rFonts w:ascii="Times" w:hAnsi="Times"/>
          <w:color w:val="000000" w:themeColor="text1"/>
        </w:rPr>
        <w:t xml:space="preserve">prevent or </w:t>
      </w:r>
      <w:r w:rsidRPr="00057006">
        <w:rPr>
          <w:rFonts w:ascii="Times" w:hAnsi="Times"/>
          <w:color w:val="000000" w:themeColor="text1"/>
        </w:rPr>
        <w:t xml:space="preserve">reduce alcohol use among young </w:t>
      </w:r>
      <w:r w:rsidR="007500B2" w:rsidRPr="00057006">
        <w:rPr>
          <w:rFonts w:ascii="Times" w:hAnsi="Times"/>
          <w:color w:val="000000" w:themeColor="text1"/>
        </w:rPr>
        <w:t>individuals</w:t>
      </w:r>
      <w:r w:rsidR="00ED3299">
        <w:rPr>
          <w:rFonts w:ascii="Times" w:hAnsi="Times"/>
          <w:color w:val="000000" w:themeColor="text1"/>
        </w:rPr>
        <w:t xml:space="preserve"> </w:t>
      </w:r>
      <w:r w:rsidRPr="00057006">
        <w:rPr>
          <w:rFonts w:ascii="Times" w:hAnsi="Times"/>
          <w:color w:val="000000" w:themeColor="text1"/>
        </w:rPr>
        <w:t>(</w:t>
      </w:r>
      <w:proofErr w:type="spellStart"/>
      <w:r w:rsidRPr="00057006">
        <w:rPr>
          <w:rFonts w:ascii="Times" w:hAnsi="Times"/>
          <w:color w:val="000000" w:themeColor="text1"/>
        </w:rPr>
        <w:t>Darkes</w:t>
      </w:r>
      <w:proofErr w:type="spellEnd"/>
      <w:r w:rsidRPr="00057006">
        <w:rPr>
          <w:rFonts w:ascii="Times" w:hAnsi="Times"/>
          <w:color w:val="000000" w:themeColor="text1"/>
        </w:rPr>
        <w:t xml:space="preserve"> &amp; Goldman, 1993).</w:t>
      </w:r>
      <w:r w:rsidR="003A1E63">
        <w:rPr>
          <w:rFonts w:ascii="Times" w:hAnsi="Times"/>
          <w:color w:val="000000" w:themeColor="text1"/>
        </w:rPr>
        <w:t xml:space="preserve"> </w:t>
      </w:r>
      <w:r w:rsidR="00033211">
        <w:rPr>
          <w:rFonts w:ascii="Times" w:hAnsi="Times"/>
          <w:color w:val="000000" w:themeColor="text1"/>
        </w:rPr>
        <w:t xml:space="preserve">ECs were designated by the </w:t>
      </w:r>
      <w:r w:rsidR="00033211" w:rsidRPr="00921DE9">
        <w:rPr>
          <w:rFonts w:ascii="Times" w:hAnsi="Times"/>
          <w:color w:val="000000" w:themeColor="text1"/>
        </w:rPr>
        <w:t>National Institute on Alcohol Abuse and Alcoholism</w:t>
      </w:r>
      <w:r w:rsidR="00033211">
        <w:rPr>
          <w:rFonts w:ascii="Times" w:hAnsi="Times"/>
          <w:color w:val="000000" w:themeColor="text1"/>
        </w:rPr>
        <w:t xml:space="preserve"> (NIAAA) as suggested interventions to decrease problematic alcohol use among college students (NIAAA, 2002). </w:t>
      </w:r>
      <w:proofErr w:type="spellStart"/>
      <w:r w:rsidR="003A1E63" w:rsidRPr="00033211">
        <w:rPr>
          <w:rFonts w:ascii="Times" w:hAnsi="Times"/>
          <w:color w:val="000000" w:themeColor="text1"/>
        </w:rPr>
        <w:t>Darkes</w:t>
      </w:r>
      <w:proofErr w:type="spellEnd"/>
      <w:r w:rsidR="003A1E63" w:rsidRPr="00033211">
        <w:rPr>
          <w:rFonts w:ascii="Times" w:hAnsi="Times"/>
          <w:color w:val="000000" w:themeColor="text1"/>
        </w:rPr>
        <w:t xml:space="preserve"> and Goldman (1993)</w:t>
      </w:r>
      <w:r w:rsidR="008F6102" w:rsidRPr="00033211">
        <w:rPr>
          <w:rFonts w:ascii="Times" w:hAnsi="Times"/>
          <w:color w:val="000000" w:themeColor="text1"/>
        </w:rPr>
        <w:t xml:space="preserve"> </w:t>
      </w:r>
      <w:r w:rsidR="00BD2106" w:rsidRPr="00033211">
        <w:rPr>
          <w:rFonts w:ascii="Times" w:hAnsi="Times"/>
          <w:color w:val="000000" w:themeColor="text1"/>
        </w:rPr>
        <w:t xml:space="preserve">implemented </w:t>
      </w:r>
      <w:r w:rsidR="00FF4BF4" w:rsidRPr="00033211">
        <w:rPr>
          <w:rFonts w:ascii="Times" w:hAnsi="Times"/>
          <w:color w:val="000000" w:themeColor="text1"/>
        </w:rPr>
        <w:t xml:space="preserve">the first extensive </w:t>
      </w:r>
      <w:r w:rsidR="00BD2106" w:rsidRPr="00033211">
        <w:rPr>
          <w:rFonts w:ascii="Times" w:hAnsi="Times"/>
          <w:color w:val="000000" w:themeColor="text1"/>
        </w:rPr>
        <w:t>EC</w:t>
      </w:r>
      <w:r w:rsidR="00FF4BF4" w:rsidRPr="00033211">
        <w:rPr>
          <w:rFonts w:ascii="Times" w:hAnsi="Times"/>
          <w:color w:val="000000" w:themeColor="text1"/>
        </w:rPr>
        <w:t xml:space="preserve"> </w:t>
      </w:r>
      <w:r w:rsidR="003E40E3" w:rsidRPr="00033211">
        <w:rPr>
          <w:rFonts w:ascii="Times" w:hAnsi="Times"/>
          <w:color w:val="000000" w:themeColor="text1"/>
        </w:rPr>
        <w:t xml:space="preserve">procedure </w:t>
      </w:r>
      <w:r w:rsidR="00FF4BF4" w:rsidRPr="00033211">
        <w:rPr>
          <w:rFonts w:ascii="Times" w:hAnsi="Times"/>
          <w:color w:val="000000" w:themeColor="text1"/>
        </w:rPr>
        <w:t>targeting heavy-drinking college students without a preceding history of alcohol dependency</w:t>
      </w:r>
      <w:r w:rsidR="00033211" w:rsidRPr="00033211">
        <w:rPr>
          <w:rFonts w:ascii="Times" w:hAnsi="Times"/>
          <w:color w:val="000000" w:themeColor="text1"/>
        </w:rPr>
        <w:t xml:space="preserve">. The EC was </w:t>
      </w:r>
      <w:r w:rsidR="009A06AD" w:rsidRPr="00033211">
        <w:rPr>
          <w:rFonts w:ascii="Times" w:hAnsi="Times"/>
          <w:color w:val="000000" w:themeColor="text1"/>
        </w:rPr>
        <w:t xml:space="preserve">delivered in </w:t>
      </w:r>
      <w:r w:rsidR="00EF79B0" w:rsidRPr="00033211">
        <w:rPr>
          <w:rFonts w:ascii="Times" w:hAnsi="Times"/>
          <w:color w:val="000000" w:themeColor="text1"/>
        </w:rPr>
        <w:t>three separate</w:t>
      </w:r>
      <w:r w:rsidR="009A06AD" w:rsidRPr="00033211">
        <w:rPr>
          <w:rFonts w:ascii="Times" w:hAnsi="Times"/>
          <w:color w:val="000000" w:themeColor="text1"/>
        </w:rPr>
        <w:t xml:space="preserve"> sessions </w:t>
      </w:r>
      <w:r w:rsidR="00723065" w:rsidRPr="00033211">
        <w:rPr>
          <w:rFonts w:ascii="Times" w:hAnsi="Times"/>
          <w:color w:val="000000" w:themeColor="text1"/>
        </w:rPr>
        <w:t>and</w:t>
      </w:r>
      <w:r w:rsidR="00790230" w:rsidRPr="00033211">
        <w:rPr>
          <w:rFonts w:ascii="Times" w:hAnsi="Times"/>
          <w:color w:val="000000" w:themeColor="text1"/>
        </w:rPr>
        <w:t xml:space="preserve"> </w:t>
      </w:r>
      <w:r w:rsidR="008F6102" w:rsidRPr="00033211">
        <w:rPr>
          <w:rFonts w:ascii="Times" w:hAnsi="Times"/>
          <w:color w:val="000000" w:themeColor="text1"/>
        </w:rPr>
        <w:t xml:space="preserve">involved a bar-lab setting </w:t>
      </w:r>
      <w:r w:rsidR="00602DB3" w:rsidRPr="00033211">
        <w:rPr>
          <w:rFonts w:ascii="Times" w:hAnsi="Times"/>
          <w:color w:val="000000" w:themeColor="text1"/>
        </w:rPr>
        <w:t>where</w:t>
      </w:r>
      <w:r w:rsidR="00FA0E3B" w:rsidRPr="00033211">
        <w:rPr>
          <w:rFonts w:ascii="Times" w:hAnsi="Times"/>
          <w:color w:val="000000" w:themeColor="text1"/>
        </w:rPr>
        <w:t xml:space="preserve"> </w:t>
      </w:r>
      <w:r w:rsidR="008258BF" w:rsidRPr="00033211">
        <w:rPr>
          <w:rFonts w:ascii="Times" w:hAnsi="Times"/>
          <w:color w:val="000000" w:themeColor="text1"/>
        </w:rPr>
        <w:t xml:space="preserve">groups of </w:t>
      </w:r>
      <w:r w:rsidR="00FA0E3B" w:rsidRPr="00033211">
        <w:rPr>
          <w:rFonts w:ascii="Times" w:hAnsi="Times"/>
          <w:color w:val="000000" w:themeColor="text1"/>
        </w:rPr>
        <w:t>students were s</w:t>
      </w:r>
      <w:r w:rsidR="00213727" w:rsidRPr="00033211">
        <w:rPr>
          <w:rFonts w:ascii="Times" w:hAnsi="Times"/>
          <w:color w:val="000000" w:themeColor="text1"/>
        </w:rPr>
        <w:t>e</w:t>
      </w:r>
      <w:r w:rsidR="00FA0E3B" w:rsidRPr="00033211">
        <w:rPr>
          <w:rFonts w:ascii="Times" w:hAnsi="Times"/>
          <w:color w:val="000000" w:themeColor="text1"/>
        </w:rPr>
        <w:t xml:space="preserve">rved </w:t>
      </w:r>
      <w:r w:rsidR="0059273A" w:rsidRPr="00033211">
        <w:rPr>
          <w:rFonts w:ascii="Times" w:hAnsi="Times"/>
          <w:color w:val="000000" w:themeColor="text1"/>
        </w:rPr>
        <w:t>beverages</w:t>
      </w:r>
      <w:r w:rsidR="00FA0E3B" w:rsidRPr="00033211">
        <w:rPr>
          <w:rFonts w:ascii="Times" w:hAnsi="Times"/>
          <w:color w:val="000000" w:themeColor="text1"/>
        </w:rPr>
        <w:t xml:space="preserve"> </w:t>
      </w:r>
      <w:r w:rsidR="00B67337" w:rsidRPr="00033211">
        <w:rPr>
          <w:rFonts w:ascii="Times" w:hAnsi="Times"/>
          <w:color w:val="000000" w:themeColor="text1"/>
        </w:rPr>
        <w:t xml:space="preserve">and were told that </w:t>
      </w:r>
      <w:r w:rsidR="00D2639C" w:rsidRPr="00033211">
        <w:rPr>
          <w:rFonts w:ascii="Times" w:hAnsi="Times"/>
          <w:color w:val="000000" w:themeColor="text1"/>
        </w:rPr>
        <w:t>the</w:t>
      </w:r>
      <w:r w:rsidR="009B7BBF" w:rsidRPr="00033211">
        <w:rPr>
          <w:rFonts w:ascii="Times" w:hAnsi="Times"/>
          <w:color w:val="000000" w:themeColor="text1"/>
        </w:rPr>
        <w:t xml:space="preserve"> beverages</w:t>
      </w:r>
      <w:r w:rsidR="00B67337" w:rsidRPr="00033211">
        <w:rPr>
          <w:rFonts w:ascii="Times" w:hAnsi="Times"/>
          <w:color w:val="000000" w:themeColor="text1"/>
        </w:rPr>
        <w:t xml:space="preserve"> </w:t>
      </w:r>
      <w:r w:rsidR="00857E29" w:rsidRPr="00033211">
        <w:rPr>
          <w:rFonts w:ascii="Times" w:hAnsi="Times"/>
          <w:color w:val="000000" w:themeColor="text1"/>
        </w:rPr>
        <w:t>w</w:t>
      </w:r>
      <w:r w:rsidR="00B67337" w:rsidRPr="00033211">
        <w:rPr>
          <w:rFonts w:ascii="Times" w:hAnsi="Times"/>
          <w:color w:val="000000" w:themeColor="text1"/>
        </w:rPr>
        <w:t>ould</w:t>
      </w:r>
      <w:r w:rsidR="00FA0E3B" w:rsidRPr="00033211">
        <w:rPr>
          <w:rFonts w:ascii="Times" w:hAnsi="Times"/>
          <w:color w:val="000000" w:themeColor="text1"/>
        </w:rPr>
        <w:t xml:space="preserve"> </w:t>
      </w:r>
      <w:r w:rsidR="005D553A" w:rsidRPr="00033211">
        <w:rPr>
          <w:rFonts w:ascii="Times" w:hAnsi="Times"/>
          <w:color w:val="000000" w:themeColor="text1"/>
        </w:rPr>
        <w:t xml:space="preserve">either </w:t>
      </w:r>
      <w:r w:rsidR="00FA0E3B" w:rsidRPr="00033211">
        <w:rPr>
          <w:rFonts w:ascii="Times" w:hAnsi="Times"/>
          <w:color w:val="000000" w:themeColor="text1"/>
        </w:rPr>
        <w:t>contai</w:t>
      </w:r>
      <w:r w:rsidR="00B67337" w:rsidRPr="00033211">
        <w:rPr>
          <w:rFonts w:ascii="Times" w:hAnsi="Times"/>
          <w:color w:val="000000" w:themeColor="text1"/>
        </w:rPr>
        <w:t>n</w:t>
      </w:r>
      <w:r w:rsidR="00FA0E3B" w:rsidRPr="00033211">
        <w:rPr>
          <w:rFonts w:ascii="Times" w:hAnsi="Times"/>
          <w:color w:val="000000" w:themeColor="text1"/>
        </w:rPr>
        <w:t xml:space="preserve"> </w:t>
      </w:r>
      <w:r w:rsidR="00B67337" w:rsidRPr="00033211">
        <w:rPr>
          <w:rFonts w:ascii="Times" w:hAnsi="Times"/>
          <w:color w:val="000000" w:themeColor="text1"/>
        </w:rPr>
        <w:t>alcohol</w:t>
      </w:r>
      <w:r w:rsidR="00FA0E3B" w:rsidRPr="00033211">
        <w:rPr>
          <w:rFonts w:ascii="Times" w:hAnsi="Times"/>
          <w:color w:val="000000" w:themeColor="text1"/>
        </w:rPr>
        <w:t xml:space="preserve"> or not</w:t>
      </w:r>
      <w:r w:rsidR="00857E29" w:rsidRPr="00033211">
        <w:rPr>
          <w:rFonts w:ascii="Times" w:hAnsi="Times"/>
          <w:color w:val="000000" w:themeColor="text1"/>
        </w:rPr>
        <w:t>.</w:t>
      </w:r>
      <w:r w:rsidR="00857E29">
        <w:rPr>
          <w:rFonts w:ascii="Times" w:hAnsi="Times"/>
          <w:color w:val="000000" w:themeColor="text1"/>
        </w:rPr>
        <w:t xml:space="preserve"> Participants </w:t>
      </w:r>
      <w:r w:rsidR="008258BF">
        <w:rPr>
          <w:rFonts w:ascii="Times" w:hAnsi="Times"/>
          <w:color w:val="000000" w:themeColor="text1"/>
        </w:rPr>
        <w:t xml:space="preserve">engaged in </w:t>
      </w:r>
      <w:r w:rsidR="00425CBA">
        <w:rPr>
          <w:rFonts w:ascii="Times" w:hAnsi="Times"/>
          <w:color w:val="000000" w:themeColor="text1"/>
        </w:rPr>
        <w:t>learning experiences</w:t>
      </w:r>
      <w:r w:rsidR="00E84005">
        <w:rPr>
          <w:rFonts w:ascii="Times" w:hAnsi="Times"/>
          <w:color w:val="000000" w:themeColor="text1"/>
        </w:rPr>
        <w:t xml:space="preserve"> </w:t>
      </w:r>
      <w:r w:rsidR="0004580F">
        <w:rPr>
          <w:rFonts w:ascii="Times" w:hAnsi="Times"/>
          <w:color w:val="000000" w:themeColor="text1"/>
        </w:rPr>
        <w:t xml:space="preserve">and </w:t>
      </w:r>
      <w:r w:rsidR="00D824F2">
        <w:rPr>
          <w:rFonts w:ascii="Times" w:hAnsi="Times"/>
          <w:color w:val="000000" w:themeColor="text1"/>
        </w:rPr>
        <w:t xml:space="preserve">in </w:t>
      </w:r>
      <w:r w:rsidR="008258BF">
        <w:rPr>
          <w:rFonts w:ascii="Times" w:hAnsi="Times"/>
          <w:color w:val="000000" w:themeColor="text1"/>
        </w:rPr>
        <w:t xml:space="preserve">social activities and </w:t>
      </w:r>
      <w:r w:rsidR="00857E29">
        <w:rPr>
          <w:rFonts w:ascii="Times" w:hAnsi="Times"/>
          <w:color w:val="000000" w:themeColor="text1"/>
        </w:rPr>
        <w:t xml:space="preserve">were </w:t>
      </w:r>
      <w:r w:rsidR="00785372">
        <w:rPr>
          <w:rFonts w:ascii="Times" w:hAnsi="Times"/>
          <w:color w:val="000000" w:themeColor="text1"/>
        </w:rPr>
        <w:t xml:space="preserve">asked </w:t>
      </w:r>
      <w:r w:rsidR="00213727">
        <w:rPr>
          <w:rFonts w:ascii="Times" w:hAnsi="Times"/>
          <w:color w:val="000000" w:themeColor="text1"/>
        </w:rPr>
        <w:t>to identify who</w:t>
      </w:r>
      <w:r w:rsidR="00B515AA">
        <w:rPr>
          <w:rFonts w:ascii="Times" w:hAnsi="Times"/>
          <w:color w:val="000000" w:themeColor="text1"/>
        </w:rPr>
        <w:t>, including themselves,</w:t>
      </w:r>
      <w:r w:rsidR="00213727">
        <w:rPr>
          <w:rFonts w:ascii="Times" w:hAnsi="Times"/>
          <w:color w:val="000000" w:themeColor="text1"/>
        </w:rPr>
        <w:t xml:space="preserve"> had </w:t>
      </w:r>
      <w:r w:rsidR="00B515AA">
        <w:rPr>
          <w:rFonts w:ascii="Times" w:hAnsi="Times"/>
          <w:color w:val="000000" w:themeColor="text1"/>
        </w:rPr>
        <w:t>consumed alcohol</w:t>
      </w:r>
      <w:r w:rsidR="00213727">
        <w:rPr>
          <w:rFonts w:ascii="Times" w:hAnsi="Times"/>
          <w:color w:val="000000" w:themeColor="text1"/>
        </w:rPr>
        <w:t>. This judgment was based on</w:t>
      </w:r>
      <w:r w:rsidR="00A27B1D">
        <w:rPr>
          <w:rFonts w:ascii="Times" w:hAnsi="Times"/>
          <w:color w:val="000000" w:themeColor="text1"/>
        </w:rPr>
        <w:t xml:space="preserve"> </w:t>
      </w:r>
      <w:r w:rsidR="00213727">
        <w:rPr>
          <w:rFonts w:ascii="Times" w:hAnsi="Times"/>
          <w:color w:val="000000" w:themeColor="text1"/>
        </w:rPr>
        <w:t>observations of behavior</w:t>
      </w:r>
      <w:r w:rsidR="00F960D0">
        <w:rPr>
          <w:rFonts w:ascii="Times" w:hAnsi="Times"/>
          <w:color w:val="000000" w:themeColor="text1"/>
        </w:rPr>
        <w:t>al changes</w:t>
      </w:r>
      <w:r w:rsidR="00EF332F">
        <w:rPr>
          <w:rFonts w:ascii="Times" w:hAnsi="Times"/>
          <w:color w:val="000000" w:themeColor="text1"/>
        </w:rPr>
        <w:t xml:space="preserve"> (e.g., social facilitation)</w:t>
      </w:r>
      <w:r w:rsidR="00213727">
        <w:rPr>
          <w:rFonts w:ascii="Times" w:hAnsi="Times"/>
          <w:color w:val="000000" w:themeColor="text1"/>
        </w:rPr>
        <w:t xml:space="preserve"> expected </w:t>
      </w:r>
      <w:r w:rsidR="00EF704C">
        <w:rPr>
          <w:rFonts w:ascii="Times" w:hAnsi="Times"/>
          <w:color w:val="000000" w:themeColor="text1"/>
        </w:rPr>
        <w:t xml:space="preserve">to occur </w:t>
      </w:r>
      <w:r w:rsidR="00213727">
        <w:rPr>
          <w:rFonts w:ascii="Times" w:hAnsi="Times"/>
          <w:color w:val="000000" w:themeColor="text1"/>
        </w:rPr>
        <w:t xml:space="preserve">after </w:t>
      </w:r>
      <w:r w:rsidR="00952D81">
        <w:rPr>
          <w:rFonts w:ascii="Times" w:hAnsi="Times"/>
          <w:color w:val="000000" w:themeColor="text1"/>
        </w:rPr>
        <w:t>drinkin</w:t>
      </w:r>
      <w:r w:rsidR="00213727">
        <w:rPr>
          <w:rFonts w:ascii="Times" w:hAnsi="Times"/>
          <w:color w:val="000000" w:themeColor="text1"/>
        </w:rPr>
        <w:t xml:space="preserve">g </w:t>
      </w:r>
      <w:r w:rsidR="00952D81">
        <w:rPr>
          <w:rFonts w:ascii="Times" w:hAnsi="Times"/>
          <w:color w:val="000000" w:themeColor="text1"/>
        </w:rPr>
        <w:t>alcohol</w:t>
      </w:r>
      <w:r w:rsidR="00213727">
        <w:rPr>
          <w:rFonts w:ascii="Times" w:hAnsi="Times"/>
          <w:color w:val="000000" w:themeColor="text1"/>
        </w:rPr>
        <w:t xml:space="preserve">. </w:t>
      </w:r>
      <w:r w:rsidR="00B15226">
        <w:rPr>
          <w:rFonts w:ascii="Times" w:hAnsi="Times"/>
          <w:color w:val="000000" w:themeColor="text1"/>
        </w:rPr>
        <w:t xml:space="preserve">Participant’s expectations were challenged as they </w:t>
      </w:r>
      <w:r w:rsidR="00213727">
        <w:rPr>
          <w:rFonts w:ascii="Times" w:hAnsi="Times"/>
          <w:color w:val="000000" w:themeColor="text1"/>
        </w:rPr>
        <w:t xml:space="preserve">were </w:t>
      </w:r>
      <w:r w:rsidR="00B15226">
        <w:rPr>
          <w:rFonts w:ascii="Times" w:hAnsi="Times"/>
          <w:color w:val="000000" w:themeColor="text1"/>
        </w:rPr>
        <w:t>subsequently</w:t>
      </w:r>
      <w:r w:rsidR="00213727">
        <w:rPr>
          <w:rFonts w:ascii="Times" w:hAnsi="Times"/>
          <w:color w:val="000000" w:themeColor="text1"/>
        </w:rPr>
        <w:t xml:space="preserve"> presented with correct information </w:t>
      </w:r>
      <w:r w:rsidR="0056088D">
        <w:rPr>
          <w:rFonts w:ascii="Times" w:hAnsi="Times"/>
          <w:color w:val="000000" w:themeColor="text1"/>
        </w:rPr>
        <w:t>regarding</w:t>
      </w:r>
      <w:r w:rsidR="00213727">
        <w:rPr>
          <w:rFonts w:ascii="Times" w:hAnsi="Times"/>
          <w:color w:val="000000" w:themeColor="text1"/>
        </w:rPr>
        <w:t xml:space="preserve"> </w:t>
      </w:r>
      <w:r w:rsidR="009404BF">
        <w:rPr>
          <w:rFonts w:ascii="Times" w:hAnsi="Times"/>
          <w:color w:val="000000" w:themeColor="text1"/>
        </w:rPr>
        <w:t>who had consumed alcohol</w:t>
      </w:r>
      <w:r w:rsidR="00B15226">
        <w:rPr>
          <w:rFonts w:ascii="Times" w:hAnsi="Times"/>
          <w:color w:val="000000" w:themeColor="text1"/>
        </w:rPr>
        <w:t>,</w:t>
      </w:r>
      <w:r w:rsidR="00213727">
        <w:rPr>
          <w:rFonts w:ascii="Times" w:hAnsi="Times"/>
          <w:color w:val="000000" w:themeColor="text1"/>
        </w:rPr>
        <w:t xml:space="preserve"> which </w:t>
      </w:r>
      <w:r w:rsidR="009404BF">
        <w:rPr>
          <w:rFonts w:ascii="Times" w:hAnsi="Times"/>
          <w:color w:val="000000" w:themeColor="text1"/>
        </w:rPr>
        <w:t xml:space="preserve">reflected </w:t>
      </w:r>
      <w:r w:rsidR="00C677FC">
        <w:rPr>
          <w:rFonts w:ascii="Times" w:hAnsi="Times"/>
          <w:color w:val="000000" w:themeColor="text1"/>
        </w:rPr>
        <w:t xml:space="preserve">that </w:t>
      </w:r>
      <w:r w:rsidR="00B106E4">
        <w:rPr>
          <w:rFonts w:ascii="Times" w:hAnsi="Times"/>
          <w:color w:val="000000" w:themeColor="text1"/>
        </w:rPr>
        <w:t xml:space="preserve">their </w:t>
      </w:r>
      <w:r w:rsidR="0063545A">
        <w:rPr>
          <w:rFonts w:ascii="Times" w:hAnsi="Times"/>
          <w:color w:val="000000" w:themeColor="text1"/>
        </w:rPr>
        <w:t>judgements</w:t>
      </w:r>
      <w:r w:rsidR="00B106E4">
        <w:rPr>
          <w:rFonts w:ascii="Times" w:hAnsi="Times"/>
          <w:color w:val="000000" w:themeColor="text1"/>
        </w:rPr>
        <w:t xml:space="preserve"> </w:t>
      </w:r>
      <w:r w:rsidR="00C677FC">
        <w:rPr>
          <w:rFonts w:ascii="Times" w:hAnsi="Times"/>
          <w:color w:val="000000" w:themeColor="text1"/>
        </w:rPr>
        <w:t>were</w:t>
      </w:r>
      <w:r w:rsidR="00B106E4">
        <w:rPr>
          <w:rFonts w:ascii="Times" w:hAnsi="Times"/>
          <w:color w:val="000000" w:themeColor="text1"/>
        </w:rPr>
        <w:t xml:space="preserve"> no more accurate than if they were to respond </w:t>
      </w:r>
      <w:r w:rsidR="0063545A">
        <w:rPr>
          <w:rFonts w:ascii="Times" w:hAnsi="Times"/>
          <w:color w:val="000000" w:themeColor="text1"/>
        </w:rPr>
        <w:t>randomly</w:t>
      </w:r>
      <w:r w:rsidR="00B106E4">
        <w:rPr>
          <w:rFonts w:ascii="Times" w:hAnsi="Times"/>
          <w:color w:val="000000" w:themeColor="text1"/>
        </w:rPr>
        <w:t xml:space="preserve">. </w:t>
      </w:r>
      <w:r w:rsidR="006C2B3A">
        <w:rPr>
          <w:rFonts w:ascii="Times" w:hAnsi="Times"/>
          <w:color w:val="000000" w:themeColor="text1"/>
        </w:rPr>
        <w:t>Participant</w:t>
      </w:r>
      <w:r w:rsidR="00B357E5">
        <w:rPr>
          <w:rFonts w:ascii="Times" w:hAnsi="Times"/>
          <w:color w:val="000000" w:themeColor="text1"/>
        </w:rPr>
        <w:t>s</w:t>
      </w:r>
      <w:r w:rsidR="006C2B3A">
        <w:rPr>
          <w:rFonts w:ascii="Times" w:hAnsi="Times"/>
          <w:color w:val="000000" w:themeColor="text1"/>
        </w:rPr>
        <w:t xml:space="preserve">’ inability to accurately identify drinkers </w:t>
      </w:r>
      <w:r w:rsidR="00E07CB0">
        <w:rPr>
          <w:rFonts w:ascii="Times" w:hAnsi="Times"/>
          <w:color w:val="000000" w:themeColor="text1"/>
        </w:rPr>
        <w:t>is hypothesized to alter their expectations and to help them better differentiate between experiences lived due to expectations about drinking than to the actual pharmacological effects of alcohol.</w:t>
      </w:r>
      <w:r w:rsidR="00FE2AA7">
        <w:rPr>
          <w:rFonts w:ascii="Times" w:hAnsi="Times"/>
          <w:color w:val="000000" w:themeColor="text1"/>
        </w:rPr>
        <w:t xml:space="preserve"> </w:t>
      </w:r>
      <w:r w:rsidR="000B4522" w:rsidRPr="00395EDF">
        <w:rPr>
          <w:rFonts w:ascii="Times" w:hAnsi="Times"/>
          <w:color w:val="000000" w:themeColor="text1"/>
        </w:rPr>
        <w:t xml:space="preserve">Compared to a traditional information and an assessment only condition, EC participants showed </w:t>
      </w:r>
      <w:r w:rsidR="00546E46" w:rsidRPr="00395EDF">
        <w:rPr>
          <w:rFonts w:ascii="Times" w:hAnsi="Times"/>
          <w:color w:val="000000" w:themeColor="text1"/>
        </w:rPr>
        <w:t>significantly stronger</w:t>
      </w:r>
      <w:r w:rsidR="000B4522" w:rsidRPr="00395EDF">
        <w:rPr>
          <w:rFonts w:ascii="Times" w:hAnsi="Times"/>
          <w:color w:val="000000" w:themeColor="text1"/>
        </w:rPr>
        <w:t xml:space="preserve"> decreases in alcohol use.</w:t>
      </w:r>
      <w:r w:rsidR="000B4522">
        <w:rPr>
          <w:rFonts w:ascii="Times" w:hAnsi="Times"/>
          <w:color w:val="000000" w:themeColor="text1"/>
        </w:rPr>
        <w:t xml:space="preserve"> </w:t>
      </w:r>
    </w:p>
    <w:p w14:paraId="0DBFF4B6" w14:textId="1B29A83B" w:rsidR="0019193B" w:rsidRPr="00A60895" w:rsidRDefault="00BA5E3D" w:rsidP="00A60895">
      <w:pPr>
        <w:spacing w:line="480" w:lineRule="auto"/>
        <w:ind w:firstLine="720"/>
        <w:rPr>
          <w:rFonts w:ascii="Times" w:hAnsi="Times"/>
          <w:color w:val="000000" w:themeColor="text1"/>
        </w:rPr>
      </w:pPr>
      <w:r>
        <w:rPr>
          <w:rFonts w:ascii="Times" w:hAnsi="Times"/>
          <w:color w:val="000000" w:themeColor="text1"/>
        </w:rPr>
        <w:t>Succeeding</w:t>
      </w:r>
      <w:r w:rsidR="002F09A7">
        <w:rPr>
          <w:rFonts w:ascii="Times" w:hAnsi="Times"/>
          <w:color w:val="000000" w:themeColor="text1"/>
        </w:rPr>
        <w:t xml:space="preserve"> applications</w:t>
      </w:r>
      <w:r w:rsidR="00535CF5">
        <w:rPr>
          <w:rFonts w:ascii="Times" w:hAnsi="Times"/>
          <w:color w:val="000000" w:themeColor="text1"/>
        </w:rPr>
        <w:t xml:space="preserve"> </w:t>
      </w:r>
      <w:r w:rsidR="002F09A7">
        <w:rPr>
          <w:rFonts w:ascii="Times" w:hAnsi="Times"/>
          <w:color w:val="000000" w:themeColor="text1"/>
        </w:rPr>
        <w:t xml:space="preserve">of EC interventions have </w:t>
      </w:r>
      <w:r w:rsidR="00A05522">
        <w:rPr>
          <w:rFonts w:ascii="Times" w:hAnsi="Times"/>
          <w:color w:val="000000" w:themeColor="text1"/>
        </w:rPr>
        <w:t>incorporated</w:t>
      </w:r>
      <w:r w:rsidR="002F09A7">
        <w:rPr>
          <w:rFonts w:ascii="Times" w:hAnsi="Times"/>
          <w:color w:val="000000" w:themeColor="text1"/>
        </w:rPr>
        <w:t xml:space="preserve"> changes to the protocol proposed by </w:t>
      </w:r>
      <w:proofErr w:type="spellStart"/>
      <w:r w:rsidR="002F09A7">
        <w:rPr>
          <w:rFonts w:ascii="Times" w:hAnsi="Times"/>
          <w:color w:val="000000" w:themeColor="text1"/>
        </w:rPr>
        <w:t>Darkes</w:t>
      </w:r>
      <w:proofErr w:type="spellEnd"/>
      <w:r w:rsidR="002F09A7">
        <w:rPr>
          <w:rFonts w:ascii="Times" w:hAnsi="Times"/>
          <w:color w:val="000000" w:themeColor="text1"/>
        </w:rPr>
        <w:t xml:space="preserve"> and Goldman (1993)</w:t>
      </w:r>
      <w:r w:rsidR="00A935EA">
        <w:rPr>
          <w:rFonts w:ascii="Times" w:hAnsi="Times"/>
          <w:color w:val="000000" w:themeColor="text1"/>
        </w:rPr>
        <w:t xml:space="preserve"> </w:t>
      </w:r>
      <w:r w:rsidR="009A06AD">
        <w:rPr>
          <w:rFonts w:ascii="Times" w:hAnsi="Times"/>
          <w:color w:val="000000" w:themeColor="text1"/>
        </w:rPr>
        <w:t xml:space="preserve">such as </w:t>
      </w:r>
      <w:r w:rsidR="00AE6E84">
        <w:rPr>
          <w:rFonts w:ascii="Times" w:hAnsi="Times"/>
          <w:color w:val="000000" w:themeColor="text1"/>
        </w:rPr>
        <w:t>variations in dose</w:t>
      </w:r>
      <w:r w:rsidR="00B00F04">
        <w:rPr>
          <w:rFonts w:ascii="Times" w:hAnsi="Times"/>
          <w:color w:val="000000" w:themeColor="text1"/>
        </w:rPr>
        <w:t xml:space="preserve"> and in delivery. </w:t>
      </w:r>
      <w:r w:rsidR="00FD0536">
        <w:rPr>
          <w:rFonts w:ascii="Times" w:hAnsi="Times"/>
          <w:color w:val="000000" w:themeColor="text1"/>
        </w:rPr>
        <w:t>Furthermore</w:t>
      </w:r>
      <w:r w:rsidR="00514477">
        <w:rPr>
          <w:rFonts w:ascii="Times" w:hAnsi="Times"/>
          <w:color w:val="000000" w:themeColor="text1"/>
        </w:rPr>
        <w:t>, t</w:t>
      </w:r>
      <w:r w:rsidR="00AD25AA">
        <w:rPr>
          <w:rFonts w:ascii="Times" w:hAnsi="Times"/>
          <w:color w:val="000000" w:themeColor="text1"/>
        </w:rPr>
        <w:t>o address</w:t>
      </w:r>
      <w:r w:rsidR="006415B9">
        <w:rPr>
          <w:rFonts w:ascii="Times" w:hAnsi="Times"/>
          <w:color w:val="000000" w:themeColor="text1"/>
        </w:rPr>
        <w:t xml:space="preserve"> concerns</w:t>
      </w:r>
      <w:r w:rsidR="00AD25AA">
        <w:rPr>
          <w:rFonts w:ascii="Times" w:hAnsi="Times"/>
          <w:color w:val="000000" w:themeColor="text1"/>
        </w:rPr>
        <w:t xml:space="preserve"> </w:t>
      </w:r>
      <w:r w:rsidR="006415B9">
        <w:rPr>
          <w:rFonts w:ascii="Times" w:hAnsi="Times"/>
          <w:color w:val="000000" w:themeColor="text1"/>
        </w:rPr>
        <w:t xml:space="preserve">regarding the </w:t>
      </w:r>
      <w:r w:rsidR="00FD0536">
        <w:rPr>
          <w:rFonts w:ascii="Times" w:hAnsi="Times"/>
          <w:color w:val="000000" w:themeColor="text1"/>
        </w:rPr>
        <w:t>number</w:t>
      </w:r>
      <w:r w:rsidR="006415B9">
        <w:rPr>
          <w:rFonts w:ascii="Times" w:hAnsi="Times"/>
          <w:color w:val="000000" w:themeColor="text1"/>
        </w:rPr>
        <w:t xml:space="preserve"> of sessions, </w:t>
      </w:r>
      <w:r w:rsidR="00806BBD">
        <w:rPr>
          <w:rFonts w:ascii="Times" w:hAnsi="Times"/>
          <w:color w:val="000000" w:themeColor="text1"/>
        </w:rPr>
        <w:t xml:space="preserve">the </w:t>
      </w:r>
      <w:r w:rsidR="006415B9">
        <w:rPr>
          <w:rFonts w:ascii="Times" w:hAnsi="Times"/>
          <w:color w:val="000000" w:themeColor="text1"/>
        </w:rPr>
        <w:t>administration of alcohol</w:t>
      </w:r>
      <w:r w:rsidR="00FD0536">
        <w:rPr>
          <w:rFonts w:ascii="Times" w:hAnsi="Times"/>
          <w:color w:val="000000" w:themeColor="text1"/>
        </w:rPr>
        <w:t>,</w:t>
      </w:r>
      <w:r w:rsidR="006415B9">
        <w:rPr>
          <w:rFonts w:ascii="Times" w:hAnsi="Times"/>
          <w:color w:val="000000" w:themeColor="text1"/>
        </w:rPr>
        <w:t xml:space="preserve"> and the need of a bar-lab</w:t>
      </w:r>
      <w:r w:rsidR="001866C1">
        <w:rPr>
          <w:rFonts w:ascii="Times" w:hAnsi="Times"/>
          <w:color w:val="000000" w:themeColor="text1"/>
        </w:rPr>
        <w:t xml:space="preserve"> in traditional EC interventions</w:t>
      </w:r>
      <w:r w:rsidR="006415B9">
        <w:rPr>
          <w:rFonts w:ascii="Times" w:hAnsi="Times"/>
          <w:color w:val="000000" w:themeColor="text1"/>
        </w:rPr>
        <w:t xml:space="preserve"> (</w:t>
      </w:r>
      <w:proofErr w:type="spellStart"/>
      <w:r w:rsidR="006415B9" w:rsidRPr="00274853">
        <w:rPr>
          <w:rFonts w:ascii="Times" w:hAnsi="Times"/>
          <w:color w:val="000000" w:themeColor="text1"/>
        </w:rPr>
        <w:t>W</w:t>
      </w:r>
      <w:r w:rsidR="002C0F7C" w:rsidRPr="00274853">
        <w:rPr>
          <w:rFonts w:ascii="Times" w:hAnsi="Times"/>
          <w:color w:val="000000" w:themeColor="text1"/>
        </w:rPr>
        <w:t>iers</w:t>
      </w:r>
      <w:proofErr w:type="spellEnd"/>
      <w:r w:rsidR="006415B9" w:rsidRPr="00274853">
        <w:rPr>
          <w:rFonts w:ascii="Times" w:hAnsi="Times"/>
          <w:color w:val="000000" w:themeColor="text1"/>
        </w:rPr>
        <w:t xml:space="preserve"> &amp; </w:t>
      </w:r>
      <w:proofErr w:type="spellStart"/>
      <w:r w:rsidR="006415B9" w:rsidRPr="00274853">
        <w:rPr>
          <w:rFonts w:ascii="Times" w:hAnsi="Times"/>
          <w:color w:val="000000" w:themeColor="text1"/>
        </w:rPr>
        <w:t>K</w:t>
      </w:r>
      <w:r w:rsidR="002C0F7C" w:rsidRPr="00274853">
        <w:rPr>
          <w:rFonts w:ascii="Times" w:hAnsi="Times"/>
          <w:color w:val="000000" w:themeColor="text1"/>
        </w:rPr>
        <w:t>ummeling</w:t>
      </w:r>
      <w:proofErr w:type="spellEnd"/>
      <w:r w:rsidR="002C0F7C" w:rsidRPr="00274853">
        <w:rPr>
          <w:rFonts w:ascii="Times" w:hAnsi="Times"/>
          <w:color w:val="000000" w:themeColor="text1"/>
        </w:rPr>
        <w:t>, 2004</w:t>
      </w:r>
      <w:r w:rsidR="006415B9" w:rsidRPr="00274853">
        <w:rPr>
          <w:rFonts w:ascii="Times" w:hAnsi="Times"/>
          <w:color w:val="000000" w:themeColor="text1"/>
        </w:rPr>
        <w:t>),</w:t>
      </w:r>
      <w:r w:rsidR="006415B9">
        <w:rPr>
          <w:rFonts w:ascii="Times" w:hAnsi="Times"/>
          <w:color w:val="000000" w:themeColor="text1"/>
        </w:rPr>
        <w:t xml:space="preserve"> </w:t>
      </w:r>
      <w:r w:rsidR="00B52B28" w:rsidRPr="00862117">
        <w:rPr>
          <w:rFonts w:ascii="Times" w:hAnsi="Times"/>
          <w:color w:val="000000" w:themeColor="text1"/>
        </w:rPr>
        <w:t xml:space="preserve">researchers have </w:t>
      </w:r>
      <w:r w:rsidR="00E13243" w:rsidRPr="00862117">
        <w:rPr>
          <w:rFonts w:ascii="Times" w:hAnsi="Times"/>
          <w:color w:val="000000" w:themeColor="text1"/>
        </w:rPr>
        <w:t>modif</w:t>
      </w:r>
      <w:r w:rsidR="00640E45" w:rsidRPr="00862117">
        <w:rPr>
          <w:rFonts w:ascii="Times" w:hAnsi="Times"/>
          <w:color w:val="000000" w:themeColor="text1"/>
        </w:rPr>
        <w:t xml:space="preserve">ied these characteristics </w:t>
      </w:r>
      <w:r w:rsidR="006923C5" w:rsidRPr="00862117">
        <w:rPr>
          <w:rFonts w:ascii="Times" w:hAnsi="Times"/>
          <w:color w:val="000000" w:themeColor="text1"/>
        </w:rPr>
        <w:t xml:space="preserve">resulting in a single-session intervention delivered in a </w:t>
      </w:r>
      <w:r w:rsidR="00E54001" w:rsidRPr="00862117">
        <w:rPr>
          <w:rFonts w:ascii="Times" w:hAnsi="Times"/>
          <w:color w:val="000000" w:themeColor="text1"/>
        </w:rPr>
        <w:t xml:space="preserve">typical </w:t>
      </w:r>
      <w:r w:rsidR="006923C5" w:rsidRPr="00862117">
        <w:rPr>
          <w:rFonts w:ascii="Times" w:hAnsi="Times"/>
          <w:color w:val="000000" w:themeColor="text1"/>
        </w:rPr>
        <w:t>classroom setting (Cruz &amp; Dunn, 2003)</w:t>
      </w:r>
      <w:r w:rsidR="00E54001" w:rsidRPr="00862117">
        <w:rPr>
          <w:rFonts w:ascii="Times" w:hAnsi="Times"/>
          <w:color w:val="000000" w:themeColor="text1"/>
        </w:rPr>
        <w:t>.</w:t>
      </w:r>
      <w:r w:rsidR="00847164">
        <w:rPr>
          <w:rFonts w:ascii="Times" w:hAnsi="Times"/>
          <w:color w:val="000000" w:themeColor="text1"/>
        </w:rPr>
        <w:t xml:space="preserve"> This</w:t>
      </w:r>
      <w:r w:rsidR="00B6681E">
        <w:rPr>
          <w:rFonts w:ascii="Times" w:hAnsi="Times"/>
          <w:color w:val="000000" w:themeColor="text1"/>
        </w:rPr>
        <w:t xml:space="preserve"> </w:t>
      </w:r>
      <w:r w:rsidR="00847164">
        <w:rPr>
          <w:rFonts w:ascii="Times" w:hAnsi="Times"/>
          <w:color w:val="000000" w:themeColor="text1"/>
        </w:rPr>
        <w:t>evol</w:t>
      </w:r>
      <w:r w:rsidR="004D52C1">
        <w:rPr>
          <w:rFonts w:ascii="Times" w:hAnsi="Times"/>
          <w:color w:val="000000" w:themeColor="text1"/>
        </w:rPr>
        <w:t>ution</w:t>
      </w:r>
      <w:r w:rsidR="00847164">
        <w:rPr>
          <w:rFonts w:ascii="Times" w:hAnsi="Times"/>
          <w:color w:val="000000" w:themeColor="text1"/>
        </w:rPr>
        <w:t xml:space="preserve"> </w:t>
      </w:r>
      <w:r w:rsidR="00B6681E">
        <w:rPr>
          <w:rFonts w:ascii="Times" w:hAnsi="Times"/>
          <w:color w:val="000000" w:themeColor="text1"/>
        </w:rPr>
        <w:t>has</w:t>
      </w:r>
      <w:r w:rsidR="005F5592">
        <w:rPr>
          <w:rFonts w:ascii="Times" w:hAnsi="Times"/>
          <w:color w:val="000000" w:themeColor="text1"/>
        </w:rPr>
        <w:t xml:space="preserve"> facilitated the </w:t>
      </w:r>
      <w:r w:rsidR="004D52C1">
        <w:rPr>
          <w:rFonts w:ascii="Times" w:hAnsi="Times"/>
          <w:color w:val="000000" w:themeColor="text1"/>
        </w:rPr>
        <w:t>expansion</w:t>
      </w:r>
      <w:r w:rsidR="005F5592">
        <w:rPr>
          <w:rFonts w:ascii="Times" w:hAnsi="Times"/>
          <w:color w:val="000000" w:themeColor="text1"/>
        </w:rPr>
        <w:t xml:space="preserve"> of </w:t>
      </w:r>
      <w:r w:rsidR="00CB33BB">
        <w:rPr>
          <w:rFonts w:ascii="Times" w:hAnsi="Times"/>
          <w:color w:val="000000" w:themeColor="text1"/>
        </w:rPr>
        <w:t>the</w:t>
      </w:r>
      <w:r w:rsidR="005F5592">
        <w:rPr>
          <w:rFonts w:ascii="Times" w:hAnsi="Times"/>
          <w:color w:val="000000" w:themeColor="text1"/>
        </w:rPr>
        <w:t xml:space="preserve"> intervention</w:t>
      </w:r>
      <w:r w:rsidR="000551BB">
        <w:rPr>
          <w:rFonts w:ascii="Times" w:hAnsi="Times"/>
          <w:color w:val="000000" w:themeColor="text1"/>
        </w:rPr>
        <w:t xml:space="preserve"> </w:t>
      </w:r>
      <w:r w:rsidR="005F5592">
        <w:rPr>
          <w:rFonts w:ascii="Times" w:hAnsi="Times"/>
          <w:color w:val="000000" w:themeColor="text1"/>
        </w:rPr>
        <w:t>and has</w:t>
      </w:r>
      <w:r w:rsidR="00B6681E">
        <w:rPr>
          <w:rFonts w:ascii="Times" w:hAnsi="Times"/>
          <w:color w:val="000000" w:themeColor="text1"/>
        </w:rPr>
        <w:t xml:space="preserve"> allowed</w:t>
      </w:r>
      <w:r w:rsidR="00B52B28">
        <w:rPr>
          <w:rFonts w:ascii="Times" w:hAnsi="Times"/>
          <w:color w:val="000000" w:themeColor="text1"/>
        </w:rPr>
        <w:t xml:space="preserve"> </w:t>
      </w:r>
      <w:r w:rsidR="00372813">
        <w:rPr>
          <w:rFonts w:ascii="Times" w:hAnsi="Times"/>
          <w:color w:val="000000" w:themeColor="text1"/>
        </w:rPr>
        <w:t xml:space="preserve">for </w:t>
      </w:r>
      <w:r w:rsidR="00391E2D">
        <w:rPr>
          <w:rFonts w:ascii="Times" w:hAnsi="Times"/>
          <w:color w:val="000000" w:themeColor="text1"/>
        </w:rPr>
        <w:t>its</w:t>
      </w:r>
      <w:r w:rsidR="00372813">
        <w:rPr>
          <w:rFonts w:ascii="Times" w:hAnsi="Times"/>
          <w:color w:val="000000" w:themeColor="text1"/>
        </w:rPr>
        <w:t xml:space="preserve"> application</w:t>
      </w:r>
      <w:r w:rsidR="00F27BC8">
        <w:rPr>
          <w:rFonts w:ascii="Times" w:hAnsi="Times"/>
          <w:color w:val="000000" w:themeColor="text1"/>
        </w:rPr>
        <w:t xml:space="preserve"> </w:t>
      </w:r>
      <w:r w:rsidR="00227C90">
        <w:rPr>
          <w:rFonts w:ascii="Times" w:hAnsi="Times"/>
          <w:color w:val="000000" w:themeColor="text1"/>
        </w:rPr>
        <w:t>among</w:t>
      </w:r>
      <w:r w:rsidR="00B6681E">
        <w:rPr>
          <w:rFonts w:ascii="Times" w:hAnsi="Times"/>
          <w:color w:val="000000" w:themeColor="text1"/>
        </w:rPr>
        <w:t xml:space="preserve"> </w:t>
      </w:r>
      <w:r w:rsidR="00391E2D">
        <w:rPr>
          <w:rFonts w:ascii="Times" w:hAnsi="Times"/>
          <w:color w:val="000000" w:themeColor="text1"/>
        </w:rPr>
        <w:t>high</w:t>
      </w:r>
      <w:r w:rsidR="0044485F">
        <w:rPr>
          <w:rFonts w:ascii="Times" w:hAnsi="Times"/>
          <w:color w:val="000000" w:themeColor="text1"/>
        </w:rPr>
        <w:t xml:space="preserve"> </w:t>
      </w:r>
      <w:r w:rsidR="00391E2D">
        <w:rPr>
          <w:rFonts w:ascii="Times" w:hAnsi="Times"/>
          <w:color w:val="000000" w:themeColor="text1"/>
        </w:rPr>
        <w:t xml:space="preserve">school and </w:t>
      </w:r>
      <w:r w:rsidR="00B46CA1">
        <w:rPr>
          <w:rFonts w:ascii="Times" w:hAnsi="Times"/>
          <w:color w:val="000000" w:themeColor="text1"/>
        </w:rPr>
        <w:t>elementary</w:t>
      </w:r>
      <w:r w:rsidR="00EB5193">
        <w:rPr>
          <w:rFonts w:ascii="Times" w:hAnsi="Times"/>
          <w:color w:val="000000" w:themeColor="text1"/>
        </w:rPr>
        <w:t xml:space="preserve"> </w:t>
      </w:r>
      <w:r w:rsidR="00B46CA1">
        <w:rPr>
          <w:rFonts w:ascii="Times" w:hAnsi="Times"/>
          <w:color w:val="000000" w:themeColor="text1"/>
        </w:rPr>
        <w:t>school</w:t>
      </w:r>
      <w:r w:rsidR="00B6681E">
        <w:rPr>
          <w:rFonts w:ascii="Times" w:hAnsi="Times"/>
          <w:color w:val="000000" w:themeColor="text1"/>
        </w:rPr>
        <w:t xml:space="preserve"> </w:t>
      </w:r>
      <w:r w:rsidR="00391E2D">
        <w:rPr>
          <w:rFonts w:ascii="Times" w:hAnsi="Times"/>
          <w:color w:val="000000" w:themeColor="text1"/>
        </w:rPr>
        <w:t>students</w:t>
      </w:r>
      <w:r w:rsidR="009A2027">
        <w:rPr>
          <w:rFonts w:ascii="Times" w:hAnsi="Times"/>
          <w:color w:val="000000" w:themeColor="text1"/>
        </w:rPr>
        <w:t xml:space="preserve"> – a </w:t>
      </w:r>
      <w:r w:rsidR="00863190">
        <w:rPr>
          <w:rFonts w:ascii="Times" w:hAnsi="Times"/>
          <w:color w:val="000000" w:themeColor="text1"/>
        </w:rPr>
        <w:t>favorable</w:t>
      </w:r>
      <w:r w:rsidR="009A2027">
        <w:rPr>
          <w:rFonts w:ascii="Times" w:hAnsi="Times"/>
          <w:color w:val="000000" w:themeColor="text1"/>
        </w:rPr>
        <w:t xml:space="preserve"> progression</w:t>
      </w:r>
      <w:r w:rsidR="00B6681E">
        <w:rPr>
          <w:rFonts w:ascii="Times" w:hAnsi="Times"/>
          <w:color w:val="000000" w:themeColor="text1"/>
        </w:rPr>
        <w:t xml:space="preserve"> as alcohol expectations are often formed during childhood</w:t>
      </w:r>
      <w:r w:rsidR="008A126B">
        <w:rPr>
          <w:rFonts w:ascii="Times" w:hAnsi="Times"/>
          <w:color w:val="000000" w:themeColor="text1"/>
        </w:rPr>
        <w:t xml:space="preserve"> </w:t>
      </w:r>
      <w:r w:rsidR="008A126B" w:rsidRPr="000551BB">
        <w:rPr>
          <w:rFonts w:ascii="Times" w:hAnsi="Times"/>
          <w:color w:val="000000" w:themeColor="text1"/>
        </w:rPr>
        <w:t>(</w:t>
      </w:r>
      <w:r w:rsidR="00762E14" w:rsidRPr="000551BB">
        <w:rPr>
          <w:rFonts w:ascii="Times" w:hAnsi="Times"/>
          <w:color w:val="000000" w:themeColor="text1"/>
        </w:rPr>
        <w:t>Cruz &amp; Dunn, 2003</w:t>
      </w:r>
      <w:r w:rsidR="008A126B" w:rsidRPr="000551BB">
        <w:rPr>
          <w:rFonts w:ascii="Times" w:hAnsi="Times"/>
          <w:color w:val="000000" w:themeColor="text1"/>
        </w:rPr>
        <w:t>).</w:t>
      </w:r>
      <w:r w:rsidR="003F0D73">
        <w:rPr>
          <w:rFonts w:ascii="Times" w:hAnsi="Times"/>
          <w:color w:val="000000" w:themeColor="text1"/>
        </w:rPr>
        <w:t xml:space="preserve"> </w:t>
      </w:r>
      <w:r w:rsidR="00FC4B6B">
        <w:rPr>
          <w:rFonts w:ascii="Times" w:hAnsi="Times"/>
          <w:color w:val="000000" w:themeColor="text1"/>
        </w:rPr>
        <w:t xml:space="preserve">Moreover, </w:t>
      </w:r>
      <w:r w:rsidR="00B64515">
        <w:rPr>
          <w:rFonts w:ascii="Times" w:hAnsi="Times"/>
          <w:color w:val="000000" w:themeColor="text1"/>
        </w:rPr>
        <w:t xml:space="preserve">evidence supports the association between </w:t>
      </w:r>
      <w:r w:rsidR="00FC4B6B">
        <w:rPr>
          <w:rFonts w:ascii="Times" w:hAnsi="Times"/>
          <w:color w:val="000000" w:themeColor="text1"/>
        </w:rPr>
        <w:t>exposure to alcohol-related media</w:t>
      </w:r>
      <w:r w:rsidR="00E80750">
        <w:rPr>
          <w:rFonts w:ascii="Times" w:hAnsi="Times"/>
          <w:color w:val="000000" w:themeColor="text1"/>
        </w:rPr>
        <w:t xml:space="preserve"> depicting positive experiences associated with alcohol consumption and </w:t>
      </w:r>
      <w:r w:rsidR="00FC4B6B">
        <w:rPr>
          <w:rFonts w:ascii="Times" w:hAnsi="Times"/>
          <w:color w:val="000000" w:themeColor="text1"/>
        </w:rPr>
        <w:t>the formation of alcohol expectancies</w:t>
      </w:r>
      <w:r w:rsidR="00B043C0">
        <w:rPr>
          <w:rFonts w:ascii="Times" w:hAnsi="Times"/>
          <w:color w:val="000000" w:themeColor="text1"/>
        </w:rPr>
        <w:t xml:space="preserve">, leading </w:t>
      </w:r>
      <w:r w:rsidR="00E80750">
        <w:rPr>
          <w:rFonts w:ascii="Times" w:hAnsi="Times"/>
          <w:color w:val="000000" w:themeColor="text1"/>
        </w:rPr>
        <w:t>to</w:t>
      </w:r>
      <w:r w:rsidR="00B64515">
        <w:rPr>
          <w:rFonts w:ascii="Times" w:hAnsi="Times"/>
          <w:color w:val="000000" w:themeColor="text1"/>
        </w:rPr>
        <w:t xml:space="preserve"> actual </w:t>
      </w:r>
      <w:r w:rsidR="00E30DF5">
        <w:rPr>
          <w:rFonts w:ascii="Times" w:hAnsi="Times"/>
          <w:color w:val="000000" w:themeColor="text1"/>
        </w:rPr>
        <w:t>alcohol</w:t>
      </w:r>
      <w:r w:rsidR="00B64515">
        <w:rPr>
          <w:rFonts w:ascii="Times" w:hAnsi="Times"/>
          <w:color w:val="000000" w:themeColor="text1"/>
        </w:rPr>
        <w:t xml:space="preserve"> consumption</w:t>
      </w:r>
      <w:r w:rsidR="00FC4B6B">
        <w:rPr>
          <w:rFonts w:ascii="Times" w:hAnsi="Times"/>
          <w:color w:val="000000" w:themeColor="text1"/>
        </w:rPr>
        <w:t xml:space="preserve"> (</w:t>
      </w:r>
      <w:r w:rsidR="000B5D1A">
        <w:rPr>
          <w:rFonts w:ascii="Times" w:hAnsi="Times"/>
          <w:color w:val="000000" w:themeColor="text1"/>
        </w:rPr>
        <w:t>Stacy</w:t>
      </w:r>
      <w:r w:rsidR="00392345">
        <w:rPr>
          <w:rFonts w:ascii="Times" w:hAnsi="Times"/>
          <w:color w:val="000000" w:themeColor="text1"/>
        </w:rPr>
        <w:t xml:space="preserve"> et al.</w:t>
      </w:r>
      <w:r w:rsidR="000B5D1A">
        <w:rPr>
          <w:rFonts w:ascii="Times" w:hAnsi="Times"/>
          <w:color w:val="000000" w:themeColor="text1"/>
        </w:rPr>
        <w:t>, 2004</w:t>
      </w:r>
      <w:r w:rsidR="00FC4B6B">
        <w:rPr>
          <w:rFonts w:ascii="Times" w:hAnsi="Times"/>
          <w:color w:val="000000" w:themeColor="text1"/>
        </w:rPr>
        <w:t>). To approach this matter</w:t>
      </w:r>
      <w:r w:rsidR="001C4F97">
        <w:rPr>
          <w:rFonts w:ascii="Times" w:hAnsi="Times"/>
          <w:color w:val="000000" w:themeColor="text1"/>
        </w:rPr>
        <w:t xml:space="preserve">, </w:t>
      </w:r>
      <w:r w:rsidR="00E80750" w:rsidRPr="00440690">
        <w:rPr>
          <w:rFonts w:ascii="Times" w:hAnsi="Times"/>
          <w:color w:val="000000" w:themeColor="text1"/>
        </w:rPr>
        <w:t xml:space="preserve">the </w:t>
      </w:r>
      <w:r w:rsidR="003A5FA3" w:rsidRPr="00440690">
        <w:rPr>
          <w:rFonts w:ascii="Times" w:hAnsi="Times"/>
          <w:color w:val="000000" w:themeColor="text1"/>
        </w:rPr>
        <w:t>Expectancy Challenge Alcohol Literacy Curriculum (</w:t>
      </w:r>
      <w:r w:rsidR="00E80750" w:rsidRPr="00440690">
        <w:rPr>
          <w:rFonts w:ascii="Times" w:hAnsi="Times"/>
          <w:color w:val="000000" w:themeColor="text1"/>
        </w:rPr>
        <w:t>ECALC</w:t>
      </w:r>
      <w:r w:rsidR="003A5FA3" w:rsidRPr="00440690">
        <w:rPr>
          <w:rFonts w:ascii="Times" w:hAnsi="Times"/>
          <w:color w:val="000000" w:themeColor="text1"/>
        </w:rPr>
        <w:t>)</w:t>
      </w:r>
      <w:r w:rsidR="005573A1" w:rsidRPr="00440690">
        <w:rPr>
          <w:rFonts w:ascii="Times" w:hAnsi="Times"/>
          <w:color w:val="000000" w:themeColor="text1"/>
        </w:rPr>
        <w:t xml:space="preserve"> was </w:t>
      </w:r>
      <w:r w:rsidR="00241D1E" w:rsidRPr="00440690">
        <w:rPr>
          <w:rFonts w:ascii="Times" w:hAnsi="Times"/>
          <w:color w:val="000000" w:themeColor="text1"/>
        </w:rPr>
        <w:t>validated</w:t>
      </w:r>
      <w:r w:rsidR="000D02EB" w:rsidRPr="00440690">
        <w:rPr>
          <w:rFonts w:ascii="Times" w:hAnsi="Times"/>
          <w:color w:val="000000" w:themeColor="text1"/>
        </w:rPr>
        <w:t xml:space="preserve"> </w:t>
      </w:r>
      <w:r w:rsidR="00B97BF2" w:rsidRPr="00440690">
        <w:rPr>
          <w:rFonts w:ascii="Times" w:hAnsi="Times"/>
          <w:color w:val="000000" w:themeColor="text1"/>
        </w:rPr>
        <w:t>for</w:t>
      </w:r>
      <w:r w:rsidR="00AA5C34" w:rsidRPr="00440690">
        <w:rPr>
          <w:rFonts w:ascii="Times" w:hAnsi="Times"/>
          <w:color w:val="000000" w:themeColor="text1"/>
        </w:rPr>
        <w:t xml:space="preserve"> use with</w:t>
      </w:r>
      <w:r w:rsidR="007B16D0" w:rsidRPr="00440690">
        <w:rPr>
          <w:rFonts w:ascii="Times" w:hAnsi="Times"/>
          <w:color w:val="000000" w:themeColor="text1"/>
        </w:rPr>
        <w:t xml:space="preserve"> </w:t>
      </w:r>
      <w:r w:rsidR="000D02EB" w:rsidRPr="00440690">
        <w:rPr>
          <w:rFonts w:ascii="Times" w:hAnsi="Times"/>
          <w:color w:val="000000" w:themeColor="text1"/>
        </w:rPr>
        <w:t>high</w:t>
      </w:r>
      <w:r w:rsidR="0044485F" w:rsidRPr="00440690">
        <w:rPr>
          <w:rFonts w:ascii="Times" w:hAnsi="Times"/>
          <w:color w:val="000000" w:themeColor="text1"/>
        </w:rPr>
        <w:t xml:space="preserve"> </w:t>
      </w:r>
      <w:r w:rsidR="000D02EB" w:rsidRPr="00440690">
        <w:rPr>
          <w:rFonts w:ascii="Times" w:hAnsi="Times"/>
          <w:color w:val="000000" w:themeColor="text1"/>
        </w:rPr>
        <w:t>school</w:t>
      </w:r>
      <w:r w:rsidR="007B16D0" w:rsidRPr="00440690">
        <w:rPr>
          <w:rFonts w:ascii="Times" w:hAnsi="Times"/>
          <w:color w:val="000000" w:themeColor="text1"/>
        </w:rPr>
        <w:t xml:space="preserve"> </w:t>
      </w:r>
      <w:r w:rsidR="000D02EB" w:rsidRPr="00440690">
        <w:rPr>
          <w:rFonts w:ascii="Times" w:hAnsi="Times"/>
          <w:color w:val="000000" w:themeColor="text1"/>
        </w:rPr>
        <w:t xml:space="preserve">and college students </w:t>
      </w:r>
      <w:r w:rsidR="00152A4B" w:rsidRPr="00440690">
        <w:rPr>
          <w:rFonts w:ascii="Times" w:hAnsi="Times"/>
          <w:color w:val="000000" w:themeColor="text1"/>
        </w:rPr>
        <w:t>placing</w:t>
      </w:r>
      <w:r w:rsidR="001E1ED8" w:rsidRPr="00440690">
        <w:rPr>
          <w:rFonts w:ascii="Times" w:hAnsi="Times"/>
          <w:color w:val="000000" w:themeColor="text1"/>
        </w:rPr>
        <w:t xml:space="preserve"> a </w:t>
      </w:r>
      <w:r w:rsidR="005573A1" w:rsidRPr="00440690">
        <w:rPr>
          <w:rFonts w:ascii="Times" w:hAnsi="Times"/>
          <w:color w:val="000000" w:themeColor="text1"/>
        </w:rPr>
        <w:t xml:space="preserve">strong focus on </w:t>
      </w:r>
      <w:r w:rsidR="00E30DF5" w:rsidRPr="00440690">
        <w:rPr>
          <w:rFonts w:ascii="Times" w:hAnsi="Times"/>
          <w:color w:val="000000" w:themeColor="text1"/>
        </w:rPr>
        <w:t>increasing media literacy</w:t>
      </w:r>
      <w:r w:rsidR="005573A1" w:rsidRPr="00440690">
        <w:rPr>
          <w:rFonts w:ascii="Times" w:hAnsi="Times"/>
          <w:color w:val="000000" w:themeColor="text1"/>
        </w:rPr>
        <w:t xml:space="preserve"> to </w:t>
      </w:r>
      <w:r w:rsidR="006C3B8C" w:rsidRPr="00440690">
        <w:rPr>
          <w:rFonts w:ascii="Times" w:hAnsi="Times"/>
          <w:color w:val="000000" w:themeColor="text1"/>
        </w:rPr>
        <w:t>train</w:t>
      </w:r>
      <w:r w:rsidR="005573A1" w:rsidRPr="00440690">
        <w:rPr>
          <w:rFonts w:ascii="Times" w:hAnsi="Times"/>
          <w:color w:val="000000" w:themeColor="text1"/>
        </w:rPr>
        <w:t xml:space="preserve"> </w:t>
      </w:r>
      <w:r w:rsidR="006C3B8C" w:rsidRPr="00440690">
        <w:rPr>
          <w:rFonts w:ascii="Times" w:hAnsi="Times"/>
          <w:color w:val="000000" w:themeColor="text1"/>
        </w:rPr>
        <w:t>subjects to</w:t>
      </w:r>
      <w:r w:rsidR="005573A1" w:rsidRPr="00440690">
        <w:rPr>
          <w:rFonts w:ascii="Times" w:hAnsi="Times"/>
          <w:color w:val="000000" w:themeColor="text1"/>
        </w:rPr>
        <w:t xml:space="preserve"> </w:t>
      </w:r>
      <w:r w:rsidR="00B5769F" w:rsidRPr="00440690">
        <w:rPr>
          <w:rFonts w:ascii="Times" w:hAnsi="Times"/>
          <w:color w:val="000000" w:themeColor="text1"/>
        </w:rPr>
        <w:t xml:space="preserve">more accurately </w:t>
      </w:r>
      <w:r w:rsidR="005573A1" w:rsidRPr="00440690">
        <w:rPr>
          <w:rFonts w:ascii="Times" w:hAnsi="Times"/>
          <w:color w:val="000000" w:themeColor="text1"/>
        </w:rPr>
        <w:t xml:space="preserve">determine the validity of </w:t>
      </w:r>
      <w:r w:rsidR="00B5769F" w:rsidRPr="00440690">
        <w:rPr>
          <w:rFonts w:ascii="Times" w:hAnsi="Times"/>
          <w:color w:val="000000" w:themeColor="text1"/>
        </w:rPr>
        <w:t xml:space="preserve">alcohol </w:t>
      </w:r>
      <w:r w:rsidR="005573A1" w:rsidRPr="00440690">
        <w:rPr>
          <w:rFonts w:ascii="Times" w:hAnsi="Times"/>
          <w:color w:val="000000" w:themeColor="text1"/>
        </w:rPr>
        <w:t xml:space="preserve">advertisement </w:t>
      </w:r>
      <w:r w:rsidR="00675977" w:rsidRPr="00440690">
        <w:rPr>
          <w:rFonts w:ascii="Times" w:hAnsi="Times"/>
          <w:color w:val="000000" w:themeColor="text1"/>
        </w:rPr>
        <w:t xml:space="preserve">and to </w:t>
      </w:r>
      <w:r w:rsidR="00387247" w:rsidRPr="00440690">
        <w:rPr>
          <w:rFonts w:ascii="Times" w:hAnsi="Times"/>
          <w:color w:val="000000" w:themeColor="text1"/>
        </w:rPr>
        <w:t>defy</w:t>
      </w:r>
      <w:r w:rsidR="00675977" w:rsidRPr="00440690">
        <w:rPr>
          <w:rFonts w:ascii="Times" w:hAnsi="Times"/>
          <w:color w:val="000000" w:themeColor="text1"/>
        </w:rPr>
        <w:t xml:space="preserve"> positive media</w:t>
      </w:r>
      <w:r w:rsidR="00B5769F" w:rsidRPr="00440690">
        <w:rPr>
          <w:rFonts w:ascii="Times" w:hAnsi="Times"/>
          <w:color w:val="000000" w:themeColor="text1"/>
        </w:rPr>
        <w:t xml:space="preserve"> portrayals of alcohol use </w:t>
      </w:r>
      <w:r w:rsidR="003A5FA3" w:rsidRPr="00440690">
        <w:rPr>
          <w:rFonts w:ascii="Times" w:hAnsi="Times"/>
          <w:color w:val="000000" w:themeColor="text1"/>
        </w:rPr>
        <w:t>(</w:t>
      </w:r>
      <w:proofErr w:type="spellStart"/>
      <w:r w:rsidR="00CF001B" w:rsidRPr="00440690">
        <w:rPr>
          <w:rFonts w:ascii="Times" w:hAnsi="Times"/>
          <w:color w:val="000000" w:themeColor="text1"/>
        </w:rPr>
        <w:t>Sivasithamparam</w:t>
      </w:r>
      <w:proofErr w:type="spellEnd"/>
      <w:r w:rsidR="00CF001B" w:rsidRPr="00440690">
        <w:rPr>
          <w:rFonts w:ascii="Times" w:hAnsi="Times"/>
          <w:color w:val="000000" w:themeColor="text1"/>
        </w:rPr>
        <w:t>, 2008</w:t>
      </w:r>
      <w:r w:rsidR="003A5FA3" w:rsidRPr="00440690">
        <w:rPr>
          <w:rFonts w:ascii="Times" w:hAnsi="Times"/>
          <w:color w:val="000000" w:themeColor="text1"/>
        </w:rPr>
        <w:t>)</w:t>
      </w:r>
      <w:r w:rsidR="00B5769F" w:rsidRPr="00440690">
        <w:rPr>
          <w:rFonts w:ascii="Times" w:hAnsi="Times"/>
          <w:color w:val="000000" w:themeColor="text1"/>
        </w:rPr>
        <w:t>.</w:t>
      </w:r>
      <w:r w:rsidR="001B57BF" w:rsidRPr="00440690">
        <w:rPr>
          <w:rFonts w:ascii="Times" w:hAnsi="Times"/>
          <w:color w:val="000000" w:themeColor="text1"/>
        </w:rPr>
        <w:t xml:space="preserve"> Furth</w:t>
      </w:r>
      <w:r w:rsidR="001B57BF">
        <w:rPr>
          <w:rFonts w:ascii="Times" w:hAnsi="Times"/>
          <w:color w:val="000000" w:themeColor="text1"/>
        </w:rPr>
        <w:t xml:space="preserve">er developments </w:t>
      </w:r>
      <w:r w:rsidR="00F014C8">
        <w:rPr>
          <w:rFonts w:ascii="Times" w:hAnsi="Times"/>
          <w:color w:val="000000" w:themeColor="text1"/>
        </w:rPr>
        <w:t>in the delivery of ECs l</w:t>
      </w:r>
      <w:r w:rsidR="001B57BF">
        <w:rPr>
          <w:rFonts w:ascii="Times" w:hAnsi="Times"/>
          <w:color w:val="000000" w:themeColor="text1"/>
        </w:rPr>
        <w:t xml:space="preserve">ed to the use of </w:t>
      </w:r>
      <w:r w:rsidR="006656A3">
        <w:rPr>
          <w:rFonts w:ascii="Times" w:hAnsi="Times"/>
          <w:color w:val="000000" w:themeColor="text1"/>
        </w:rPr>
        <w:t>recorder narrations</w:t>
      </w:r>
      <w:r w:rsidR="001B57BF">
        <w:rPr>
          <w:rFonts w:ascii="Times" w:hAnsi="Times"/>
          <w:color w:val="000000" w:themeColor="text1"/>
        </w:rPr>
        <w:t xml:space="preserve"> to deliver scripted information</w:t>
      </w:r>
      <w:r w:rsidR="00344E0C">
        <w:rPr>
          <w:rFonts w:ascii="Times" w:hAnsi="Times"/>
          <w:color w:val="000000" w:themeColor="text1"/>
        </w:rPr>
        <w:t xml:space="preserve">, </w:t>
      </w:r>
      <w:r w:rsidR="001B57BF">
        <w:rPr>
          <w:rFonts w:ascii="Times" w:hAnsi="Times"/>
          <w:color w:val="000000" w:themeColor="text1"/>
        </w:rPr>
        <w:t>which</w:t>
      </w:r>
      <w:r w:rsidR="00FE720C">
        <w:rPr>
          <w:rFonts w:ascii="Times" w:hAnsi="Times"/>
          <w:color w:val="000000" w:themeColor="text1"/>
        </w:rPr>
        <w:t xml:space="preserve"> guarant</w:t>
      </w:r>
      <w:r w:rsidR="00205F1F">
        <w:rPr>
          <w:rFonts w:ascii="Times" w:hAnsi="Times"/>
          <w:color w:val="000000" w:themeColor="text1"/>
        </w:rPr>
        <w:t>e</w:t>
      </w:r>
      <w:r w:rsidR="00FE720C">
        <w:rPr>
          <w:rFonts w:ascii="Times" w:hAnsi="Times"/>
          <w:color w:val="000000" w:themeColor="text1"/>
        </w:rPr>
        <w:t xml:space="preserve">es </w:t>
      </w:r>
      <w:r w:rsidR="00241D1E">
        <w:rPr>
          <w:rFonts w:ascii="Times" w:hAnsi="Times"/>
          <w:color w:val="000000" w:themeColor="text1"/>
        </w:rPr>
        <w:t>cost-effectiveness</w:t>
      </w:r>
      <w:r w:rsidR="00222F99">
        <w:rPr>
          <w:rFonts w:ascii="Times" w:hAnsi="Times"/>
          <w:color w:val="000000" w:themeColor="text1"/>
        </w:rPr>
        <w:t xml:space="preserve"> and </w:t>
      </w:r>
      <w:r w:rsidR="00FE720C">
        <w:rPr>
          <w:rFonts w:ascii="Times" w:hAnsi="Times"/>
          <w:color w:val="000000" w:themeColor="text1"/>
        </w:rPr>
        <w:t xml:space="preserve">consistency </w:t>
      </w:r>
      <w:r w:rsidR="00864081">
        <w:rPr>
          <w:rFonts w:ascii="Times" w:hAnsi="Times"/>
          <w:color w:val="000000" w:themeColor="text1"/>
        </w:rPr>
        <w:t>of delivery</w:t>
      </w:r>
      <w:r w:rsidR="00241D1E">
        <w:rPr>
          <w:rFonts w:ascii="Times" w:hAnsi="Times"/>
          <w:color w:val="000000" w:themeColor="text1"/>
        </w:rPr>
        <w:t>,</w:t>
      </w:r>
      <w:r w:rsidR="00864081">
        <w:rPr>
          <w:rFonts w:ascii="Times" w:hAnsi="Times"/>
          <w:color w:val="000000" w:themeColor="text1"/>
        </w:rPr>
        <w:t xml:space="preserve"> and</w:t>
      </w:r>
      <w:r w:rsidR="001B57BF">
        <w:rPr>
          <w:rFonts w:ascii="Times" w:hAnsi="Times"/>
          <w:color w:val="000000" w:themeColor="text1"/>
        </w:rPr>
        <w:t xml:space="preserve"> facilitates </w:t>
      </w:r>
      <w:r w:rsidR="003E6A9B">
        <w:rPr>
          <w:rFonts w:ascii="Times" w:hAnsi="Times"/>
          <w:color w:val="000000" w:themeColor="text1"/>
        </w:rPr>
        <w:t>distribution</w:t>
      </w:r>
      <w:r w:rsidR="001B57BF">
        <w:rPr>
          <w:rFonts w:ascii="Times" w:hAnsi="Times"/>
          <w:color w:val="000000" w:themeColor="text1"/>
        </w:rPr>
        <w:t xml:space="preserve"> of th</w:t>
      </w:r>
      <w:r w:rsidR="003E6A9B">
        <w:rPr>
          <w:rFonts w:ascii="Times" w:hAnsi="Times"/>
          <w:color w:val="000000" w:themeColor="text1"/>
        </w:rPr>
        <w:t>e</w:t>
      </w:r>
      <w:r w:rsidR="001B57BF">
        <w:rPr>
          <w:rFonts w:ascii="Times" w:hAnsi="Times"/>
          <w:color w:val="000000" w:themeColor="text1"/>
        </w:rPr>
        <w:t xml:space="preserve"> intervention </w:t>
      </w:r>
      <w:r w:rsidR="00D17A75">
        <w:rPr>
          <w:rFonts w:ascii="Times" w:hAnsi="Times"/>
          <w:color w:val="000000" w:themeColor="text1"/>
        </w:rPr>
        <w:t>(Dunn</w:t>
      </w:r>
      <w:r w:rsidR="007906B4">
        <w:rPr>
          <w:rFonts w:ascii="Times" w:hAnsi="Times"/>
          <w:color w:val="000000" w:themeColor="text1"/>
        </w:rPr>
        <w:t xml:space="preserve"> et al.</w:t>
      </w:r>
      <w:r w:rsidR="00D17A75">
        <w:rPr>
          <w:rFonts w:ascii="Times" w:hAnsi="Times"/>
          <w:color w:val="000000" w:themeColor="text1"/>
        </w:rPr>
        <w:t>, 20</w:t>
      </w:r>
      <w:r w:rsidR="00AC2D18">
        <w:rPr>
          <w:rFonts w:ascii="Times" w:hAnsi="Times"/>
          <w:color w:val="000000" w:themeColor="text1"/>
        </w:rPr>
        <w:t>19</w:t>
      </w:r>
      <w:r w:rsidR="00D17A75">
        <w:rPr>
          <w:rFonts w:ascii="Times" w:hAnsi="Times"/>
          <w:color w:val="000000" w:themeColor="text1"/>
        </w:rPr>
        <w:t>).</w:t>
      </w:r>
      <w:r w:rsidR="00884504">
        <w:rPr>
          <w:rFonts w:ascii="Times" w:hAnsi="Times"/>
          <w:color w:val="000000" w:themeColor="text1"/>
        </w:rPr>
        <w:t xml:space="preserve"> </w:t>
      </w:r>
    </w:p>
    <w:p w14:paraId="60142C46" w14:textId="27832531" w:rsidR="003B759C" w:rsidRDefault="00A76731" w:rsidP="003B759C">
      <w:pPr>
        <w:spacing w:line="480" w:lineRule="auto"/>
        <w:ind w:firstLine="360"/>
        <w:rPr>
          <w:rFonts w:ascii="Times" w:hAnsi="Times"/>
          <w:color w:val="000000" w:themeColor="text1"/>
        </w:rPr>
      </w:pPr>
      <w:r>
        <w:rPr>
          <w:rFonts w:ascii="Times" w:hAnsi="Times"/>
          <w:color w:val="000000" w:themeColor="text1"/>
        </w:rPr>
        <w:t>Mixed findings exist in regard to the eff</w:t>
      </w:r>
      <w:r w:rsidR="00C309FA">
        <w:rPr>
          <w:rFonts w:ascii="Times" w:hAnsi="Times"/>
          <w:color w:val="000000" w:themeColor="text1"/>
        </w:rPr>
        <w:t>ects</w:t>
      </w:r>
      <w:r>
        <w:rPr>
          <w:rFonts w:ascii="Times" w:hAnsi="Times"/>
          <w:color w:val="000000" w:themeColor="text1"/>
        </w:rPr>
        <w:t xml:space="preserve"> of EC interventions at reducing alcohol use and at modifying alcohol expectations</w:t>
      </w:r>
      <w:r w:rsidR="000B79FC">
        <w:rPr>
          <w:rFonts w:ascii="Times" w:hAnsi="Times"/>
          <w:color w:val="000000" w:themeColor="text1"/>
        </w:rPr>
        <w:t xml:space="preserve"> among adolescents and young adult</w:t>
      </w:r>
      <w:r w:rsidR="000B79FC" w:rsidRPr="00395EDF">
        <w:rPr>
          <w:rFonts w:ascii="Times" w:hAnsi="Times"/>
          <w:color w:val="000000" w:themeColor="text1"/>
        </w:rPr>
        <w:t>s</w:t>
      </w:r>
      <w:r w:rsidRPr="00395EDF">
        <w:rPr>
          <w:rFonts w:ascii="Times" w:hAnsi="Times"/>
          <w:color w:val="000000" w:themeColor="text1"/>
        </w:rPr>
        <w:t>.</w:t>
      </w:r>
      <w:r w:rsidR="00394347" w:rsidRPr="00395EDF">
        <w:rPr>
          <w:rFonts w:ascii="Times" w:hAnsi="Times"/>
          <w:color w:val="000000" w:themeColor="text1"/>
        </w:rPr>
        <w:t xml:space="preserve"> </w:t>
      </w:r>
      <w:r w:rsidR="00A54152" w:rsidRPr="00395EDF">
        <w:rPr>
          <w:rFonts w:ascii="Times" w:hAnsi="Times"/>
          <w:color w:val="000000" w:themeColor="text1"/>
        </w:rPr>
        <w:t>D</w:t>
      </w:r>
      <w:r w:rsidR="00D11F73" w:rsidRPr="00395EDF">
        <w:rPr>
          <w:rFonts w:ascii="Times" w:hAnsi="Times"/>
          <w:color w:val="000000" w:themeColor="text1"/>
        </w:rPr>
        <w:t>rawing from a mixed-gender sample of high school students, Cruz and Dunn (2007) found a significant</w:t>
      </w:r>
      <w:r w:rsidR="00546E46" w:rsidRPr="00395EDF">
        <w:rPr>
          <w:rFonts w:ascii="Times" w:hAnsi="Times"/>
          <w:color w:val="000000" w:themeColor="text1"/>
        </w:rPr>
        <w:t>ly stronger</w:t>
      </w:r>
      <w:r w:rsidR="00D11F73" w:rsidRPr="00395EDF">
        <w:rPr>
          <w:rFonts w:ascii="Times" w:hAnsi="Times"/>
          <w:color w:val="000000" w:themeColor="text1"/>
        </w:rPr>
        <w:t xml:space="preserve"> decrease in alcohol consumption and changes in alcohol expectancies among higher drinking male </w:t>
      </w:r>
      <w:r w:rsidR="00283854" w:rsidRPr="00395EDF">
        <w:rPr>
          <w:rFonts w:ascii="Times" w:hAnsi="Times"/>
          <w:color w:val="000000" w:themeColor="text1"/>
        </w:rPr>
        <w:t xml:space="preserve">EC </w:t>
      </w:r>
      <w:r w:rsidR="00D11F73" w:rsidRPr="00395EDF">
        <w:rPr>
          <w:rFonts w:ascii="Times" w:hAnsi="Times"/>
          <w:color w:val="000000" w:themeColor="text1"/>
        </w:rPr>
        <w:t>participants</w:t>
      </w:r>
      <w:r w:rsidR="00283854" w:rsidRPr="00395EDF">
        <w:rPr>
          <w:rFonts w:ascii="Times" w:hAnsi="Times"/>
          <w:color w:val="000000" w:themeColor="text1"/>
        </w:rPr>
        <w:t xml:space="preserve"> compared to participants in </w:t>
      </w:r>
      <w:r w:rsidR="00AA3D67" w:rsidRPr="00395EDF">
        <w:rPr>
          <w:rFonts w:ascii="Times" w:hAnsi="Times"/>
          <w:color w:val="000000" w:themeColor="text1"/>
        </w:rPr>
        <w:t>the</w:t>
      </w:r>
      <w:r w:rsidR="00283854" w:rsidRPr="00395EDF">
        <w:rPr>
          <w:rFonts w:ascii="Times" w:hAnsi="Times"/>
          <w:color w:val="000000" w:themeColor="text1"/>
        </w:rPr>
        <w:t xml:space="preserve"> traditional information and </w:t>
      </w:r>
      <w:r w:rsidR="00A708A2" w:rsidRPr="00395EDF">
        <w:rPr>
          <w:rFonts w:ascii="Times" w:hAnsi="Times"/>
          <w:color w:val="000000" w:themeColor="text1"/>
        </w:rPr>
        <w:t>assessment</w:t>
      </w:r>
      <w:r w:rsidR="00AA3D67" w:rsidRPr="00395EDF">
        <w:rPr>
          <w:rFonts w:ascii="Times" w:hAnsi="Times"/>
          <w:color w:val="000000" w:themeColor="text1"/>
        </w:rPr>
        <w:t xml:space="preserve"> only</w:t>
      </w:r>
      <w:r w:rsidR="00283854" w:rsidRPr="00395EDF">
        <w:rPr>
          <w:rFonts w:ascii="Times" w:hAnsi="Times"/>
          <w:color w:val="000000" w:themeColor="text1"/>
        </w:rPr>
        <w:t xml:space="preserve"> condition</w:t>
      </w:r>
      <w:r w:rsidR="00AA3D67" w:rsidRPr="00395EDF">
        <w:rPr>
          <w:rFonts w:ascii="Times" w:hAnsi="Times"/>
          <w:color w:val="000000" w:themeColor="text1"/>
        </w:rPr>
        <w:t>s</w:t>
      </w:r>
      <w:r w:rsidR="002315D0" w:rsidRPr="00395EDF">
        <w:rPr>
          <w:rFonts w:ascii="Times" w:hAnsi="Times"/>
          <w:color w:val="000000" w:themeColor="text1"/>
        </w:rPr>
        <w:t>.</w:t>
      </w:r>
      <w:r w:rsidR="00D11F73" w:rsidRPr="00395EDF">
        <w:rPr>
          <w:rFonts w:ascii="Times" w:hAnsi="Times"/>
          <w:color w:val="000000" w:themeColor="text1"/>
        </w:rPr>
        <w:t xml:space="preserve"> </w:t>
      </w:r>
      <w:r w:rsidR="002315D0" w:rsidRPr="00FB741F">
        <w:rPr>
          <w:rFonts w:ascii="Times" w:hAnsi="Times"/>
          <w:color w:val="000000" w:themeColor="text1"/>
        </w:rPr>
        <w:t>H</w:t>
      </w:r>
      <w:r w:rsidR="00D11F73" w:rsidRPr="00FB741F">
        <w:rPr>
          <w:rFonts w:ascii="Times" w:hAnsi="Times"/>
          <w:color w:val="000000" w:themeColor="text1"/>
        </w:rPr>
        <w:t xml:space="preserve">owever, </w:t>
      </w:r>
      <w:r w:rsidR="002315D0" w:rsidRPr="00FB741F">
        <w:rPr>
          <w:rFonts w:ascii="Times" w:hAnsi="Times"/>
          <w:color w:val="000000" w:themeColor="text1"/>
        </w:rPr>
        <w:t>results</w:t>
      </w:r>
      <w:r w:rsidR="00D11F73" w:rsidRPr="00FB741F">
        <w:rPr>
          <w:rFonts w:ascii="Times" w:hAnsi="Times"/>
          <w:color w:val="000000" w:themeColor="text1"/>
        </w:rPr>
        <w:t xml:space="preserve"> among mixed-gender groups of college students </w:t>
      </w:r>
      <w:r w:rsidR="00CD346E" w:rsidRPr="00FB741F">
        <w:rPr>
          <w:rFonts w:ascii="Times" w:hAnsi="Times"/>
          <w:color w:val="000000" w:themeColor="text1"/>
        </w:rPr>
        <w:t>a</w:t>
      </w:r>
      <w:r w:rsidR="00D11F73" w:rsidRPr="00FB741F">
        <w:rPr>
          <w:rFonts w:ascii="Times" w:hAnsi="Times"/>
          <w:color w:val="000000" w:themeColor="text1"/>
        </w:rPr>
        <w:t>re inconclusive (</w:t>
      </w:r>
      <w:r w:rsidR="00D11F73" w:rsidRPr="00FB741F">
        <w:rPr>
          <w:rFonts w:ascii="Times" w:hAnsi="Times"/>
        </w:rPr>
        <w:t xml:space="preserve">Labbe &amp; </w:t>
      </w:r>
      <w:proofErr w:type="spellStart"/>
      <w:r w:rsidR="00D11F73" w:rsidRPr="00FB741F">
        <w:rPr>
          <w:rFonts w:ascii="Times" w:hAnsi="Times"/>
        </w:rPr>
        <w:t>Maisto</w:t>
      </w:r>
      <w:proofErr w:type="spellEnd"/>
      <w:r w:rsidR="00D11F73" w:rsidRPr="00FB741F">
        <w:rPr>
          <w:rFonts w:ascii="Times" w:hAnsi="Times"/>
        </w:rPr>
        <w:t>, 2011</w:t>
      </w:r>
      <w:r w:rsidR="00D11F73" w:rsidRPr="00FB741F">
        <w:rPr>
          <w:rFonts w:ascii="Times" w:hAnsi="Times"/>
          <w:color w:val="000000" w:themeColor="text1"/>
        </w:rPr>
        <w:t xml:space="preserve">). </w:t>
      </w:r>
      <w:r w:rsidR="00D11F73" w:rsidRPr="00501FEE">
        <w:rPr>
          <w:rFonts w:ascii="Times" w:hAnsi="Times"/>
          <w:color w:val="000000" w:themeColor="text1"/>
        </w:rPr>
        <w:t xml:space="preserve">Dietz (2016) reported </w:t>
      </w:r>
      <w:r w:rsidR="00ED395F" w:rsidRPr="00501FEE">
        <w:rPr>
          <w:rFonts w:ascii="Times" w:hAnsi="Times"/>
          <w:color w:val="000000" w:themeColor="text1"/>
        </w:rPr>
        <w:t xml:space="preserve">a significant </w:t>
      </w:r>
      <w:r w:rsidR="00D479FC" w:rsidRPr="00501FEE">
        <w:rPr>
          <w:rFonts w:ascii="Times" w:hAnsi="Times"/>
          <w:color w:val="000000" w:themeColor="text1"/>
        </w:rPr>
        <w:t>decrease</w:t>
      </w:r>
      <w:r w:rsidR="00ED395F" w:rsidRPr="00501FEE">
        <w:rPr>
          <w:rFonts w:ascii="Times" w:hAnsi="Times"/>
          <w:color w:val="000000" w:themeColor="text1"/>
        </w:rPr>
        <w:t xml:space="preserve"> </w:t>
      </w:r>
      <w:r w:rsidR="00D11F73" w:rsidRPr="00501FEE">
        <w:rPr>
          <w:rFonts w:ascii="Times" w:hAnsi="Times"/>
          <w:color w:val="000000" w:themeColor="text1"/>
        </w:rPr>
        <w:t>in positive expectancies among high school students with drinking experience</w:t>
      </w:r>
      <w:r w:rsidR="00725C4A" w:rsidRPr="00501FEE">
        <w:rPr>
          <w:rFonts w:ascii="Times" w:hAnsi="Times"/>
          <w:color w:val="000000" w:themeColor="text1"/>
        </w:rPr>
        <w:t xml:space="preserve"> in the EC condition, and </w:t>
      </w:r>
      <w:r w:rsidR="00D11F73" w:rsidRPr="00501FEE">
        <w:rPr>
          <w:rFonts w:ascii="Times" w:hAnsi="Times"/>
          <w:color w:val="000000" w:themeColor="text1"/>
        </w:rPr>
        <w:t>a significant</w:t>
      </w:r>
      <w:r w:rsidR="00546E46" w:rsidRPr="00501FEE">
        <w:rPr>
          <w:rFonts w:ascii="Times" w:hAnsi="Times"/>
          <w:color w:val="000000" w:themeColor="text1"/>
        </w:rPr>
        <w:t>ly stronger</w:t>
      </w:r>
      <w:r w:rsidR="00D11F73" w:rsidRPr="00501FEE">
        <w:rPr>
          <w:rFonts w:ascii="Times" w:hAnsi="Times"/>
          <w:color w:val="000000" w:themeColor="text1"/>
        </w:rPr>
        <w:t xml:space="preserve"> decrease in alcohol consumption among females</w:t>
      </w:r>
      <w:r w:rsidR="00725C4A" w:rsidRPr="00501FEE">
        <w:rPr>
          <w:rFonts w:ascii="Times" w:hAnsi="Times"/>
          <w:color w:val="000000" w:themeColor="text1"/>
        </w:rPr>
        <w:t xml:space="preserve"> in the EC condition compared to </w:t>
      </w:r>
      <w:r w:rsidR="00542CDC" w:rsidRPr="00501FEE">
        <w:rPr>
          <w:rFonts w:ascii="Times" w:hAnsi="Times"/>
          <w:color w:val="000000" w:themeColor="text1"/>
        </w:rPr>
        <w:t>the</w:t>
      </w:r>
      <w:r w:rsidR="00725C4A" w:rsidRPr="00501FEE">
        <w:rPr>
          <w:rFonts w:ascii="Times" w:hAnsi="Times"/>
          <w:color w:val="000000" w:themeColor="text1"/>
        </w:rPr>
        <w:t xml:space="preserve"> control condition</w:t>
      </w:r>
      <w:r w:rsidR="00D11F73" w:rsidRPr="00501FEE">
        <w:rPr>
          <w:rFonts w:ascii="Times" w:hAnsi="Times"/>
          <w:color w:val="000000" w:themeColor="text1"/>
        </w:rPr>
        <w:t>.</w:t>
      </w:r>
      <w:r w:rsidR="00EF659C" w:rsidRPr="00501FEE">
        <w:rPr>
          <w:rFonts w:ascii="Times" w:hAnsi="Times"/>
          <w:color w:val="000000" w:themeColor="text1"/>
        </w:rPr>
        <w:t xml:space="preserve"> </w:t>
      </w:r>
      <w:r w:rsidR="00785990" w:rsidRPr="00501FEE">
        <w:rPr>
          <w:rFonts w:ascii="Times" w:hAnsi="Times"/>
          <w:color w:val="000000" w:themeColor="text1"/>
        </w:rPr>
        <w:t>Further</w:t>
      </w:r>
      <w:r w:rsidR="008C4995" w:rsidRPr="00501FEE">
        <w:rPr>
          <w:rFonts w:ascii="Times" w:hAnsi="Times"/>
          <w:color w:val="000000" w:themeColor="text1"/>
        </w:rPr>
        <w:t>more,</w:t>
      </w:r>
      <w:r w:rsidR="00307B53" w:rsidRPr="00501FEE">
        <w:rPr>
          <w:rFonts w:ascii="Times" w:hAnsi="Times"/>
          <w:color w:val="000000" w:themeColor="text1"/>
        </w:rPr>
        <w:t xml:space="preserve"> s</w:t>
      </w:r>
      <w:r w:rsidR="00394347" w:rsidRPr="00501FEE">
        <w:rPr>
          <w:rFonts w:ascii="Times" w:hAnsi="Times"/>
          <w:color w:val="000000" w:themeColor="text1"/>
        </w:rPr>
        <w:t xml:space="preserve">tudies have demonstrated a </w:t>
      </w:r>
      <w:r w:rsidR="00546E46" w:rsidRPr="00501FEE">
        <w:rPr>
          <w:rFonts w:ascii="Times" w:hAnsi="Times"/>
          <w:color w:val="000000" w:themeColor="text1"/>
        </w:rPr>
        <w:t xml:space="preserve">stronger </w:t>
      </w:r>
      <w:r w:rsidR="00394347" w:rsidRPr="00501FEE">
        <w:rPr>
          <w:rFonts w:ascii="Times" w:hAnsi="Times"/>
          <w:color w:val="000000" w:themeColor="text1"/>
        </w:rPr>
        <w:t xml:space="preserve">decline in alcohol use following successful modification of expectations resulting from </w:t>
      </w:r>
      <w:r w:rsidR="00520FE8" w:rsidRPr="00501FEE">
        <w:rPr>
          <w:rFonts w:ascii="Times" w:hAnsi="Times"/>
          <w:color w:val="000000" w:themeColor="text1"/>
        </w:rPr>
        <w:t xml:space="preserve">participation </w:t>
      </w:r>
      <w:r w:rsidR="00394347" w:rsidRPr="00501FEE">
        <w:rPr>
          <w:rFonts w:ascii="Times" w:hAnsi="Times"/>
          <w:color w:val="000000" w:themeColor="text1"/>
        </w:rPr>
        <w:t xml:space="preserve">EC </w:t>
      </w:r>
      <w:r w:rsidR="00520FE8" w:rsidRPr="00501FEE">
        <w:rPr>
          <w:rFonts w:ascii="Times" w:hAnsi="Times"/>
          <w:color w:val="000000" w:themeColor="text1"/>
        </w:rPr>
        <w:t>interventi</w:t>
      </w:r>
      <w:r w:rsidR="00394347" w:rsidRPr="00501FEE">
        <w:rPr>
          <w:rFonts w:ascii="Times" w:hAnsi="Times"/>
          <w:color w:val="000000" w:themeColor="text1"/>
        </w:rPr>
        <w:t>on</w:t>
      </w:r>
      <w:r w:rsidR="00E92081" w:rsidRPr="00501FEE">
        <w:rPr>
          <w:rFonts w:ascii="Times" w:hAnsi="Times"/>
          <w:color w:val="000000" w:themeColor="text1"/>
        </w:rPr>
        <w:t>s</w:t>
      </w:r>
      <w:r w:rsidR="00CA178F" w:rsidRPr="00501FEE">
        <w:rPr>
          <w:rFonts w:ascii="Times" w:hAnsi="Times"/>
          <w:color w:val="000000" w:themeColor="text1"/>
        </w:rPr>
        <w:t xml:space="preserve"> </w:t>
      </w:r>
      <w:r w:rsidR="002B2F12" w:rsidRPr="00501FEE">
        <w:rPr>
          <w:rFonts w:ascii="Times" w:hAnsi="Times"/>
          <w:color w:val="000000" w:themeColor="text1"/>
        </w:rPr>
        <w:t xml:space="preserve">compared to traditional information </w:t>
      </w:r>
      <w:r w:rsidR="00982A95" w:rsidRPr="00501FEE">
        <w:rPr>
          <w:rFonts w:ascii="Times" w:hAnsi="Times"/>
          <w:color w:val="000000" w:themeColor="text1"/>
        </w:rPr>
        <w:t>and</w:t>
      </w:r>
      <w:r w:rsidR="002B2F12" w:rsidRPr="00501FEE">
        <w:rPr>
          <w:rFonts w:ascii="Times" w:hAnsi="Times"/>
          <w:color w:val="000000" w:themeColor="text1"/>
        </w:rPr>
        <w:t xml:space="preserve"> </w:t>
      </w:r>
      <w:r w:rsidR="00560402" w:rsidRPr="00501FEE">
        <w:rPr>
          <w:rFonts w:ascii="Times" w:hAnsi="Times"/>
          <w:color w:val="000000" w:themeColor="text1"/>
        </w:rPr>
        <w:t>assessment</w:t>
      </w:r>
      <w:r w:rsidR="00982A95" w:rsidRPr="00501FEE">
        <w:rPr>
          <w:rFonts w:ascii="Times" w:hAnsi="Times"/>
          <w:color w:val="000000" w:themeColor="text1"/>
        </w:rPr>
        <w:t xml:space="preserve"> only</w:t>
      </w:r>
      <w:r w:rsidR="002B2F12" w:rsidRPr="00501FEE">
        <w:rPr>
          <w:rFonts w:ascii="Times" w:hAnsi="Times"/>
          <w:color w:val="000000" w:themeColor="text1"/>
        </w:rPr>
        <w:t xml:space="preserve"> conditions </w:t>
      </w:r>
      <w:r w:rsidR="00CA178F" w:rsidRPr="00501FEE">
        <w:rPr>
          <w:rFonts w:ascii="Times" w:hAnsi="Times"/>
          <w:color w:val="000000" w:themeColor="text1"/>
        </w:rPr>
        <w:t xml:space="preserve">among </w:t>
      </w:r>
      <w:r w:rsidR="00195CAC" w:rsidRPr="00501FEE">
        <w:rPr>
          <w:rFonts w:ascii="Times" w:hAnsi="Times"/>
          <w:color w:val="000000" w:themeColor="text1"/>
        </w:rPr>
        <w:t xml:space="preserve">moderate to </w:t>
      </w:r>
      <w:r w:rsidR="00A271DF" w:rsidRPr="00501FEE">
        <w:rPr>
          <w:rFonts w:ascii="Times" w:hAnsi="Times"/>
          <w:color w:val="000000" w:themeColor="text1"/>
        </w:rPr>
        <w:t xml:space="preserve">heavy-drinking </w:t>
      </w:r>
      <w:r w:rsidR="008F156B" w:rsidRPr="00501FEE">
        <w:rPr>
          <w:rFonts w:ascii="Times" w:hAnsi="Times"/>
          <w:color w:val="000000" w:themeColor="text1"/>
        </w:rPr>
        <w:t xml:space="preserve">male </w:t>
      </w:r>
      <w:r w:rsidR="00394347" w:rsidRPr="00501FEE">
        <w:rPr>
          <w:rFonts w:ascii="Times" w:hAnsi="Times"/>
          <w:color w:val="000000" w:themeColor="text1"/>
        </w:rPr>
        <w:t>(</w:t>
      </w:r>
      <w:proofErr w:type="spellStart"/>
      <w:r w:rsidR="00394347" w:rsidRPr="00501FEE">
        <w:rPr>
          <w:rFonts w:ascii="Times" w:hAnsi="Times"/>
          <w:color w:val="000000" w:themeColor="text1"/>
        </w:rPr>
        <w:t>Darkes</w:t>
      </w:r>
      <w:proofErr w:type="spellEnd"/>
      <w:r w:rsidR="00394347" w:rsidRPr="00501FEE">
        <w:rPr>
          <w:rFonts w:ascii="Times" w:hAnsi="Times"/>
          <w:color w:val="000000" w:themeColor="text1"/>
        </w:rPr>
        <w:t xml:space="preserve"> &amp; Goldman, 1993</w:t>
      </w:r>
      <w:r w:rsidR="00CF4B6E" w:rsidRPr="00501FEE">
        <w:rPr>
          <w:rFonts w:ascii="Times" w:hAnsi="Times"/>
          <w:color w:val="000000" w:themeColor="text1"/>
        </w:rPr>
        <w:t>,</w:t>
      </w:r>
      <w:r w:rsidR="00512D9D" w:rsidRPr="00501FEE">
        <w:rPr>
          <w:rFonts w:ascii="Times" w:hAnsi="Times"/>
          <w:color w:val="000000" w:themeColor="text1"/>
        </w:rPr>
        <w:t xml:space="preserve"> </w:t>
      </w:r>
      <w:r w:rsidR="00394347" w:rsidRPr="00501FEE">
        <w:rPr>
          <w:rFonts w:ascii="Times" w:hAnsi="Times"/>
          <w:color w:val="000000" w:themeColor="text1"/>
        </w:rPr>
        <w:t>1998)</w:t>
      </w:r>
      <w:r w:rsidR="00BE2C7F" w:rsidRPr="00501FEE">
        <w:rPr>
          <w:rFonts w:ascii="Times" w:hAnsi="Times"/>
          <w:color w:val="000000" w:themeColor="text1"/>
        </w:rPr>
        <w:t xml:space="preserve"> and female (</w:t>
      </w:r>
      <w:r w:rsidR="00184D38" w:rsidRPr="00501FEE">
        <w:rPr>
          <w:rFonts w:ascii="Times" w:hAnsi="Times"/>
          <w:color w:val="000000" w:themeColor="text1"/>
        </w:rPr>
        <w:t>Lau-</w:t>
      </w:r>
      <w:proofErr w:type="spellStart"/>
      <w:r w:rsidR="00184D38" w:rsidRPr="00501FEE">
        <w:rPr>
          <w:rFonts w:ascii="Times" w:hAnsi="Times"/>
          <w:color w:val="000000" w:themeColor="text1"/>
        </w:rPr>
        <w:t>Barraco</w:t>
      </w:r>
      <w:proofErr w:type="spellEnd"/>
      <w:r w:rsidR="00184D38" w:rsidRPr="00501FEE">
        <w:rPr>
          <w:rFonts w:ascii="Times" w:hAnsi="Times"/>
          <w:color w:val="000000" w:themeColor="text1"/>
        </w:rPr>
        <w:t xml:space="preserve"> &amp; Dunn, 2008</w:t>
      </w:r>
      <w:r w:rsidR="00BE2C7F" w:rsidRPr="00501FEE">
        <w:rPr>
          <w:rFonts w:ascii="Times" w:hAnsi="Times"/>
          <w:color w:val="000000" w:themeColor="text1"/>
        </w:rPr>
        <w:t>)</w:t>
      </w:r>
      <w:r w:rsidR="00485E50" w:rsidRPr="00501FEE">
        <w:rPr>
          <w:rFonts w:ascii="Times" w:hAnsi="Times"/>
          <w:color w:val="000000" w:themeColor="text1"/>
        </w:rPr>
        <w:t xml:space="preserve"> college students</w:t>
      </w:r>
      <w:r w:rsidR="00645804" w:rsidRPr="00501FEE">
        <w:rPr>
          <w:rFonts w:ascii="Times" w:hAnsi="Times"/>
          <w:color w:val="000000" w:themeColor="text1"/>
        </w:rPr>
        <w:t>.</w:t>
      </w:r>
      <w:r w:rsidR="00165BB3" w:rsidRPr="00501FEE">
        <w:rPr>
          <w:rFonts w:ascii="Times" w:hAnsi="Times"/>
          <w:color w:val="000000" w:themeColor="text1"/>
        </w:rPr>
        <w:t xml:space="preserve"> </w:t>
      </w:r>
      <w:r w:rsidR="00E92081" w:rsidRPr="00501FEE">
        <w:rPr>
          <w:rFonts w:ascii="Times" w:hAnsi="Times"/>
          <w:color w:val="000000" w:themeColor="text1"/>
        </w:rPr>
        <w:t>Yet</w:t>
      </w:r>
      <w:r w:rsidR="00645804" w:rsidRPr="00501FEE">
        <w:rPr>
          <w:rFonts w:ascii="Times" w:hAnsi="Times"/>
          <w:color w:val="000000" w:themeColor="text1"/>
        </w:rPr>
        <w:t>,</w:t>
      </w:r>
      <w:r w:rsidR="00165BB3" w:rsidRPr="00501FEE">
        <w:rPr>
          <w:rFonts w:ascii="Times" w:hAnsi="Times"/>
          <w:color w:val="000000" w:themeColor="text1"/>
        </w:rPr>
        <w:t xml:space="preserve"> </w:t>
      </w:r>
      <w:r w:rsidR="00832031" w:rsidRPr="00501FEE">
        <w:rPr>
          <w:rFonts w:ascii="Times" w:hAnsi="Times"/>
          <w:color w:val="000000" w:themeColor="text1"/>
        </w:rPr>
        <w:t xml:space="preserve">other studies </w:t>
      </w:r>
      <w:r w:rsidR="00500D36" w:rsidRPr="00501FEE">
        <w:rPr>
          <w:rFonts w:ascii="Times" w:hAnsi="Times"/>
          <w:color w:val="000000" w:themeColor="text1"/>
        </w:rPr>
        <w:t>did not find</w:t>
      </w:r>
      <w:r w:rsidR="00B33F4E" w:rsidRPr="00501FEE">
        <w:rPr>
          <w:rFonts w:ascii="Times" w:hAnsi="Times"/>
          <w:color w:val="000000" w:themeColor="text1"/>
        </w:rPr>
        <w:t xml:space="preserve"> significant</w:t>
      </w:r>
      <w:r w:rsidR="00546E46" w:rsidRPr="00501FEE">
        <w:rPr>
          <w:rFonts w:ascii="Times" w:hAnsi="Times"/>
          <w:color w:val="000000" w:themeColor="text1"/>
        </w:rPr>
        <w:t>ly</w:t>
      </w:r>
      <w:r w:rsidR="00B33F4E" w:rsidRPr="00501FEE">
        <w:rPr>
          <w:rFonts w:ascii="Times" w:hAnsi="Times"/>
          <w:color w:val="000000" w:themeColor="text1"/>
        </w:rPr>
        <w:t xml:space="preserve"> </w:t>
      </w:r>
      <w:r w:rsidR="00546E46" w:rsidRPr="00501FEE">
        <w:rPr>
          <w:rFonts w:ascii="Times" w:hAnsi="Times"/>
          <w:color w:val="000000" w:themeColor="text1"/>
        </w:rPr>
        <w:t xml:space="preserve">stronger </w:t>
      </w:r>
      <w:r w:rsidR="00B33F4E" w:rsidRPr="00501FEE">
        <w:rPr>
          <w:rFonts w:ascii="Times" w:hAnsi="Times"/>
          <w:color w:val="000000" w:themeColor="text1"/>
        </w:rPr>
        <w:t>changes in drinking or expectations</w:t>
      </w:r>
      <w:r w:rsidR="00165BB3" w:rsidRPr="00501FEE">
        <w:rPr>
          <w:rFonts w:ascii="Times" w:hAnsi="Times"/>
          <w:color w:val="000000" w:themeColor="text1"/>
        </w:rPr>
        <w:t xml:space="preserve"> among </w:t>
      </w:r>
      <w:r w:rsidR="00034521" w:rsidRPr="00501FEE">
        <w:rPr>
          <w:rFonts w:ascii="Times" w:hAnsi="Times"/>
          <w:color w:val="000000" w:themeColor="text1"/>
        </w:rPr>
        <w:t>male (</w:t>
      </w:r>
      <w:r w:rsidR="004171AC" w:rsidRPr="00501FEE">
        <w:rPr>
          <w:rFonts w:ascii="Times" w:hAnsi="Times"/>
          <w:color w:val="000000" w:themeColor="text1"/>
        </w:rPr>
        <w:t>Keillor</w:t>
      </w:r>
      <w:r w:rsidR="00D9195F" w:rsidRPr="00501FEE">
        <w:rPr>
          <w:rFonts w:ascii="Times" w:hAnsi="Times"/>
          <w:color w:val="000000" w:themeColor="text1"/>
        </w:rPr>
        <w:t xml:space="preserve"> et al.</w:t>
      </w:r>
      <w:r w:rsidR="004171AC" w:rsidRPr="00501FEE">
        <w:rPr>
          <w:rFonts w:ascii="Times" w:hAnsi="Times"/>
          <w:color w:val="000000" w:themeColor="text1"/>
        </w:rPr>
        <w:t>, 1999</w:t>
      </w:r>
      <w:r w:rsidR="00034521" w:rsidRPr="00501FEE">
        <w:rPr>
          <w:rFonts w:ascii="Times" w:hAnsi="Times"/>
          <w:color w:val="000000" w:themeColor="text1"/>
        </w:rPr>
        <w:t>) nor</w:t>
      </w:r>
      <w:r w:rsidR="00165BB3" w:rsidRPr="00501FEE">
        <w:rPr>
          <w:rFonts w:ascii="Times" w:hAnsi="Times"/>
          <w:color w:val="000000" w:themeColor="text1"/>
        </w:rPr>
        <w:t xml:space="preserve"> female </w:t>
      </w:r>
      <w:r w:rsidR="0046557A" w:rsidRPr="00501FEE">
        <w:rPr>
          <w:rFonts w:ascii="Times" w:hAnsi="Times"/>
          <w:color w:val="000000" w:themeColor="text1"/>
        </w:rPr>
        <w:t>(</w:t>
      </w:r>
      <w:proofErr w:type="spellStart"/>
      <w:r w:rsidR="0046557A" w:rsidRPr="00501FEE">
        <w:rPr>
          <w:rFonts w:ascii="Times" w:hAnsi="Times"/>
          <w:color w:val="000000" w:themeColor="text1"/>
        </w:rPr>
        <w:t>Wiers</w:t>
      </w:r>
      <w:proofErr w:type="spellEnd"/>
      <w:r w:rsidR="0046557A" w:rsidRPr="00501FEE">
        <w:rPr>
          <w:rFonts w:ascii="Times" w:hAnsi="Times"/>
          <w:color w:val="000000" w:themeColor="text1"/>
        </w:rPr>
        <w:t xml:space="preserve"> &amp; </w:t>
      </w:r>
      <w:proofErr w:type="spellStart"/>
      <w:r w:rsidR="0046557A" w:rsidRPr="00501FEE">
        <w:rPr>
          <w:rFonts w:ascii="Times" w:hAnsi="Times"/>
          <w:color w:val="000000" w:themeColor="text1"/>
        </w:rPr>
        <w:t>Kummeling</w:t>
      </w:r>
      <w:proofErr w:type="spellEnd"/>
      <w:r w:rsidR="0046557A" w:rsidRPr="00501FEE">
        <w:rPr>
          <w:rFonts w:ascii="Times" w:hAnsi="Times"/>
          <w:color w:val="000000" w:themeColor="text1"/>
        </w:rPr>
        <w:t>, 2004)</w:t>
      </w:r>
      <w:r w:rsidR="000445B6" w:rsidRPr="00501FEE">
        <w:rPr>
          <w:rFonts w:ascii="Times" w:hAnsi="Times"/>
          <w:color w:val="000000" w:themeColor="text1"/>
        </w:rPr>
        <w:t xml:space="preserve"> college students</w:t>
      </w:r>
      <w:r w:rsidR="00645804" w:rsidRPr="00501FEE">
        <w:rPr>
          <w:rFonts w:ascii="Times" w:hAnsi="Times"/>
          <w:color w:val="000000" w:themeColor="text1"/>
        </w:rPr>
        <w:t xml:space="preserve"> participating in ECs</w:t>
      </w:r>
      <w:r w:rsidR="00745AEB" w:rsidRPr="00501FEE">
        <w:rPr>
          <w:rFonts w:ascii="Times" w:hAnsi="Times"/>
          <w:color w:val="000000" w:themeColor="text1"/>
        </w:rPr>
        <w:t xml:space="preserve"> compared to those in control conditions</w:t>
      </w:r>
      <w:r w:rsidR="00165BB3" w:rsidRPr="00501FEE">
        <w:rPr>
          <w:rFonts w:ascii="Times" w:hAnsi="Times"/>
          <w:color w:val="000000" w:themeColor="text1"/>
        </w:rPr>
        <w:t>.</w:t>
      </w:r>
      <w:r w:rsidR="00165BB3" w:rsidRPr="00D465EC">
        <w:rPr>
          <w:rFonts w:ascii="Times" w:hAnsi="Times"/>
          <w:color w:val="000000" w:themeColor="text1"/>
        </w:rPr>
        <w:t xml:space="preserve"> </w:t>
      </w:r>
      <w:r w:rsidR="00A25313">
        <w:rPr>
          <w:rFonts w:ascii="Times" w:hAnsi="Times"/>
          <w:color w:val="000000" w:themeColor="text1"/>
        </w:rPr>
        <w:t>Moreover</w:t>
      </w:r>
      <w:r w:rsidR="005D1126">
        <w:rPr>
          <w:rFonts w:ascii="Times" w:hAnsi="Times"/>
          <w:color w:val="000000" w:themeColor="text1"/>
        </w:rPr>
        <w:t xml:space="preserve">, </w:t>
      </w:r>
      <w:r w:rsidR="002341B2">
        <w:rPr>
          <w:rFonts w:ascii="Times" w:hAnsi="Times"/>
          <w:color w:val="000000" w:themeColor="text1"/>
        </w:rPr>
        <w:t>evidence</w:t>
      </w:r>
      <w:r w:rsidR="006372E0">
        <w:rPr>
          <w:rFonts w:ascii="Times" w:hAnsi="Times"/>
          <w:color w:val="000000" w:themeColor="text1"/>
        </w:rPr>
        <w:t xml:space="preserve"> </w:t>
      </w:r>
      <w:r w:rsidR="00977B5C">
        <w:rPr>
          <w:rFonts w:ascii="Times" w:hAnsi="Times"/>
          <w:color w:val="000000" w:themeColor="text1"/>
        </w:rPr>
        <w:t>support</w:t>
      </w:r>
      <w:r w:rsidR="00A66624">
        <w:rPr>
          <w:rFonts w:ascii="Times" w:hAnsi="Times"/>
          <w:color w:val="000000" w:themeColor="text1"/>
        </w:rPr>
        <w:t>s</w:t>
      </w:r>
      <w:r w:rsidR="00977B5C">
        <w:rPr>
          <w:rFonts w:ascii="Times" w:hAnsi="Times"/>
          <w:color w:val="000000" w:themeColor="text1"/>
        </w:rPr>
        <w:t xml:space="preserve"> the eff</w:t>
      </w:r>
      <w:r w:rsidR="00C309FA">
        <w:rPr>
          <w:rFonts w:ascii="Times" w:hAnsi="Times"/>
          <w:color w:val="000000" w:themeColor="text1"/>
        </w:rPr>
        <w:t>ects</w:t>
      </w:r>
      <w:r w:rsidR="00977B5C">
        <w:rPr>
          <w:rFonts w:ascii="Times" w:hAnsi="Times"/>
          <w:color w:val="000000" w:themeColor="text1"/>
        </w:rPr>
        <w:t xml:space="preserve"> of ECs at reducing </w:t>
      </w:r>
      <w:r w:rsidR="00055FBF">
        <w:rPr>
          <w:rFonts w:ascii="Times" w:hAnsi="Times"/>
          <w:color w:val="000000" w:themeColor="text1"/>
        </w:rPr>
        <w:t>alcohol</w:t>
      </w:r>
      <w:r w:rsidR="00977B5C">
        <w:rPr>
          <w:rFonts w:ascii="Times" w:hAnsi="Times"/>
          <w:color w:val="000000" w:themeColor="text1"/>
        </w:rPr>
        <w:t xml:space="preserve"> use and positive alcohol </w:t>
      </w:r>
      <w:r w:rsidR="00055FBF">
        <w:rPr>
          <w:rFonts w:ascii="Times" w:hAnsi="Times"/>
          <w:color w:val="000000" w:themeColor="text1"/>
        </w:rPr>
        <w:t>expectancies</w:t>
      </w:r>
      <w:r w:rsidR="00977B5C">
        <w:rPr>
          <w:rFonts w:ascii="Times" w:hAnsi="Times"/>
          <w:color w:val="000000" w:themeColor="text1"/>
        </w:rPr>
        <w:t xml:space="preserve"> among males, </w:t>
      </w:r>
      <w:r w:rsidR="00110CDC">
        <w:rPr>
          <w:rFonts w:ascii="Times" w:hAnsi="Times"/>
          <w:color w:val="000000" w:themeColor="text1"/>
        </w:rPr>
        <w:t>yet</w:t>
      </w:r>
      <w:r w:rsidR="00977B5C">
        <w:rPr>
          <w:rFonts w:ascii="Times" w:hAnsi="Times"/>
          <w:color w:val="000000" w:themeColor="text1"/>
        </w:rPr>
        <w:t xml:space="preserve">, </w:t>
      </w:r>
      <w:r w:rsidR="009C5A39">
        <w:rPr>
          <w:rFonts w:ascii="Times" w:hAnsi="Times"/>
          <w:color w:val="000000" w:themeColor="text1"/>
        </w:rPr>
        <w:t>studies</w:t>
      </w:r>
      <w:r w:rsidR="00977B5C">
        <w:rPr>
          <w:rFonts w:ascii="Times" w:hAnsi="Times"/>
          <w:color w:val="000000" w:themeColor="text1"/>
        </w:rPr>
        <w:t xml:space="preserve"> </w:t>
      </w:r>
      <w:r w:rsidR="00055FBF">
        <w:rPr>
          <w:rFonts w:ascii="Times" w:hAnsi="Times"/>
          <w:color w:val="000000" w:themeColor="text1"/>
        </w:rPr>
        <w:t>applying</w:t>
      </w:r>
      <w:r w:rsidR="006372E0">
        <w:rPr>
          <w:rFonts w:ascii="Times" w:hAnsi="Times"/>
          <w:color w:val="000000" w:themeColor="text1"/>
        </w:rPr>
        <w:t xml:space="preserve"> EC interventions </w:t>
      </w:r>
      <w:r w:rsidR="00055FBF">
        <w:rPr>
          <w:rFonts w:ascii="Times" w:hAnsi="Times"/>
          <w:color w:val="000000" w:themeColor="text1"/>
        </w:rPr>
        <w:t>to</w:t>
      </w:r>
      <w:r w:rsidR="006372E0">
        <w:rPr>
          <w:rFonts w:ascii="Times" w:hAnsi="Times"/>
          <w:color w:val="000000" w:themeColor="text1"/>
        </w:rPr>
        <w:t xml:space="preserve"> women-only</w:t>
      </w:r>
      <w:r w:rsidR="00614A9B">
        <w:rPr>
          <w:rFonts w:ascii="Times" w:hAnsi="Times"/>
          <w:color w:val="000000" w:themeColor="text1"/>
        </w:rPr>
        <w:t xml:space="preserve"> </w:t>
      </w:r>
      <w:r w:rsidR="006372E0">
        <w:rPr>
          <w:rFonts w:ascii="Times" w:hAnsi="Times"/>
          <w:color w:val="000000" w:themeColor="text1"/>
        </w:rPr>
        <w:t xml:space="preserve">groups </w:t>
      </w:r>
      <w:r w:rsidR="009C5A39">
        <w:rPr>
          <w:rFonts w:ascii="Times" w:hAnsi="Times"/>
          <w:color w:val="000000" w:themeColor="text1"/>
        </w:rPr>
        <w:t xml:space="preserve">have not found consistent intervention </w:t>
      </w:r>
      <w:r w:rsidR="000F645E">
        <w:rPr>
          <w:rFonts w:ascii="Times" w:hAnsi="Times"/>
          <w:color w:val="000000" w:themeColor="text1"/>
        </w:rPr>
        <w:t xml:space="preserve">effects </w:t>
      </w:r>
      <w:r w:rsidR="009C5A39">
        <w:rPr>
          <w:rFonts w:ascii="Times" w:hAnsi="Times"/>
          <w:color w:val="000000" w:themeColor="text1"/>
        </w:rPr>
        <w:t xml:space="preserve">and research </w:t>
      </w:r>
      <w:r w:rsidR="00F44C1E">
        <w:rPr>
          <w:rFonts w:ascii="Times" w:hAnsi="Times"/>
          <w:color w:val="000000" w:themeColor="text1"/>
        </w:rPr>
        <w:t xml:space="preserve">on this </w:t>
      </w:r>
      <w:r w:rsidR="009D5454">
        <w:rPr>
          <w:rFonts w:ascii="Times" w:hAnsi="Times"/>
          <w:color w:val="000000" w:themeColor="text1"/>
        </w:rPr>
        <w:t>gender</w:t>
      </w:r>
      <w:r w:rsidR="00F44C1E">
        <w:rPr>
          <w:rFonts w:ascii="Times" w:hAnsi="Times"/>
          <w:color w:val="000000" w:themeColor="text1"/>
        </w:rPr>
        <w:t xml:space="preserve"> group</w:t>
      </w:r>
      <w:r w:rsidR="002859E2">
        <w:rPr>
          <w:rFonts w:ascii="Times" w:hAnsi="Times"/>
          <w:color w:val="000000" w:themeColor="text1"/>
        </w:rPr>
        <w:t xml:space="preserve"> </w:t>
      </w:r>
      <w:r w:rsidR="006372E0">
        <w:rPr>
          <w:rFonts w:ascii="Times" w:hAnsi="Times"/>
          <w:color w:val="000000" w:themeColor="text1"/>
        </w:rPr>
        <w:t>remains scarce.</w:t>
      </w:r>
      <w:r w:rsidR="005D36EE">
        <w:rPr>
          <w:rFonts w:ascii="Times" w:hAnsi="Times"/>
          <w:color w:val="000000" w:themeColor="text1"/>
        </w:rPr>
        <w:t xml:space="preserve"> </w:t>
      </w:r>
      <w:r w:rsidR="001E46D2">
        <w:rPr>
          <w:rFonts w:ascii="Times" w:hAnsi="Times"/>
          <w:color w:val="000000" w:themeColor="text1"/>
        </w:rPr>
        <w:t xml:space="preserve">Thus, a gap in the literature </w:t>
      </w:r>
      <w:r w:rsidR="00A525FB">
        <w:rPr>
          <w:rFonts w:ascii="Times" w:hAnsi="Times"/>
          <w:color w:val="000000" w:themeColor="text1"/>
        </w:rPr>
        <w:t xml:space="preserve">on EC interventions </w:t>
      </w:r>
      <w:r w:rsidR="001E46D2">
        <w:rPr>
          <w:rFonts w:ascii="Times" w:hAnsi="Times"/>
          <w:color w:val="000000" w:themeColor="text1"/>
        </w:rPr>
        <w:t xml:space="preserve">exists concerning the </w:t>
      </w:r>
      <w:r w:rsidR="00A525FB">
        <w:rPr>
          <w:rFonts w:ascii="Times" w:hAnsi="Times"/>
          <w:color w:val="000000" w:themeColor="text1"/>
        </w:rPr>
        <w:t>eff</w:t>
      </w:r>
      <w:r w:rsidR="00372E77">
        <w:rPr>
          <w:rFonts w:ascii="Times" w:hAnsi="Times"/>
          <w:color w:val="000000" w:themeColor="text1"/>
        </w:rPr>
        <w:t>e</w:t>
      </w:r>
      <w:r w:rsidR="00A525FB">
        <w:rPr>
          <w:rFonts w:ascii="Times" w:hAnsi="Times"/>
          <w:color w:val="000000" w:themeColor="text1"/>
        </w:rPr>
        <w:t>c</w:t>
      </w:r>
      <w:r w:rsidR="00372E77">
        <w:rPr>
          <w:rFonts w:ascii="Times" w:hAnsi="Times"/>
          <w:color w:val="000000" w:themeColor="text1"/>
        </w:rPr>
        <w:t>ts</w:t>
      </w:r>
      <w:r w:rsidR="00A525FB">
        <w:rPr>
          <w:rFonts w:ascii="Times" w:hAnsi="Times"/>
          <w:color w:val="000000" w:themeColor="text1"/>
        </w:rPr>
        <w:t xml:space="preserve"> of the intervention on females</w:t>
      </w:r>
      <w:r w:rsidR="001E46D2">
        <w:rPr>
          <w:rFonts w:ascii="Times" w:hAnsi="Times"/>
          <w:color w:val="000000" w:themeColor="text1"/>
        </w:rPr>
        <w:t>.</w:t>
      </w:r>
      <w:r w:rsidR="005A1DD0">
        <w:rPr>
          <w:rFonts w:ascii="Times" w:hAnsi="Times"/>
          <w:color w:val="000000" w:themeColor="text1"/>
        </w:rPr>
        <w:t xml:space="preserve"> </w:t>
      </w:r>
    </w:p>
    <w:p w14:paraId="0FF20F42" w14:textId="0AB2119D" w:rsidR="003E1325" w:rsidRPr="003B759C" w:rsidRDefault="003D722A" w:rsidP="003B759C">
      <w:pPr>
        <w:spacing w:line="480" w:lineRule="auto"/>
        <w:ind w:firstLine="360"/>
        <w:rPr>
          <w:rFonts w:ascii="Times" w:hAnsi="Times"/>
          <w:color w:val="000000" w:themeColor="text1"/>
        </w:rPr>
      </w:pPr>
      <w:r>
        <w:rPr>
          <w:rFonts w:ascii="Times" w:hAnsi="Times"/>
        </w:rPr>
        <w:t>A</w:t>
      </w:r>
      <w:r w:rsidR="00F77424" w:rsidRPr="00F77424">
        <w:rPr>
          <w:rFonts w:ascii="Times" w:hAnsi="Times"/>
        </w:rPr>
        <w:t xml:space="preserve"> meta-analysis investigating alcohol interventions for mandated college students</w:t>
      </w:r>
      <w:r>
        <w:rPr>
          <w:rFonts w:ascii="Times" w:hAnsi="Times"/>
        </w:rPr>
        <w:t xml:space="preserve"> </w:t>
      </w:r>
      <w:r w:rsidR="008A6D0F">
        <w:rPr>
          <w:rFonts w:ascii="Times" w:hAnsi="Times"/>
        </w:rPr>
        <w:t xml:space="preserve">found </w:t>
      </w:r>
      <w:r w:rsidR="009E1F82">
        <w:rPr>
          <w:rFonts w:ascii="Times" w:hAnsi="Times"/>
        </w:rPr>
        <w:t xml:space="preserve">that </w:t>
      </w:r>
      <w:r w:rsidR="00481FDD">
        <w:rPr>
          <w:rFonts w:ascii="Times" w:hAnsi="Times"/>
        </w:rPr>
        <w:t>interventions</w:t>
      </w:r>
      <w:r w:rsidR="00E304ED">
        <w:rPr>
          <w:rFonts w:ascii="Times" w:hAnsi="Times"/>
        </w:rPr>
        <w:t xml:space="preserve"> challeng</w:t>
      </w:r>
      <w:r w:rsidR="009E1F82">
        <w:rPr>
          <w:rFonts w:ascii="Times" w:hAnsi="Times"/>
        </w:rPr>
        <w:t>ing</w:t>
      </w:r>
      <w:r w:rsidR="00E304ED">
        <w:rPr>
          <w:rFonts w:ascii="Times" w:hAnsi="Times"/>
        </w:rPr>
        <w:t xml:space="preserve"> alcohol expectancies </w:t>
      </w:r>
      <w:r w:rsidR="00481FDD">
        <w:rPr>
          <w:rFonts w:ascii="Times" w:hAnsi="Times"/>
        </w:rPr>
        <w:t>reduc</w:t>
      </w:r>
      <w:r w:rsidR="009973E3">
        <w:rPr>
          <w:rFonts w:ascii="Times" w:hAnsi="Times"/>
        </w:rPr>
        <w:t>ed</w:t>
      </w:r>
      <w:r w:rsidR="00481FDD">
        <w:rPr>
          <w:rFonts w:ascii="Times" w:hAnsi="Times"/>
        </w:rPr>
        <w:t xml:space="preserve"> drinking</w:t>
      </w:r>
      <w:r w:rsidR="008A6D0F">
        <w:rPr>
          <w:rFonts w:ascii="Times" w:hAnsi="Times"/>
        </w:rPr>
        <w:t xml:space="preserve"> frequency</w:t>
      </w:r>
      <w:r>
        <w:rPr>
          <w:rFonts w:ascii="Times" w:hAnsi="Times"/>
        </w:rPr>
        <w:t xml:space="preserve"> (</w:t>
      </w:r>
      <w:r w:rsidRPr="003D722A">
        <w:rPr>
          <w:rFonts w:ascii="Times" w:hAnsi="Times"/>
        </w:rPr>
        <w:t>Carey</w:t>
      </w:r>
      <w:r w:rsidR="00CD1B95">
        <w:rPr>
          <w:rFonts w:ascii="Times" w:hAnsi="Times"/>
        </w:rPr>
        <w:t xml:space="preserve"> et al.</w:t>
      </w:r>
      <w:r w:rsidRPr="003D722A">
        <w:rPr>
          <w:rFonts w:ascii="Times" w:hAnsi="Times"/>
        </w:rPr>
        <w:t>, 2016</w:t>
      </w:r>
      <w:r>
        <w:rPr>
          <w:rFonts w:ascii="Times" w:hAnsi="Times"/>
        </w:rPr>
        <w:t>)</w:t>
      </w:r>
      <w:r w:rsidR="00A9548F">
        <w:rPr>
          <w:rFonts w:ascii="Times" w:hAnsi="Times"/>
        </w:rPr>
        <w:t>. However,</w:t>
      </w:r>
      <w:r w:rsidR="00433C06">
        <w:rPr>
          <w:rFonts w:ascii="Times" w:hAnsi="Times"/>
        </w:rPr>
        <w:t xml:space="preserve"> when adjusted for multiple univariate testing, t</w:t>
      </w:r>
      <w:r w:rsidR="00A9548F">
        <w:rPr>
          <w:rFonts w:ascii="Times" w:hAnsi="Times"/>
        </w:rPr>
        <w:t xml:space="preserve">his </w:t>
      </w:r>
      <w:r w:rsidR="009973E3">
        <w:rPr>
          <w:rFonts w:ascii="Times" w:hAnsi="Times"/>
        </w:rPr>
        <w:t>association</w:t>
      </w:r>
      <w:r w:rsidR="00A9548F">
        <w:rPr>
          <w:rFonts w:ascii="Times" w:hAnsi="Times"/>
        </w:rPr>
        <w:t xml:space="preserve"> was not significant </w:t>
      </w:r>
      <w:r w:rsidR="00A9548F" w:rsidRPr="00073156">
        <w:rPr>
          <w:rFonts w:ascii="Times" w:hAnsi="Times"/>
        </w:rPr>
        <w:t>(</w:t>
      </w:r>
      <w:r w:rsidR="009973E3" w:rsidRPr="00073156">
        <w:rPr>
          <w:rFonts w:ascii="Times" w:hAnsi="Times"/>
          <w:i/>
          <w:iCs/>
        </w:rPr>
        <w:t>p</w:t>
      </w:r>
      <w:r w:rsidR="009973E3" w:rsidRPr="00073156">
        <w:rPr>
          <w:rFonts w:ascii="Times" w:hAnsi="Times"/>
        </w:rPr>
        <w:t xml:space="preserve"> = </w:t>
      </w:r>
      <w:r w:rsidR="001E0FD4" w:rsidRPr="00073156">
        <w:rPr>
          <w:rFonts w:ascii="Times" w:hAnsi="Times"/>
        </w:rPr>
        <w:t>.</w:t>
      </w:r>
      <w:r w:rsidR="00433C06" w:rsidRPr="00073156">
        <w:rPr>
          <w:rFonts w:ascii="Times" w:hAnsi="Times"/>
        </w:rPr>
        <w:t>43</w:t>
      </w:r>
      <w:r w:rsidR="00A9548F" w:rsidRPr="00073156">
        <w:rPr>
          <w:rFonts w:ascii="Times" w:hAnsi="Times"/>
        </w:rPr>
        <w:t>)</w:t>
      </w:r>
      <w:r w:rsidR="00922FE1">
        <w:rPr>
          <w:rFonts w:ascii="Times" w:hAnsi="Times"/>
        </w:rPr>
        <w:t>.</w:t>
      </w:r>
      <w:r w:rsidR="00237FC1">
        <w:rPr>
          <w:rFonts w:ascii="Times" w:hAnsi="Times"/>
        </w:rPr>
        <w:t xml:space="preserve"> </w:t>
      </w:r>
      <w:r w:rsidR="00875EE2">
        <w:rPr>
          <w:rFonts w:ascii="Times" w:hAnsi="Times"/>
          <w:color w:val="000000" w:themeColor="text1"/>
        </w:rPr>
        <w:t>A</w:t>
      </w:r>
      <w:r w:rsidR="00DA7180">
        <w:rPr>
          <w:rFonts w:ascii="Times" w:hAnsi="Times"/>
          <w:color w:val="000000" w:themeColor="text1"/>
        </w:rPr>
        <w:t>n</w:t>
      </w:r>
      <w:r w:rsidR="00875EE2">
        <w:rPr>
          <w:rFonts w:ascii="Times" w:hAnsi="Times"/>
          <w:color w:val="000000" w:themeColor="text1"/>
        </w:rPr>
        <w:t xml:space="preserve"> </w:t>
      </w:r>
      <w:r w:rsidR="00DA7180">
        <w:rPr>
          <w:rFonts w:ascii="Times" w:hAnsi="Times"/>
          <w:color w:val="000000" w:themeColor="text1"/>
        </w:rPr>
        <w:t>earlier</w:t>
      </w:r>
      <w:r w:rsidR="00933675" w:rsidRPr="00933675">
        <w:rPr>
          <w:rFonts w:ascii="Times" w:hAnsi="Times"/>
          <w:color w:val="000000" w:themeColor="text1"/>
        </w:rPr>
        <w:t xml:space="preserve"> meta</w:t>
      </w:r>
      <w:r w:rsidR="00500F00">
        <w:rPr>
          <w:rFonts w:ascii="Times" w:hAnsi="Times"/>
          <w:color w:val="000000" w:themeColor="text1"/>
        </w:rPr>
        <w:t>-</w:t>
      </w:r>
      <w:r w:rsidR="00933675" w:rsidRPr="00933675">
        <w:rPr>
          <w:rFonts w:ascii="Times" w:hAnsi="Times"/>
          <w:color w:val="000000" w:themeColor="text1"/>
        </w:rPr>
        <w:t>analysis</w:t>
      </w:r>
      <w:r w:rsidR="00383BD7">
        <w:rPr>
          <w:rFonts w:ascii="Times" w:hAnsi="Times"/>
          <w:color w:val="000000" w:themeColor="text1"/>
        </w:rPr>
        <w:t xml:space="preserve"> exclusively</w:t>
      </w:r>
      <w:r w:rsidR="00933675" w:rsidRPr="00933675">
        <w:rPr>
          <w:rFonts w:ascii="Times" w:hAnsi="Times"/>
          <w:color w:val="000000" w:themeColor="text1"/>
        </w:rPr>
        <w:t xml:space="preserve"> </w:t>
      </w:r>
      <w:r w:rsidR="00500F00">
        <w:rPr>
          <w:rFonts w:ascii="Times" w:hAnsi="Times"/>
          <w:color w:val="000000" w:themeColor="text1"/>
        </w:rPr>
        <w:t>evaluating</w:t>
      </w:r>
      <w:r w:rsidR="00143539">
        <w:rPr>
          <w:rFonts w:ascii="Times" w:hAnsi="Times"/>
          <w:color w:val="000000" w:themeColor="text1"/>
        </w:rPr>
        <w:t xml:space="preserve"> EC intervention</w:t>
      </w:r>
      <w:r w:rsidR="00F0435C">
        <w:rPr>
          <w:rFonts w:ascii="Times" w:hAnsi="Times"/>
          <w:color w:val="000000" w:themeColor="text1"/>
        </w:rPr>
        <w:t>s</w:t>
      </w:r>
      <w:r w:rsidR="00162A16">
        <w:rPr>
          <w:rFonts w:ascii="Times" w:hAnsi="Times"/>
          <w:color w:val="000000" w:themeColor="text1"/>
        </w:rPr>
        <w:t xml:space="preserve"> </w:t>
      </w:r>
      <w:r w:rsidR="00933675" w:rsidRPr="00933675">
        <w:rPr>
          <w:rFonts w:ascii="Times" w:hAnsi="Times"/>
          <w:color w:val="000000" w:themeColor="text1"/>
        </w:rPr>
        <w:t>includ</w:t>
      </w:r>
      <w:r w:rsidR="00AB18C8">
        <w:rPr>
          <w:rFonts w:ascii="Times" w:hAnsi="Times"/>
          <w:color w:val="000000" w:themeColor="text1"/>
        </w:rPr>
        <w:t>ed</w:t>
      </w:r>
      <w:r w:rsidR="00933675" w:rsidRPr="00933675">
        <w:rPr>
          <w:rFonts w:ascii="Times" w:hAnsi="Times"/>
          <w:color w:val="000000" w:themeColor="text1"/>
        </w:rPr>
        <w:t xml:space="preserve"> 14 studies </w:t>
      </w:r>
      <w:r w:rsidR="000376AD">
        <w:rPr>
          <w:rFonts w:ascii="Times" w:hAnsi="Times"/>
          <w:color w:val="000000" w:themeColor="text1"/>
        </w:rPr>
        <w:t xml:space="preserve">and </w:t>
      </w:r>
      <w:r w:rsidR="00AA4586">
        <w:rPr>
          <w:rFonts w:ascii="Times" w:hAnsi="Times"/>
          <w:color w:val="000000" w:themeColor="text1"/>
        </w:rPr>
        <w:t xml:space="preserve">reported </w:t>
      </w:r>
      <w:r w:rsidR="00307B53">
        <w:rPr>
          <w:rFonts w:ascii="Times" w:hAnsi="Times"/>
          <w:color w:val="000000" w:themeColor="text1"/>
        </w:rPr>
        <w:t xml:space="preserve">a significant </w:t>
      </w:r>
      <w:r w:rsidR="00AA4586">
        <w:rPr>
          <w:rFonts w:ascii="Times" w:hAnsi="Times"/>
          <w:color w:val="000000" w:themeColor="text1"/>
        </w:rPr>
        <w:t>overall</w:t>
      </w:r>
      <w:r w:rsidR="00933675" w:rsidRPr="00933675">
        <w:rPr>
          <w:rFonts w:ascii="Times" w:hAnsi="Times"/>
          <w:color w:val="000000" w:themeColor="text1"/>
        </w:rPr>
        <w:t xml:space="preserve"> effect of EC</w:t>
      </w:r>
      <w:r w:rsidR="00600672">
        <w:rPr>
          <w:rFonts w:ascii="Times" w:hAnsi="Times"/>
          <w:color w:val="000000" w:themeColor="text1"/>
        </w:rPr>
        <w:t xml:space="preserve"> interventions</w:t>
      </w:r>
      <w:r w:rsidR="00933675" w:rsidRPr="00933675">
        <w:rPr>
          <w:rFonts w:ascii="Times" w:hAnsi="Times"/>
          <w:color w:val="000000" w:themeColor="text1"/>
        </w:rPr>
        <w:t xml:space="preserve"> at </w:t>
      </w:r>
      <w:r w:rsidR="00600672">
        <w:rPr>
          <w:rFonts w:ascii="Times" w:hAnsi="Times"/>
          <w:color w:val="000000" w:themeColor="text1"/>
        </w:rPr>
        <w:t xml:space="preserve">reducing positive alcohol expectations and the quantity and frequency of heavy drinking </w:t>
      </w:r>
      <w:r w:rsidR="00933675" w:rsidRPr="00933675">
        <w:rPr>
          <w:rFonts w:ascii="Times" w:hAnsi="Times"/>
          <w:color w:val="000000" w:themeColor="text1"/>
        </w:rPr>
        <w:t>among a college population</w:t>
      </w:r>
      <w:r w:rsidR="00495182">
        <w:rPr>
          <w:rFonts w:ascii="Times" w:hAnsi="Times"/>
          <w:color w:val="000000" w:themeColor="text1"/>
        </w:rPr>
        <w:t>; h</w:t>
      </w:r>
      <w:r w:rsidR="00495182" w:rsidRPr="00F316BE">
        <w:t xml:space="preserve">owever, </w:t>
      </w:r>
      <w:r w:rsidR="00495182">
        <w:t>effect sizes were small (</w:t>
      </w:r>
      <w:r w:rsidR="00495182" w:rsidRPr="004C0391">
        <w:rPr>
          <w:i/>
          <w:iCs/>
        </w:rPr>
        <w:t>d</w:t>
      </w:r>
      <w:r w:rsidR="00495182">
        <w:t>’s ranged from 0.23 to 0.28</w:t>
      </w:r>
      <w:r w:rsidR="00495182">
        <w:rPr>
          <w:rFonts w:ascii="Times" w:hAnsi="Times"/>
          <w:color w:val="000000" w:themeColor="text1"/>
        </w:rPr>
        <w:t xml:space="preserve">; </w:t>
      </w:r>
      <w:r w:rsidR="001C69B3" w:rsidRPr="001C69B3">
        <w:rPr>
          <w:rFonts w:ascii="Times" w:hAnsi="Times"/>
          <w:color w:val="000000" w:themeColor="text1"/>
        </w:rPr>
        <w:t xml:space="preserve">Scott-Sheldon </w:t>
      </w:r>
      <w:r w:rsidR="0073186F">
        <w:rPr>
          <w:rFonts w:ascii="Times" w:hAnsi="Times"/>
          <w:color w:val="000000" w:themeColor="text1"/>
        </w:rPr>
        <w:t>et al.</w:t>
      </w:r>
      <w:r w:rsidR="001C69B3" w:rsidRPr="001C69B3">
        <w:rPr>
          <w:rFonts w:ascii="Times" w:hAnsi="Times"/>
          <w:color w:val="000000" w:themeColor="text1"/>
        </w:rPr>
        <w:t>, 2012</w:t>
      </w:r>
      <w:r w:rsidR="00933675" w:rsidRPr="001C69B3">
        <w:rPr>
          <w:rFonts w:ascii="Times" w:hAnsi="Times"/>
          <w:color w:val="000000" w:themeColor="text1"/>
        </w:rPr>
        <w:t>).</w:t>
      </w:r>
      <w:r w:rsidR="00F316BE" w:rsidRPr="00E45420">
        <w:t xml:space="preserve"> </w:t>
      </w:r>
    </w:p>
    <w:p w14:paraId="046F2A51" w14:textId="45B0E760" w:rsidR="004A3EB2" w:rsidRPr="00A5305C" w:rsidRDefault="004A3EB2" w:rsidP="000608FC">
      <w:pPr>
        <w:spacing w:line="480" w:lineRule="auto"/>
        <w:jc w:val="both"/>
        <w:rPr>
          <w:rFonts w:ascii="Times" w:hAnsi="Times"/>
          <w:b/>
          <w:bCs/>
          <w:color w:val="000000" w:themeColor="text1"/>
        </w:rPr>
      </w:pPr>
      <w:r w:rsidRPr="00A5305C">
        <w:rPr>
          <w:rFonts w:ascii="Times" w:hAnsi="Times"/>
          <w:b/>
          <w:bCs/>
          <w:color w:val="000000" w:themeColor="text1"/>
        </w:rPr>
        <w:t xml:space="preserve">The </w:t>
      </w:r>
      <w:r w:rsidR="00307B53">
        <w:rPr>
          <w:rFonts w:ascii="Times" w:hAnsi="Times"/>
          <w:b/>
          <w:bCs/>
          <w:color w:val="000000" w:themeColor="text1"/>
        </w:rPr>
        <w:t>P</w:t>
      </w:r>
      <w:r w:rsidR="00307B53" w:rsidRPr="00A5305C">
        <w:rPr>
          <w:rFonts w:ascii="Times" w:hAnsi="Times"/>
          <w:b/>
          <w:bCs/>
          <w:color w:val="000000" w:themeColor="text1"/>
        </w:rPr>
        <w:t xml:space="preserve">resent </w:t>
      </w:r>
      <w:r w:rsidR="00307B53">
        <w:rPr>
          <w:rFonts w:ascii="Times" w:hAnsi="Times"/>
          <w:b/>
          <w:bCs/>
          <w:color w:val="000000" w:themeColor="text1"/>
        </w:rPr>
        <w:t>M</w:t>
      </w:r>
      <w:r w:rsidR="00307B53" w:rsidRPr="00A5305C">
        <w:rPr>
          <w:rFonts w:ascii="Times" w:hAnsi="Times"/>
          <w:b/>
          <w:bCs/>
          <w:color w:val="000000" w:themeColor="text1"/>
        </w:rPr>
        <w:t>eta</w:t>
      </w:r>
      <w:r w:rsidRPr="00A5305C">
        <w:rPr>
          <w:rFonts w:ascii="Times" w:hAnsi="Times"/>
          <w:b/>
          <w:bCs/>
          <w:color w:val="000000" w:themeColor="text1"/>
        </w:rPr>
        <w:t>-</w:t>
      </w:r>
      <w:r w:rsidR="00307B53">
        <w:rPr>
          <w:rFonts w:ascii="Times" w:hAnsi="Times"/>
          <w:b/>
          <w:bCs/>
          <w:color w:val="000000" w:themeColor="text1"/>
        </w:rPr>
        <w:t>A</w:t>
      </w:r>
      <w:r w:rsidR="00307B53" w:rsidRPr="00A5305C">
        <w:rPr>
          <w:rFonts w:ascii="Times" w:hAnsi="Times"/>
          <w:b/>
          <w:bCs/>
          <w:color w:val="000000" w:themeColor="text1"/>
        </w:rPr>
        <w:t>nalysis</w:t>
      </w:r>
    </w:p>
    <w:p w14:paraId="3E888323" w14:textId="324876A8" w:rsidR="00FF4F96" w:rsidRPr="0050173C" w:rsidRDefault="00330169" w:rsidP="00E73438">
      <w:pPr>
        <w:spacing w:line="480" w:lineRule="auto"/>
        <w:ind w:firstLine="720"/>
        <w:rPr>
          <w:rFonts w:ascii="Times" w:hAnsi="Times"/>
        </w:rPr>
      </w:pPr>
      <w:r w:rsidRPr="0050173C">
        <w:rPr>
          <w:rFonts w:ascii="Times" w:hAnsi="Times"/>
          <w:color w:val="000000" w:themeColor="text1"/>
        </w:rPr>
        <w:t>Earlier</w:t>
      </w:r>
      <w:r w:rsidR="00FF4F96" w:rsidRPr="0050173C">
        <w:rPr>
          <w:rFonts w:ascii="Times" w:hAnsi="Times"/>
          <w:color w:val="000000" w:themeColor="text1"/>
        </w:rPr>
        <w:t xml:space="preserve"> </w:t>
      </w:r>
      <w:r w:rsidR="00461477">
        <w:rPr>
          <w:rFonts w:ascii="Times" w:hAnsi="Times"/>
          <w:color w:val="000000" w:themeColor="text1"/>
        </w:rPr>
        <w:t>efforts</w:t>
      </w:r>
      <w:r w:rsidR="00FF4F96" w:rsidRPr="0050173C">
        <w:rPr>
          <w:rFonts w:ascii="Times" w:hAnsi="Times"/>
          <w:color w:val="000000" w:themeColor="text1"/>
        </w:rPr>
        <w:t xml:space="preserve"> </w:t>
      </w:r>
      <w:r w:rsidR="00461477">
        <w:rPr>
          <w:rFonts w:ascii="Times" w:hAnsi="Times"/>
          <w:color w:val="000000" w:themeColor="text1"/>
        </w:rPr>
        <w:t xml:space="preserve">to </w:t>
      </w:r>
      <w:r w:rsidR="003D7F14" w:rsidRPr="0050173C">
        <w:rPr>
          <w:rFonts w:ascii="Times" w:hAnsi="Times"/>
          <w:color w:val="000000" w:themeColor="text1"/>
        </w:rPr>
        <w:t>investigat</w:t>
      </w:r>
      <w:r w:rsidR="00461477">
        <w:rPr>
          <w:rFonts w:ascii="Times" w:hAnsi="Times"/>
          <w:color w:val="000000" w:themeColor="text1"/>
        </w:rPr>
        <w:t xml:space="preserve">e </w:t>
      </w:r>
      <w:r w:rsidR="00CD6970" w:rsidRPr="0050173C">
        <w:rPr>
          <w:rFonts w:ascii="Times" w:hAnsi="Times"/>
          <w:color w:val="000000" w:themeColor="text1"/>
        </w:rPr>
        <w:t>the effects of interventions challenging alcohol expectancies</w:t>
      </w:r>
      <w:r w:rsidR="00FF4F96" w:rsidRPr="0050173C">
        <w:rPr>
          <w:rFonts w:ascii="Times" w:hAnsi="Times"/>
          <w:color w:val="000000" w:themeColor="text1"/>
        </w:rPr>
        <w:t xml:space="preserve"> have provided </w:t>
      </w:r>
      <w:r w:rsidR="00F22442">
        <w:rPr>
          <w:rFonts w:ascii="Times" w:hAnsi="Times"/>
          <w:color w:val="000000" w:themeColor="text1"/>
        </w:rPr>
        <w:t>mixed evidence</w:t>
      </w:r>
      <w:r w:rsidR="00FF4F96" w:rsidRPr="0050173C">
        <w:rPr>
          <w:rFonts w:ascii="Times" w:hAnsi="Times"/>
          <w:color w:val="000000" w:themeColor="text1"/>
        </w:rPr>
        <w:t xml:space="preserve"> </w:t>
      </w:r>
      <w:r w:rsidR="00F22442">
        <w:rPr>
          <w:rFonts w:ascii="Times" w:hAnsi="Times"/>
          <w:color w:val="000000" w:themeColor="text1"/>
        </w:rPr>
        <w:t>for</w:t>
      </w:r>
      <w:r w:rsidR="00F22442" w:rsidRPr="0050173C">
        <w:rPr>
          <w:rFonts w:ascii="Times" w:hAnsi="Times"/>
          <w:color w:val="000000" w:themeColor="text1"/>
        </w:rPr>
        <w:t xml:space="preserve"> </w:t>
      </w:r>
      <w:r w:rsidR="00FF4F96" w:rsidRPr="0050173C">
        <w:rPr>
          <w:rFonts w:ascii="Times" w:hAnsi="Times"/>
          <w:color w:val="000000" w:themeColor="text1"/>
        </w:rPr>
        <w:t>the</w:t>
      </w:r>
      <w:r w:rsidR="00CD6970" w:rsidRPr="0050173C">
        <w:rPr>
          <w:rFonts w:ascii="Times" w:hAnsi="Times"/>
          <w:color w:val="000000" w:themeColor="text1"/>
        </w:rPr>
        <w:t>ir</w:t>
      </w:r>
      <w:r w:rsidR="00FF4F96" w:rsidRPr="0050173C">
        <w:rPr>
          <w:rFonts w:ascii="Times" w:hAnsi="Times"/>
          <w:color w:val="000000" w:themeColor="text1"/>
        </w:rPr>
        <w:t xml:space="preserve"> effects </w:t>
      </w:r>
      <w:r w:rsidR="00CD6970" w:rsidRPr="0050173C">
        <w:rPr>
          <w:rFonts w:ascii="Times" w:hAnsi="Times"/>
          <w:color w:val="000000" w:themeColor="text1"/>
        </w:rPr>
        <w:t>at</w:t>
      </w:r>
      <w:r w:rsidR="00FF4F96" w:rsidRPr="0050173C">
        <w:rPr>
          <w:rFonts w:ascii="Times" w:hAnsi="Times"/>
          <w:color w:val="000000" w:themeColor="text1"/>
        </w:rPr>
        <w:t xml:space="preserve"> </w:t>
      </w:r>
      <w:r w:rsidR="0020469C" w:rsidRPr="0050173C">
        <w:rPr>
          <w:rFonts w:ascii="Times" w:hAnsi="Times"/>
          <w:color w:val="000000" w:themeColor="text1"/>
        </w:rPr>
        <w:t>modify</w:t>
      </w:r>
      <w:r w:rsidR="00CD6970" w:rsidRPr="0050173C">
        <w:rPr>
          <w:rFonts w:ascii="Times" w:hAnsi="Times"/>
          <w:color w:val="000000" w:themeColor="text1"/>
        </w:rPr>
        <w:t>ing</w:t>
      </w:r>
      <w:r w:rsidR="00FF4F96" w:rsidRPr="0050173C">
        <w:rPr>
          <w:rFonts w:ascii="Times" w:hAnsi="Times"/>
          <w:color w:val="000000" w:themeColor="text1"/>
        </w:rPr>
        <w:t xml:space="preserve"> alcohol use and expectancies among college students (</w:t>
      </w:r>
      <w:r w:rsidR="001C3C54" w:rsidRPr="0050173C">
        <w:rPr>
          <w:rFonts w:ascii="Times" w:hAnsi="Times"/>
          <w:color w:val="000000" w:themeColor="text1"/>
        </w:rPr>
        <w:t xml:space="preserve">Carey et al., 2016; </w:t>
      </w:r>
      <w:r w:rsidR="00FF4F96" w:rsidRPr="0050173C">
        <w:rPr>
          <w:rFonts w:ascii="Times" w:hAnsi="Times"/>
        </w:rPr>
        <w:t>Scott-Sheldon et al., 2012</w:t>
      </w:r>
      <w:r w:rsidR="00FF4F96" w:rsidRPr="0050173C">
        <w:rPr>
          <w:rFonts w:ascii="Times" w:hAnsi="Times"/>
          <w:color w:val="000000" w:themeColor="text1"/>
        </w:rPr>
        <w:t>).</w:t>
      </w:r>
      <w:r w:rsidR="00C571CF" w:rsidRPr="0050173C">
        <w:rPr>
          <w:rFonts w:ascii="Times" w:hAnsi="Times"/>
          <w:color w:val="000000" w:themeColor="text1"/>
        </w:rPr>
        <w:t xml:space="preserve"> </w:t>
      </w:r>
      <w:r w:rsidR="002A3433">
        <w:rPr>
          <w:rFonts w:ascii="Times" w:hAnsi="Times"/>
          <w:color w:val="000000" w:themeColor="text1"/>
        </w:rPr>
        <w:t>Also, t</w:t>
      </w:r>
      <w:r w:rsidR="0064211B">
        <w:rPr>
          <w:rFonts w:ascii="Times" w:hAnsi="Times"/>
          <w:color w:val="000000" w:themeColor="text1"/>
        </w:rPr>
        <w:t>hey are</w:t>
      </w:r>
      <w:r w:rsidR="00FF4F96" w:rsidRPr="0050173C">
        <w:rPr>
          <w:rFonts w:ascii="Times" w:hAnsi="Times"/>
          <w:color w:val="000000" w:themeColor="text1"/>
        </w:rPr>
        <w:t xml:space="preserve"> limited to samples of college students </w:t>
      </w:r>
      <w:r w:rsidR="0077175E" w:rsidRPr="0050173C">
        <w:rPr>
          <w:rFonts w:ascii="Times" w:hAnsi="Times"/>
          <w:color w:val="000000" w:themeColor="text1"/>
        </w:rPr>
        <w:t>despite findings suggesting that adolescence is a critical period to challenge alcohol expectancies (Dietz, 2016)</w:t>
      </w:r>
      <w:r w:rsidR="00B006D3" w:rsidRPr="0050173C">
        <w:rPr>
          <w:rFonts w:ascii="Times" w:hAnsi="Times"/>
          <w:color w:val="000000" w:themeColor="text1"/>
        </w:rPr>
        <w:t xml:space="preserve">. </w:t>
      </w:r>
      <w:r w:rsidR="001A5A37" w:rsidRPr="00A659F5">
        <w:rPr>
          <w:rFonts w:ascii="Times" w:hAnsi="Times"/>
          <w:color w:val="000000" w:themeColor="text1"/>
        </w:rPr>
        <w:t>A</w:t>
      </w:r>
      <w:r w:rsidR="00A659F5">
        <w:rPr>
          <w:rFonts w:ascii="Times" w:hAnsi="Times"/>
          <w:color w:val="000000" w:themeColor="text1"/>
        </w:rPr>
        <w:t xml:space="preserve">n earlier </w:t>
      </w:r>
      <w:r w:rsidR="0007378D" w:rsidRPr="00A659F5">
        <w:rPr>
          <w:rFonts w:ascii="Times" w:hAnsi="Times"/>
          <w:color w:val="000000" w:themeColor="text1"/>
        </w:rPr>
        <w:t>systematic</w:t>
      </w:r>
      <w:r w:rsidR="001976CA" w:rsidRPr="00A659F5">
        <w:rPr>
          <w:rFonts w:ascii="Times" w:hAnsi="Times"/>
          <w:color w:val="000000" w:themeColor="text1"/>
        </w:rPr>
        <w:t xml:space="preserve"> analysis</w:t>
      </w:r>
      <w:r w:rsidR="0007378D" w:rsidRPr="00A659F5">
        <w:rPr>
          <w:rFonts w:ascii="Times" w:hAnsi="Times"/>
          <w:color w:val="000000" w:themeColor="text1"/>
        </w:rPr>
        <w:t xml:space="preserve"> of EC</w:t>
      </w:r>
      <w:r w:rsidR="00AF796E" w:rsidRPr="00A659F5">
        <w:rPr>
          <w:rFonts w:ascii="Times" w:hAnsi="Times"/>
          <w:color w:val="000000" w:themeColor="text1"/>
        </w:rPr>
        <w:t>s</w:t>
      </w:r>
      <w:r w:rsidR="001976CA" w:rsidRPr="00A659F5">
        <w:rPr>
          <w:rFonts w:ascii="Times" w:hAnsi="Times"/>
          <w:color w:val="000000" w:themeColor="text1"/>
        </w:rPr>
        <w:t xml:space="preserve"> </w:t>
      </w:r>
      <w:r w:rsidR="00E226D4" w:rsidRPr="00A659F5">
        <w:rPr>
          <w:rFonts w:ascii="Times" w:hAnsi="Times"/>
          <w:color w:val="000000" w:themeColor="text1"/>
        </w:rPr>
        <w:t xml:space="preserve">only </w:t>
      </w:r>
      <w:r w:rsidR="003A28D7">
        <w:rPr>
          <w:rFonts w:ascii="Times" w:hAnsi="Times"/>
          <w:color w:val="000000" w:themeColor="text1"/>
        </w:rPr>
        <w:t>reported</w:t>
      </w:r>
      <w:r w:rsidR="001976CA" w:rsidRPr="00A659F5">
        <w:rPr>
          <w:rFonts w:ascii="Times" w:hAnsi="Times"/>
          <w:color w:val="000000" w:themeColor="text1"/>
        </w:rPr>
        <w:t xml:space="preserve"> moderating effects </w:t>
      </w:r>
      <w:r w:rsidR="00E226D4" w:rsidRPr="00A659F5">
        <w:rPr>
          <w:rFonts w:ascii="Times" w:hAnsi="Times"/>
          <w:color w:val="000000" w:themeColor="text1"/>
        </w:rPr>
        <w:t>of gender</w:t>
      </w:r>
      <w:r w:rsidR="00AF796E" w:rsidRPr="00A659F5">
        <w:rPr>
          <w:rFonts w:ascii="Times" w:hAnsi="Times"/>
          <w:color w:val="000000" w:themeColor="text1"/>
        </w:rPr>
        <w:t xml:space="preserve"> </w:t>
      </w:r>
      <w:r w:rsidR="00100976" w:rsidRPr="00A659F5">
        <w:rPr>
          <w:rFonts w:ascii="Times" w:hAnsi="Times"/>
          <w:color w:val="000000" w:themeColor="text1"/>
        </w:rPr>
        <w:t xml:space="preserve">(Labbe &amp; </w:t>
      </w:r>
      <w:proofErr w:type="spellStart"/>
      <w:r w:rsidR="00100976" w:rsidRPr="00A659F5">
        <w:rPr>
          <w:rFonts w:ascii="Times" w:hAnsi="Times"/>
          <w:color w:val="000000" w:themeColor="text1"/>
        </w:rPr>
        <w:t>Maisto</w:t>
      </w:r>
      <w:proofErr w:type="spellEnd"/>
      <w:r w:rsidR="00100976" w:rsidRPr="00A659F5">
        <w:rPr>
          <w:rFonts w:ascii="Times" w:hAnsi="Times"/>
          <w:color w:val="000000" w:themeColor="text1"/>
        </w:rPr>
        <w:t>, 2011)</w:t>
      </w:r>
      <w:r w:rsidR="007B2BAC" w:rsidRPr="00A659F5">
        <w:rPr>
          <w:rFonts w:ascii="Times" w:hAnsi="Times"/>
          <w:color w:val="000000" w:themeColor="text1"/>
        </w:rPr>
        <w:t>,</w:t>
      </w:r>
      <w:r w:rsidR="001976CA" w:rsidRPr="00A659F5">
        <w:rPr>
          <w:rFonts w:ascii="Times" w:hAnsi="Times"/>
          <w:color w:val="000000" w:themeColor="text1"/>
        </w:rPr>
        <w:t xml:space="preserve"> a</w:t>
      </w:r>
      <w:r w:rsidR="001976CA" w:rsidRPr="00BC1B8C">
        <w:rPr>
          <w:rFonts w:ascii="Times" w:hAnsi="Times"/>
          <w:color w:val="000000" w:themeColor="text1"/>
        </w:rPr>
        <w:t>nd</w:t>
      </w:r>
      <w:r w:rsidR="007B2BAC" w:rsidRPr="00BC1B8C">
        <w:rPr>
          <w:rFonts w:ascii="Times" w:hAnsi="Times"/>
          <w:color w:val="000000" w:themeColor="text1"/>
        </w:rPr>
        <w:t xml:space="preserve"> a previous meta-analysis </w:t>
      </w:r>
      <w:r w:rsidR="00FE3675" w:rsidRPr="0070419C">
        <w:rPr>
          <w:rFonts w:ascii="Times" w:hAnsi="Times"/>
          <w:color w:val="000000" w:themeColor="text1"/>
        </w:rPr>
        <w:t>investigated moderating effects of study and individual characteristics on</w:t>
      </w:r>
      <w:r w:rsidR="00FE3675">
        <w:rPr>
          <w:rFonts w:ascii="Times" w:hAnsi="Times"/>
          <w:color w:val="000000" w:themeColor="text1"/>
        </w:rPr>
        <w:t xml:space="preserve"> the effects of ECs among college students </w:t>
      </w:r>
      <w:r w:rsidR="001976CA" w:rsidRPr="00BC1B8C">
        <w:rPr>
          <w:rFonts w:ascii="Times" w:hAnsi="Times"/>
          <w:color w:val="000000" w:themeColor="text1"/>
        </w:rPr>
        <w:t xml:space="preserve">found </w:t>
      </w:r>
      <w:r w:rsidR="000F645E" w:rsidRPr="00BC1B8C">
        <w:rPr>
          <w:rFonts w:ascii="Times" w:hAnsi="Times"/>
          <w:color w:val="000000" w:themeColor="text1"/>
        </w:rPr>
        <w:t xml:space="preserve">only </w:t>
      </w:r>
      <w:r w:rsidR="007B2BAC" w:rsidRPr="00BC1B8C">
        <w:rPr>
          <w:rFonts w:ascii="Times" w:hAnsi="Times"/>
          <w:color w:val="000000" w:themeColor="text1"/>
        </w:rPr>
        <w:t>moderating</w:t>
      </w:r>
      <w:r w:rsidR="001976CA" w:rsidRPr="00BC1B8C">
        <w:rPr>
          <w:rFonts w:ascii="Times" w:hAnsi="Times"/>
          <w:color w:val="000000" w:themeColor="text1"/>
        </w:rPr>
        <w:t xml:space="preserve"> effect</w:t>
      </w:r>
      <w:r w:rsidR="00D0127D">
        <w:rPr>
          <w:rFonts w:ascii="Times" w:hAnsi="Times"/>
          <w:color w:val="000000" w:themeColor="text1"/>
        </w:rPr>
        <w:t>s</w:t>
      </w:r>
      <w:r w:rsidR="00FE3675">
        <w:rPr>
          <w:rFonts w:ascii="Times" w:hAnsi="Times"/>
          <w:color w:val="000000" w:themeColor="text1"/>
        </w:rPr>
        <w:t xml:space="preserve"> </w:t>
      </w:r>
      <w:r w:rsidR="001976CA" w:rsidRPr="00BC1B8C">
        <w:rPr>
          <w:rFonts w:ascii="Times" w:hAnsi="Times"/>
          <w:color w:val="000000" w:themeColor="text1"/>
        </w:rPr>
        <w:t>of age (Sheldon</w:t>
      </w:r>
      <w:r w:rsidR="007B2BAC" w:rsidRPr="00BC1B8C">
        <w:rPr>
          <w:rFonts w:ascii="Times" w:hAnsi="Times"/>
          <w:color w:val="000000" w:themeColor="text1"/>
        </w:rPr>
        <w:t xml:space="preserve"> et al., 2012</w:t>
      </w:r>
      <w:r w:rsidR="001976CA" w:rsidRPr="00BC1B8C">
        <w:rPr>
          <w:rFonts w:ascii="Times" w:hAnsi="Times"/>
          <w:color w:val="000000" w:themeColor="text1"/>
        </w:rPr>
        <w:t xml:space="preserve">). </w:t>
      </w:r>
      <w:r w:rsidR="0069489C" w:rsidRPr="0070419C">
        <w:rPr>
          <w:rFonts w:ascii="Times" w:hAnsi="Times"/>
          <w:color w:val="000000" w:themeColor="text1"/>
        </w:rPr>
        <w:t>Additional</w:t>
      </w:r>
      <w:r w:rsidR="00EE7FE6" w:rsidRPr="0070419C">
        <w:rPr>
          <w:rFonts w:ascii="Times" w:hAnsi="Times"/>
          <w:color w:val="000000" w:themeColor="text1"/>
        </w:rPr>
        <w:t xml:space="preserve"> moderating effects </w:t>
      </w:r>
      <w:r w:rsidR="009A34F7" w:rsidRPr="0070419C">
        <w:rPr>
          <w:rFonts w:ascii="Times" w:hAnsi="Times"/>
          <w:color w:val="000000" w:themeColor="text1"/>
        </w:rPr>
        <w:t xml:space="preserve">of study and individual characteristics </w:t>
      </w:r>
      <w:r w:rsidR="00917A36" w:rsidRPr="0070419C">
        <w:rPr>
          <w:rFonts w:ascii="Times" w:hAnsi="Times"/>
          <w:color w:val="000000" w:themeColor="text1"/>
        </w:rPr>
        <w:t>could</w:t>
      </w:r>
      <w:r w:rsidR="00EE7FE6" w:rsidRPr="0070419C">
        <w:rPr>
          <w:rFonts w:ascii="Times" w:hAnsi="Times"/>
          <w:color w:val="000000" w:themeColor="text1"/>
        </w:rPr>
        <w:t xml:space="preserve"> exist but </w:t>
      </w:r>
      <w:r w:rsidR="00917A36" w:rsidRPr="0070419C">
        <w:rPr>
          <w:rFonts w:ascii="Times" w:hAnsi="Times"/>
          <w:color w:val="000000" w:themeColor="text1"/>
        </w:rPr>
        <w:t>may</w:t>
      </w:r>
      <w:r w:rsidR="0069489C" w:rsidRPr="0070419C">
        <w:rPr>
          <w:rFonts w:ascii="Times" w:hAnsi="Times"/>
          <w:color w:val="000000" w:themeColor="text1"/>
        </w:rPr>
        <w:t xml:space="preserve"> have not been</w:t>
      </w:r>
      <w:r w:rsidR="00EE7FE6" w:rsidRPr="0070419C">
        <w:rPr>
          <w:rFonts w:ascii="Times" w:hAnsi="Times"/>
          <w:color w:val="000000" w:themeColor="text1"/>
        </w:rPr>
        <w:t xml:space="preserve"> identified due to </w:t>
      </w:r>
      <w:r w:rsidR="0069489C" w:rsidRPr="0070419C">
        <w:rPr>
          <w:rFonts w:ascii="Times" w:hAnsi="Times"/>
          <w:color w:val="000000" w:themeColor="text1"/>
        </w:rPr>
        <w:t>the small sample of included studies.</w:t>
      </w:r>
      <w:r w:rsidR="0069489C">
        <w:rPr>
          <w:rFonts w:ascii="Times" w:hAnsi="Times"/>
          <w:color w:val="000000" w:themeColor="text1"/>
        </w:rPr>
        <w:t xml:space="preserve"> </w:t>
      </w:r>
      <w:r w:rsidR="0045484D" w:rsidRPr="0013068A">
        <w:rPr>
          <w:rFonts w:ascii="Times" w:hAnsi="Times"/>
          <w:color w:val="000000" w:themeColor="text1"/>
        </w:rPr>
        <w:t>I</w:t>
      </w:r>
      <w:r w:rsidR="007950EB" w:rsidRPr="0013068A">
        <w:rPr>
          <w:rFonts w:ascii="Times" w:hAnsi="Times"/>
          <w:color w:val="000000" w:themeColor="text1"/>
        </w:rPr>
        <w:t xml:space="preserve">t is crucial to </w:t>
      </w:r>
      <w:r w:rsidR="0045484D" w:rsidRPr="0013068A">
        <w:rPr>
          <w:rFonts w:ascii="Times" w:hAnsi="Times"/>
          <w:color w:val="000000" w:themeColor="text1"/>
        </w:rPr>
        <w:t>thoroughly understand</w:t>
      </w:r>
      <w:r w:rsidR="007950EB" w:rsidRPr="0013068A">
        <w:rPr>
          <w:rFonts w:ascii="Times" w:hAnsi="Times"/>
          <w:color w:val="000000" w:themeColor="text1"/>
        </w:rPr>
        <w:t xml:space="preserve"> which intervention </w:t>
      </w:r>
      <w:r w:rsidR="00DA20F9" w:rsidRPr="0013068A">
        <w:rPr>
          <w:rFonts w:ascii="Times" w:hAnsi="Times"/>
          <w:color w:val="000000" w:themeColor="text1"/>
        </w:rPr>
        <w:t xml:space="preserve">and participant characteristics </w:t>
      </w:r>
      <w:r w:rsidR="007950EB" w:rsidRPr="0013068A">
        <w:rPr>
          <w:rFonts w:ascii="Times" w:hAnsi="Times"/>
          <w:color w:val="000000" w:themeColor="text1"/>
        </w:rPr>
        <w:t>m</w:t>
      </w:r>
      <w:r w:rsidR="00F14655" w:rsidRPr="0013068A">
        <w:rPr>
          <w:rFonts w:ascii="Times" w:hAnsi="Times"/>
          <w:color w:val="000000" w:themeColor="text1"/>
        </w:rPr>
        <w:t>oderate</w:t>
      </w:r>
      <w:r w:rsidR="007950EB" w:rsidRPr="0013068A">
        <w:rPr>
          <w:rFonts w:ascii="Times" w:hAnsi="Times"/>
          <w:color w:val="000000" w:themeColor="text1"/>
        </w:rPr>
        <w:t xml:space="preserve"> </w:t>
      </w:r>
      <w:r w:rsidR="00A7771F" w:rsidRPr="0013068A">
        <w:rPr>
          <w:rFonts w:ascii="Times" w:hAnsi="Times"/>
          <w:color w:val="000000" w:themeColor="text1"/>
        </w:rPr>
        <w:t>the eff</w:t>
      </w:r>
      <w:r w:rsidR="00372E77">
        <w:rPr>
          <w:rFonts w:ascii="Times" w:hAnsi="Times"/>
          <w:color w:val="000000" w:themeColor="text1"/>
        </w:rPr>
        <w:t>ects</w:t>
      </w:r>
      <w:r w:rsidR="00A7771F" w:rsidRPr="0013068A">
        <w:rPr>
          <w:rFonts w:ascii="Times" w:hAnsi="Times"/>
          <w:color w:val="000000" w:themeColor="text1"/>
        </w:rPr>
        <w:t xml:space="preserve"> of these interventions because they define under which circumstances </w:t>
      </w:r>
      <w:r w:rsidR="00A2267B" w:rsidRPr="0013068A">
        <w:rPr>
          <w:rFonts w:ascii="Times" w:hAnsi="Times"/>
          <w:color w:val="000000" w:themeColor="text1"/>
        </w:rPr>
        <w:t>EC</w:t>
      </w:r>
      <w:r w:rsidR="005A2DEB">
        <w:rPr>
          <w:rFonts w:ascii="Times" w:hAnsi="Times"/>
          <w:color w:val="000000" w:themeColor="text1"/>
        </w:rPr>
        <w:t xml:space="preserve">s </w:t>
      </w:r>
      <w:r w:rsidR="00A2267B" w:rsidRPr="0013068A">
        <w:rPr>
          <w:rFonts w:ascii="Times" w:hAnsi="Times"/>
          <w:color w:val="000000" w:themeColor="text1"/>
        </w:rPr>
        <w:t>are</w:t>
      </w:r>
      <w:r w:rsidR="00A7771F" w:rsidRPr="0013068A">
        <w:rPr>
          <w:rFonts w:ascii="Times" w:hAnsi="Times"/>
          <w:color w:val="000000" w:themeColor="text1"/>
        </w:rPr>
        <w:t xml:space="preserve"> more likely to </w:t>
      </w:r>
      <w:r w:rsidR="00F22442" w:rsidRPr="0013068A">
        <w:rPr>
          <w:rFonts w:ascii="Times" w:hAnsi="Times"/>
          <w:color w:val="000000" w:themeColor="text1"/>
        </w:rPr>
        <w:t xml:space="preserve">promote </w:t>
      </w:r>
      <w:r w:rsidR="00A7771F" w:rsidRPr="0013068A">
        <w:rPr>
          <w:rFonts w:ascii="Times" w:hAnsi="Times"/>
          <w:color w:val="000000" w:themeColor="text1"/>
        </w:rPr>
        <w:t>desired outcomes.</w:t>
      </w:r>
      <w:r w:rsidR="004E295D" w:rsidRPr="0050173C">
        <w:rPr>
          <w:rFonts w:ascii="Times" w:hAnsi="Times"/>
          <w:color w:val="000000" w:themeColor="text1"/>
        </w:rPr>
        <w:t xml:space="preserve"> </w:t>
      </w:r>
      <w:r w:rsidR="00FF4F96" w:rsidRPr="0050173C">
        <w:rPr>
          <w:rFonts w:ascii="Times" w:hAnsi="Times"/>
          <w:color w:val="000000" w:themeColor="text1"/>
        </w:rPr>
        <w:t xml:space="preserve">The present meta-analysis addressed these gaps by investigating changes in expectations and </w:t>
      </w:r>
      <w:r w:rsidR="00FE45E9">
        <w:rPr>
          <w:rFonts w:ascii="Times" w:hAnsi="Times"/>
          <w:color w:val="000000" w:themeColor="text1"/>
        </w:rPr>
        <w:t>i</w:t>
      </w:r>
      <w:r w:rsidR="00FE45E9" w:rsidRPr="0050173C">
        <w:rPr>
          <w:rFonts w:ascii="Times" w:hAnsi="Times"/>
          <w:color w:val="000000" w:themeColor="text1"/>
        </w:rPr>
        <w:t xml:space="preserve">n </w:t>
      </w:r>
      <w:r w:rsidR="00FF4F96" w:rsidRPr="0050173C">
        <w:rPr>
          <w:rFonts w:ascii="Times" w:hAnsi="Times"/>
          <w:color w:val="000000" w:themeColor="text1"/>
        </w:rPr>
        <w:t xml:space="preserve">alcohol use among high school and college students and moderating effects </w:t>
      </w:r>
      <w:r w:rsidR="00F22442" w:rsidRPr="0050173C">
        <w:rPr>
          <w:rFonts w:ascii="Times" w:hAnsi="Times"/>
          <w:color w:val="000000" w:themeColor="text1"/>
        </w:rPr>
        <w:t xml:space="preserve">of study characteristics </w:t>
      </w:r>
      <w:r w:rsidR="00FF4F96" w:rsidRPr="0050173C">
        <w:rPr>
          <w:rFonts w:ascii="Times" w:hAnsi="Times"/>
          <w:color w:val="000000" w:themeColor="text1"/>
        </w:rPr>
        <w:t>on these changes</w:t>
      </w:r>
      <w:r w:rsidR="00F22442">
        <w:rPr>
          <w:rFonts w:ascii="Times" w:hAnsi="Times"/>
          <w:color w:val="000000" w:themeColor="text1"/>
        </w:rPr>
        <w:t xml:space="preserve">, that is </w:t>
      </w:r>
      <w:r w:rsidR="00FF4F96" w:rsidRPr="00FD16F7">
        <w:rPr>
          <w:rFonts w:ascii="Times" w:hAnsi="Times"/>
          <w:color w:val="000000" w:themeColor="text1"/>
        </w:rPr>
        <w:t>dose</w:t>
      </w:r>
      <w:r w:rsidR="0074258B" w:rsidRPr="00FD16F7">
        <w:rPr>
          <w:rFonts w:ascii="Times" w:hAnsi="Times"/>
          <w:color w:val="000000" w:themeColor="text1"/>
        </w:rPr>
        <w:t xml:space="preserve"> (</w:t>
      </w:r>
      <w:r w:rsidR="00FF4F96" w:rsidRPr="00FD16F7">
        <w:rPr>
          <w:rFonts w:ascii="Times" w:hAnsi="Times"/>
          <w:color w:val="000000" w:themeColor="text1"/>
        </w:rPr>
        <w:t>number of sessions</w:t>
      </w:r>
      <w:r w:rsidR="0074258B" w:rsidRPr="00FD16F7">
        <w:rPr>
          <w:rFonts w:ascii="Times" w:hAnsi="Times"/>
          <w:color w:val="000000" w:themeColor="text1"/>
        </w:rPr>
        <w:t xml:space="preserve"> and session length)</w:t>
      </w:r>
      <w:r w:rsidR="00FF4F96" w:rsidRPr="00FD16F7">
        <w:rPr>
          <w:rFonts w:ascii="Times" w:hAnsi="Times"/>
          <w:color w:val="000000" w:themeColor="text1"/>
        </w:rPr>
        <w:t xml:space="preserve">, </w:t>
      </w:r>
      <w:r w:rsidR="0045038F">
        <w:rPr>
          <w:rFonts w:ascii="Times" w:hAnsi="Times"/>
          <w:color w:val="000000" w:themeColor="text1"/>
        </w:rPr>
        <w:t>methodological quality of studies,</w:t>
      </w:r>
      <w:r w:rsidR="005A6175">
        <w:rPr>
          <w:rFonts w:ascii="Times" w:hAnsi="Times"/>
          <w:color w:val="000000" w:themeColor="text1"/>
        </w:rPr>
        <w:t xml:space="preserve"> </w:t>
      </w:r>
      <w:r w:rsidR="00861103" w:rsidRPr="00FD16F7">
        <w:rPr>
          <w:rFonts w:ascii="Times" w:hAnsi="Times"/>
          <w:color w:val="000000" w:themeColor="text1"/>
        </w:rPr>
        <w:t>training on media literacy</w:t>
      </w:r>
      <w:r w:rsidR="002F72B8">
        <w:rPr>
          <w:rFonts w:ascii="Times" w:hAnsi="Times"/>
          <w:color w:val="000000" w:themeColor="text1"/>
        </w:rPr>
        <w:t xml:space="preserve">, </w:t>
      </w:r>
      <w:r w:rsidR="002F72B8" w:rsidRPr="00020A06">
        <w:rPr>
          <w:rFonts w:ascii="Times" w:hAnsi="Times"/>
          <w:color w:val="000000" w:themeColor="text1"/>
        </w:rPr>
        <w:t xml:space="preserve">delivery format (experimental bar </w:t>
      </w:r>
      <w:r w:rsidR="000F645E" w:rsidRPr="0009293A">
        <w:rPr>
          <w:rFonts w:ascii="Times" w:hAnsi="Times"/>
          <w:i/>
          <w:iCs/>
          <w:color w:val="000000" w:themeColor="text1"/>
        </w:rPr>
        <w:t>versus</w:t>
      </w:r>
      <w:r w:rsidR="000F645E" w:rsidRPr="00020A06">
        <w:rPr>
          <w:rFonts w:ascii="Times" w:hAnsi="Times"/>
          <w:color w:val="000000" w:themeColor="text1"/>
        </w:rPr>
        <w:t xml:space="preserve"> </w:t>
      </w:r>
      <w:r w:rsidR="002F72B8">
        <w:rPr>
          <w:rFonts w:ascii="Times" w:hAnsi="Times"/>
          <w:color w:val="000000" w:themeColor="text1"/>
        </w:rPr>
        <w:t>no experimental bar</w:t>
      </w:r>
      <w:r w:rsidR="002F72B8" w:rsidRPr="00020A06">
        <w:rPr>
          <w:rFonts w:ascii="Times" w:hAnsi="Times"/>
          <w:color w:val="000000" w:themeColor="text1"/>
        </w:rPr>
        <w:t>)</w:t>
      </w:r>
      <w:r w:rsidR="00FF4F96" w:rsidRPr="00FD16F7">
        <w:rPr>
          <w:rFonts w:ascii="Times" w:hAnsi="Times"/>
          <w:color w:val="000000" w:themeColor="text1"/>
        </w:rPr>
        <w:t>, and of individual factors (</w:t>
      </w:r>
      <w:r w:rsidR="002C5845">
        <w:rPr>
          <w:rFonts w:ascii="Times" w:hAnsi="Times"/>
          <w:color w:val="000000" w:themeColor="text1"/>
        </w:rPr>
        <w:t xml:space="preserve">age, </w:t>
      </w:r>
      <w:r w:rsidR="00E10A87" w:rsidRPr="00FD16F7">
        <w:rPr>
          <w:rFonts w:ascii="Times" w:hAnsi="Times"/>
          <w:color w:val="000000" w:themeColor="text1"/>
        </w:rPr>
        <w:t>sex</w:t>
      </w:r>
      <w:r w:rsidR="00E10A87">
        <w:rPr>
          <w:rFonts w:ascii="Times" w:hAnsi="Times"/>
          <w:color w:val="000000" w:themeColor="text1"/>
        </w:rPr>
        <w:t xml:space="preserve">, </w:t>
      </w:r>
      <w:r w:rsidR="00B45507" w:rsidRPr="00E705C3">
        <w:rPr>
          <w:rFonts w:ascii="Times" w:hAnsi="Times"/>
          <w:color w:val="000000" w:themeColor="text1"/>
        </w:rPr>
        <w:t xml:space="preserve">ethnic </w:t>
      </w:r>
      <w:r w:rsidR="00C62F1C">
        <w:rPr>
          <w:rFonts w:ascii="Times" w:hAnsi="Times"/>
          <w:color w:val="000000" w:themeColor="text1"/>
        </w:rPr>
        <w:t>minority status</w:t>
      </w:r>
      <w:r w:rsidR="00F242D7">
        <w:rPr>
          <w:rFonts w:ascii="Times" w:hAnsi="Times"/>
          <w:color w:val="000000" w:themeColor="text1"/>
        </w:rPr>
        <w:t>, and</w:t>
      </w:r>
      <w:r w:rsidR="00B45507">
        <w:rPr>
          <w:rFonts w:ascii="Times" w:hAnsi="Times"/>
          <w:color w:val="000000" w:themeColor="text1"/>
        </w:rPr>
        <w:t xml:space="preserve"> </w:t>
      </w:r>
      <w:r w:rsidR="00FF4F96" w:rsidRPr="00FD16F7">
        <w:rPr>
          <w:rFonts w:ascii="Times" w:hAnsi="Times"/>
          <w:color w:val="000000" w:themeColor="text1"/>
        </w:rPr>
        <w:t xml:space="preserve">college </w:t>
      </w:r>
      <w:r w:rsidR="000F645E" w:rsidRPr="0009293A">
        <w:rPr>
          <w:rFonts w:ascii="Times" w:hAnsi="Times"/>
          <w:i/>
          <w:iCs/>
          <w:color w:val="000000" w:themeColor="text1"/>
        </w:rPr>
        <w:t>versus</w:t>
      </w:r>
      <w:r w:rsidR="000F645E" w:rsidRPr="00FD16F7">
        <w:rPr>
          <w:rFonts w:ascii="Times" w:hAnsi="Times"/>
          <w:color w:val="000000" w:themeColor="text1"/>
        </w:rPr>
        <w:t xml:space="preserve"> </w:t>
      </w:r>
      <w:r w:rsidR="00FF4F96" w:rsidRPr="00FD16F7">
        <w:rPr>
          <w:rFonts w:ascii="Times" w:hAnsi="Times"/>
          <w:color w:val="000000" w:themeColor="text1"/>
        </w:rPr>
        <w:t>high school student</w:t>
      </w:r>
      <w:r w:rsidR="00861103" w:rsidRPr="00FD16F7">
        <w:rPr>
          <w:rFonts w:ascii="Times" w:hAnsi="Times"/>
          <w:color w:val="000000" w:themeColor="text1"/>
        </w:rPr>
        <w:t>s</w:t>
      </w:r>
      <w:r w:rsidR="00FF4F96" w:rsidRPr="00FD16F7">
        <w:rPr>
          <w:rFonts w:ascii="Times" w:hAnsi="Times"/>
          <w:color w:val="000000" w:themeColor="text1"/>
        </w:rPr>
        <w:t>).</w:t>
      </w:r>
      <w:r w:rsidR="00877515" w:rsidRPr="0050173C">
        <w:rPr>
          <w:rFonts w:ascii="Times" w:hAnsi="Times"/>
          <w:color w:val="000000" w:themeColor="text1"/>
        </w:rPr>
        <w:t xml:space="preserve"> </w:t>
      </w:r>
    </w:p>
    <w:p w14:paraId="729E174D" w14:textId="31AA4311" w:rsidR="00C75E52" w:rsidRPr="006E4D12" w:rsidRDefault="006B2BD5" w:rsidP="00E73438">
      <w:pPr>
        <w:spacing w:line="480" w:lineRule="auto"/>
        <w:ind w:firstLine="720"/>
        <w:rPr>
          <w:rFonts w:ascii="Times" w:hAnsi="Times"/>
          <w:color w:val="000000" w:themeColor="text1"/>
        </w:rPr>
      </w:pPr>
      <w:r w:rsidRPr="00421E99">
        <w:rPr>
          <w:rFonts w:ascii="Times" w:hAnsi="Times"/>
          <w:color w:val="000000" w:themeColor="text1"/>
        </w:rPr>
        <w:t xml:space="preserve">Drawing on the aforementioned findings, we </w:t>
      </w:r>
      <w:r w:rsidR="000D5EB4" w:rsidRPr="00421E99">
        <w:rPr>
          <w:rFonts w:ascii="Times" w:hAnsi="Times"/>
          <w:color w:val="000000" w:themeColor="text1"/>
        </w:rPr>
        <w:t xml:space="preserve">first </w:t>
      </w:r>
      <w:r w:rsidRPr="00421E99">
        <w:rPr>
          <w:rFonts w:ascii="Times" w:hAnsi="Times"/>
          <w:color w:val="000000" w:themeColor="text1"/>
        </w:rPr>
        <w:t xml:space="preserve">hypothesized that </w:t>
      </w:r>
      <w:r w:rsidR="00C62ECB" w:rsidRPr="00421E99">
        <w:rPr>
          <w:rFonts w:ascii="Times" w:hAnsi="Times"/>
          <w:color w:val="000000" w:themeColor="text1"/>
        </w:rPr>
        <w:t xml:space="preserve">EC interventions would be effective at reducing alcohol use </w:t>
      </w:r>
      <w:r w:rsidR="00960B83" w:rsidRPr="00421E99">
        <w:rPr>
          <w:rFonts w:ascii="Times" w:hAnsi="Times"/>
          <w:color w:val="000000" w:themeColor="text1"/>
        </w:rPr>
        <w:t xml:space="preserve">and </w:t>
      </w:r>
      <w:r w:rsidR="00C62ECB" w:rsidRPr="00421E99">
        <w:rPr>
          <w:rFonts w:ascii="Times" w:hAnsi="Times"/>
          <w:color w:val="000000" w:themeColor="text1"/>
        </w:rPr>
        <w:t xml:space="preserve">positive alcohol expectancies among </w:t>
      </w:r>
      <w:r w:rsidR="007F07A6" w:rsidRPr="00421E99">
        <w:rPr>
          <w:rFonts w:ascii="Times" w:hAnsi="Times"/>
          <w:color w:val="000000" w:themeColor="text1"/>
        </w:rPr>
        <w:t>the general high school and college student population</w:t>
      </w:r>
      <w:r w:rsidR="007F07A6" w:rsidRPr="00422E54">
        <w:rPr>
          <w:rFonts w:ascii="Times" w:hAnsi="Times"/>
          <w:color w:val="000000" w:themeColor="text1"/>
        </w:rPr>
        <w:t xml:space="preserve">. </w:t>
      </w:r>
      <w:r w:rsidR="00413DF0" w:rsidRPr="00AC289A">
        <w:rPr>
          <w:rFonts w:ascii="Times" w:hAnsi="Times"/>
          <w:color w:val="000000" w:themeColor="text1"/>
        </w:rPr>
        <w:t>Second, a</w:t>
      </w:r>
      <w:r w:rsidR="00474A35" w:rsidRPr="00AC289A">
        <w:rPr>
          <w:rFonts w:ascii="Times" w:hAnsi="Times"/>
          <w:color w:val="000000" w:themeColor="text1"/>
        </w:rPr>
        <w:t xml:space="preserve">s expectancies are </w:t>
      </w:r>
      <w:r w:rsidR="00806A2F" w:rsidRPr="00AC289A">
        <w:rPr>
          <w:rFonts w:ascii="Times" w:hAnsi="Times"/>
          <w:color w:val="000000" w:themeColor="text1"/>
        </w:rPr>
        <w:t>critical</w:t>
      </w:r>
      <w:r w:rsidR="00474A35" w:rsidRPr="00AC289A">
        <w:rPr>
          <w:rFonts w:ascii="Times" w:hAnsi="Times"/>
          <w:color w:val="000000" w:themeColor="text1"/>
        </w:rPr>
        <w:t xml:space="preserve"> predictor</w:t>
      </w:r>
      <w:r w:rsidR="00806A2F" w:rsidRPr="00AC289A">
        <w:rPr>
          <w:rFonts w:ascii="Times" w:hAnsi="Times"/>
          <w:color w:val="000000" w:themeColor="text1"/>
        </w:rPr>
        <w:t>s</w:t>
      </w:r>
      <w:r w:rsidR="00474A35" w:rsidRPr="00AC289A">
        <w:rPr>
          <w:rFonts w:ascii="Times" w:hAnsi="Times"/>
          <w:color w:val="000000" w:themeColor="text1"/>
        </w:rPr>
        <w:t xml:space="preserve"> of alcohol use (Jones et al., 2001)</w:t>
      </w:r>
      <w:r w:rsidR="00806A2F" w:rsidRPr="00AC289A">
        <w:rPr>
          <w:rFonts w:ascii="Times" w:hAnsi="Times"/>
          <w:color w:val="000000" w:themeColor="text1"/>
        </w:rPr>
        <w:t xml:space="preserve">, </w:t>
      </w:r>
      <w:r w:rsidR="00522035" w:rsidRPr="00AC289A">
        <w:rPr>
          <w:rFonts w:ascii="Times" w:hAnsi="Times"/>
          <w:color w:val="000000" w:themeColor="text1"/>
        </w:rPr>
        <w:t xml:space="preserve">we </w:t>
      </w:r>
      <w:r w:rsidR="002E71BF" w:rsidRPr="00AC289A">
        <w:rPr>
          <w:rFonts w:ascii="Times" w:hAnsi="Times"/>
          <w:color w:val="000000" w:themeColor="text1"/>
        </w:rPr>
        <w:t>investigated</w:t>
      </w:r>
      <w:r w:rsidR="0096365C" w:rsidRPr="00AC289A">
        <w:rPr>
          <w:rFonts w:ascii="Times" w:hAnsi="Times"/>
          <w:color w:val="000000" w:themeColor="text1"/>
        </w:rPr>
        <w:t xml:space="preserve"> the mediation role of </w:t>
      </w:r>
      <w:r w:rsidR="00B06FDF" w:rsidRPr="00AC289A">
        <w:rPr>
          <w:rFonts w:ascii="Times" w:hAnsi="Times"/>
          <w:color w:val="000000" w:themeColor="text1"/>
        </w:rPr>
        <w:t xml:space="preserve">expectancy change </w:t>
      </w:r>
      <w:r w:rsidR="0096365C" w:rsidRPr="00AC289A">
        <w:rPr>
          <w:rFonts w:ascii="Times" w:hAnsi="Times"/>
          <w:color w:val="000000" w:themeColor="text1"/>
        </w:rPr>
        <w:t xml:space="preserve">in </w:t>
      </w:r>
      <w:r w:rsidR="00BC5269" w:rsidRPr="00AC289A">
        <w:rPr>
          <w:rFonts w:ascii="Times" w:hAnsi="Times"/>
          <w:color w:val="000000" w:themeColor="text1"/>
        </w:rPr>
        <w:t>drinking</w:t>
      </w:r>
      <w:r w:rsidR="0096365C" w:rsidRPr="00AC289A">
        <w:rPr>
          <w:rFonts w:ascii="Times" w:hAnsi="Times"/>
          <w:color w:val="000000" w:themeColor="text1"/>
        </w:rPr>
        <w:t xml:space="preserve"> reduction</w:t>
      </w:r>
      <w:r w:rsidR="00413DF0" w:rsidRPr="00AC289A">
        <w:rPr>
          <w:rFonts w:ascii="Times" w:hAnsi="Times"/>
          <w:color w:val="000000" w:themeColor="text1"/>
        </w:rPr>
        <w:t xml:space="preserve"> </w:t>
      </w:r>
      <w:r w:rsidR="0096365C" w:rsidRPr="00AC289A">
        <w:rPr>
          <w:rFonts w:ascii="Times" w:hAnsi="Times"/>
          <w:color w:val="000000" w:themeColor="text1"/>
        </w:rPr>
        <w:t xml:space="preserve">and </w:t>
      </w:r>
      <w:r w:rsidR="00522035" w:rsidRPr="00AC289A">
        <w:rPr>
          <w:rFonts w:ascii="Times" w:hAnsi="Times"/>
          <w:color w:val="000000" w:themeColor="text1"/>
        </w:rPr>
        <w:t xml:space="preserve">expected </w:t>
      </w:r>
      <w:r w:rsidR="00B06FDF" w:rsidRPr="00AC289A">
        <w:rPr>
          <w:rFonts w:ascii="Times" w:hAnsi="Times"/>
          <w:color w:val="000000" w:themeColor="text1"/>
        </w:rPr>
        <w:t xml:space="preserve">that </w:t>
      </w:r>
      <w:r w:rsidR="00437482" w:rsidRPr="00AC289A">
        <w:rPr>
          <w:rFonts w:ascii="Times" w:hAnsi="Times"/>
          <w:color w:val="000000" w:themeColor="text1"/>
        </w:rPr>
        <w:t xml:space="preserve">change in </w:t>
      </w:r>
      <w:r w:rsidR="00522035" w:rsidRPr="00AC289A">
        <w:rPr>
          <w:rFonts w:ascii="Times" w:hAnsi="Times"/>
          <w:color w:val="000000" w:themeColor="text1"/>
        </w:rPr>
        <w:t>expectanc</w:t>
      </w:r>
      <w:r w:rsidR="00437482" w:rsidRPr="00AC289A">
        <w:rPr>
          <w:rFonts w:ascii="Times" w:hAnsi="Times"/>
          <w:color w:val="000000" w:themeColor="text1"/>
        </w:rPr>
        <w:t>ies</w:t>
      </w:r>
      <w:r w:rsidR="00522035" w:rsidRPr="00AC289A">
        <w:rPr>
          <w:rFonts w:ascii="Times" w:hAnsi="Times"/>
          <w:color w:val="000000" w:themeColor="text1"/>
        </w:rPr>
        <w:t xml:space="preserve"> </w:t>
      </w:r>
      <w:r w:rsidR="00B06FDF" w:rsidRPr="00AC289A">
        <w:rPr>
          <w:rFonts w:ascii="Times" w:hAnsi="Times"/>
          <w:color w:val="000000" w:themeColor="text1"/>
        </w:rPr>
        <w:t>predicts</w:t>
      </w:r>
      <w:r w:rsidR="00522035" w:rsidRPr="00AC289A">
        <w:rPr>
          <w:rFonts w:ascii="Times" w:hAnsi="Times"/>
          <w:color w:val="000000" w:themeColor="text1"/>
        </w:rPr>
        <w:t xml:space="preserve"> change in alcohol consumption.</w:t>
      </w:r>
      <w:r w:rsidR="006848DA" w:rsidRPr="00AC289A">
        <w:rPr>
          <w:rFonts w:ascii="Times" w:hAnsi="Times"/>
          <w:color w:val="000000" w:themeColor="text1"/>
        </w:rPr>
        <w:t xml:space="preserve"> </w:t>
      </w:r>
      <w:r w:rsidR="00B9151B" w:rsidRPr="00AC289A">
        <w:rPr>
          <w:rFonts w:ascii="Times" w:hAnsi="Times"/>
          <w:color w:val="000000" w:themeColor="text1"/>
        </w:rPr>
        <w:t>Furthermore</w:t>
      </w:r>
      <w:r w:rsidRPr="00AC289A">
        <w:rPr>
          <w:rFonts w:ascii="Times" w:hAnsi="Times"/>
          <w:color w:val="000000" w:themeColor="text1"/>
        </w:rPr>
        <w:t>, we investigated whether</w:t>
      </w:r>
      <w:r w:rsidRPr="009F1A21">
        <w:rPr>
          <w:rFonts w:ascii="Times" w:hAnsi="Times"/>
          <w:color w:val="000000" w:themeColor="text1"/>
        </w:rPr>
        <w:t xml:space="preserve"> </w:t>
      </w:r>
      <w:r w:rsidRPr="00EF0D8E">
        <w:rPr>
          <w:rFonts w:ascii="Times" w:hAnsi="Times"/>
          <w:color w:val="000000" w:themeColor="text1"/>
        </w:rPr>
        <w:t>intervention characteristics</w:t>
      </w:r>
      <w:r w:rsidR="00A15BB8" w:rsidRPr="00EF0D8E">
        <w:rPr>
          <w:rFonts w:ascii="Times" w:hAnsi="Times"/>
          <w:color w:val="000000" w:themeColor="text1"/>
        </w:rPr>
        <w:t xml:space="preserve"> </w:t>
      </w:r>
      <w:r w:rsidR="00FC0F2D" w:rsidRPr="00EF0D8E">
        <w:rPr>
          <w:rFonts w:ascii="Times" w:hAnsi="Times"/>
          <w:color w:val="000000" w:themeColor="text1"/>
        </w:rPr>
        <w:t>and individual factors</w:t>
      </w:r>
      <w:r w:rsidR="00A15BB8" w:rsidRPr="00EF0D8E">
        <w:rPr>
          <w:rFonts w:ascii="Times" w:hAnsi="Times"/>
          <w:color w:val="000000" w:themeColor="text1"/>
        </w:rPr>
        <w:t xml:space="preserve"> </w:t>
      </w:r>
      <w:r w:rsidRPr="009F1A21">
        <w:rPr>
          <w:rFonts w:ascii="Times" w:hAnsi="Times"/>
          <w:color w:val="000000" w:themeColor="text1"/>
        </w:rPr>
        <w:t>had a m</w:t>
      </w:r>
      <w:r w:rsidR="00CC5C06">
        <w:rPr>
          <w:rFonts w:ascii="Times" w:hAnsi="Times"/>
          <w:color w:val="000000" w:themeColor="text1"/>
        </w:rPr>
        <w:t>odera</w:t>
      </w:r>
      <w:r w:rsidRPr="009F1A21">
        <w:rPr>
          <w:rFonts w:ascii="Times" w:hAnsi="Times"/>
          <w:color w:val="000000" w:themeColor="text1"/>
        </w:rPr>
        <w:t xml:space="preserve">ting effect on the </w:t>
      </w:r>
      <w:r w:rsidR="000F645E">
        <w:rPr>
          <w:rFonts w:ascii="Times" w:hAnsi="Times"/>
          <w:color w:val="000000" w:themeColor="text1"/>
        </w:rPr>
        <w:t xml:space="preserve">size of </w:t>
      </w:r>
      <w:r w:rsidRPr="009F1A21">
        <w:rPr>
          <w:rFonts w:ascii="Times" w:hAnsi="Times"/>
          <w:color w:val="000000" w:themeColor="text1"/>
        </w:rPr>
        <w:t xml:space="preserve">change in </w:t>
      </w:r>
      <w:r w:rsidR="000F645E">
        <w:rPr>
          <w:rFonts w:ascii="Times" w:hAnsi="Times"/>
          <w:color w:val="000000" w:themeColor="text1"/>
        </w:rPr>
        <w:t>alcohol consumption</w:t>
      </w:r>
      <w:r w:rsidR="000F645E" w:rsidRPr="009F1A21">
        <w:rPr>
          <w:rFonts w:ascii="Times" w:hAnsi="Times"/>
          <w:color w:val="000000" w:themeColor="text1"/>
        </w:rPr>
        <w:t xml:space="preserve"> </w:t>
      </w:r>
      <w:r w:rsidRPr="009F1A21">
        <w:rPr>
          <w:rFonts w:ascii="Times" w:hAnsi="Times"/>
          <w:color w:val="000000" w:themeColor="text1"/>
        </w:rPr>
        <w:t>and in alcohol expectations.</w:t>
      </w:r>
      <w:r w:rsidR="005F421A">
        <w:rPr>
          <w:rFonts w:ascii="Times" w:hAnsi="Times"/>
          <w:color w:val="000000" w:themeColor="text1"/>
        </w:rPr>
        <w:t xml:space="preserve"> </w:t>
      </w:r>
      <w:r w:rsidR="00234521">
        <w:rPr>
          <w:rFonts w:ascii="Times" w:hAnsi="Times"/>
          <w:color w:val="000000" w:themeColor="text1"/>
        </w:rPr>
        <w:t>Accordingly</w:t>
      </w:r>
      <w:r w:rsidR="00282AEB">
        <w:rPr>
          <w:rFonts w:ascii="Times" w:hAnsi="Times"/>
          <w:color w:val="000000" w:themeColor="text1"/>
        </w:rPr>
        <w:t xml:space="preserve">, our </w:t>
      </w:r>
      <w:r w:rsidR="009E16FC">
        <w:rPr>
          <w:rFonts w:ascii="Times" w:hAnsi="Times"/>
          <w:color w:val="000000" w:themeColor="text1"/>
        </w:rPr>
        <w:t>third</w:t>
      </w:r>
      <w:r w:rsidR="00282AEB">
        <w:rPr>
          <w:rFonts w:ascii="Times" w:hAnsi="Times"/>
          <w:color w:val="000000" w:themeColor="text1"/>
        </w:rPr>
        <w:t xml:space="preserve"> </w:t>
      </w:r>
      <w:r w:rsidR="002B6A78" w:rsidRPr="002336FA">
        <w:rPr>
          <w:rFonts w:ascii="Times" w:hAnsi="Times"/>
          <w:color w:val="000000" w:themeColor="text1"/>
        </w:rPr>
        <w:t>hypothesi</w:t>
      </w:r>
      <w:r w:rsidR="00282AEB">
        <w:rPr>
          <w:rFonts w:ascii="Times" w:hAnsi="Times"/>
          <w:color w:val="000000" w:themeColor="text1"/>
        </w:rPr>
        <w:t>s anticipated</w:t>
      </w:r>
      <w:r w:rsidR="002B6A78" w:rsidRPr="002336FA">
        <w:rPr>
          <w:rFonts w:ascii="Times" w:hAnsi="Times"/>
          <w:color w:val="000000" w:themeColor="text1"/>
        </w:rPr>
        <w:t xml:space="preserve"> that </w:t>
      </w:r>
      <w:r w:rsidR="002B6A78">
        <w:rPr>
          <w:rFonts w:ascii="Times" w:hAnsi="Times"/>
          <w:color w:val="000000" w:themeColor="text1"/>
        </w:rPr>
        <w:t xml:space="preserve">younger </w:t>
      </w:r>
      <w:r w:rsidR="002B6A78" w:rsidRPr="00EC59C8">
        <w:rPr>
          <w:rFonts w:ascii="Times" w:hAnsi="Times"/>
          <w:color w:val="000000" w:themeColor="text1"/>
        </w:rPr>
        <w:t xml:space="preserve">participants and high school students would exhibit better outcomes from EC interventions than older participants and </w:t>
      </w:r>
      <w:r w:rsidR="002B6A78" w:rsidRPr="00B03F6A">
        <w:rPr>
          <w:rFonts w:ascii="Times" w:hAnsi="Times"/>
          <w:color w:val="000000" w:themeColor="text1"/>
        </w:rPr>
        <w:t>college students due to the lower likelihood of holding exceptionally strong positive alcohol expectancies during earlier stages of alcohol use (Dietz, 2016</w:t>
      </w:r>
      <w:r w:rsidR="002D5524" w:rsidRPr="00B03F6A">
        <w:rPr>
          <w:rFonts w:ascii="Times" w:hAnsi="Times"/>
          <w:color w:val="000000" w:themeColor="text1"/>
        </w:rPr>
        <w:t xml:space="preserve">); </w:t>
      </w:r>
      <w:r w:rsidR="002B6A78" w:rsidRPr="00B03F6A">
        <w:rPr>
          <w:rFonts w:ascii="Times" w:hAnsi="Times"/>
          <w:color w:val="000000" w:themeColor="text1"/>
        </w:rPr>
        <w:t xml:space="preserve">existing evidence </w:t>
      </w:r>
      <w:r w:rsidR="002D5524" w:rsidRPr="00B03F6A">
        <w:rPr>
          <w:rFonts w:ascii="Times" w:hAnsi="Times"/>
          <w:color w:val="000000" w:themeColor="text1"/>
        </w:rPr>
        <w:t xml:space="preserve">suggests </w:t>
      </w:r>
      <w:r w:rsidR="002B6A78" w:rsidRPr="00B03F6A">
        <w:rPr>
          <w:rFonts w:ascii="Times" w:hAnsi="Times"/>
          <w:color w:val="000000" w:themeColor="text1"/>
        </w:rPr>
        <w:t>that drinking behavior becomes more stable with age making it more difficult to change (White &amp; Jackson, 2004)</w:t>
      </w:r>
      <w:r w:rsidR="0024501E" w:rsidRPr="00B03F6A">
        <w:rPr>
          <w:rFonts w:ascii="Times" w:hAnsi="Times"/>
          <w:color w:val="000000" w:themeColor="text1"/>
        </w:rPr>
        <w:t>,</w:t>
      </w:r>
      <w:r w:rsidR="0024501E" w:rsidRPr="00ED10B0">
        <w:rPr>
          <w:rFonts w:ascii="Times" w:hAnsi="Times"/>
          <w:color w:val="000000" w:themeColor="text1"/>
        </w:rPr>
        <w:t xml:space="preserve"> and promising </w:t>
      </w:r>
      <w:r w:rsidR="00981C77" w:rsidRPr="00ED10B0">
        <w:rPr>
          <w:rFonts w:ascii="Times" w:hAnsi="Times"/>
          <w:color w:val="000000" w:themeColor="text1"/>
        </w:rPr>
        <w:t>outcomes reported for</w:t>
      </w:r>
      <w:r w:rsidR="0024501E" w:rsidRPr="00ED10B0">
        <w:rPr>
          <w:rFonts w:ascii="Times" w:hAnsi="Times"/>
          <w:color w:val="000000" w:themeColor="text1"/>
        </w:rPr>
        <w:t xml:space="preserve"> this younger age group (</w:t>
      </w:r>
      <w:proofErr w:type="spellStart"/>
      <w:r w:rsidR="0024501E" w:rsidRPr="00ED10B0">
        <w:rPr>
          <w:rFonts w:ascii="Times" w:hAnsi="Times"/>
          <w:color w:val="000000" w:themeColor="text1"/>
        </w:rPr>
        <w:t>Sivasithamparam</w:t>
      </w:r>
      <w:proofErr w:type="spellEnd"/>
      <w:r w:rsidR="0024501E" w:rsidRPr="00ED10B0">
        <w:rPr>
          <w:rFonts w:ascii="Times" w:hAnsi="Times"/>
          <w:color w:val="000000" w:themeColor="text1"/>
        </w:rPr>
        <w:t>, 2011)</w:t>
      </w:r>
      <w:r w:rsidR="002B6A78" w:rsidRPr="00ED10B0">
        <w:rPr>
          <w:rFonts w:ascii="Times" w:hAnsi="Times"/>
          <w:color w:val="000000" w:themeColor="text1"/>
        </w:rPr>
        <w:t>.</w:t>
      </w:r>
      <w:r w:rsidR="002B6A78">
        <w:rPr>
          <w:rFonts w:ascii="Times" w:hAnsi="Times"/>
          <w:b/>
          <w:bCs/>
          <w:color w:val="000000" w:themeColor="text1"/>
        </w:rPr>
        <w:t xml:space="preserve"> </w:t>
      </w:r>
      <w:r w:rsidR="009E16FC">
        <w:rPr>
          <w:rFonts w:ascii="Times" w:hAnsi="Times"/>
          <w:color w:val="000000" w:themeColor="text1"/>
        </w:rPr>
        <w:t>Fourth</w:t>
      </w:r>
      <w:r w:rsidR="002A19A6" w:rsidRPr="002A19A6">
        <w:rPr>
          <w:rFonts w:ascii="Times" w:hAnsi="Times"/>
          <w:color w:val="000000" w:themeColor="text1"/>
        </w:rPr>
        <w:t>,</w:t>
      </w:r>
      <w:r w:rsidR="002A19A6">
        <w:rPr>
          <w:rFonts w:ascii="Times" w:hAnsi="Times"/>
          <w:b/>
          <w:bCs/>
          <w:color w:val="000000" w:themeColor="text1"/>
        </w:rPr>
        <w:t xml:space="preserve"> </w:t>
      </w:r>
      <w:r w:rsidR="00E96069">
        <w:rPr>
          <w:rFonts w:ascii="Times" w:hAnsi="Times"/>
          <w:color w:val="000000" w:themeColor="text1"/>
        </w:rPr>
        <w:t>w</w:t>
      </w:r>
      <w:r w:rsidR="005F421A" w:rsidRPr="005F421A">
        <w:rPr>
          <w:rFonts w:ascii="Times" w:hAnsi="Times"/>
          <w:color w:val="000000" w:themeColor="text1"/>
        </w:rPr>
        <w:t xml:space="preserve">e hypothesized that EC interventions would </w:t>
      </w:r>
      <w:r w:rsidR="002D5524">
        <w:rPr>
          <w:rFonts w:ascii="Times" w:hAnsi="Times"/>
          <w:color w:val="000000" w:themeColor="text1"/>
        </w:rPr>
        <w:t>show</w:t>
      </w:r>
      <w:r w:rsidR="002D5524" w:rsidRPr="005F421A">
        <w:rPr>
          <w:rFonts w:ascii="Times" w:hAnsi="Times"/>
          <w:color w:val="000000" w:themeColor="text1"/>
        </w:rPr>
        <w:t xml:space="preserve"> </w:t>
      </w:r>
      <w:r w:rsidR="005F421A" w:rsidRPr="005F421A">
        <w:rPr>
          <w:rFonts w:ascii="Times" w:hAnsi="Times"/>
          <w:color w:val="000000" w:themeColor="text1"/>
        </w:rPr>
        <w:t xml:space="preserve">more favorable results when delivered to groups with a high percentage </w:t>
      </w:r>
      <w:r w:rsidR="005F421A" w:rsidRPr="00EC59C8">
        <w:rPr>
          <w:rFonts w:ascii="Times" w:hAnsi="Times"/>
          <w:color w:val="000000" w:themeColor="text1"/>
        </w:rPr>
        <w:t>of male</w:t>
      </w:r>
      <w:r w:rsidR="005F421A" w:rsidRPr="005F421A">
        <w:rPr>
          <w:rFonts w:ascii="Times" w:hAnsi="Times"/>
          <w:color w:val="000000" w:themeColor="text1"/>
        </w:rPr>
        <w:t xml:space="preserve"> participants </w:t>
      </w:r>
      <w:r w:rsidR="00714E6E">
        <w:rPr>
          <w:rFonts w:ascii="Times" w:hAnsi="Times"/>
          <w:color w:val="000000" w:themeColor="text1"/>
        </w:rPr>
        <w:t xml:space="preserve">as </w:t>
      </w:r>
      <w:r w:rsidR="005F421A" w:rsidRPr="005F421A">
        <w:rPr>
          <w:rFonts w:ascii="Times" w:hAnsi="Times"/>
          <w:color w:val="000000" w:themeColor="text1"/>
        </w:rPr>
        <w:t>males display more positive alcohol expectancies than females (Jones</w:t>
      </w:r>
      <w:r w:rsidR="00362494">
        <w:rPr>
          <w:rFonts w:ascii="Times" w:hAnsi="Times"/>
          <w:color w:val="000000" w:themeColor="text1"/>
        </w:rPr>
        <w:t xml:space="preserve"> et al.</w:t>
      </w:r>
      <w:r w:rsidR="005F421A" w:rsidRPr="005F421A">
        <w:rPr>
          <w:rFonts w:ascii="Times" w:hAnsi="Times"/>
          <w:color w:val="000000" w:themeColor="text1"/>
        </w:rPr>
        <w:t>, 2001</w:t>
      </w:r>
      <w:r w:rsidR="005F421A" w:rsidRPr="000A068D">
        <w:rPr>
          <w:rFonts w:ascii="Times" w:hAnsi="Times"/>
          <w:color w:val="000000" w:themeColor="text1"/>
        </w:rPr>
        <w:t>)</w:t>
      </w:r>
      <w:r w:rsidR="00E169C0">
        <w:rPr>
          <w:rFonts w:ascii="Times" w:hAnsi="Times"/>
          <w:color w:val="000000" w:themeColor="text1"/>
        </w:rPr>
        <w:t xml:space="preserve">, </w:t>
      </w:r>
      <w:r w:rsidR="00AE62E1" w:rsidRPr="000A068D">
        <w:rPr>
          <w:rFonts w:ascii="Times" w:hAnsi="Times"/>
          <w:color w:val="000000" w:themeColor="text1"/>
        </w:rPr>
        <w:t>tend to drink more than</w:t>
      </w:r>
      <w:r w:rsidR="00B4170A" w:rsidRPr="000A068D">
        <w:rPr>
          <w:rFonts w:ascii="Times" w:hAnsi="Times"/>
          <w:color w:val="000000" w:themeColor="text1"/>
        </w:rPr>
        <w:t xml:space="preserve"> females </w:t>
      </w:r>
      <w:r w:rsidR="00B4170A" w:rsidRPr="000E4B77">
        <w:rPr>
          <w:rFonts w:ascii="Times" w:hAnsi="Times"/>
          <w:color w:val="000000" w:themeColor="text1"/>
        </w:rPr>
        <w:t>(</w:t>
      </w:r>
      <w:proofErr w:type="spellStart"/>
      <w:r w:rsidR="000E4B77" w:rsidRPr="000E4B77">
        <w:rPr>
          <w:rFonts w:ascii="Times" w:hAnsi="Times"/>
          <w:color w:val="000000" w:themeColor="text1"/>
        </w:rPr>
        <w:t>Darkes</w:t>
      </w:r>
      <w:proofErr w:type="spellEnd"/>
      <w:r w:rsidR="000E4B77" w:rsidRPr="000E4B77">
        <w:rPr>
          <w:rFonts w:ascii="Times" w:hAnsi="Times"/>
          <w:color w:val="000000" w:themeColor="text1"/>
        </w:rPr>
        <w:t xml:space="preserve"> &amp; Goldman, 1993</w:t>
      </w:r>
      <w:r w:rsidR="00B4170A" w:rsidRPr="000E4B77">
        <w:rPr>
          <w:rFonts w:ascii="Times" w:hAnsi="Times"/>
          <w:color w:val="000000" w:themeColor="text1"/>
        </w:rPr>
        <w:t>)</w:t>
      </w:r>
      <w:r w:rsidR="000A6249">
        <w:rPr>
          <w:rFonts w:ascii="Times" w:hAnsi="Times"/>
          <w:color w:val="000000" w:themeColor="text1"/>
        </w:rPr>
        <w:t xml:space="preserve">, and previous </w:t>
      </w:r>
      <w:r w:rsidR="000A6249" w:rsidRPr="005F421A">
        <w:rPr>
          <w:rFonts w:ascii="Times" w:hAnsi="Times"/>
          <w:color w:val="000000" w:themeColor="text1"/>
        </w:rPr>
        <w:t>EC</w:t>
      </w:r>
      <w:r w:rsidR="003A2E13">
        <w:rPr>
          <w:rFonts w:ascii="Times" w:hAnsi="Times"/>
          <w:color w:val="000000" w:themeColor="text1"/>
        </w:rPr>
        <w:t>s</w:t>
      </w:r>
      <w:r w:rsidR="000A6249" w:rsidRPr="005F421A">
        <w:rPr>
          <w:rFonts w:ascii="Times" w:hAnsi="Times"/>
          <w:color w:val="000000" w:themeColor="text1"/>
        </w:rPr>
        <w:t xml:space="preserve"> targeting this group format has presented superior outcomes than </w:t>
      </w:r>
      <w:r w:rsidR="007766B4">
        <w:rPr>
          <w:rFonts w:ascii="Times" w:hAnsi="Times"/>
          <w:color w:val="000000" w:themeColor="text1"/>
        </w:rPr>
        <w:t xml:space="preserve">in </w:t>
      </w:r>
      <w:r w:rsidR="000A6249" w:rsidRPr="005F421A">
        <w:rPr>
          <w:rFonts w:ascii="Times" w:hAnsi="Times"/>
          <w:color w:val="000000" w:themeColor="text1"/>
        </w:rPr>
        <w:t xml:space="preserve">mixed and female-only groups (Labbe &amp; </w:t>
      </w:r>
      <w:proofErr w:type="spellStart"/>
      <w:r w:rsidR="000A6249" w:rsidRPr="005F421A">
        <w:rPr>
          <w:rFonts w:ascii="Times" w:hAnsi="Times"/>
          <w:color w:val="000000" w:themeColor="text1"/>
        </w:rPr>
        <w:t>Maisto</w:t>
      </w:r>
      <w:proofErr w:type="spellEnd"/>
      <w:r w:rsidR="000A6249" w:rsidRPr="005F421A">
        <w:rPr>
          <w:rFonts w:ascii="Times" w:hAnsi="Times"/>
          <w:color w:val="000000" w:themeColor="text1"/>
        </w:rPr>
        <w:t>, 2011)</w:t>
      </w:r>
      <w:r w:rsidR="005F421A" w:rsidRPr="000E4B77">
        <w:rPr>
          <w:rFonts w:ascii="Times" w:hAnsi="Times"/>
          <w:color w:val="000000" w:themeColor="text1"/>
        </w:rPr>
        <w:t xml:space="preserve">. </w:t>
      </w:r>
      <w:r w:rsidR="000D5EB4">
        <w:rPr>
          <w:rFonts w:ascii="Times" w:hAnsi="Times"/>
          <w:color w:val="000000" w:themeColor="text1"/>
        </w:rPr>
        <w:t>F</w:t>
      </w:r>
      <w:r w:rsidR="009E16FC">
        <w:rPr>
          <w:rFonts w:ascii="Times" w:hAnsi="Times"/>
          <w:color w:val="000000" w:themeColor="text1"/>
        </w:rPr>
        <w:t>ifth</w:t>
      </w:r>
      <w:r w:rsidR="00021AFE">
        <w:rPr>
          <w:rFonts w:ascii="Times" w:hAnsi="Times"/>
          <w:color w:val="000000" w:themeColor="text1"/>
        </w:rPr>
        <w:t xml:space="preserve">, we hypothesized that </w:t>
      </w:r>
      <w:r w:rsidR="005B70A7">
        <w:rPr>
          <w:rFonts w:ascii="Times" w:hAnsi="Times"/>
          <w:color w:val="000000" w:themeColor="text1"/>
        </w:rPr>
        <w:t xml:space="preserve">EC interventions delivered at a </w:t>
      </w:r>
      <w:r w:rsidR="00B03AF0" w:rsidRPr="00EC59C8">
        <w:rPr>
          <w:rFonts w:ascii="Times" w:hAnsi="Times"/>
          <w:color w:val="000000" w:themeColor="text1"/>
        </w:rPr>
        <w:t>higher</w:t>
      </w:r>
      <w:r w:rsidR="005B70A7" w:rsidRPr="00EC59C8">
        <w:rPr>
          <w:rFonts w:ascii="Times" w:hAnsi="Times"/>
          <w:color w:val="000000" w:themeColor="text1"/>
        </w:rPr>
        <w:t xml:space="preserve"> </w:t>
      </w:r>
      <w:r w:rsidR="005A04DC" w:rsidRPr="00EC59C8">
        <w:rPr>
          <w:rFonts w:ascii="Times" w:hAnsi="Times"/>
          <w:color w:val="000000" w:themeColor="text1"/>
        </w:rPr>
        <w:t>dose</w:t>
      </w:r>
      <w:r w:rsidR="005B70A7" w:rsidRPr="00EC59C8">
        <w:rPr>
          <w:rFonts w:ascii="Times" w:hAnsi="Times"/>
          <w:color w:val="000000" w:themeColor="text1"/>
        </w:rPr>
        <w:t xml:space="preserve"> </w:t>
      </w:r>
      <w:r w:rsidR="005B70A7" w:rsidRPr="006C1832">
        <w:rPr>
          <w:rFonts w:ascii="Times" w:hAnsi="Times"/>
          <w:color w:val="000000" w:themeColor="text1"/>
        </w:rPr>
        <w:t>w</w:t>
      </w:r>
      <w:r w:rsidR="000D59B5">
        <w:rPr>
          <w:rFonts w:ascii="Times" w:hAnsi="Times"/>
          <w:color w:val="000000" w:themeColor="text1"/>
        </w:rPr>
        <w:t>ould</w:t>
      </w:r>
      <w:r w:rsidR="005B70A7" w:rsidRPr="006C1832">
        <w:rPr>
          <w:rFonts w:ascii="Times" w:hAnsi="Times"/>
          <w:color w:val="000000" w:themeColor="text1"/>
        </w:rPr>
        <w:t xml:space="preserve"> </w:t>
      </w:r>
      <w:r w:rsidR="000D59B5">
        <w:rPr>
          <w:rFonts w:ascii="Times" w:hAnsi="Times"/>
          <w:color w:val="000000" w:themeColor="text1"/>
        </w:rPr>
        <w:t>show</w:t>
      </w:r>
      <w:r w:rsidR="00B03AF0">
        <w:rPr>
          <w:rFonts w:ascii="Times" w:hAnsi="Times"/>
          <w:color w:val="000000" w:themeColor="text1"/>
        </w:rPr>
        <w:t xml:space="preserve"> more </w:t>
      </w:r>
      <w:r w:rsidR="002D5524">
        <w:rPr>
          <w:rFonts w:ascii="Times" w:hAnsi="Times"/>
          <w:color w:val="000000" w:themeColor="text1"/>
        </w:rPr>
        <w:t xml:space="preserve">favorable </w:t>
      </w:r>
      <w:r w:rsidR="00B03AF0">
        <w:rPr>
          <w:rFonts w:ascii="Times" w:hAnsi="Times"/>
          <w:color w:val="000000" w:themeColor="text1"/>
        </w:rPr>
        <w:t>results</w:t>
      </w:r>
      <w:r w:rsidR="00081169">
        <w:rPr>
          <w:rFonts w:ascii="Times" w:hAnsi="Times"/>
          <w:color w:val="000000" w:themeColor="text1"/>
        </w:rPr>
        <w:t xml:space="preserve"> </w:t>
      </w:r>
      <w:r w:rsidR="00B03AF0">
        <w:rPr>
          <w:rFonts w:ascii="Times" w:hAnsi="Times"/>
          <w:color w:val="000000" w:themeColor="text1"/>
        </w:rPr>
        <w:t xml:space="preserve">as </w:t>
      </w:r>
      <w:r w:rsidR="004D1986">
        <w:rPr>
          <w:rFonts w:ascii="Times" w:hAnsi="Times"/>
          <w:color w:val="000000" w:themeColor="text1"/>
        </w:rPr>
        <w:t>longer interventions</w:t>
      </w:r>
      <w:r w:rsidR="00B03AF0">
        <w:rPr>
          <w:rFonts w:ascii="Times" w:hAnsi="Times"/>
          <w:color w:val="000000" w:themeColor="text1"/>
        </w:rPr>
        <w:t xml:space="preserve"> allow for </w:t>
      </w:r>
      <w:r w:rsidR="002D5524">
        <w:rPr>
          <w:rFonts w:ascii="Times" w:hAnsi="Times"/>
          <w:color w:val="000000" w:themeColor="text1"/>
        </w:rPr>
        <w:t xml:space="preserve">more </w:t>
      </w:r>
      <w:r w:rsidR="004D1986">
        <w:rPr>
          <w:rFonts w:ascii="Times" w:hAnsi="Times"/>
          <w:color w:val="000000" w:themeColor="text1"/>
        </w:rPr>
        <w:t>opportunities</w:t>
      </w:r>
      <w:r w:rsidR="00B03AF0">
        <w:rPr>
          <w:rFonts w:ascii="Times" w:hAnsi="Times"/>
          <w:color w:val="000000" w:themeColor="text1"/>
        </w:rPr>
        <w:t xml:space="preserve"> to challenge alcohol use and expectancies </w:t>
      </w:r>
      <w:r w:rsidR="00F21E48">
        <w:rPr>
          <w:rFonts w:ascii="Times" w:hAnsi="Times"/>
          <w:color w:val="000000" w:themeColor="text1"/>
        </w:rPr>
        <w:t>compared to</w:t>
      </w:r>
      <w:r w:rsidR="00B03AF0">
        <w:rPr>
          <w:rFonts w:ascii="Times" w:hAnsi="Times"/>
          <w:color w:val="000000" w:themeColor="text1"/>
        </w:rPr>
        <w:t xml:space="preserve"> shorter interventions</w:t>
      </w:r>
      <w:r w:rsidR="00306484">
        <w:rPr>
          <w:rFonts w:ascii="Times" w:hAnsi="Times"/>
          <w:color w:val="000000" w:themeColor="text1"/>
        </w:rPr>
        <w:t xml:space="preserve"> </w:t>
      </w:r>
      <w:r w:rsidR="00827287">
        <w:rPr>
          <w:rFonts w:ascii="Times" w:hAnsi="Times"/>
          <w:color w:val="000000" w:themeColor="text1"/>
        </w:rPr>
        <w:t>(</w:t>
      </w:r>
      <w:r w:rsidR="00827287" w:rsidRPr="00827287">
        <w:rPr>
          <w:rFonts w:ascii="Times" w:hAnsi="Times"/>
          <w:color w:val="000000" w:themeColor="text1"/>
        </w:rPr>
        <w:t>Gottfredson</w:t>
      </w:r>
      <w:r w:rsidR="00827287">
        <w:rPr>
          <w:rFonts w:ascii="Times" w:hAnsi="Times"/>
          <w:color w:val="000000" w:themeColor="text1"/>
        </w:rPr>
        <w:t xml:space="preserve"> </w:t>
      </w:r>
      <w:r w:rsidR="00827287" w:rsidRPr="00827287">
        <w:rPr>
          <w:rFonts w:ascii="Times" w:hAnsi="Times"/>
          <w:color w:val="000000" w:themeColor="text1"/>
        </w:rPr>
        <w:t>&amp; Wilson, 2003</w:t>
      </w:r>
      <w:r w:rsidR="00827287">
        <w:rPr>
          <w:rFonts w:ascii="Times" w:hAnsi="Times"/>
          <w:color w:val="000000" w:themeColor="text1"/>
        </w:rPr>
        <w:t>)</w:t>
      </w:r>
      <w:r w:rsidR="00592681">
        <w:rPr>
          <w:rFonts w:ascii="Times" w:hAnsi="Times"/>
          <w:color w:val="000000" w:themeColor="text1"/>
        </w:rPr>
        <w:t>.</w:t>
      </w:r>
      <w:r w:rsidR="001B6E13">
        <w:rPr>
          <w:rFonts w:ascii="Times" w:hAnsi="Times"/>
          <w:color w:val="000000" w:themeColor="text1"/>
        </w:rPr>
        <w:t xml:space="preserve"> </w:t>
      </w:r>
      <w:r w:rsidR="009E16FC">
        <w:rPr>
          <w:rFonts w:ascii="Times" w:hAnsi="Times"/>
          <w:color w:val="000000" w:themeColor="text1"/>
        </w:rPr>
        <w:t>Six</w:t>
      </w:r>
      <w:r w:rsidR="000D5EB4">
        <w:rPr>
          <w:rFonts w:ascii="Times" w:hAnsi="Times"/>
          <w:color w:val="000000" w:themeColor="text1"/>
        </w:rPr>
        <w:t>th</w:t>
      </w:r>
      <w:r w:rsidR="00B4608F" w:rsidRPr="000B38B1">
        <w:rPr>
          <w:rFonts w:ascii="Times" w:hAnsi="Times"/>
          <w:color w:val="000000" w:themeColor="text1"/>
        </w:rPr>
        <w:t>, due to influence of media sources on youth decision-making and on the formation of positive alcohol expectancies (Dunn et al., 2019)</w:t>
      </w:r>
      <w:r w:rsidR="00B4608F">
        <w:rPr>
          <w:rFonts w:ascii="Times" w:hAnsi="Times"/>
          <w:color w:val="000000" w:themeColor="text1"/>
        </w:rPr>
        <w:t xml:space="preserve">, </w:t>
      </w:r>
      <w:r w:rsidR="00B4608F" w:rsidRPr="000B38B1">
        <w:rPr>
          <w:rFonts w:ascii="Times" w:hAnsi="Times"/>
          <w:color w:val="000000" w:themeColor="text1"/>
        </w:rPr>
        <w:t xml:space="preserve">we expected EC interventions to be </w:t>
      </w:r>
      <w:r w:rsidR="00FE45E9" w:rsidRPr="000B38B1">
        <w:rPr>
          <w:rFonts w:ascii="Times" w:hAnsi="Times"/>
          <w:color w:val="000000" w:themeColor="text1"/>
        </w:rPr>
        <w:t>mo</w:t>
      </w:r>
      <w:r w:rsidR="00FE45E9">
        <w:rPr>
          <w:rFonts w:ascii="Times" w:hAnsi="Times"/>
          <w:color w:val="000000" w:themeColor="text1"/>
        </w:rPr>
        <w:t>re</w:t>
      </w:r>
      <w:r w:rsidR="00FE45E9" w:rsidRPr="000B38B1">
        <w:rPr>
          <w:rFonts w:ascii="Times" w:hAnsi="Times"/>
          <w:color w:val="000000" w:themeColor="text1"/>
        </w:rPr>
        <w:t xml:space="preserve"> </w:t>
      </w:r>
      <w:r w:rsidR="00B4608F" w:rsidRPr="000B38B1">
        <w:rPr>
          <w:rFonts w:ascii="Times" w:hAnsi="Times"/>
          <w:color w:val="000000" w:themeColor="text1"/>
        </w:rPr>
        <w:t xml:space="preserve">effective when they </w:t>
      </w:r>
      <w:r w:rsidR="00B4608F" w:rsidRPr="00ED1AAC">
        <w:rPr>
          <w:rFonts w:ascii="Times" w:hAnsi="Times"/>
          <w:color w:val="000000" w:themeColor="text1"/>
        </w:rPr>
        <w:t>included a media literacy</w:t>
      </w:r>
      <w:r w:rsidR="00B4608F">
        <w:rPr>
          <w:rFonts w:ascii="Times" w:hAnsi="Times"/>
          <w:color w:val="000000" w:themeColor="text1"/>
        </w:rPr>
        <w:t xml:space="preserve"> </w:t>
      </w:r>
      <w:r w:rsidR="00B4608F" w:rsidRPr="000B38B1">
        <w:rPr>
          <w:rFonts w:ascii="Times" w:hAnsi="Times"/>
          <w:color w:val="000000" w:themeColor="text1"/>
        </w:rPr>
        <w:t>component</w:t>
      </w:r>
      <w:r w:rsidR="00D11F73">
        <w:rPr>
          <w:rFonts w:ascii="Times" w:hAnsi="Times"/>
          <w:color w:val="000000" w:themeColor="text1"/>
        </w:rPr>
        <w:t xml:space="preserve">. </w:t>
      </w:r>
      <w:r w:rsidR="007A66AB">
        <w:rPr>
          <w:rFonts w:ascii="Times" w:hAnsi="Times"/>
          <w:color w:val="000000" w:themeColor="text1"/>
        </w:rPr>
        <w:t xml:space="preserve">Furthermore, we investigated whether the methodological quality of the studies had any moderating effects. </w:t>
      </w:r>
      <w:r w:rsidR="00800A72">
        <w:rPr>
          <w:rFonts w:ascii="Times" w:hAnsi="Times"/>
          <w:color w:val="000000" w:themeColor="text1"/>
        </w:rPr>
        <w:t>W</w:t>
      </w:r>
      <w:r w:rsidR="006C07E9" w:rsidRPr="00114578">
        <w:rPr>
          <w:rFonts w:ascii="Times" w:hAnsi="Times"/>
          <w:color w:val="000000" w:themeColor="text1"/>
        </w:rPr>
        <w:t xml:space="preserve">e </w:t>
      </w:r>
      <w:r w:rsidR="00800A72">
        <w:rPr>
          <w:rFonts w:ascii="Times" w:hAnsi="Times"/>
          <w:color w:val="000000" w:themeColor="text1"/>
        </w:rPr>
        <w:t xml:space="preserve">also </w:t>
      </w:r>
      <w:r w:rsidR="00B6646E" w:rsidRPr="00114578">
        <w:rPr>
          <w:rFonts w:ascii="Times" w:hAnsi="Times"/>
          <w:color w:val="000000" w:themeColor="text1"/>
        </w:rPr>
        <w:t xml:space="preserve">explored </w:t>
      </w:r>
      <w:r w:rsidR="006C7A14" w:rsidRPr="00114578">
        <w:rPr>
          <w:rFonts w:ascii="Times" w:hAnsi="Times"/>
          <w:color w:val="000000" w:themeColor="text1"/>
        </w:rPr>
        <w:t xml:space="preserve">whether </w:t>
      </w:r>
      <w:r w:rsidR="006C07E9" w:rsidRPr="00114578">
        <w:rPr>
          <w:rFonts w:ascii="Times" w:hAnsi="Times"/>
          <w:color w:val="000000" w:themeColor="text1"/>
        </w:rPr>
        <w:t xml:space="preserve">an experimental bar delivery format </w:t>
      </w:r>
      <w:r w:rsidR="004F1169">
        <w:rPr>
          <w:rFonts w:ascii="Times" w:hAnsi="Times"/>
          <w:color w:val="000000" w:themeColor="text1"/>
        </w:rPr>
        <w:t xml:space="preserve">and a non-experimental-bar delivery format </w:t>
      </w:r>
      <w:r w:rsidR="007766B4">
        <w:rPr>
          <w:rFonts w:ascii="Times" w:hAnsi="Times"/>
          <w:color w:val="000000" w:themeColor="text1"/>
        </w:rPr>
        <w:t>lead to different</w:t>
      </w:r>
      <w:r w:rsidR="00D40BD3">
        <w:rPr>
          <w:rFonts w:ascii="Times" w:hAnsi="Times"/>
          <w:color w:val="000000" w:themeColor="text1"/>
        </w:rPr>
        <w:t xml:space="preserve"> </w:t>
      </w:r>
      <w:r w:rsidR="00520D8A" w:rsidRPr="00114578">
        <w:rPr>
          <w:rFonts w:ascii="Times" w:hAnsi="Times"/>
          <w:color w:val="000000" w:themeColor="text1"/>
        </w:rPr>
        <w:t>effects</w:t>
      </w:r>
      <w:r w:rsidR="00B6646E" w:rsidRPr="00114578">
        <w:rPr>
          <w:rFonts w:ascii="Times" w:hAnsi="Times"/>
          <w:color w:val="000000" w:themeColor="text1"/>
        </w:rPr>
        <w:t>.</w:t>
      </w:r>
      <w:r w:rsidR="00FC2878" w:rsidRPr="00114578">
        <w:rPr>
          <w:rFonts w:ascii="Times" w:hAnsi="Times"/>
          <w:color w:val="000000" w:themeColor="text1"/>
        </w:rPr>
        <w:t xml:space="preserve"> </w:t>
      </w:r>
      <w:r w:rsidR="00E40902" w:rsidRPr="00114578">
        <w:rPr>
          <w:rFonts w:ascii="Times" w:hAnsi="Times"/>
          <w:color w:val="000000" w:themeColor="text1"/>
        </w:rPr>
        <w:t>Superior</w:t>
      </w:r>
      <w:r w:rsidR="00E739EC" w:rsidRPr="00114578">
        <w:rPr>
          <w:rFonts w:ascii="Times" w:hAnsi="Times"/>
          <w:color w:val="000000" w:themeColor="text1"/>
        </w:rPr>
        <w:t xml:space="preserve"> </w:t>
      </w:r>
      <w:r w:rsidR="00E40902" w:rsidRPr="00114578">
        <w:rPr>
          <w:rFonts w:ascii="Times" w:hAnsi="Times"/>
          <w:color w:val="000000" w:themeColor="text1"/>
        </w:rPr>
        <w:t>positive</w:t>
      </w:r>
      <w:r w:rsidR="00E739EC" w:rsidRPr="00114578">
        <w:rPr>
          <w:rFonts w:ascii="Times" w:hAnsi="Times"/>
          <w:color w:val="000000" w:themeColor="text1"/>
        </w:rPr>
        <w:t xml:space="preserve"> effects </w:t>
      </w:r>
      <w:r w:rsidR="005F43DD" w:rsidRPr="00114578">
        <w:rPr>
          <w:rFonts w:ascii="Times" w:hAnsi="Times"/>
          <w:color w:val="000000" w:themeColor="text1"/>
        </w:rPr>
        <w:t>of</w:t>
      </w:r>
      <w:r w:rsidR="00E739EC" w:rsidRPr="00114578">
        <w:rPr>
          <w:rFonts w:ascii="Times" w:hAnsi="Times"/>
          <w:color w:val="000000" w:themeColor="text1"/>
        </w:rPr>
        <w:t xml:space="preserve"> </w:t>
      </w:r>
      <w:r w:rsidR="00CF0FF3" w:rsidRPr="00114578">
        <w:rPr>
          <w:rFonts w:ascii="Times" w:hAnsi="Times"/>
          <w:color w:val="000000" w:themeColor="text1"/>
        </w:rPr>
        <w:t xml:space="preserve">a </w:t>
      </w:r>
      <w:r w:rsidR="00957D94">
        <w:rPr>
          <w:rFonts w:ascii="Times" w:hAnsi="Times"/>
          <w:color w:val="000000" w:themeColor="text1"/>
        </w:rPr>
        <w:t xml:space="preserve">non-experimental-bar format </w:t>
      </w:r>
      <w:r w:rsidR="00E739EC" w:rsidRPr="00114578">
        <w:rPr>
          <w:rFonts w:ascii="Times" w:hAnsi="Times"/>
          <w:color w:val="000000" w:themeColor="text1"/>
        </w:rPr>
        <w:t xml:space="preserve">may </w:t>
      </w:r>
      <w:r w:rsidR="000D2FB5" w:rsidRPr="00114578">
        <w:rPr>
          <w:rFonts w:ascii="Times" w:hAnsi="Times"/>
          <w:color w:val="000000" w:themeColor="text1"/>
        </w:rPr>
        <w:t>support</w:t>
      </w:r>
      <w:r w:rsidR="0039047F" w:rsidRPr="00114578">
        <w:rPr>
          <w:rFonts w:ascii="Times" w:hAnsi="Times"/>
          <w:color w:val="000000" w:themeColor="text1"/>
        </w:rPr>
        <w:t xml:space="preserve"> </w:t>
      </w:r>
      <w:r w:rsidR="00CF0FF3" w:rsidRPr="00114578">
        <w:rPr>
          <w:rFonts w:ascii="Times" w:hAnsi="Times"/>
          <w:color w:val="000000" w:themeColor="text1"/>
        </w:rPr>
        <w:t xml:space="preserve">this </w:t>
      </w:r>
      <w:r w:rsidR="000D2FB5" w:rsidRPr="00114578">
        <w:rPr>
          <w:rFonts w:ascii="Times" w:hAnsi="Times"/>
          <w:color w:val="000000" w:themeColor="text1"/>
        </w:rPr>
        <w:t xml:space="preserve">delivery </w:t>
      </w:r>
      <w:r w:rsidR="0039047F" w:rsidRPr="00114578">
        <w:rPr>
          <w:rFonts w:ascii="Times" w:hAnsi="Times"/>
          <w:color w:val="000000" w:themeColor="text1"/>
        </w:rPr>
        <w:t>format’s</w:t>
      </w:r>
      <w:r w:rsidR="00CF0FF3" w:rsidRPr="00114578">
        <w:rPr>
          <w:rFonts w:ascii="Times" w:hAnsi="Times"/>
          <w:color w:val="000000" w:themeColor="text1"/>
        </w:rPr>
        <w:t xml:space="preserve"> </w:t>
      </w:r>
      <w:r w:rsidR="00097695" w:rsidRPr="00114578">
        <w:rPr>
          <w:rFonts w:ascii="Times" w:hAnsi="Times"/>
          <w:color w:val="000000" w:themeColor="text1"/>
        </w:rPr>
        <w:t>faculty</w:t>
      </w:r>
      <w:r w:rsidR="00CF0FF3" w:rsidRPr="00114578">
        <w:rPr>
          <w:rFonts w:ascii="Times" w:hAnsi="Times"/>
          <w:color w:val="000000" w:themeColor="text1"/>
        </w:rPr>
        <w:t xml:space="preserve"> to </w:t>
      </w:r>
      <w:r w:rsidR="00E739EC" w:rsidRPr="00114578">
        <w:rPr>
          <w:rFonts w:ascii="Times" w:hAnsi="Times"/>
          <w:color w:val="000000" w:themeColor="text1"/>
        </w:rPr>
        <w:t xml:space="preserve">facilitate </w:t>
      </w:r>
      <w:r w:rsidR="006C07E9" w:rsidRPr="00114578">
        <w:rPr>
          <w:rFonts w:ascii="Times" w:hAnsi="Times"/>
          <w:color w:val="000000" w:themeColor="text1"/>
        </w:rPr>
        <w:t xml:space="preserve">the implementation of </w:t>
      </w:r>
      <w:r w:rsidR="00CF0FF3" w:rsidRPr="00114578">
        <w:rPr>
          <w:rFonts w:ascii="Times" w:hAnsi="Times"/>
          <w:color w:val="000000" w:themeColor="text1"/>
        </w:rPr>
        <w:t xml:space="preserve">EC </w:t>
      </w:r>
      <w:r w:rsidR="006C07E9" w:rsidRPr="00114578">
        <w:rPr>
          <w:rFonts w:ascii="Times" w:hAnsi="Times"/>
          <w:color w:val="000000" w:themeColor="text1"/>
        </w:rPr>
        <w:t>intervention</w:t>
      </w:r>
      <w:r w:rsidR="00CF0FF3" w:rsidRPr="00114578">
        <w:rPr>
          <w:rFonts w:ascii="Times" w:hAnsi="Times"/>
          <w:color w:val="000000" w:themeColor="text1"/>
        </w:rPr>
        <w:t>s</w:t>
      </w:r>
      <w:r w:rsidR="006C07E9" w:rsidRPr="00114578">
        <w:rPr>
          <w:rFonts w:ascii="Times" w:hAnsi="Times"/>
          <w:color w:val="000000" w:themeColor="text1"/>
        </w:rPr>
        <w:t xml:space="preserve"> </w:t>
      </w:r>
      <w:r w:rsidR="007D637F" w:rsidRPr="00114578">
        <w:rPr>
          <w:rFonts w:ascii="Times" w:hAnsi="Times"/>
          <w:color w:val="000000" w:themeColor="text1"/>
        </w:rPr>
        <w:t>and</w:t>
      </w:r>
      <w:r w:rsidR="006C07E9" w:rsidRPr="00114578">
        <w:rPr>
          <w:rFonts w:ascii="Times" w:hAnsi="Times"/>
          <w:color w:val="000000" w:themeColor="text1"/>
        </w:rPr>
        <w:t xml:space="preserve"> to reach a larger number of subjects </w:t>
      </w:r>
      <w:r w:rsidR="007D637F" w:rsidRPr="00114578">
        <w:rPr>
          <w:rFonts w:ascii="Times" w:hAnsi="Times"/>
          <w:color w:val="000000" w:themeColor="text1"/>
        </w:rPr>
        <w:t xml:space="preserve">without the need of administering alcohol to participants </w:t>
      </w:r>
      <w:r w:rsidR="00E739EC" w:rsidRPr="00114578">
        <w:rPr>
          <w:rFonts w:ascii="Times" w:hAnsi="Times"/>
          <w:color w:val="000000" w:themeColor="text1"/>
        </w:rPr>
        <w:t>(</w:t>
      </w:r>
      <w:proofErr w:type="spellStart"/>
      <w:r w:rsidR="00C014A3" w:rsidRPr="00114578">
        <w:rPr>
          <w:rFonts w:ascii="Times" w:hAnsi="Times"/>
          <w:color w:val="000000" w:themeColor="text1"/>
        </w:rPr>
        <w:t>Sivasithamparam</w:t>
      </w:r>
      <w:proofErr w:type="spellEnd"/>
      <w:r w:rsidR="00C014A3" w:rsidRPr="00114578">
        <w:rPr>
          <w:rFonts w:ascii="Times" w:hAnsi="Times"/>
          <w:color w:val="000000" w:themeColor="text1"/>
        </w:rPr>
        <w:t>, 2011</w:t>
      </w:r>
      <w:r w:rsidR="00E739EC" w:rsidRPr="00114578">
        <w:rPr>
          <w:rFonts w:ascii="Times" w:hAnsi="Times"/>
          <w:color w:val="000000" w:themeColor="text1"/>
        </w:rPr>
        <w:t>).</w:t>
      </w:r>
      <w:r w:rsidR="00E739EC" w:rsidRPr="00C014A3">
        <w:rPr>
          <w:rFonts w:ascii="Times" w:hAnsi="Times"/>
          <w:color w:val="000000" w:themeColor="text1"/>
        </w:rPr>
        <w:t xml:space="preserve"> </w:t>
      </w:r>
      <w:r w:rsidR="00CF3D11" w:rsidRPr="0080795F">
        <w:rPr>
          <w:rFonts w:ascii="Times" w:hAnsi="Times"/>
          <w:color w:val="000000" w:themeColor="text1"/>
        </w:rPr>
        <w:t xml:space="preserve">Lastly, we explored </w:t>
      </w:r>
      <w:r w:rsidR="00084B7D" w:rsidRPr="0080795F">
        <w:rPr>
          <w:rFonts w:ascii="Times" w:hAnsi="Times"/>
          <w:color w:val="000000" w:themeColor="text1"/>
        </w:rPr>
        <w:t>whether</w:t>
      </w:r>
      <w:r w:rsidR="00CF3D11" w:rsidRPr="0080795F">
        <w:rPr>
          <w:rFonts w:ascii="Times" w:hAnsi="Times"/>
          <w:color w:val="000000" w:themeColor="text1"/>
        </w:rPr>
        <w:t xml:space="preserve"> </w:t>
      </w:r>
      <w:r w:rsidR="00D24A17" w:rsidRPr="0080795F">
        <w:rPr>
          <w:rFonts w:ascii="Times" w:hAnsi="Times"/>
          <w:color w:val="000000" w:themeColor="text1"/>
        </w:rPr>
        <w:t xml:space="preserve">the percentage of members of </w:t>
      </w:r>
      <w:r w:rsidR="00CF3D11" w:rsidRPr="0080795F">
        <w:rPr>
          <w:rFonts w:ascii="Times" w:hAnsi="Times"/>
          <w:color w:val="000000" w:themeColor="text1"/>
        </w:rPr>
        <w:t xml:space="preserve">ethnic </w:t>
      </w:r>
      <w:r w:rsidR="00152D7B" w:rsidRPr="0080795F">
        <w:rPr>
          <w:rFonts w:ascii="Times" w:hAnsi="Times"/>
          <w:color w:val="000000" w:themeColor="text1"/>
        </w:rPr>
        <w:t xml:space="preserve">minority </w:t>
      </w:r>
      <w:r w:rsidR="00D24A17" w:rsidRPr="0080795F">
        <w:rPr>
          <w:rFonts w:ascii="Times" w:hAnsi="Times"/>
          <w:color w:val="000000" w:themeColor="text1"/>
        </w:rPr>
        <w:t>groups</w:t>
      </w:r>
      <w:r w:rsidR="00152D7B" w:rsidRPr="0080795F">
        <w:rPr>
          <w:rFonts w:ascii="Times" w:hAnsi="Times"/>
          <w:color w:val="000000" w:themeColor="text1"/>
        </w:rPr>
        <w:t xml:space="preserve"> </w:t>
      </w:r>
      <w:r w:rsidR="00C6025D" w:rsidRPr="0080795F">
        <w:rPr>
          <w:rFonts w:ascii="Times" w:hAnsi="Times"/>
          <w:color w:val="000000" w:themeColor="text1"/>
        </w:rPr>
        <w:t>had moderating effects on change</w:t>
      </w:r>
      <w:r w:rsidR="00A75C10" w:rsidRPr="0080795F">
        <w:rPr>
          <w:rFonts w:ascii="Times" w:hAnsi="Times"/>
          <w:color w:val="000000" w:themeColor="text1"/>
        </w:rPr>
        <w:t>s</w:t>
      </w:r>
      <w:r w:rsidR="00C6025D" w:rsidRPr="0080795F">
        <w:rPr>
          <w:rFonts w:ascii="Times" w:hAnsi="Times"/>
          <w:color w:val="000000" w:themeColor="text1"/>
        </w:rPr>
        <w:t xml:space="preserve"> in alcohol consumption and expecta</w:t>
      </w:r>
      <w:r w:rsidR="008E4AF8" w:rsidRPr="0080795F">
        <w:rPr>
          <w:rFonts w:ascii="Times" w:hAnsi="Times"/>
          <w:color w:val="000000" w:themeColor="text1"/>
        </w:rPr>
        <w:t>ncies</w:t>
      </w:r>
      <w:r w:rsidR="00B466E7" w:rsidRPr="0080795F">
        <w:rPr>
          <w:rFonts w:ascii="Times" w:hAnsi="Times"/>
          <w:color w:val="000000" w:themeColor="text1"/>
        </w:rPr>
        <w:t>.</w:t>
      </w:r>
    </w:p>
    <w:p w14:paraId="5D89BD76" w14:textId="758B1145" w:rsidR="00C63737" w:rsidRDefault="00C63737" w:rsidP="000608FC">
      <w:pPr>
        <w:spacing w:line="480" w:lineRule="auto"/>
        <w:jc w:val="center"/>
        <w:rPr>
          <w:rFonts w:ascii="Times" w:hAnsi="Times"/>
          <w:b/>
          <w:bCs/>
          <w:color w:val="000000" w:themeColor="text1"/>
        </w:rPr>
      </w:pPr>
      <w:r w:rsidRPr="00CC67AD">
        <w:rPr>
          <w:rFonts w:ascii="Times" w:hAnsi="Times"/>
          <w:b/>
          <w:bCs/>
          <w:color w:val="000000" w:themeColor="text1"/>
        </w:rPr>
        <w:t>Method</w:t>
      </w:r>
    </w:p>
    <w:p w14:paraId="1A7368A2" w14:textId="77777777" w:rsidR="00EE4C78" w:rsidRDefault="00A575F1" w:rsidP="00EE4C78">
      <w:pPr>
        <w:spacing w:line="480" w:lineRule="auto"/>
        <w:jc w:val="both"/>
        <w:rPr>
          <w:rFonts w:ascii="Times" w:hAnsi="Times"/>
          <w:b/>
          <w:bCs/>
          <w:color w:val="000000" w:themeColor="text1"/>
        </w:rPr>
      </w:pPr>
      <w:r w:rsidRPr="0024094E">
        <w:rPr>
          <w:rFonts w:ascii="Times" w:hAnsi="Times"/>
          <w:b/>
          <w:bCs/>
          <w:color w:val="000000" w:themeColor="text1"/>
        </w:rPr>
        <w:t xml:space="preserve">Literature Search </w:t>
      </w:r>
    </w:p>
    <w:p w14:paraId="37F02DE7" w14:textId="4CDE67DC" w:rsidR="00775F1C" w:rsidRPr="00D37E1E" w:rsidRDefault="00A575F1" w:rsidP="00D37E1E">
      <w:pPr>
        <w:spacing w:line="480" w:lineRule="auto"/>
        <w:ind w:firstLine="720"/>
        <w:jc w:val="both"/>
        <w:rPr>
          <w:rFonts w:ascii="Times" w:hAnsi="Times"/>
          <w:b/>
          <w:bCs/>
          <w:color w:val="000000" w:themeColor="text1"/>
        </w:rPr>
      </w:pPr>
      <w:r w:rsidRPr="00CC67AD">
        <w:rPr>
          <w:rFonts w:ascii="Times" w:hAnsi="Times"/>
          <w:color w:val="000000" w:themeColor="text1"/>
        </w:rPr>
        <w:t xml:space="preserve">Relevant studies were retrieved from </w:t>
      </w:r>
      <w:r w:rsidR="00F41E47">
        <w:rPr>
          <w:rFonts w:ascii="Times" w:hAnsi="Times"/>
          <w:color w:val="000000" w:themeColor="text1"/>
        </w:rPr>
        <w:t xml:space="preserve">the </w:t>
      </w:r>
      <w:r w:rsidRPr="00CC67AD">
        <w:rPr>
          <w:rFonts w:ascii="Times" w:hAnsi="Times"/>
          <w:color w:val="000000" w:themeColor="text1"/>
        </w:rPr>
        <w:t xml:space="preserve">electronic databases </w:t>
      </w:r>
      <w:proofErr w:type="spellStart"/>
      <w:r w:rsidRPr="00CC67AD">
        <w:rPr>
          <w:rFonts w:ascii="Times" w:hAnsi="Times"/>
          <w:color w:val="000000" w:themeColor="text1"/>
        </w:rPr>
        <w:t>PsycInfo</w:t>
      </w:r>
      <w:proofErr w:type="spellEnd"/>
      <w:r w:rsidRPr="00CC67AD">
        <w:rPr>
          <w:rFonts w:ascii="Times" w:hAnsi="Times"/>
          <w:color w:val="000000" w:themeColor="text1"/>
        </w:rPr>
        <w:t>, ERIC, Medline</w:t>
      </w:r>
      <w:r w:rsidR="00826A4C">
        <w:rPr>
          <w:rFonts w:ascii="Times" w:hAnsi="Times"/>
          <w:color w:val="000000" w:themeColor="text1"/>
        </w:rPr>
        <w:t>,</w:t>
      </w:r>
      <w:r w:rsidR="00C35722">
        <w:rPr>
          <w:rFonts w:ascii="Times" w:hAnsi="Times"/>
          <w:color w:val="000000" w:themeColor="text1"/>
        </w:rPr>
        <w:t xml:space="preserve"> and </w:t>
      </w:r>
      <w:r w:rsidR="00BC2D4C" w:rsidRPr="00CC67AD">
        <w:rPr>
          <w:rFonts w:ascii="Times" w:hAnsi="Times"/>
          <w:color w:val="000000" w:themeColor="text1"/>
        </w:rPr>
        <w:t>PubM</w:t>
      </w:r>
      <w:r w:rsidR="000F74E2" w:rsidRPr="00CC67AD">
        <w:rPr>
          <w:rFonts w:ascii="Times" w:hAnsi="Times"/>
          <w:color w:val="000000" w:themeColor="text1"/>
        </w:rPr>
        <w:t>e</w:t>
      </w:r>
      <w:r w:rsidR="00BC2D4C" w:rsidRPr="00CC67AD">
        <w:rPr>
          <w:rFonts w:ascii="Times" w:hAnsi="Times"/>
          <w:color w:val="000000" w:themeColor="text1"/>
        </w:rPr>
        <w:t>d</w:t>
      </w:r>
      <w:r w:rsidR="007F3311">
        <w:rPr>
          <w:rFonts w:ascii="Times" w:hAnsi="Times"/>
          <w:color w:val="000000" w:themeColor="text1"/>
        </w:rPr>
        <w:t xml:space="preserve"> </w:t>
      </w:r>
      <w:r w:rsidR="00B10485">
        <w:rPr>
          <w:rFonts w:ascii="Times" w:hAnsi="Times"/>
          <w:color w:val="000000" w:themeColor="text1"/>
        </w:rPr>
        <w:t xml:space="preserve">through a systematic search </w:t>
      </w:r>
      <w:r w:rsidR="00BC2D4C" w:rsidRPr="00CC67AD">
        <w:rPr>
          <w:rFonts w:ascii="Times" w:hAnsi="Times"/>
          <w:color w:val="000000" w:themeColor="text1"/>
        </w:rPr>
        <w:t xml:space="preserve">using the following terms: </w:t>
      </w:r>
      <w:r w:rsidR="004130E9">
        <w:rPr>
          <w:rFonts w:ascii="Times" w:hAnsi="Times"/>
          <w:color w:val="000000" w:themeColor="text1"/>
        </w:rPr>
        <w:t>(</w:t>
      </w:r>
      <w:r w:rsidR="00A1434A" w:rsidRPr="00CC67AD">
        <w:rPr>
          <w:rFonts w:ascii="Times" w:hAnsi="Times"/>
        </w:rPr>
        <w:t>expectancy challenge</w:t>
      </w:r>
      <w:r w:rsidR="004130E9">
        <w:rPr>
          <w:rFonts w:ascii="Times" w:hAnsi="Times"/>
        </w:rPr>
        <w:t>)</w:t>
      </w:r>
      <w:r w:rsidR="00A1434A" w:rsidRPr="00CC67AD">
        <w:rPr>
          <w:rFonts w:ascii="Times" w:hAnsi="Times"/>
        </w:rPr>
        <w:t xml:space="preserve"> AND (young adults OR students OR </w:t>
      </w:r>
      <w:r w:rsidR="00F7664E">
        <w:rPr>
          <w:rFonts w:ascii="Times" w:hAnsi="Times"/>
        </w:rPr>
        <w:t>adolescent</w:t>
      </w:r>
      <w:r w:rsidR="00A1434A" w:rsidRPr="00CC67AD">
        <w:rPr>
          <w:rFonts w:ascii="Times" w:hAnsi="Times"/>
        </w:rPr>
        <w:t xml:space="preserve">) AND (alcohol </w:t>
      </w:r>
      <w:proofErr w:type="spellStart"/>
      <w:r w:rsidR="00F7664E">
        <w:rPr>
          <w:rFonts w:ascii="Times" w:hAnsi="Times"/>
        </w:rPr>
        <w:t>expectanc</w:t>
      </w:r>
      <w:proofErr w:type="spellEnd"/>
      <w:r w:rsidR="00F7664E">
        <w:rPr>
          <w:rFonts w:ascii="Times" w:hAnsi="Times"/>
        </w:rPr>
        <w:t>*</w:t>
      </w:r>
      <w:r w:rsidR="00A1434A" w:rsidRPr="00CC67AD">
        <w:rPr>
          <w:rFonts w:ascii="Times" w:hAnsi="Times"/>
        </w:rPr>
        <w:t>)</w:t>
      </w:r>
      <w:r w:rsidR="00BC2D4C" w:rsidRPr="00CC67AD">
        <w:rPr>
          <w:rFonts w:ascii="Times" w:hAnsi="Times"/>
        </w:rPr>
        <w:t xml:space="preserve">. Additional studies were identified by </w:t>
      </w:r>
      <w:r w:rsidR="004130E9">
        <w:rPr>
          <w:rFonts w:ascii="Times" w:hAnsi="Times"/>
        </w:rPr>
        <w:t>check</w:t>
      </w:r>
      <w:r w:rsidR="004130E9" w:rsidRPr="00CC67AD">
        <w:rPr>
          <w:rFonts w:ascii="Times" w:hAnsi="Times"/>
        </w:rPr>
        <w:t xml:space="preserve">ing </w:t>
      </w:r>
      <w:r w:rsidR="00BC2D4C" w:rsidRPr="00CC67AD">
        <w:rPr>
          <w:rFonts w:ascii="Times" w:hAnsi="Times"/>
        </w:rPr>
        <w:t>the reference section of literature</w:t>
      </w:r>
      <w:r w:rsidR="004130E9">
        <w:rPr>
          <w:rFonts w:ascii="Times" w:hAnsi="Times"/>
        </w:rPr>
        <w:t xml:space="preserve"> from the electronic databases</w:t>
      </w:r>
      <w:r w:rsidR="00BC2D4C" w:rsidRPr="00CC67AD">
        <w:rPr>
          <w:rFonts w:ascii="Times" w:hAnsi="Times"/>
        </w:rPr>
        <w:t>.</w:t>
      </w:r>
      <w:r w:rsidR="007E1285" w:rsidRPr="00CC67AD">
        <w:rPr>
          <w:rFonts w:ascii="Times" w:hAnsi="Times"/>
        </w:rPr>
        <w:t xml:space="preserve"> </w:t>
      </w:r>
      <w:r w:rsidR="00D37E1E">
        <w:rPr>
          <w:rFonts w:ascii="Times" w:hAnsi="Times"/>
          <w:b/>
          <w:bCs/>
          <w:color w:val="000000" w:themeColor="text1"/>
        </w:rPr>
        <w:br/>
      </w:r>
      <w:r w:rsidR="000F74E2" w:rsidRPr="000F6960">
        <w:rPr>
          <w:rFonts w:ascii="Times" w:hAnsi="Times"/>
          <w:color w:val="000000" w:themeColor="text1"/>
        </w:rPr>
        <w:t>Studies were included if they:</w:t>
      </w:r>
    </w:p>
    <w:p w14:paraId="7E1393E5" w14:textId="080856BE" w:rsidR="00AE6E84" w:rsidRPr="000F6960" w:rsidRDefault="00AE6E84" w:rsidP="00E73438">
      <w:pPr>
        <w:pStyle w:val="ListParagraph"/>
        <w:numPr>
          <w:ilvl w:val="0"/>
          <w:numId w:val="8"/>
        </w:numPr>
        <w:spacing w:line="480" w:lineRule="auto"/>
        <w:rPr>
          <w:rFonts w:ascii="Times" w:hAnsi="Times"/>
          <w:color w:val="000000" w:themeColor="text1"/>
        </w:rPr>
      </w:pPr>
      <w:r w:rsidRPr="000F6960">
        <w:rPr>
          <w:rFonts w:ascii="Times" w:hAnsi="Times"/>
          <w:color w:val="000000" w:themeColor="text1"/>
        </w:rPr>
        <w:t>Reported enough information for calculating the effects of EC interventions on alcohol expectancy change and/or alcohol use</w:t>
      </w:r>
      <w:r w:rsidR="003D684E" w:rsidRPr="000F6960">
        <w:rPr>
          <w:rFonts w:ascii="Times" w:hAnsi="Times"/>
          <w:color w:val="000000" w:themeColor="text1"/>
        </w:rPr>
        <w:t xml:space="preserve"> among high school or college students</w:t>
      </w:r>
      <w:r w:rsidR="000F6960" w:rsidRPr="000F6960">
        <w:rPr>
          <w:rFonts w:ascii="Times" w:hAnsi="Times"/>
          <w:color w:val="000000" w:themeColor="text1"/>
        </w:rPr>
        <w:t>.</w:t>
      </w:r>
    </w:p>
    <w:p w14:paraId="70C875FF" w14:textId="619F742B" w:rsidR="0045312E" w:rsidRPr="000F6960" w:rsidRDefault="00567DB7" w:rsidP="00E73438">
      <w:pPr>
        <w:pStyle w:val="ListParagraph"/>
        <w:numPr>
          <w:ilvl w:val="0"/>
          <w:numId w:val="8"/>
        </w:numPr>
        <w:spacing w:line="480" w:lineRule="auto"/>
        <w:rPr>
          <w:rFonts w:ascii="Times" w:hAnsi="Times"/>
          <w:color w:val="000000" w:themeColor="text1"/>
        </w:rPr>
      </w:pPr>
      <w:r w:rsidRPr="000F6960">
        <w:rPr>
          <w:rFonts w:ascii="Times" w:hAnsi="Times"/>
          <w:color w:val="000000" w:themeColor="text1"/>
        </w:rPr>
        <w:t>Randomized participants into an experimental condition or a control condition that</w:t>
      </w:r>
      <w:r w:rsidR="004130E9" w:rsidRPr="000F6960">
        <w:rPr>
          <w:rFonts w:ascii="Times" w:hAnsi="Times"/>
          <w:color w:val="000000" w:themeColor="text1"/>
        </w:rPr>
        <w:t xml:space="preserve"> did not receive an active intervention</w:t>
      </w:r>
      <w:r w:rsidR="000F6960" w:rsidRPr="000F6960">
        <w:rPr>
          <w:rFonts w:ascii="Times" w:hAnsi="Times"/>
          <w:color w:val="000000" w:themeColor="text1"/>
        </w:rPr>
        <w:t>.</w:t>
      </w:r>
    </w:p>
    <w:p w14:paraId="5C363094" w14:textId="6A51EA90" w:rsidR="0045312E" w:rsidRPr="000F6960" w:rsidRDefault="003704BE" w:rsidP="00E73438">
      <w:pPr>
        <w:pStyle w:val="ListParagraph"/>
        <w:numPr>
          <w:ilvl w:val="0"/>
          <w:numId w:val="8"/>
        </w:numPr>
        <w:spacing w:line="480" w:lineRule="auto"/>
        <w:rPr>
          <w:rFonts w:ascii="Times" w:hAnsi="Times"/>
          <w:color w:val="000000" w:themeColor="text1"/>
        </w:rPr>
      </w:pPr>
      <w:r w:rsidRPr="000F6960">
        <w:rPr>
          <w:rFonts w:ascii="Times" w:hAnsi="Times"/>
          <w:color w:val="000000" w:themeColor="text1"/>
        </w:rPr>
        <w:t>W</w:t>
      </w:r>
      <w:r w:rsidR="0045312E" w:rsidRPr="000F6960">
        <w:rPr>
          <w:rFonts w:ascii="Times" w:hAnsi="Times"/>
          <w:color w:val="000000" w:themeColor="text1"/>
        </w:rPr>
        <w:t xml:space="preserve">ere published or presented </w:t>
      </w:r>
      <w:r w:rsidR="00FD6190" w:rsidRPr="000F6960">
        <w:rPr>
          <w:rFonts w:ascii="Times" w:hAnsi="Times"/>
          <w:color w:val="000000" w:themeColor="text1"/>
        </w:rPr>
        <w:t xml:space="preserve">before </w:t>
      </w:r>
      <w:r w:rsidR="003F5249" w:rsidRPr="000F6960">
        <w:rPr>
          <w:rFonts w:ascii="Times" w:hAnsi="Times"/>
          <w:color w:val="000000" w:themeColor="text1"/>
        </w:rPr>
        <w:t>August</w:t>
      </w:r>
      <w:r w:rsidR="0045312E" w:rsidRPr="000F6960">
        <w:rPr>
          <w:rFonts w:ascii="Times" w:hAnsi="Times"/>
          <w:color w:val="000000" w:themeColor="text1"/>
        </w:rPr>
        <w:t xml:space="preserve"> </w:t>
      </w:r>
      <w:r w:rsidR="00FD6190" w:rsidRPr="000F6960">
        <w:rPr>
          <w:rFonts w:ascii="Times" w:hAnsi="Times"/>
          <w:color w:val="000000" w:themeColor="text1"/>
        </w:rPr>
        <w:t xml:space="preserve">1, </w:t>
      </w:r>
      <w:r w:rsidR="0045312E" w:rsidRPr="000F6960">
        <w:rPr>
          <w:rFonts w:ascii="Times" w:hAnsi="Times"/>
          <w:color w:val="000000" w:themeColor="text1"/>
        </w:rPr>
        <w:t>2020</w:t>
      </w:r>
      <w:r w:rsidR="000F6960" w:rsidRPr="000F6960">
        <w:rPr>
          <w:rFonts w:ascii="Times" w:hAnsi="Times"/>
          <w:color w:val="000000" w:themeColor="text1"/>
        </w:rPr>
        <w:t>.</w:t>
      </w:r>
    </w:p>
    <w:p w14:paraId="593CBD63" w14:textId="41EBA32E" w:rsidR="000F74E2" w:rsidRPr="000F6960" w:rsidRDefault="000F74E2" w:rsidP="00E73438">
      <w:pPr>
        <w:spacing w:line="480" w:lineRule="auto"/>
        <w:rPr>
          <w:rFonts w:ascii="Times" w:hAnsi="Times"/>
          <w:color w:val="000000" w:themeColor="text1"/>
        </w:rPr>
      </w:pPr>
      <w:r w:rsidRPr="000F6960">
        <w:rPr>
          <w:rFonts w:ascii="Times" w:hAnsi="Times"/>
          <w:color w:val="000000" w:themeColor="text1"/>
        </w:rPr>
        <w:t>We excluded studies that:</w:t>
      </w:r>
    </w:p>
    <w:p w14:paraId="07DFF46E" w14:textId="42A1225A" w:rsidR="00233966" w:rsidRPr="000F6960" w:rsidRDefault="00233966" w:rsidP="00E73438">
      <w:pPr>
        <w:pStyle w:val="ListParagraph"/>
        <w:numPr>
          <w:ilvl w:val="0"/>
          <w:numId w:val="9"/>
        </w:numPr>
        <w:spacing w:line="480" w:lineRule="auto"/>
        <w:rPr>
          <w:rFonts w:ascii="Times" w:hAnsi="Times"/>
          <w:color w:val="000000" w:themeColor="text1"/>
        </w:rPr>
      </w:pPr>
      <w:r w:rsidRPr="000F6960">
        <w:rPr>
          <w:rFonts w:ascii="Times" w:hAnsi="Times"/>
          <w:color w:val="000000" w:themeColor="text1"/>
        </w:rPr>
        <w:t xml:space="preserve">Did not </w:t>
      </w:r>
      <w:r w:rsidR="00B71153" w:rsidRPr="000F6960">
        <w:rPr>
          <w:rFonts w:ascii="Times" w:hAnsi="Times"/>
          <w:color w:val="000000" w:themeColor="text1"/>
        </w:rPr>
        <w:t>use</w:t>
      </w:r>
      <w:r w:rsidRPr="000F6960">
        <w:rPr>
          <w:rFonts w:ascii="Times" w:hAnsi="Times"/>
          <w:color w:val="000000" w:themeColor="text1"/>
        </w:rPr>
        <w:t xml:space="preserve"> an EC</w:t>
      </w:r>
      <w:r w:rsidR="00572C57" w:rsidRPr="000F6960">
        <w:rPr>
          <w:rFonts w:ascii="Times" w:hAnsi="Times"/>
          <w:color w:val="000000" w:themeColor="text1"/>
        </w:rPr>
        <w:t xml:space="preserve"> intervention</w:t>
      </w:r>
      <w:r w:rsidR="000F6960" w:rsidRPr="000F6960">
        <w:rPr>
          <w:rFonts w:ascii="Times" w:hAnsi="Times"/>
          <w:color w:val="000000" w:themeColor="text1"/>
        </w:rPr>
        <w:t>.</w:t>
      </w:r>
    </w:p>
    <w:p w14:paraId="50B65F1A" w14:textId="5014F735" w:rsidR="00233966" w:rsidRPr="000F6960" w:rsidRDefault="00233966" w:rsidP="00E73438">
      <w:pPr>
        <w:pStyle w:val="ListParagraph"/>
        <w:numPr>
          <w:ilvl w:val="0"/>
          <w:numId w:val="9"/>
        </w:numPr>
        <w:spacing w:line="480" w:lineRule="auto"/>
        <w:rPr>
          <w:rFonts w:ascii="Times" w:hAnsi="Times"/>
          <w:color w:val="000000" w:themeColor="text1"/>
        </w:rPr>
      </w:pPr>
      <w:r w:rsidRPr="000F6960">
        <w:rPr>
          <w:rFonts w:ascii="Times" w:hAnsi="Times"/>
          <w:color w:val="000000" w:themeColor="text1"/>
        </w:rPr>
        <w:t xml:space="preserve">Did not assess EC </w:t>
      </w:r>
      <w:r w:rsidR="0028482F" w:rsidRPr="000F6960">
        <w:rPr>
          <w:rFonts w:ascii="Times" w:hAnsi="Times"/>
          <w:color w:val="000000" w:themeColor="text1"/>
        </w:rPr>
        <w:t xml:space="preserve">effects </w:t>
      </w:r>
      <w:r w:rsidRPr="000F6960">
        <w:rPr>
          <w:rFonts w:ascii="Times" w:hAnsi="Times"/>
          <w:color w:val="000000" w:themeColor="text1"/>
        </w:rPr>
        <w:t>on alcohol consumption</w:t>
      </w:r>
      <w:r w:rsidR="00EF27E2" w:rsidRPr="000F6960">
        <w:rPr>
          <w:rFonts w:ascii="Times" w:hAnsi="Times"/>
          <w:color w:val="000000" w:themeColor="text1"/>
        </w:rPr>
        <w:t xml:space="preserve"> or related expectancies</w:t>
      </w:r>
      <w:r w:rsidR="003B68FB" w:rsidRPr="000F6960">
        <w:rPr>
          <w:rFonts w:ascii="Times" w:hAnsi="Times"/>
          <w:color w:val="000000" w:themeColor="text1"/>
        </w:rPr>
        <w:t>.</w:t>
      </w:r>
    </w:p>
    <w:p w14:paraId="19AE2B69" w14:textId="67E15012" w:rsidR="00653F75" w:rsidRDefault="004C5557" w:rsidP="00E73438">
      <w:pPr>
        <w:spacing w:line="480" w:lineRule="auto"/>
        <w:ind w:firstLine="360"/>
        <w:rPr>
          <w:rFonts w:ascii="Times" w:hAnsi="Times"/>
          <w:color w:val="000000" w:themeColor="text1"/>
        </w:rPr>
      </w:pPr>
      <w:r>
        <w:rPr>
          <w:rFonts w:ascii="Times" w:hAnsi="Times"/>
          <w:color w:val="000000" w:themeColor="text1"/>
        </w:rPr>
        <w:t xml:space="preserve">When </w:t>
      </w:r>
      <w:r w:rsidR="000F74E2" w:rsidRPr="00CC67AD">
        <w:rPr>
          <w:rFonts w:ascii="Times" w:hAnsi="Times"/>
          <w:color w:val="000000" w:themeColor="text1"/>
        </w:rPr>
        <w:t>a study met the inclusion criteria but provided insufficient information to calculate effect size</w:t>
      </w:r>
      <w:r w:rsidR="004130E9">
        <w:rPr>
          <w:rFonts w:ascii="Times" w:hAnsi="Times"/>
          <w:color w:val="000000" w:themeColor="text1"/>
        </w:rPr>
        <w:t>s</w:t>
      </w:r>
      <w:r w:rsidR="000F74E2" w:rsidRPr="00CC67AD">
        <w:rPr>
          <w:rFonts w:ascii="Times" w:hAnsi="Times"/>
          <w:color w:val="000000" w:themeColor="text1"/>
        </w:rPr>
        <w:t xml:space="preserve">, we </w:t>
      </w:r>
      <w:r w:rsidR="00743478">
        <w:rPr>
          <w:rFonts w:ascii="Times" w:hAnsi="Times"/>
          <w:color w:val="000000" w:themeColor="text1"/>
        </w:rPr>
        <w:t xml:space="preserve">sought to obtain the additional information by contacting </w:t>
      </w:r>
      <w:r w:rsidR="000F74E2" w:rsidRPr="00CC67AD">
        <w:rPr>
          <w:rFonts w:ascii="Times" w:hAnsi="Times"/>
          <w:color w:val="000000" w:themeColor="text1"/>
        </w:rPr>
        <w:t xml:space="preserve">the authors. </w:t>
      </w:r>
      <w:r w:rsidR="00C01849" w:rsidRPr="00CC67AD">
        <w:rPr>
          <w:rFonts w:ascii="Times" w:hAnsi="Times"/>
          <w:color w:val="000000" w:themeColor="text1"/>
        </w:rPr>
        <w:t>Studies that</w:t>
      </w:r>
      <w:r w:rsidR="006F4536" w:rsidRPr="00CC67AD">
        <w:rPr>
          <w:rFonts w:ascii="Times" w:hAnsi="Times"/>
          <w:color w:val="000000" w:themeColor="text1"/>
        </w:rPr>
        <w:t xml:space="preserve"> also</w:t>
      </w:r>
      <w:r w:rsidR="00C01849" w:rsidRPr="00CC67AD">
        <w:rPr>
          <w:rFonts w:ascii="Times" w:hAnsi="Times"/>
          <w:color w:val="000000" w:themeColor="text1"/>
        </w:rPr>
        <w:t xml:space="preserve"> included </w:t>
      </w:r>
      <w:r w:rsidR="006F4536" w:rsidRPr="00CC67AD">
        <w:rPr>
          <w:rFonts w:ascii="Times" w:hAnsi="Times"/>
          <w:color w:val="000000" w:themeColor="text1"/>
        </w:rPr>
        <w:t>o</w:t>
      </w:r>
      <w:r w:rsidR="00357F10" w:rsidRPr="00CC67AD">
        <w:rPr>
          <w:rFonts w:ascii="Times" w:hAnsi="Times"/>
          <w:color w:val="000000" w:themeColor="text1"/>
        </w:rPr>
        <w:t>ther</w:t>
      </w:r>
      <w:r w:rsidR="00C01849" w:rsidRPr="00CC67AD">
        <w:rPr>
          <w:rFonts w:ascii="Times" w:hAnsi="Times"/>
          <w:color w:val="000000" w:themeColor="text1"/>
        </w:rPr>
        <w:t xml:space="preserve"> </w:t>
      </w:r>
      <w:r w:rsidR="00357F10" w:rsidRPr="00CC67AD">
        <w:rPr>
          <w:rFonts w:ascii="Times" w:hAnsi="Times"/>
          <w:color w:val="000000" w:themeColor="text1"/>
        </w:rPr>
        <w:t xml:space="preserve">alcohol interventions </w:t>
      </w:r>
      <w:r w:rsidR="00357F10" w:rsidRPr="005C5775">
        <w:rPr>
          <w:rFonts w:ascii="Times" w:hAnsi="Times"/>
          <w:color w:val="000000" w:themeColor="text1"/>
        </w:rPr>
        <w:t>(e.g.</w:t>
      </w:r>
      <w:r w:rsidR="00C22524">
        <w:rPr>
          <w:rFonts w:ascii="Times" w:hAnsi="Times"/>
          <w:color w:val="000000" w:themeColor="text1"/>
        </w:rPr>
        <w:t>,</w:t>
      </w:r>
      <w:r w:rsidR="00357F10" w:rsidRPr="005C5775">
        <w:rPr>
          <w:rFonts w:ascii="Times" w:hAnsi="Times"/>
          <w:color w:val="000000" w:themeColor="text1"/>
        </w:rPr>
        <w:t xml:space="preserve"> </w:t>
      </w:r>
      <w:r w:rsidR="00BA6C40" w:rsidRPr="00BA6C40">
        <w:rPr>
          <w:rFonts w:ascii="Times" w:hAnsi="Times"/>
          <w:color w:val="000000" w:themeColor="text1"/>
        </w:rPr>
        <w:t>Brief Motivational Intervention</w:t>
      </w:r>
      <w:r w:rsidR="00BA6C40">
        <w:rPr>
          <w:rFonts w:ascii="Times" w:hAnsi="Times"/>
          <w:color w:val="000000" w:themeColor="text1"/>
        </w:rPr>
        <w:t xml:space="preserve"> (BMI)</w:t>
      </w:r>
      <w:r w:rsidR="00357F10" w:rsidRPr="005C5775">
        <w:rPr>
          <w:rFonts w:ascii="Times" w:hAnsi="Times"/>
          <w:color w:val="000000" w:themeColor="text1"/>
        </w:rPr>
        <w:t>)</w:t>
      </w:r>
      <w:r w:rsidR="00C01849" w:rsidRPr="00CC67AD">
        <w:rPr>
          <w:rFonts w:ascii="Times" w:hAnsi="Times"/>
          <w:color w:val="000000" w:themeColor="text1"/>
        </w:rPr>
        <w:t xml:space="preserve"> </w:t>
      </w:r>
      <w:r w:rsidR="00357F10" w:rsidRPr="00CC67AD">
        <w:rPr>
          <w:rFonts w:ascii="Times" w:hAnsi="Times"/>
          <w:color w:val="000000" w:themeColor="text1"/>
        </w:rPr>
        <w:t xml:space="preserve">were only included </w:t>
      </w:r>
      <w:r w:rsidR="00EC0907" w:rsidRPr="00CC67AD">
        <w:rPr>
          <w:rFonts w:ascii="Times" w:hAnsi="Times"/>
          <w:color w:val="000000" w:themeColor="text1"/>
        </w:rPr>
        <w:t xml:space="preserve">if </w:t>
      </w:r>
      <w:r w:rsidR="003B620A">
        <w:rPr>
          <w:rFonts w:ascii="Times" w:hAnsi="Times"/>
          <w:color w:val="000000" w:themeColor="text1"/>
        </w:rPr>
        <w:t>the study</w:t>
      </w:r>
      <w:r w:rsidR="000C0732" w:rsidRPr="00CC67AD">
        <w:rPr>
          <w:rFonts w:ascii="Times" w:hAnsi="Times"/>
          <w:color w:val="000000" w:themeColor="text1"/>
        </w:rPr>
        <w:t xml:space="preserve"> had an </w:t>
      </w:r>
      <w:r w:rsidR="00357F10" w:rsidRPr="00CC67AD">
        <w:rPr>
          <w:rFonts w:ascii="Times" w:hAnsi="Times"/>
          <w:color w:val="000000" w:themeColor="text1"/>
        </w:rPr>
        <w:t>EC</w:t>
      </w:r>
      <w:r w:rsidR="000C0732" w:rsidRPr="00CC67AD">
        <w:rPr>
          <w:rFonts w:ascii="Times" w:hAnsi="Times"/>
          <w:color w:val="000000" w:themeColor="text1"/>
        </w:rPr>
        <w:t xml:space="preserve">-only </w:t>
      </w:r>
      <w:r w:rsidR="00EC0907" w:rsidRPr="00CC67AD">
        <w:rPr>
          <w:rFonts w:ascii="Times" w:hAnsi="Times"/>
          <w:color w:val="000000" w:themeColor="text1"/>
        </w:rPr>
        <w:t>group</w:t>
      </w:r>
      <w:r w:rsidR="00357F10" w:rsidRPr="00CC67AD">
        <w:rPr>
          <w:rFonts w:ascii="Times" w:hAnsi="Times"/>
          <w:color w:val="000000" w:themeColor="text1"/>
        </w:rPr>
        <w:t xml:space="preserve"> </w:t>
      </w:r>
      <w:r w:rsidR="000C0732" w:rsidRPr="00CC67AD">
        <w:rPr>
          <w:rFonts w:ascii="Times" w:hAnsi="Times"/>
          <w:color w:val="000000" w:themeColor="text1"/>
        </w:rPr>
        <w:t xml:space="preserve">that </w:t>
      </w:r>
      <w:r w:rsidR="00357F10" w:rsidRPr="00CC67AD">
        <w:rPr>
          <w:rFonts w:ascii="Times" w:hAnsi="Times"/>
          <w:color w:val="000000" w:themeColor="text1"/>
        </w:rPr>
        <w:t xml:space="preserve">could be compared </w:t>
      </w:r>
      <w:r w:rsidR="001A30FF" w:rsidRPr="000565EE">
        <w:rPr>
          <w:rFonts w:ascii="Times" w:hAnsi="Times"/>
          <w:color w:val="000000" w:themeColor="text1"/>
        </w:rPr>
        <w:t>to an assessment only</w:t>
      </w:r>
      <w:r w:rsidR="005432A5" w:rsidRPr="000565EE">
        <w:rPr>
          <w:rFonts w:ascii="Times" w:hAnsi="Times"/>
          <w:color w:val="000000" w:themeColor="text1"/>
        </w:rPr>
        <w:t xml:space="preserve"> </w:t>
      </w:r>
      <w:r w:rsidR="004F5324">
        <w:rPr>
          <w:rFonts w:ascii="Times" w:hAnsi="Times"/>
          <w:color w:val="000000" w:themeColor="text1"/>
        </w:rPr>
        <w:t>control group</w:t>
      </w:r>
      <w:r w:rsidR="00C01849" w:rsidRPr="00CC67AD">
        <w:rPr>
          <w:rFonts w:ascii="Times" w:hAnsi="Times"/>
          <w:color w:val="000000" w:themeColor="text1"/>
        </w:rPr>
        <w:t xml:space="preserve">. </w:t>
      </w:r>
      <w:r w:rsidR="002117CB" w:rsidRPr="008314D6">
        <w:rPr>
          <w:rFonts w:ascii="Times" w:hAnsi="Times"/>
          <w:color w:val="000000" w:themeColor="text1"/>
        </w:rPr>
        <w:t xml:space="preserve">To </w:t>
      </w:r>
      <w:r w:rsidR="00647618" w:rsidRPr="008314D6">
        <w:rPr>
          <w:rFonts w:ascii="Times" w:hAnsi="Times"/>
          <w:color w:val="000000" w:themeColor="text1"/>
        </w:rPr>
        <w:t>minimize</w:t>
      </w:r>
      <w:r w:rsidR="002117CB" w:rsidRPr="008314D6">
        <w:rPr>
          <w:rFonts w:ascii="Times" w:hAnsi="Times"/>
          <w:color w:val="000000" w:themeColor="text1"/>
        </w:rPr>
        <w:t xml:space="preserve"> the possibility of publication bias (</w:t>
      </w:r>
      <w:r w:rsidR="005E3660">
        <w:rPr>
          <w:rFonts w:ascii="Times" w:hAnsi="Times"/>
          <w:color w:val="000000" w:themeColor="text1"/>
        </w:rPr>
        <w:t>Rosenthal, 1979)</w:t>
      </w:r>
      <w:r w:rsidR="002117CB" w:rsidRPr="008314D6">
        <w:rPr>
          <w:rFonts w:ascii="Times" w:hAnsi="Times"/>
          <w:color w:val="000000" w:themeColor="text1"/>
        </w:rPr>
        <w:t>, we included several unpublished papers</w:t>
      </w:r>
      <w:r w:rsidR="00912C01">
        <w:rPr>
          <w:rFonts w:ascii="Times" w:hAnsi="Times"/>
          <w:color w:val="000000" w:themeColor="text1"/>
        </w:rPr>
        <w:t xml:space="preserve"> </w:t>
      </w:r>
      <w:r w:rsidR="00EF27E2">
        <w:rPr>
          <w:rFonts w:ascii="Times" w:hAnsi="Times"/>
          <w:color w:val="000000" w:themeColor="text1"/>
        </w:rPr>
        <w:t>that were identified by the literature search described above</w:t>
      </w:r>
      <w:r w:rsidR="00956601">
        <w:rPr>
          <w:rFonts w:ascii="Times" w:hAnsi="Times"/>
          <w:color w:val="000000" w:themeColor="text1"/>
        </w:rPr>
        <w:t>.</w:t>
      </w:r>
    </w:p>
    <w:p w14:paraId="26AF506B" w14:textId="1EDF40FD" w:rsidR="00F67174" w:rsidRPr="000634AB" w:rsidRDefault="000634AB" w:rsidP="00E73438">
      <w:pPr>
        <w:spacing w:line="480" w:lineRule="auto"/>
        <w:ind w:firstLine="720"/>
        <w:rPr>
          <w:rFonts w:ascii="Times" w:hAnsi="Times"/>
          <w:color w:val="000000" w:themeColor="text1"/>
        </w:rPr>
      </w:pPr>
      <w:r w:rsidRPr="00E9578D">
        <w:rPr>
          <w:rFonts w:ascii="Times" w:hAnsi="Times"/>
          <w:color w:val="000000" w:themeColor="text1"/>
        </w:rPr>
        <w:t xml:space="preserve">A total of </w:t>
      </w:r>
      <w:r w:rsidR="00192DC0" w:rsidRPr="00E9578D">
        <w:rPr>
          <w:rFonts w:ascii="Times" w:hAnsi="Times"/>
          <w:color w:val="000000" w:themeColor="text1"/>
        </w:rPr>
        <w:t>24</w:t>
      </w:r>
      <w:r w:rsidR="00980556" w:rsidRPr="00E9578D">
        <w:rPr>
          <w:rFonts w:ascii="Times" w:hAnsi="Times"/>
          <w:color w:val="000000" w:themeColor="text1"/>
        </w:rPr>
        <w:t>5</w:t>
      </w:r>
      <w:r w:rsidRPr="00E9578D">
        <w:rPr>
          <w:rFonts w:ascii="Times" w:hAnsi="Times"/>
          <w:color w:val="000000" w:themeColor="text1"/>
        </w:rPr>
        <w:t xml:space="preserve"> papers was identified</w:t>
      </w:r>
      <w:r w:rsidR="00341ADA" w:rsidRPr="00E9578D">
        <w:rPr>
          <w:rFonts w:ascii="Times" w:hAnsi="Times"/>
          <w:color w:val="000000" w:themeColor="text1"/>
        </w:rPr>
        <w:t xml:space="preserve"> using the listed search terms</w:t>
      </w:r>
      <w:r w:rsidRPr="00E9578D">
        <w:rPr>
          <w:rFonts w:ascii="Times" w:hAnsi="Times"/>
          <w:color w:val="000000" w:themeColor="text1"/>
        </w:rPr>
        <w:t>.</w:t>
      </w:r>
      <w:r w:rsidR="00A90376" w:rsidRPr="00E9578D">
        <w:rPr>
          <w:rFonts w:ascii="Times" w:hAnsi="Times"/>
          <w:color w:val="000000" w:themeColor="text1"/>
        </w:rPr>
        <w:t xml:space="preserve"> After screening the </w:t>
      </w:r>
      <w:r w:rsidR="00592BAF" w:rsidRPr="00E9578D">
        <w:rPr>
          <w:rFonts w:ascii="Times" w:hAnsi="Times"/>
          <w:color w:val="000000" w:themeColor="text1"/>
        </w:rPr>
        <w:t>results</w:t>
      </w:r>
      <w:r w:rsidR="006E7B9D" w:rsidRPr="00E9578D">
        <w:rPr>
          <w:rFonts w:ascii="Times" w:hAnsi="Times"/>
          <w:color w:val="000000" w:themeColor="text1"/>
        </w:rPr>
        <w:t xml:space="preserve"> and assessing them for eligibility</w:t>
      </w:r>
      <w:r w:rsidR="00A90376" w:rsidRPr="00E9578D">
        <w:rPr>
          <w:rFonts w:ascii="Times" w:hAnsi="Times"/>
          <w:color w:val="000000" w:themeColor="text1"/>
        </w:rPr>
        <w:t xml:space="preserve">, </w:t>
      </w:r>
      <w:r w:rsidR="006E7B9D" w:rsidRPr="00E9578D">
        <w:rPr>
          <w:rFonts w:ascii="Times" w:hAnsi="Times"/>
          <w:color w:val="000000" w:themeColor="text1"/>
        </w:rPr>
        <w:t>222</w:t>
      </w:r>
      <w:r w:rsidR="00B278F5" w:rsidRPr="00E9578D">
        <w:rPr>
          <w:rFonts w:ascii="Times" w:hAnsi="Times"/>
          <w:color w:val="000000" w:themeColor="text1"/>
        </w:rPr>
        <w:t xml:space="preserve"> </w:t>
      </w:r>
      <w:r w:rsidR="002E1578" w:rsidRPr="00E9578D">
        <w:rPr>
          <w:rFonts w:ascii="Times" w:hAnsi="Times"/>
          <w:color w:val="000000" w:themeColor="text1"/>
        </w:rPr>
        <w:t>paper</w:t>
      </w:r>
      <w:r w:rsidR="00B278F5" w:rsidRPr="00E9578D">
        <w:rPr>
          <w:rFonts w:ascii="Times" w:hAnsi="Times"/>
          <w:color w:val="000000" w:themeColor="text1"/>
        </w:rPr>
        <w:t xml:space="preserve">s </w:t>
      </w:r>
      <w:r w:rsidR="00A423E4" w:rsidRPr="00E9578D">
        <w:rPr>
          <w:rFonts w:ascii="Times" w:hAnsi="Times"/>
          <w:color w:val="000000" w:themeColor="text1"/>
        </w:rPr>
        <w:t>were</w:t>
      </w:r>
      <w:r w:rsidR="00B278F5" w:rsidRPr="00E9578D">
        <w:rPr>
          <w:rFonts w:ascii="Times" w:hAnsi="Times"/>
          <w:color w:val="000000" w:themeColor="text1"/>
        </w:rPr>
        <w:t xml:space="preserve"> </w:t>
      </w:r>
      <w:r w:rsidR="008E2992" w:rsidRPr="00E9578D">
        <w:rPr>
          <w:rFonts w:ascii="Times" w:hAnsi="Times"/>
          <w:color w:val="000000" w:themeColor="text1"/>
        </w:rPr>
        <w:t>excluded</w:t>
      </w:r>
      <w:r w:rsidR="00A423E4" w:rsidRPr="00E9578D">
        <w:rPr>
          <w:rFonts w:ascii="Times" w:hAnsi="Times"/>
          <w:color w:val="000000" w:themeColor="text1"/>
        </w:rPr>
        <w:t>.</w:t>
      </w:r>
      <w:r w:rsidR="00B278F5" w:rsidRPr="00E9578D">
        <w:rPr>
          <w:rFonts w:ascii="Times" w:hAnsi="Times"/>
          <w:color w:val="000000" w:themeColor="text1"/>
        </w:rPr>
        <w:t xml:space="preserve"> </w:t>
      </w:r>
      <w:r w:rsidR="00A423E4" w:rsidRPr="00E9578D">
        <w:rPr>
          <w:rFonts w:ascii="Times" w:hAnsi="Times"/>
          <w:color w:val="000000" w:themeColor="text1"/>
        </w:rPr>
        <w:t>A</w:t>
      </w:r>
      <w:r w:rsidR="00B278F5">
        <w:rPr>
          <w:rFonts w:ascii="Times" w:hAnsi="Times"/>
          <w:color w:val="000000" w:themeColor="text1"/>
        </w:rPr>
        <w:t xml:space="preserve"> total of </w:t>
      </w:r>
      <w:r w:rsidR="001865AE">
        <w:rPr>
          <w:rFonts w:ascii="Times" w:hAnsi="Times"/>
          <w:color w:val="000000" w:themeColor="text1"/>
        </w:rPr>
        <w:t>23</w:t>
      </w:r>
      <w:r w:rsidR="00A90376">
        <w:rPr>
          <w:rFonts w:ascii="Times" w:hAnsi="Times"/>
          <w:color w:val="000000" w:themeColor="text1"/>
        </w:rPr>
        <w:t xml:space="preserve"> </w:t>
      </w:r>
      <w:r w:rsidR="00C5789A">
        <w:rPr>
          <w:rFonts w:ascii="Times" w:hAnsi="Times"/>
          <w:color w:val="000000" w:themeColor="text1"/>
        </w:rPr>
        <w:t>studies</w:t>
      </w:r>
      <w:r w:rsidR="00A90376">
        <w:rPr>
          <w:rFonts w:ascii="Times" w:hAnsi="Times"/>
          <w:color w:val="000000" w:themeColor="text1"/>
        </w:rPr>
        <w:t xml:space="preserve"> was included in the </w:t>
      </w:r>
      <w:r w:rsidR="00974652">
        <w:rPr>
          <w:rFonts w:ascii="Times" w:hAnsi="Times"/>
          <w:color w:val="000000" w:themeColor="text1"/>
        </w:rPr>
        <w:t>present</w:t>
      </w:r>
      <w:r w:rsidR="00A90376">
        <w:rPr>
          <w:rFonts w:ascii="Times" w:hAnsi="Times"/>
          <w:color w:val="000000" w:themeColor="text1"/>
        </w:rPr>
        <w:t xml:space="preserve"> meta-analysis</w:t>
      </w:r>
      <w:r w:rsidR="00B230E3">
        <w:rPr>
          <w:rFonts w:ascii="Times" w:hAnsi="Times"/>
          <w:color w:val="000000" w:themeColor="text1"/>
        </w:rPr>
        <w:t xml:space="preserve"> (see </w:t>
      </w:r>
      <w:r w:rsidR="00B230E3" w:rsidRPr="001F3F97">
        <w:rPr>
          <w:rFonts w:ascii="Times" w:hAnsi="Times"/>
          <w:color w:val="000000" w:themeColor="text1"/>
        </w:rPr>
        <w:t>Figure 1</w:t>
      </w:r>
      <w:r w:rsidR="00B230E3">
        <w:rPr>
          <w:rFonts w:ascii="Times" w:hAnsi="Times"/>
          <w:color w:val="000000" w:themeColor="text1"/>
        </w:rPr>
        <w:t>)</w:t>
      </w:r>
      <w:r w:rsidR="005A00AE">
        <w:rPr>
          <w:rFonts w:ascii="Times" w:hAnsi="Times"/>
          <w:color w:val="000000" w:themeColor="text1"/>
        </w:rPr>
        <w:t xml:space="preserve"> resulting in a combined sample of </w:t>
      </w:r>
      <w:r w:rsidR="002C0644">
        <w:rPr>
          <w:rFonts w:ascii="Times" w:hAnsi="Times"/>
          <w:color w:val="000000" w:themeColor="text1"/>
        </w:rPr>
        <w:t>4</w:t>
      </w:r>
      <w:r w:rsidR="00C3462B">
        <w:rPr>
          <w:rFonts w:ascii="Times" w:hAnsi="Times"/>
          <w:color w:val="000000" w:themeColor="text1"/>
        </w:rPr>
        <w:t>,</w:t>
      </w:r>
      <w:r w:rsidR="002C0644">
        <w:rPr>
          <w:rFonts w:ascii="Times" w:hAnsi="Times"/>
          <w:color w:val="000000" w:themeColor="text1"/>
        </w:rPr>
        <w:t>122</w:t>
      </w:r>
      <w:r w:rsidR="005A00AE">
        <w:rPr>
          <w:rFonts w:ascii="Times" w:hAnsi="Times"/>
          <w:color w:val="000000" w:themeColor="text1"/>
        </w:rPr>
        <w:t xml:space="preserve"> participants</w:t>
      </w:r>
      <w:r w:rsidR="00A90376">
        <w:rPr>
          <w:rFonts w:ascii="Times" w:hAnsi="Times"/>
          <w:color w:val="000000" w:themeColor="text1"/>
        </w:rPr>
        <w:t>.</w:t>
      </w:r>
      <w:r w:rsidR="00870EBC">
        <w:rPr>
          <w:rFonts w:ascii="Times" w:hAnsi="Times"/>
          <w:color w:val="000000" w:themeColor="text1"/>
        </w:rPr>
        <w:t xml:space="preserve"> </w:t>
      </w:r>
      <w:r w:rsidR="00B423D7">
        <w:rPr>
          <w:rFonts w:ascii="Times" w:hAnsi="Times"/>
          <w:color w:val="000000" w:themeColor="text1"/>
        </w:rPr>
        <w:t xml:space="preserve">All included studies are listed in </w:t>
      </w:r>
      <w:r w:rsidR="00696DBD">
        <w:rPr>
          <w:rFonts w:ascii="Times" w:hAnsi="Times"/>
          <w:color w:val="000000" w:themeColor="text1"/>
        </w:rPr>
        <w:t>the</w:t>
      </w:r>
      <w:r w:rsidR="00B423D7">
        <w:rPr>
          <w:rFonts w:ascii="Times" w:hAnsi="Times"/>
          <w:color w:val="000000" w:themeColor="text1"/>
        </w:rPr>
        <w:t xml:space="preserve"> </w:t>
      </w:r>
      <w:r w:rsidR="00881654">
        <w:rPr>
          <w:rFonts w:ascii="Times" w:hAnsi="Times"/>
          <w:color w:val="000000" w:themeColor="text1"/>
        </w:rPr>
        <w:t>references section</w:t>
      </w:r>
      <w:r w:rsidR="00B423D7">
        <w:rPr>
          <w:rFonts w:ascii="Times" w:hAnsi="Times"/>
          <w:color w:val="000000" w:themeColor="text1"/>
        </w:rPr>
        <w:t xml:space="preserve"> and marked with an asterisk. </w:t>
      </w:r>
    </w:p>
    <w:p w14:paraId="381ABFCB" w14:textId="4E8D620E" w:rsidR="005E061E" w:rsidRPr="0024094E" w:rsidRDefault="001F4F37" w:rsidP="00E73438">
      <w:pPr>
        <w:spacing w:line="480" w:lineRule="auto"/>
        <w:rPr>
          <w:rFonts w:ascii="Times" w:hAnsi="Times"/>
          <w:b/>
          <w:bCs/>
          <w:color w:val="000000" w:themeColor="text1"/>
        </w:rPr>
      </w:pPr>
      <w:r w:rsidRPr="0024094E">
        <w:rPr>
          <w:rFonts w:ascii="Times" w:hAnsi="Times"/>
          <w:b/>
          <w:bCs/>
          <w:color w:val="000000" w:themeColor="text1"/>
        </w:rPr>
        <w:t>Coding</w:t>
      </w:r>
      <w:r w:rsidR="00F64D0F">
        <w:rPr>
          <w:rFonts w:ascii="Times" w:hAnsi="Times"/>
          <w:b/>
          <w:bCs/>
          <w:color w:val="000000" w:themeColor="text1"/>
        </w:rPr>
        <w:t xml:space="preserve"> Procedures</w:t>
      </w:r>
    </w:p>
    <w:p w14:paraId="7082F6A1" w14:textId="3F3A9387" w:rsidR="00D21890" w:rsidRDefault="008C26B3" w:rsidP="00E73438">
      <w:pPr>
        <w:spacing w:line="480" w:lineRule="auto"/>
        <w:ind w:firstLine="720"/>
        <w:rPr>
          <w:rFonts w:ascii="Times" w:hAnsi="Times"/>
          <w:color w:val="000000" w:themeColor="text1"/>
        </w:rPr>
      </w:pPr>
      <w:r>
        <w:rPr>
          <w:rFonts w:ascii="Times" w:hAnsi="Times"/>
          <w:color w:val="000000" w:themeColor="text1"/>
        </w:rPr>
        <w:t>Variables</w:t>
      </w:r>
      <w:r w:rsidR="00474AA3">
        <w:rPr>
          <w:rFonts w:ascii="Times" w:hAnsi="Times"/>
          <w:color w:val="000000" w:themeColor="text1"/>
        </w:rPr>
        <w:t xml:space="preserve"> were coded</w:t>
      </w:r>
      <w:r w:rsidR="005C55C4">
        <w:rPr>
          <w:rFonts w:ascii="Times" w:hAnsi="Times"/>
          <w:color w:val="000000" w:themeColor="text1"/>
        </w:rPr>
        <w:t xml:space="preserve"> </w:t>
      </w:r>
      <w:r w:rsidR="008B589F">
        <w:rPr>
          <w:rFonts w:ascii="Times" w:hAnsi="Times"/>
          <w:color w:val="000000" w:themeColor="text1"/>
        </w:rPr>
        <w:t xml:space="preserve">based on </w:t>
      </w:r>
      <w:r w:rsidR="008B589F" w:rsidRPr="00D47679">
        <w:rPr>
          <w:rFonts w:ascii="Times" w:hAnsi="Times"/>
          <w:color w:val="000000" w:themeColor="text1"/>
        </w:rPr>
        <w:t>three</w:t>
      </w:r>
      <w:r w:rsidR="008B589F">
        <w:rPr>
          <w:rFonts w:ascii="Times" w:hAnsi="Times"/>
          <w:color w:val="000000" w:themeColor="text1"/>
        </w:rPr>
        <w:t xml:space="preserve"> potential mediating categories:</w:t>
      </w:r>
    </w:p>
    <w:p w14:paraId="3E23E638" w14:textId="4427E43D" w:rsidR="006B57A2" w:rsidRPr="00D21890" w:rsidRDefault="006B57A2" w:rsidP="00E73438">
      <w:pPr>
        <w:pStyle w:val="ListParagraph"/>
        <w:numPr>
          <w:ilvl w:val="0"/>
          <w:numId w:val="11"/>
        </w:numPr>
        <w:spacing w:line="480" w:lineRule="auto"/>
        <w:rPr>
          <w:rFonts w:ascii="Times" w:hAnsi="Times"/>
          <w:color w:val="000000" w:themeColor="text1"/>
        </w:rPr>
      </w:pPr>
      <w:r w:rsidRPr="00D21890">
        <w:rPr>
          <w:rFonts w:ascii="Times" w:hAnsi="Times"/>
          <w:color w:val="000000" w:themeColor="text1"/>
        </w:rPr>
        <w:t xml:space="preserve">Study </w:t>
      </w:r>
      <w:r w:rsidR="00C10ED2">
        <w:rPr>
          <w:rFonts w:ascii="Times" w:hAnsi="Times"/>
          <w:color w:val="000000" w:themeColor="text1"/>
        </w:rPr>
        <w:t>c</w:t>
      </w:r>
      <w:r w:rsidRPr="00D21890">
        <w:rPr>
          <w:rFonts w:ascii="Times" w:hAnsi="Times"/>
          <w:color w:val="000000" w:themeColor="text1"/>
        </w:rPr>
        <w:t>haracteristics</w:t>
      </w:r>
      <w:r w:rsidR="00E26624">
        <w:rPr>
          <w:rFonts w:ascii="Times" w:hAnsi="Times"/>
          <w:color w:val="000000" w:themeColor="text1"/>
        </w:rPr>
        <w:t xml:space="preserve"> (</w:t>
      </w:r>
      <w:r w:rsidR="00FF2437">
        <w:rPr>
          <w:rFonts w:ascii="Times" w:hAnsi="Times"/>
          <w:color w:val="000000" w:themeColor="text1"/>
        </w:rPr>
        <w:t xml:space="preserve">i.e., </w:t>
      </w:r>
      <w:r w:rsidR="00DE3F09" w:rsidRPr="00D21890">
        <w:rPr>
          <w:rFonts w:ascii="Times" w:hAnsi="Times"/>
          <w:color w:val="000000" w:themeColor="text1"/>
        </w:rPr>
        <w:t>publication status</w:t>
      </w:r>
      <w:r w:rsidR="008C26B3" w:rsidRPr="00D21890">
        <w:rPr>
          <w:rFonts w:ascii="Times" w:hAnsi="Times"/>
          <w:color w:val="000000" w:themeColor="text1"/>
        </w:rPr>
        <w:t xml:space="preserve">, </w:t>
      </w:r>
      <w:r w:rsidR="00F60F53">
        <w:rPr>
          <w:rFonts w:ascii="Times" w:hAnsi="Times"/>
          <w:color w:val="000000" w:themeColor="text1"/>
        </w:rPr>
        <w:t xml:space="preserve">methodological </w:t>
      </w:r>
      <w:r w:rsidR="008D681E" w:rsidRPr="00D21890">
        <w:rPr>
          <w:rFonts w:ascii="Times" w:hAnsi="Times"/>
          <w:color w:val="000000" w:themeColor="text1"/>
        </w:rPr>
        <w:t>quality</w:t>
      </w:r>
      <w:r w:rsidR="00421D39">
        <w:rPr>
          <w:rFonts w:ascii="Times" w:hAnsi="Times"/>
          <w:color w:val="000000" w:themeColor="text1"/>
        </w:rPr>
        <w:t xml:space="preserve">, </w:t>
      </w:r>
      <w:r w:rsidR="006538A7">
        <w:rPr>
          <w:rFonts w:ascii="Times" w:hAnsi="Times"/>
          <w:color w:val="000000" w:themeColor="text1"/>
        </w:rPr>
        <w:t>and</w:t>
      </w:r>
      <w:r w:rsidR="00CD60FE">
        <w:rPr>
          <w:rFonts w:ascii="Times" w:hAnsi="Times"/>
          <w:color w:val="000000" w:themeColor="text1"/>
        </w:rPr>
        <w:t xml:space="preserve"> sample size</w:t>
      </w:r>
      <w:r w:rsidR="00862B8F" w:rsidRPr="00D21890">
        <w:rPr>
          <w:rFonts w:ascii="Times" w:hAnsi="Times"/>
          <w:color w:val="000000" w:themeColor="text1"/>
        </w:rPr>
        <w:t>)</w:t>
      </w:r>
      <w:r w:rsidR="00C35962">
        <w:rPr>
          <w:rFonts w:ascii="Times" w:hAnsi="Times"/>
          <w:color w:val="000000" w:themeColor="text1"/>
        </w:rPr>
        <w:t>.</w:t>
      </w:r>
    </w:p>
    <w:p w14:paraId="31CEF12A" w14:textId="729BE41F" w:rsidR="005C55C4" w:rsidRPr="00D21890" w:rsidRDefault="005C55C4" w:rsidP="00E73438">
      <w:pPr>
        <w:pStyle w:val="ListParagraph"/>
        <w:numPr>
          <w:ilvl w:val="0"/>
          <w:numId w:val="11"/>
        </w:numPr>
        <w:spacing w:line="480" w:lineRule="auto"/>
        <w:rPr>
          <w:rFonts w:ascii="Times" w:hAnsi="Times"/>
          <w:color w:val="000000" w:themeColor="text1"/>
        </w:rPr>
      </w:pPr>
      <w:r w:rsidRPr="00D21890">
        <w:rPr>
          <w:rFonts w:ascii="Times" w:hAnsi="Times"/>
          <w:color w:val="000000" w:themeColor="text1"/>
        </w:rPr>
        <w:t xml:space="preserve">Intervention </w:t>
      </w:r>
      <w:r w:rsidR="00C10ED2">
        <w:rPr>
          <w:rFonts w:ascii="Times" w:hAnsi="Times"/>
          <w:color w:val="000000" w:themeColor="text1"/>
        </w:rPr>
        <w:t>c</w:t>
      </w:r>
      <w:r w:rsidRPr="00D21890">
        <w:rPr>
          <w:rFonts w:ascii="Times" w:hAnsi="Times"/>
          <w:color w:val="000000" w:themeColor="text1"/>
        </w:rPr>
        <w:t>haracteristics</w:t>
      </w:r>
      <w:r w:rsidR="00FA0F45" w:rsidRPr="00D21890">
        <w:rPr>
          <w:rFonts w:ascii="Times" w:hAnsi="Times"/>
          <w:color w:val="000000" w:themeColor="text1"/>
        </w:rPr>
        <w:t xml:space="preserve"> (</w:t>
      </w:r>
      <w:r w:rsidR="00FF2437">
        <w:rPr>
          <w:rFonts w:ascii="Times" w:hAnsi="Times"/>
          <w:color w:val="000000" w:themeColor="text1"/>
        </w:rPr>
        <w:t xml:space="preserve">i.e., </w:t>
      </w:r>
      <w:r w:rsidR="00BA2298">
        <w:rPr>
          <w:rFonts w:ascii="Times" w:hAnsi="Times"/>
          <w:color w:val="000000" w:themeColor="text1"/>
        </w:rPr>
        <w:t>dose</w:t>
      </w:r>
      <w:r w:rsidR="00FA0F45" w:rsidRPr="00D21890">
        <w:rPr>
          <w:rFonts w:ascii="Times" w:hAnsi="Times"/>
          <w:color w:val="000000" w:themeColor="text1"/>
        </w:rPr>
        <w:t xml:space="preserve">, </w:t>
      </w:r>
      <w:r w:rsidR="00421D39">
        <w:rPr>
          <w:rFonts w:ascii="Times" w:hAnsi="Times"/>
          <w:color w:val="000000" w:themeColor="text1"/>
        </w:rPr>
        <w:t xml:space="preserve">components, </w:t>
      </w:r>
      <w:r w:rsidR="00931FCD" w:rsidRPr="00D21890">
        <w:rPr>
          <w:rFonts w:ascii="Times" w:hAnsi="Times"/>
          <w:color w:val="000000" w:themeColor="text1"/>
        </w:rPr>
        <w:t>delivery</w:t>
      </w:r>
      <w:r w:rsidR="00931FCD">
        <w:rPr>
          <w:rFonts w:ascii="Times" w:hAnsi="Times"/>
          <w:color w:val="000000" w:themeColor="text1"/>
        </w:rPr>
        <w:t xml:space="preserve"> format, </w:t>
      </w:r>
      <w:r w:rsidR="00421D39">
        <w:rPr>
          <w:rFonts w:ascii="Times" w:hAnsi="Times"/>
          <w:color w:val="000000" w:themeColor="text1"/>
        </w:rPr>
        <w:t xml:space="preserve">interval between intervention and outcome </w:t>
      </w:r>
      <w:r w:rsidR="002B6F75">
        <w:rPr>
          <w:rFonts w:ascii="Times" w:hAnsi="Times"/>
          <w:color w:val="000000" w:themeColor="text1"/>
        </w:rPr>
        <w:t>assessment, instruments used</w:t>
      </w:r>
      <w:r w:rsidR="00FA0F45" w:rsidRPr="00D21890">
        <w:rPr>
          <w:rFonts w:ascii="Times" w:hAnsi="Times"/>
          <w:color w:val="000000" w:themeColor="text1"/>
        </w:rPr>
        <w:t>)</w:t>
      </w:r>
      <w:r w:rsidR="00C35962">
        <w:rPr>
          <w:rFonts w:ascii="Times" w:hAnsi="Times"/>
          <w:color w:val="000000" w:themeColor="text1"/>
        </w:rPr>
        <w:t>.</w:t>
      </w:r>
    </w:p>
    <w:p w14:paraId="399E854A" w14:textId="53EA9112" w:rsidR="00AE0DC7" w:rsidRDefault="0099030F" w:rsidP="00E73438">
      <w:pPr>
        <w:pStyle w:val="ListParagraph"/>
        <w:numPr>
          <w:ilvl w:val="0"/>
          <w:numId w:val="11"/>
        </w:numPr>
        <w:spacing w:line="480" w:lineRule="auto"/>
        <w:rPr>
          <w:rFonts w:ascii="Times" w:hAnsi="Times"/>
          <w:color w:val="000000" w:themeColor="text1"/>
        </w:rPr>
      </w:pPr>
      <w:r>
        <w:rPr>
          <w:rFonts w:ascii="Times" w:hAnsi="Times"/>
          <w:color w:val="000000" w:themeColor="text1"/>
        </w:rPr>
        <w:t>Sociodemographic</w:t>
      </w:r>
      <w:r w:rsidR="002B3B71">
        <w:rPr>
          <w:rFonts w:ascii="Times" w:hAnsi="Times"/>
          <w:color w:val="000000" w:themeColor="text1"/>
        </w:rPr>
        <w:t xml:space="preserve"> </w:t>
      </w:r>
      <w:r w:rsidR="00C10ED2">
        <w:rPr>
          <w:rFonts w:ascii="Times" w:hAnsi="Times"/>
          <w:color w:val="000000" w:themeColor="text1"/>
        </w:rPr>
        <w:t>c</w:t>
      </w:r>
      <w:r w:rsidR="005C55C4" w:rsidRPr="00D21890">
        <w:rPr>
          <w:rFonts w:ascii="Times" w:hAnsi="Times"/>
          <w:color w:val="000000" w:themeColor="text1"/>
        </w:rPr>
        <w:t>haracteristics</w:t>
      </w:r>
      <w:r w:rsidR="00B73C90" w:rsidRPr="00D21890">
        <w:rPr>
          <w:rFonts w:ascii="Times" w:hAnsi="Times"/>
          <w:color w:val="000000" w:themeColor="text1"/>
        </w:rPr>
        <w:t xml:space="preserve"> (</w:t>
      </w:r>
      <w:r w:rsidR="00FF2437">
        <w:rPr>
          <w:rFonts w:ascii="Times" w:hAnsi="Times"/>
          <w:color w:val="000000" w:themeColor="text1"/>
        </w:rPr>
        <w:t xml:space="preserve">i.e., </w:t>
      </w:r>
      <w:r w:rsidR="00B73C90" w:rsidRPr="00D21890">
        <w:rPr>
          <w:rFonts w:ascii="Times" w:hAnsi="Times"/>
          <w:color w:val="000000" w:themeColor="text1"/>
        </w:rPr>
        <w:t>age, sex,</w:t>
      </w:r>
      <w:r w:rsidR="00421D39">
        <w:rPr>
          <w:rFonts w:ascii="Times" w:hAnsi="Times"/>
          <w:color w:val="000000" w:themeColor="text1"/>
        </w:rPr>
        <w:t xml:space="preserve"> ethnic </w:t>
      </w:r>
      <w:r w:rsidR="0069523A">
        <w:rPr>
          <w:rFonts w:ascii="Times" w:hAnsi="Times"/>
          <w:color w:val="000000" w:themeColor="text1"/>
        </w:rPr>
        <w:t>minority</w:t>
      </w:r>
      <w:r w:rsidR="00242DD0">
        <w:rPr>
          <w:rFonts w:ascii="Times" w:hAnsi="Times"/>
          <w:color w:val="000000" w:themeColor="text1"/>
        </w:rPr>
        <w:t xml:space="preserve"> </w:t>
      </w:r>
      <w:r w:rsidR="00EC230D">
        <w:rPr>
          <w:rFonts w:ascii="Times" w:hAnsi="Times"/>
          <w:color w:val="000000" w:themeColor="text1"/>
        </w:rPr>
        <w:t>status</w:t>
      </w:r>
      <w:r w:rsidR="00421D39">
        <w:rPr>
          <w:rFonts w:ascii="Times" w:hAnsi="Times"/>
          <w:color w:val="000000" w:themeColor="text1"/>
        </w:rPr>
        <w:t xml:space="preserve">, </w:t>
      </w:r>
      <w:r w:rsidR="005A5D9D">
        <w:rPr>
          <w:rFonts w:ascii="Times" w:hAnsi="Times"/>
          <w:color w:val="000000" w:themeColor="text1"/>
        </w:rPr>
        <w:t>popu</w:t>
      </w:r>
      <w:r w:rsidR="00C64D49">
        <w:rPr>
          <w:rFonts w:ascii="Times" w:hAnsi="Times"/>
          <w:color w:val="000000" w:themeColor="text1"/>
        </w:rPr>
        <w:t>l</w:t>
      </w:r>
      <w:r w:rsidR="005A5D9D">
        <w:rPr>
          <w:rFonts w:ascii="Times" w:hAnsi="Times"/>
          <w:color w:val="000000" w:themeColor="text1"/>
        </w:rPr>
        <w:t>ation</w:t>
      </w:r>
      <w:r w:rsidR="006D7AC1" w:rsidRPr="00D21890">
        <w:rPr>
          <w:rFonts w:ascii="Times" w:hAnsi="Times"/>
          <w:color w:val="000000" w:themeColor="text1"/>
        </w:rPr>
        <w:t>)</w:t>
      </w:r>
      <w:r w:rsidR="00C35962">
        <w:rPr>
          <w:rFonts w:ascii="Times" w:hAnsi="Times"/>
          <w:color w:val="000000" w:themeColor="text1"/>
        </w:rPr>
        <w:t>.</w:t>
      </w:r>
    </w:p>
    <w:p w14:paraId="1BBA6A93" w14:textId="261291FA" w:rsidR="00813CF6" w:rsidRDefault="000F2A6E" w:rsidP="00E73438">
      <w:pPr>
        <w:spacing w:line="480" w:lineRule="auto"/>
        <w:ind w:firstLine="720"/>
        <w:rPr>
          <w:rFonts w:ascii="Times" w:hAnsi="Times"/>
          <w:color w:val="000000" w:themeColor="text1"/>
        </w:rPr>
      </w:pPr>
      <w:r>
        <w:rPr>
          <w:rFonts w:ascii="Times" w:hAnsi="Times"/>
          <w:color w:val="000000" w:themeColor="text1"/>
        </w:rPr>
        <w:t xml:space="preserve">The methodological quality of the studies was assessed using the </w:t>
      </w:r>
      <w:r w:rsidRPr="00F01F74">
        <w:rPr>
          <w:rFonts w:ascii="Times" w:hAnsi="Times"/>
          <w:color w:val="000000" w:themeColor="text1"/>
        </w:rPr>
        <w:t xml:space="preserve">National Institutes of Health </w:t>
      </w:r>
      <w:r>
        <w:rPr>
          <w:rFonts w:ascii="Times" w:hAnsi="Times"/>
          <w:color w:val="000000" w:themeColor="text1"/>
        </w:rPr>
        <w:t>Q</w:t>
      </w:r>
      <w:r w:rsidRPr="00F01F74">
        <w:rPr>
          <w:rFonts w:ascii="Times" w:hAnsi="Times"/>
          <w:color w:val="000000" w:themeColor="text1"/>
        </w:rPr>
        <w:t xml:space="preserve">uality </w:t>
      </w:r>
      <w:r>
        <w:rPr>
          <w:rFonts w:ascii="Times" w:hAnsi="Times"/>
          <w:color w:val="000000" w:themeColor="text1"/>
        </w:rPr>
        <w:t>As</w:t>
      </w:r>
      <w:r w:rsidRPr="00F01F74">
        <w:rPr>
          <w:rFonts w:ascii="Times" w:hAnsi="Times"/>
          <w:color w:val="000000" w:themeColor="text1"/>
        </w:rPr>
        <w:t xml:space="preserve">sessment </w:t>
      </w:r>
      <w:r>
        <w:rPr>
          <w:rFonts w:ascii="Times" w:hAnsi="Times"/>
          <w:color w:val="000000" w:themeColor="text1"/>
        </w:rPr>
        <w:t>T</w:t>
      </w:r>
      <w:r w:rsidRPr="00F01F74">
        <w:rPr>
          <w:rFonts w:ascii="Times" w:hAnsi="Times"/>
          <w:color w:val="000000" w:themeColor="text1"/>
        </w:rPr>
        <w:t xml:space="preserve">ool for </w:t>
      </w:r>
      <w:r>
        <w:rPr>
          <w:rFonts w:ascii="Times" w:hAnsi="Times"/>
          <w:color w:val="000000" w:themeColor="text1"/>
        </w:rPr>
        <w:t>O</w:t>
      </w:r>
      <w:r w:rsidRPr="00F01F74">
        <w:rPr>
          <w:rFonts w:ascii="Times" w:hAnsi="Times"/>
          <w:color w:val="000000" w:themeColor="text1"/>
        </w:rPr>
        <w:t xml:space="preserve">bservational </w:t>
      </w:r>
      <w:r>
        <w:rPr>
          <w:rFonts w:ascii="Times" w:hAnsi="Times"/>
          <w:color w:val="000000" w:themeColor="text1"/>
        </w:rPr>
        <w:t>C</w:t>
      </w:r>
      <w:r w:rsidRPr="00F01F74">
        <w:rPr>
          <w:rFonts w:ascii="Times" w:hAnsi="Times"/>
          <w:color w:val="000000" w:themeColor="text1"/>
        </w:rPr>
        <w:t xml:space="preserve">ohort and </w:t>
      </w:r>
      <w:r>
        <w:rPr>
          <w:rFonts w:ascii="Times" w:hAnsi="Times"/>
          <w:color w:val="000000" w:themeColor="text1"/>
        </w:rPr>
        <w:t>C</w:t>
      </w:r>
      <w:r w:rsidRPr="00F01F74">
        <w:rPr>
          <w:rFonts w:ascii="Times" w:hAnsi="Times"/>
          <w:color w:val="000000" w:themeColor="text1"/>
        </w:rPr>
        <w:t>ross-</w:t>
      </w:r>
      <w:r>
        <w:rPr>
          <w:rFonts w:ascii="Times" w:hAnsi="Times"/>
          <w:color w:val="000000" w:themeColor="text1"/>
        </w:rPr>
        <w:t>S</w:t>
      </w:r>
      <w:r w:rsidRPr="00F01F74">
        <w:rPr>
          <w:rFonts w:ascii="Times" w:hAnsi="Times"/>
          <w:color w:val="000000" w:themeColor="text1"/>
        </w:rPr>
        <w:t xml:space="preserve">ectional </w:t>
      </w:r>
      <w:r>
        <w:rPr>
          <w:rFonts w:ascii="Times" w:hAnsi="Times"/>
          <w:color w:val="000000" w:themeColor="text1"/>
        </w:rPr>
        <w:t>S</w:t>
      </w:r>
      <w:r w:rsidRPr="00F01F74">
        <w:rPr>
          <w:rFonts w:ascii="Times" w:hAnsi="Times"/>
          <w:color w:val="000000" w:themeColor="text1"/>
        </w:rPr>
        <w:t>tudies</w:t>
      </w:r>
      <w:r>
        <w:rPr>
          <w:rFonts w:ascii="Times" w:hAnsi="Times"/>
          <w:color w:val="000000" w:themeColor="text1"/>
        </w:rPr>
        <w:t xml:space="preserve"> (NIH, </w:t>
      </w:r>
      <w:r w:rsidRPr="00F01F74">
        <w:rPr>
          <w:rFonts w:ascii="Times" w:hAnsi="Times"/>
          <w:color w:val="000000" w:themeColor="text1"/>
        </w:rPr>
        <w:t>2014)</w:t>
      </w:r>
      <w:r>
        <w:rPr>
          <w:rFonts w:ascii="Times" w:hAnsi="Times"/>
          <w:color w:val="000000" w:themeColor="text1"/>
        </w:rPr>
        <w:t xml:space="preserve"> </w:t>
      </w:r>
      <w:r w:rsidR="00850F79">
        <w:rPr>
          <w:rFonts w:ascii="Times" w:hAnsi="Times"/>
          <w:color w:val="000000" w:themeColor="text1"/>
        </w:rPr>
        <w:t xml:space="preserve">which included </w:t>
      </w:r>
      <w:r w:rsidR="00C413D6" w:rsidRPr="00C413D6">
        <w:rPr>
          <w:rFonts w:ascii="Times" w:hAnsi="Times"/>
          <w:color w:val="000000" w:themeColor="text1"/>
        </w:rPr>
        <w:t>14</w:t>
      </w:r>
      <w:r w:rsidR="00850F79" w:rsidRPr="00C413D6">
        <w:rPr>
          <w:rFonts w:ascii="Times" w:hAnsi="Times"/>
          <w:color w:val="000000" w:themeColor="text1"/>
        </w:rPr>
        <w:t xml:space="preserve"> items (e.g., </w:t>
      </w:r>
      <w:r w:rsidR="00C413D6">
        <w:rPr>
          <w:rFonts w:ascii="Times" w:hAnsi="Times"/>
          <w:color w:val="000000" w:themeColor="text1"/>
        </w:rPr>
        <w:t xml:space="preserve">was the </w:t>
      </w:r>
      <w:r w:rsidR="00C413D6" w:rsidRPr="00C413D6">
        <w:rPr>
          <w:rFonts w:ascii="Times" w:hAnsi="Times"/>
          <w:color w:val="000000" w:themeColor="text1"/>
        </w:rPr>
        <w:t>study described as randomized control trial</w:t>
      </w:r>
      <w:r w:rsidR="00C413D6">
        <w:rPr>
          <w:rFonts w:ascii="Times" w:hAnsi="Times"/>
          <w:color w:val="000000" w:themeColor="text1"/>
        </w:rPr>
        <w:t>?</w:t>
      </w:r>
      <w:r w:rsidR="00850F79" w:rsidRPr="00C413D6">
        <w:rPr>
          <w:rFonts w:ascii="Times" w:hAnsi="Times"/>
          <w:color w:val="000000" w:themeColor="text1"/>
        </w:rPr>
        <w:t>)</w:t>
      </w:r>
      <w:r w:rsidR="00850F79">
        <w:rPr>
          <w:rFonts w:ascii="Times" w:hAnsi="Times"/>
          <w:color w:val="000000" w:themeColor="text1"/>
        </w:rPr>
        <w:t xml:space="preserve"> </w:t>
      </w:r>
      <w:r>
        <w:rPr>
          <w:rFonts w:ascii="Times" w:hAnsi="Times"/>
          <w:color w:val="000000" w:themeColor="text1"/>
        </w:rPr>
        <w:t>and scores could vary from 0 to 14</w:t>
      </w:r>
      <w:r w:rsidRPr="00F01F74">
        <w:rPr>
          <w:rFonts w:ascii="Times" w:hAnsi="Times"/>
          <w:color w:val="000000" w:themeColor="text1"/>
        </w:rPr>
        <w:t xml:space="preserve">. </w:t>
      </w:r>
      <w:r w:rsidR="000E4E38">
        <w:rPr>
          <w:rFonts w:ascii="Times" w:hAnsi="Times"/>
          <w:color w:val="000000" w:themeColor="text1"/>
        </w:rPr>
        <w:t>Effect sizes</w:t>
      </w:r>
      <w:r w:rsidR="00AE0DC7">
        <w:rPr>
          <w:rFonts w:ascii="Times" w:hAnsi="Times"/>
          <w:color w:val="000000" w:themeColor="text1"/>
        </w:rPr>
        <w:t xml:space="preserve"> (</w:t>
      </w:r>
      <w:r w:rsidR="00AE0DC7" w:rsidRPr="00D519F9">
        <w:rPr>
          <w:rFonts w:ascii="Times" w:hAnsi="Times"/>
          <w:i/>
          <w:iCs/>
          <w:color w:val="000000" w:themeColor="text1"/>
        </w:rPr>
        <w:t>d</w:t>
      </w:r>
      <w:r w:rsidR="00AE0DC7">
        <w:rPr>
          <w:rFonts w:ascii="Times" w:hAnsi="Times"/>
          <w:color w:val="000000" w:themeColor="text1"/>
        </w:rPr>
        <w:t>)</w:t>
      </w:r>
      <w:r w:rsidR="000E4E38">
        <w:rPr>
          <w:rFonts w:ascii="Times" w:hAnsi="Times"/>
          <w:color w:val="000000" w:themeColor="text1"/>
        </w:rPr>
        <w:t xml:space="preserve"> were </w:t>
      </w:r>
      <w:r>
        <w:rPr>
          <w:rFonts w:ascii="Times" w:hAnsi="Times"/>
          <w:color w:val="000000" w:themeColor="text1"/>
        </w:rPr>
        <w:t xml:space="preserve">calculated </w:t>
      </w:r>
      <w:r w:rsidR="000A1EA9">
        <w:rPr>
          <w:rFonts w:ascii="Times" w:hAnsi="Times"/>
          <w:color w:val="000000" w:themeColor="text1"/>
        </w:rPr>
        <w:t>for changes in alcohol use and changes in alcohol expectancies</w:t>
      </w:r>
      <w:r w:rsidR="00F4229F">
        <w:rPr>
          <w:rFonts w:ascii="Times" w:hAnsi="Times"/>
          <w:color w:val="000000" w:themeColor="text1"/>
        </w:rPr>
        <w:t xml:space="preserve"> by </w:t>
      </w:r>
      <w:r w:rsidR="00C30F5C" w:rsidRPr="00C30F5C">
        <w:rPr>
          <w:rFonts w:ascii="Times" w:hAnsi="Times"/>
          <w:color w:val="000000" w:themeColor="text1"/>
        </w:rPr>
        <w:t xml:space="preserve">computing the difference between change in the intervention condition and </w:t>
      </w:r>
      <w:r w:rsidR="00C30F5C">
        <w:rPr>
          <w:rFonts w:ascii="Times" w:hAnsi="Times"/>
          <w:color w:val="000000" w:themeColor="text1"/>
        </w:rPr>
        <w:t xml:space="preserve">the </w:t>
      </w:r>
      <w:r w:rsidR="00C30F5C" w:rsidRPr="00C30F5C">
        <w:rPr>
          <w:rFonts w:ascii="Times" w:hAnsi="Times"/>
          <w:color w:val="000000" w:themeColor="text1"/>
        </w:rPr>
        <w:t>control condition, divided by the pooled standard deviation at pretest</w:t>
      </w:r>
      <w:r w:rsidR="00F4229F">
        <w:rPr>
          <w:rFonts w:ascii="Times" w:hAnsi="Times"/>
          <w:color w:val="000000" w:themeColor="text1"/>
        </w:rPr>
        <w:t xml:space="preserve"> </w:t>
      </w:r>
      <w:r w:rsidR="00F4229F" w:rsidRPr="006B4B19">
        <w:rPr>
          <w:rFonts w:ascii="Times" w:hAnsi="Times"/>
          <w:color w:val="000000" w:themeColor="text1"/>
        </w:rPr>
        <w:t>(Cohen, 19</w:t>
      </w:r>
      <w:r w:rsidR="00A84F8B" w:rsidRPr="006B4B19">
        <w:rPr>
          <w:rFonts w:ascii="Times" w:hAnsi="Times"/>
          <w:color w:val="000000" w:themeColor="text1"/>
        </w:rPr>
        <w:t>8</w:t>
      </w:r>
      <w:r w:rsidR="00F4229F" w:rsidRPr="006B4B19">
        <w:rPr>
          <w:rFonts w:ascii="Times" w:hAnsi="Times"/>
          <w:color w:val="000000" w:themeColor="text1"/>
        </w:rPr>
        <w:t>8)</w:t>
      </w:r>
      <w:r w:rsidR="000E4E38" w:rsidRPr="006B4B19">
        <w:rPr>
          <w:rFonts w:ascii="Times" w:hAnsi="Times"/>
          <w:color w:val="000000" w:themeColor="text1"/>
        </w:rPr>
        <w:t>.</w:t>
      </w:r>
      <w:r w:rsidR="000E4E38">
        <w:rPr>
          <w:rFonts w:ascii="Times" w:hAnsi="Times"/>
          <w:color w:val="000000" w:themeColor="text1"/>
        </w:rPr>
        <w:t xml:space="preserve"> </w:t>
      </w:r>
      <w:r w:rsidR="0000754E">
        <w:rPr>
          <w:rFonts w:ascii="Times" w:hAnsi="Times"/>
          <w:color w:val="000000" w:themeColor="text1"/>
        </w:rPr>
        <w:t>As s</w:t>
      </w:r>
      <w:r w:rsidR="00324FE7" w:rsidRPr="00563F56">
        <w:rPr>
          <w:rFonts w:ascii="Times" w:hAnsi="Times"/>
          <w:color w:val="000000" w:themeColor="text1"/>
        </w:rPr>
        <w:t>tudies used different measures for assessing alcohol use and alcohol expectancies</w:t>
      </w:r>
      <w:r w:rsidR="0000754E">
        <w:rPr>
          <w:rFonts w:ascii="Times" w:hAnsi="Times"/>
          <w:color w:val="000000" w:themeColor="text1"/>
        </w:rPr>
        <w:t>, w</w:t>
      </w:r>
      <w:r w:rsidR="009D32D3" w:rsidRPr="00563F56">
        <w:rPr>
          <w:rFonts w:ascii="Times" w:hAnsi="Times"/>
          <w:color w:val="000000" w:themeColor="text1"/>
        </w:rPr>
        <w:t>e conceptualized changes in alcohol consumption as changes in quantity of drinks consumed over time and frequency of drinking</w:t>
      </w:r>
      <w:r w:rsidR="0080589A">
        <w:rPr>
          <w:rFonts w:ascii="Times" w:hAnsi="Times"/>
          <w:color w:val="000000" w:themeColor="text1"/>
        </w:rPr>
        <w:t xml:space="preserve"> occasions</w:t>
      </w:r>
      <w:r w:rsidR="00324FE7" w:rsidRPr="00563F56">
        <w:rPr>
          <w:rFonts w:ascii="Times" w:hAnsi="Times"/>
          <w:color w:val="000000" w:themeColor="text1"/>
        </w:rPr>
        <w:t xml:space="preserve"> for evidence shows that alcohol expectancies are associated with quantity and frequency of drinking among adolescents (</w:t>
      </w:r>
      <w:proofErr w:type="spellStart"/>
      <w:r w:rsidR="00324FE7" w:rsidRPr="00563F56">
        <w:rPr>
          <w:rFonts w:ascii="Times" w:hAnsi="Times"/>
          <w:color w:val="000000" w:themeColor="text1"/>
        </w:rPr>
        <w:t>Fromme</w:t>
      </w:r>
      <w:proofErr w:type="spellEnd"/>
      <w:r w:rsidR="00324FE7" w:rsidRPr="00563F56">
        <w:rPr>
          <w:rFonts w:ascii="Times" w:hAnsi="Times"/>
          <w:color w:val="000000" w:themeColor="text1"/>
        </w:rPr>
        <w:t xml:space="preserve"> &amp; D’Amico, 2000) and college students (Carey, 1995).</w:t>
      </w:r>
      <w:r w:rsidR="00563F56">
        <w:rPr>
          <w:rFonts w:ascii="Times" w:hAnsi="Times"/>
          <w:color w:val="000000" w:themeColor="text1"/>
        </w:rPr>
        <w:t xml:space="preserve"> </w:t>
      </w:r>
      <w:r w:rsidR="003B68FB">
        <w:rPr>
          <w:rFonts w:ascii="Times" w:hAnsi="Times"/>
          <w:color w:val="000000" w:themeColor="text1"/>
        </w:rPr>
        <w:t>F</w:t>
      </w:r>
      <w:r w:rsidR="00164CC2">
        <w:rPr>
          <w:rFonts w:ascii="Times" w:hAnsi="Times"/>
          <w:color w:val="000000" w:themeColor="text1"/>
        </w:rPr>
        <w:t xml:space="preserve">or </w:t>
      </w:r>
      <w:r w:rsidR="0080589A">
        <w:rPr>
          <w:rFonts w:ascii="Times" w:hAnsi="Times"/>
          <w:color w:val="000000" w:themeColor="text1"/>
        </w:rPr>
        <w:t xml:space="preserve">studies that reported results on </w:t>
      </w:r>
      <w:r w:rsidR="00164CC2">
        <w:rPr>
          <w:rFonts w:ascii="Times" w:hAnsi="Times"/>
          <w:color w:val="000000" w:themeColor="text1"/>
        </w:rPr>
        <w:t>alcohol consumption quantity and frequency</w:t>
      </w:r>
      <w:r w:rsidR="00F00140">
        <w:rPr>
          <w:rFonts w:ascii="Times" w:hAnsi="Times"/>
          <w:color w:val="000000" w:themeColor="text1"/>
        </w:rPr>
        <w:t xml:space="preserve"> of drinking </w:t>
      </w:r>
      <w:r w:rsidR="001F7040">
        <w:rPr>
          <w:rFonts w:ascii="Times" w:hAnsi="Times"/>
          <w:color w:val="000000" w:themeColor="text1"/>
        </w:rPr>
        <w:t>occasions</w:t>
      </w:r>
      <w:r w:rsidR="00164CC2">
        <w:rPr>
          <w:rFonts w:ascii="Times" w:hAnsi="Times"/>
          <w:color w:val="000000" w:themeColor="text1"/>
        </w:rPr>
        <w:t xml:space="preserve"> </w:t>
      </w:r>
      <w:r w:rsidR="000A3CC9">
        <w:rPr>
          <w:rFonts w:ascii="Times" w:hAnsi="Times"/>
          <w:color w:val="000000" w:themeColor="text1"/>
        </w:rPr>
        <w:t>separately</w:t>
      </w:r>
      <w:r w:rsidR="00164CC2">
        <w:rPr>
          <w:rFonts w:ascii="Times" w:hAnsi="Times"/>
          <w:color w:val="000000" w:themeColor="text1"/>
        </w:rPr>
        <w:t xml:space="preserve">, a mean effect size combining both </w:t>
      </w:r>
      <w:r w:rsidR="003B68FB">
        <w:rPr>
          <w:rFonts w:ascii="Times" w:hAnsi="Times"/>
          <w:color w:val="000000" w:themeColor="text1"/>
        </w:rPr>
        <w:t xml:space="preserve">effect sizes </w:t>
      </w:r>
      <w:r w:rsidR="00164CC2">
        <w:rPr>
          <w:rFonts w:ascii="Times" w:hAnsi="Times"/>
          <w:color w:val="000000" w:themeColor="text1"/>
        </w:rPr>
        <w:t>was calculated.</w:t>
      </w:r>
      <w:r w:rsidR="00844AE6">
        <w:rPr>
          <w:rFonts w:ascii="Times" w:hAnsi="Times"/>
          <w:color w:val="000000" w:themeColor="text1"/>
        </w:rPr>
        <w:t xml:space="preserve"> </w:t>
      </w:r>
      <w:r w:rsidR="00FF5306">
        <w:rPr>
          <w:rFonts w:ascii="Times" w:hAnsi="Times"/>
          <w:color w:val="000000" w:themeColor="text1"/>
        </w:rPr>
        <w:t>In addition, a</w:t>
      </w:r>
      <w:r w:rsidR="00014A45">
        <w:rPr>
          <w:rFonts w:ascii="Times" w:hAnsi="Times"/>
          <w:color w:val="000000" w:themeColor="text1"/>
        </w:rPr>
        <w:t xml:space="preserve">lcohol expectancies </w:t>
      </w:r>
      <w:r w:rsidR="006C65A3">
        <w:rPr>
          <w:rFonts w:ascii="Times" w:hAnsi="Times"/>
          <w:color w:val="000000" w:themeColor="text1"/>
        </w:rPr>
        <w:t xml:space="preserve">were coded </w:t>
      </w:r>
      <w:r w:rsidR="006C65A3" w:rsidRPr="006C65A3">
        <w:rPr>
          <w:rFonts w:ascii="Times" w:hAnsi="Times"/>
          <w:color w:val="000000" w:themeColor="text1"/>
        </w:rPr>
        <w:t xml:space="preserve">separately </w:t>
      </w:r>
      <w:r w:rsidR="000A3CC9">
        <w:rPr>
          <w:rFonts w:ascii="Times" w:hAnsi="Times"/>
          <w:color w:val="000000" w:themeColor="text1"/>
        </w:rPr>
        <w:t>for</w:t>
      </w:r>
      <w:r w:rsidR="000A3CC9" w:rsidRPr="006C65A3">
        <w:rPr>
          <w:rFonts w:ascii="Times" w:hAnsi="Times"/>
          <w:color w:val="000000" w:themeColor="text1"/>
        </w:rPr>
        <w:t xml:space="preserve"> </w:t>
      </w:r>
      <w:r w:rsidR="006C65A3" w:rsidRPr="006C65A3">
        <w:rPr>
          <w:rFonts w:ascii="Times" w:hAnsi="Times"/>
          <w:color w:val="000000" w:themeColor="text1"/>
        </w:rPr>
        <w:t>change in general expectancies</w:t>
      </w:r>
      <w:r w:rsidR="006C65A3">
        <w:rPr>
          <w:rFonts w:ascii="Times" w:hAnsi="Times"/>
          <w:color w:val="000000" w:themeColor="text1"/>
        </w:rPr>
        <w:t xml:space="preserve"> (</w:t>
      </w:r>
      <w:r w:rsidR="00335292">
        <w:rPr>
          <w:rFonts w:ascii="Times" w:hAnsi="Times"/>
          <w:color w:val="000000" w:themeColor="text1"/>
        </w:rPr>
        <w:t>i.e.</w:t>
      </w:r>
      <w:r w:rsidR="006C65A3">
        <w:rPr>
          <w:rFonts w:ascii="Times" w:hAnsi="Times"/>
          <w:color w:val="000000" w:themeColor="text1"/>
        </w:rPr>
        <w:t>, global</w:t>
      </w:r>
      <w:r w:rsidR="00EC7550">
        <w:rPr>
          <w:rFonts w:ascii="Times" w:hAnsi="Times"/>
          <w:color w:val="000000" w:themeColor="text1"/>
        </w:rPr>
        <w:t xml:space="preserve"> expectancies</w:t>
      </w:r>
      <w:r w:rsidR="006C65A3">
        <w:rPr>
          <w:rFonts w:ascii="Times" w:hAnsi="Times"/>
          <w:color w:val="000000" w:themeColor="text1"/>
        </w:rPr>
        <w:t>)</w:t>
      </w:r>
      <w:r w:rsidR="006C65A3" w:rsidRPr="006C65A3">
        <w:rPr>
          <w:rFonts w:ascii="Times" w:hAnsi="Times"/>
          <w:color w:val="000000" w:themeColor="text1"/>
        </w:rPr>
        <w:t xml:space="preserve"> and in domain-specific expectancies</w:t>
      </w:r>
      <w:r w:rsidR="006C65A3">
        <w:rPr>
          <w:rFonts w:ascii="Times" w:hAnsi="Times"/>
          <w:color w:val="000000" w:themeColor="text1"/>
        </w:rPr>
        <w:t xml:space="preserve"> </w:t>
      </w:r>
      <w:r w:rsidR="00192E5B">
        <w:rPr>
          <w:rFonts w:ascii="Times" w:hAnsi="Times"/>
          <w:color w:val="000000" w:themeColor="text1"/>
        </w:rPr>
        <w:t xml:space="preserve">(e.g., sexual enhancement, </w:t>
      </w:r>
      <w:r w:rsidR="00FE7578">
        <w:rPr>
          <w:rFonts w:ascii="Times" w:hAnsi="Times"/>
          <w:color w:val="000000" w:themeColor="text1"/>
        </w:rPr>
        <w:t xml:space="preserve">social enhancement, </w:t>
      </w:r>
      <w:r w:rsidR="00192E5B">
        <w:rPr>
          <w:rFonts w:ascii="Times" w:hAnsi="Times"/>
          <w:color w:val="000000" w:themeColor="text1"/>
        </w:rPr>
        <w:t>tension reduction</w:t>
      </w:r>
      <w:r w:rsidR="002D49A9">
        <w:rPr>
          <w:rFonts w:ascii="Times" w:hAnsi="Times"/>
          <w:color w:val="000000" w:themeColor="text1"/>
        </w:rPr>
        <w:t>, liquid courage, cognitive consequences, risk aggression and negative self-perception)</w:t>
      </w:r>
      <w:r w:rsidR="00014A45">
        <w:rPr>
          <w:rFonts w:ascii="Times" w:hAnsi="Times"/>
          <w:color w:val="000000" w:themeColor="text1"/>
        </w:rPr>
        <w:t>.</w:t>
      </w:r>
      <w:r w:rsidR="00B23E7D">
        <w:rPr>
          <w:rFonts w:ascii="Times" w:hAnsi="Times"/>
          <w:color w:val="000000" w:themeColor="text1"/>
        </w:rPr>
        <w:t xml:space="preserve"> </w:t>
      </w:r>
      <w:r w:rsidR="000E4E38">
        <w:rPr>
          <w:rFonts w:ascii="Times" w:hAnsi="Times"/>
          <w:color w:val="000000" w:themeColor="text1"/>
        </w:rPr>
        <w:t xml:space="preserve">Effects </w:t>
      </w:r>
      <w:r w:rsidR="00AE0DC7">
        <w:rPr>
          <w:rFonts w:ascii="Times" w:hAnsi="Times"/>
          <w:color w:val="000000" w:themeColor="text1"/>
        </w:rPr>
        <w:t xml:space="preserve">sizes were calculated separately for </w:t>
      </w:r>
      <w:r w:rsidR="000E4E38">
        <w:rPr>
          <w:rFonts w:ascii="Times" w:hAnsi="Times"/>
          <w:color w:val="000000" w:themeColor="text1"/>
        </w:rPr>
        <w:t xml:space="preserve">groups with different drinking </w:t>
      </w:r>
      <w:r w:rsidR="00B04E40">
        <w:rPr>
          <w:rFonts w:ascii="Times" w:hAnsi="Times"/>
          <w:color w:val="000000" w:themeColor="text1"/>
        </w:rPr>
        <w:t>patterns,</w:t>
      </w:r>
      <w:r w:rsidR="000E4E38">
        <w:rPr>
          <w:rFonts w:ascii="Times" w:hAnsi="Times"/>
          <w:color w:val="000000" w:themeColor="text1"/>
        </w:rPr>
        <w:t xml:space="preserve"> different demographic characteristics </w:t>
      </w:r>
      <w:r w:rsidR="00F43A4A">
        <w:rPr>
          <w:rFonts w:ascii="Times" w:hAnsi="Times"/>
          <w:color w:val="000000" w:themeColor="text1"/>
        </w:rPr>
        <w:t>(e.g., age, sex)</w:t>
      </w:r>
      <w:r w:rsidR="00336A74">
        <w:rPr>
          <w:rFonts w:ascii="Times" w:hAnsi="Times"/>
          <w:color w:val="000000" w:themeColor="text1"/>
        </w:rPr>
        <w:t xml:space="preserve">, and having more than one </w:t>
      </w:r>
      <w:r>
        <w:rPr>
          <w:rFonts w:ascii="Times" w:hAnsi="Times"/>
          <w:color w:val="000000" w:themeColor="text1"/>
        </w:rPr>
        <w:t xml:space="preserve">EC </w:t>
      </w:r>
      <w:r w:rsidR="00336A74">
        <w:rPr>
          <w:rFonts w:ascii="Times" w:hAnsi="Times"/>
          <w:color w:val="000000" w:themeColor="text1"/>
        </w:rPr>
        <w:t>group</w:t>
      </w:r>
      <w:r w:rsidR="00FE31F3">
        <w:rPr>
          <w:rFonts w:ascii="Times" w:hAnsi="Times"/>
          <w:color w:val="000000" w:themeColor="text1"/>
        </w:rPr>
        <w:t>.</w:t>
      </w:r>
      <w:r w:rsidR="00AE0DC7">
        <w:rPr>
          <w:rFonts w:ascii="Times" w:hAnsi="Times"/>
          <w:color w:val="000000" w:themeColor="text1"/>
        </w:rPr>
        <w:t xml:space="preserve"> </w:t>
      </w:r>
      <w:r w:rsidR="00A61365">
        <w:rPr>
          <w:rFonts w:ascii="Times" w:hAnsi="Times"/>
          <w:color w:val="000000" w:themeColor="text1"/>
        </w:rPr>
        <w:t xml:space="preserve">In the absence of mean scores, </w:t>
      </w:r>
      <w:r w:rsidR="00A61365" w:rsidRPr="00673518">
        <w:rPr>
          <w:rFonts w:ascii="Times" w:hAnsi="Times"/>
          <w:i/>
          <w:color w:val="000000" w:themeColor="text1"/>
        </w:rPr>
        <w:t>F</w:t>
      </w:r>
      <w:r w:rsidR="00A61365">
        <w:rPr>
          <w:rFonts w:ascii="Times" w:hAnsi="Times"/>
          <w:color w:val="000000" w:themeColor="text1"/>
        </w:rPr>
        <w:t>-scores were utilized to calculate effect sizes</w:t>
      </w:r>
      <w:r w:rsidR="00A00744">
        <w:rPr>
          <w:rFonts w:ascii="Times" w:hAnsi="Times"/>
          <w:color w:val="000000" w:themeColor="text1"/>
        </w:rPr>
        <w:t xml:space="preserve"> </w:t>
      </w:r>
      <w:r w:rsidR="00A00744" w:rsidRPr="00A00744">
        <w:rPr>
          <w:rFonts w:ascii="Times" w:hAnsi="Times"/>
          <w:color w:val="000000" w:themeColor="text1"/>
        </w:rPr>
        <w:t>(Lipsey &amp; Wilson, 2001)</w:t>
      </w:r>
      <w:r w:rsidR="00A61365">
        <w:rPr>
          <w:rFonts w:ascii="Times" w:hAnsi="Times"/>
          <w:color w:val="000000" w:themeColor="text1"/>
        </w:rPr>
        <w:t xml:space="preserve">. </w:t>
      </w:r>
      <w:r w:rsidR="00263FB0">
        <w:rPr>
          <w:rFonts w:ascii="Times" w:hAnsi="Times"/>
          <w:color w:val="000000" w:themeColor="text1"/>
        </w:rPr>
        <w:t>Negative effect sizes reflect changes in the desired direction</w:t>
      </w:r>
      <w:r w:rsidR="003849AB">
        <w:rPr>
          <w:rFonts w:ascii="Times" w:hAnsi="Times"/>
          <w:color w:val="000000" w:themeColor="text1"/>
        </w:rPr>
        <w:t xml:space="preserve"> (i.e., decrease of positive alcohol expectancies, increase of negative alcohol expectancies, decrease in quantity and frequency of drinking)</w:t>
      </w:r>
      <w:r w:rsidR="00263FB0">
        <w:rPr>
          <w:rFonts w:ascii="Times" w:hAnsi="Times"/>
          <w:color w:val="000000" w:themeColor="text1"/>
        </w:rPr>
        <w:t xml:space="preserve"> </w:t>
      </w:r>
      <w:r w:rsidR="003B68FB">
        <w:rPr>
          <w:rFonts w:ascii="Times" w:hAnsi="Times"/>
          <w:color w:val="000000" w:themeColor="text1"/>
        </w:rPr>
        <w:t xml:space="preserve">in the EC </w:t>
      </w:r>
      <w:r w:rsidR="00A145CE">
        <w:rPr>
          <w:rFonts w:ascii="Times" w:hAnsi="Times"/>
          <w:color w:val="000000" w:themeColor="text1"/>
        </w:rPr>
        <w:t>condition</w:t>
      </w:r>
      <w:r w:rsidR="00E96556" w:rsidRPr="00310F77">
        <w:rPr>
          <w:rFonts w:ascii="Times" w:hAnsi="Times"/>
          <w:color w:val="000000" w:themeColor="text1"/>
        </w:rPr>
        <w:t>.</w:t>
      </w:r>
      <w:r w:rsidR="00F72E91" w:rsidRPr="00310F77">
        <w:rPr>
          <w:rFonts w:ascii="Times" w:hAnsi="Times"/>
          <w:color w:val="000000" w:themeColor="text1"/>
        </w:rPr>
        <w:t xml:space="preserve"> </w:t>
      </w:r>
      <w:r>
        <w:rPr>
          <w:rFonts w:ascii="Times" w:hAnsi="Times"/>
          <w:color w:val="000000" w:themeColor="text1"/>
        </w:rPr>
        <w:t xml:space="preserve">Studies were screened and coded by two independent coders. The first author </w:t>
      </w:r>
      <w:r w:rsidRPr="001865AE">
        <w:rPr>
          <w:rFonts w:ascii="Times" w:hAnsi="Times"/>
          <w:color w:val="000000" w:themeColor="text1"/>
        </w:rPr>
        <w:t>coded 100%</w:t>
      </w:r>
      <w:r>
        <w:rPr>
          <w:rFonts w:ascii="Times" w:hAnsi="Times"/>
          <w:color w:val="000000" w:themeColor="text1"/>
        </w:rPr>
        <w:t xml:space="preserve"> of the studies, while a graduate student coded a random sample of </w:t>
      </w:r>
      <w:r w:rsidRPr="001865AE">
        <w:rPr>
          <w:rFonts w:ascii="Times" w:hAnsi="Times"/>
          <w:color w:val="000000" w:themeColor="text1"/>
        </w:rPr>
        <w:t>44%</w:t>
      </w:r>
      <w:r>
        <w:rPr>
          <w:rFonts w:ascii="Times" w:hAnsi="Times"/>
          <w:color w:val="000000" w:themeColor="text1"/>
        </w:rPr>
        <w:t xml:space="preserve"> of the studies. Discrepancies regarding variable coding were solved through discussions between the two coders</w:t>
      </w:r>
      <w:r w:rsidRPr="0053392D">
        <w:rPr>
          <w:rFonts w:ascii="Times" w:hAnsi="Times"/>
          <w:color w:val="000000" w:themeColor="text1"/>
        </w:rPr>
        <w:t>. Interrater reliability was high (80%).</w:t>
      </w:r>
      <w:r>
        <w:rPr>
          <w:rFonts w:ascii="Times" w:hAnsi="Times"/>
          <w:color w:val="000000" w:themeColor="text1"/>
        </w:rPr>
        <w:t xml:space="preserve"> </w:t>
      </w:r>
    </w:p>
    <w:p w14:paraId="3E8451E3" w14:textId="027D709B" w:rsidR="0070386D" w:rsidRPr="00966CA0" w:rsidRDefault="0070386D" w:rsidP="000608FC">
      <w:pPr>
        <w:spacing w:line="480" w:lineRule="auto"/>
        <w:jc w:val="both"/>
        <w:rPr>
          <w:rFonts w:ascii="Times" w:hAnsi="Times"/>
          <w:b/>
          <w:bCs/>
          <w:color w:val="000000" w:themeColor="text1"/>
        </w:rPr>
      </w:pPr>
      <w:r w:rsidRPr="00966CA0">
        <w:rPr>
          <w:rFonts w:ascii="Times" w:hAnsi="Times"/>
          <w:b/>
          <w:bCs/>
          <w:color w:val="000000" w:themeColor="text1"/>
        </w:rPr>
        <w:t>Outcomes</w:t>
      </w:r>
    </w:p>
    <w:p w14:paraId="5D5FAE1B" w14:textId="16BAB5D7" w:rsidR="00F72E5A" w:rsidRPr="006C50D9" w:rsidRDefault="00B15CD9" w:rsidP="00202025">
      <w:pPr>
        <w:spacing w:line="480" w:lineRule="auto"/>
        <w:ind w:firstLine="720"/>
        <w:rPr>
          <w:rFonts w:ascii="Times" w:hAnsi="Times"/>
          <w:color w:val="000000" w:themeColor="text1"/>
          <w:highlight w:val="yellow"/>
        </w:rPr>
      </w:pPr>
      <w:r w:rsidRPr="00112FCD">
        <w:rPr>
          <w:rFonts w:ascii="Times" w:hAnsi="Times"/>
          <w:color w:val="000000" w:themeColor="text1"/>
        </w:rPr>
        <w:t>O</w:t>
      </w:r>
      <w:r w:rsidR="00CC7B7B" w:rsidRPr="00112FCD">
        <w:rPr>
          <w:rFonts w:ascii="Times" w:hAnsi="Times"/>
          <w:color w:val="000000" w:themeColor="text1"/>
        </w:rPr>
        <w:t xml:space="preserve">nly variables </w:t>
      </w:r>
      <w:r w:rsidR="001A3530" w:rsidRPr="00112FCD">
        <w:rPr>
          <w:rFonts w:ascii="Times" w:hAnsi="Times"/>
          <w:color w:val="000000" w:themeColor="text1"/>
        </w:rPr>
        <w:t>for which</w:t>
      </w:r>
      <w:r w:rsidR="004676BA" w:rsidRPr="00112FCD">
        <w:rPr>
          <w:rFonts w:ascii="Times" w:hAnsi="Times"/>
          <w:color w:val="000000" w:themeColor="text1"/>
        </w:rPr>
        <w:t xml:space="preserve"> at least nine</w:t>
      </w:r>
      <w:r w:rsidR="00CC7B7B" w:rsidRPr="00112FCD">
        <w:rPr>
          <w:rFonts w:ascii="Times" w:hAnsi="Times"/>
          <w:color w:val="000000" w:themeColor="text1"/>
        </w:rPr>
        <w:t xml:space="preserve"> effect sizes were </w:t>
      </w:r>
      <w:r w:rsidR="00E61B5B" w:rsidRPr="00112FCD">
        <w:rPr>
          <w:rFonts w:ascii="Times" w:hAnsi="Times"/>
          <w:color w:val="000000" w:themeColor="text1"/>
        </w:rPr>
        <w:t>available</w:t>
      </w:r>
      <w:r w:rsidR="00CC7B7B" w:rsidRPr="00112FCD">
        <w:rPr>
          <w:rFonts w:ascii="Times" w:hAnsi="Times"/>
          <w:color w:val="000000" w:themeColor="text1"/>
        </w:rPr>
        <w:t xml:space="preserve"> were </w:t>
      </w:r>
      <w:r w:rsidR="006C1F9F" w:rsidRPr="00112FCD">
        <w:rPr>
          <w:rFonts w:ascii="Times" w:hAnsi="Times"/>
          <w:color w:val="000000" w:themeColor="text1"/>
        </w:rPr>
        <w:t xml:space="preserve">included </w:t>
      </w:r>
      <w:r w:rsidR="00F02DEF" w:rsidRPr="00112FCD">
        <w:rPr>
          <w:rFonts w:ascii="Times" w:hAnsi="Times"/>
          <w:color w:val="000000" w:themeColor="text1"/>
        </w:rPr>
        <w:t>to</w:t>
      </w:r>
      <w:r w:rsidR="00CC7B7B" w:rsidRPr="00112FCD">
        <w:rPr>
          <w:rFonts w:ascii="Times" w:hAnsi="Times"/>
          <w:color w:val="000000" w:themeColor="text1"/>
        </w:rPr>
        <w:t xml:space="preserve"> identify a small effect size of </w:t>
      </w:r>
      <w:r w:rsidR="00CC7B7B" w:rsidRPr="00112FCD">
        <w:rPr>
          <w:rFonts w:ascii="Times" w:hAnsi="Times"/>
          <w:i/>
          <w:iCs/>
          <w:color w:val="000000" w:themeColor="text1"/>
        </w:rPr>
        <w:t>g</w:t>
      </w:r>
      <w:r w:rsidR="00CC7B7B" w:rsidRPr="00112FCD">
        <w:rPr>
          <w:rFonts w:ascii="Times" w:hAnsi="Times"/>
          <w:color w:val="000000" w:themeColor="text1"/>
        </w:rPr>
        <w:t xml:space="preserve"> = .20 with </w:t>
      </w:r>
      <w:r w:rsidR="00E5661C" w:rsidRPr="00112FCD">
        <w:rPr>
          <w:rFonts w:ascii="Times" w:hAnsi="Times"/>
          <w:color w:val="000000" w:themeColor="text1"/>
        </w:rPr>
        <w:t xml:space="preserve">a </w:t>
      </w:r>
      <w:r w:rsidR="00CC7B7B" w:rsidRPr="00112FCD">
        <w:rPr>
          <w:rFonts w:ascii="Times" w:hAnsi="Times"/>
          <w:color w:val="000000" w:themeColor="text1"/>
        </w:rPr>
        <w:t>test power of 80%</w:t>
      </w:r>
      <w:r w:rsidR="004B34A9" w:rsidRPr="00112FCD">
        <w:rPr>
          <w:rFonts w:ascii="Times" w:hAnsi="Times"/>
          <w:color w:val="000000" w:themeColor="text1"/>
        </w:rPr>
        <w:t>,</w:t>
      </w:r>
      <w:r w:rsidR="00AB267C" w:rsidRPr="00112FCD">
        <w:rPr>
          <w:rFonts w:ascii="Times" w:hAnsi="Times"/>
          <w:color w:val="000000" w:themeColor="text1"/>
        </w:rPr>
        <w:t xml:space="preserve"> </w:t>
      </w:r>
      <w:r w:rsidR="00513CA9" w:rsidRPr="00112FCD">
        <w:rPr>
          <w:rFonts w:ascii="Times" w:hAnsi="Times"/>
          <w:color w:val="000000" w:themeColor="text1"/>
        </w:rPr>
        <w:t>a</w:t>
      </w:r>
      <w:r w:rsidRPr="00112FCD">
        <w:rPr>
          <w:rFonts w:ascii="Times" w:hAnsi="Times"/>
          <w:color w:val="000000" w:themeColor="text1"/>
        </w:rPr>
        <w:t>s</w:t>
      </w:r>
      <w:r w:rsidR="00513CA9" w:rsidRPr="00112FCD">
        <w:rPr>
          <w:rFonts w:ascii="Times" w:hAnsi="Times"/>
          <w:color w:val="000000" w:themeColor="text1"/>
        </w:rPr>
        <w:t xml:space="preserve"> </w:t>
      </w:r>
      <w:r w:rsidR="004B34A9" w:rsidRPr="00112FCD">
        <w:rPr>
          <w:rFonts w:ascii="Times" w:hAnsi="Times"/>
          <w:color w:val="000000" w:themeColor="text1"/>
        </w:rPr>
        <w:t xml:space="preserve">indicated by </w:t>
      </w:r>
      <w:r w:rsidR="00415839" w:rsidRPr="00112FCD">
        <w:rPr>
          <w:rFonts w:ascii="Times" w:hAnsi="Times"/>
          <w:color w:val="000000" w:themeColor="text1"/>
        </w:rPr>
        <w:t xml:space="preserve">the </w:t>
      </w:r>
      <w:r w:rsidR="00513CA9" w:rsidRPr="00112FCD">
        <w:rPr>
          <w:rFonts w:ascii="Times" w:hAnsi="Times"/>
          <w:color w:val="000000" w:themeColor="text1"/>
        </w:rPr>
        <w:t xml:space="preserve">Power Calculator Tool </w:t>
      </w:r>
      <w:r w:rsidR="003B4916" w:rsidRPr="00112FCD">
        <w:rPr>
          <w:rFonts w:ascii="Times" w:hAnsi="Times"/>
          <w:color w:val="000000" w:themeColor="text1"/>
        </w:rPr>
        <w:t>(</w:t>
      </w:r>
      <w:proofErr w:type="spellStart"/>
      <w:r w:rsidR="007C65C9" w:rsidRPr="00112FCD">
        <w:rPr>
          <w:rFonts w:ascii="Times" w:hAnsi="Times"/>
          <w:color w:val="000000" w:themeColor="text1"/>
        </w:rPr>
        <w:t>Harrer</w:t>
      </w:r>
      <w:proofErr w:type="spellEnd"/>
      <w:r w:rsidR="008C7C13">
        <w:rPr>
          <w:rFonts w:ascii="Times" w:hAnsi="Times"/>
          <w:color w:val="000000" w:themeColor="text1"/>
        </w:rPr>
        <w:t xml:space="preserve"> et al.</w:t>
      </w:r>
      <w:r w:rsidR="007C65C9" w:rsidRPr="00112FCD">
        <w:rPr>
          <w:rFonts w:ascii="Times" w:hAnsi="Times"/>
          <w:color w:val="000000" w:themeColor="text1"/>
        </w:rPr>
        <w:t>, 2019)</w:t>
      </w:r>
      <w:r w:rsidR="00CC7B7B" w:rsidRPr="00112FCD">
        <w:rPr>
          <w:rFonts w:ascii="Times" w:hAnsi="Times"/>
          <w:color w:val="000000" w:themeColor="text1"/>
        </w:rPr>
        <w:t xml:space="preserve">. </w:t>
      </w:r>
      <w:r w:rsidR="000F2A6E">
        <w:rPr>
          <w:rFonts w:ascii="Times" w:hAnsi="Times"/>
          <w:color w:val="000000" w:themeColor="text1"/>
        </w:rPr>
        <w:t xml:space="preserve">These outcome </w:t>
      </w:r>
      <w:r w:rsidR="00EE4E3A">
        <w:rPr>
          <w:rFonts w:ascii="Times" w:hAnsi="Times"/>
          <w:color w:val="000000" w:themeColor="text1"/>
        </w:rPr>
        <w:t>variables</w:t>
      </w:r>
      <w:r w:rsidR="00724587" w:rsidRPr="001C72F8">
        <w:rPr>
          <w:rFonts w:ascii="Times" w:hAnsi="Times"/>
          <w:color w:val="000000" w:themeColor="text1"/>
        </w:rPr>
        <w:t xml:space="preserve"> </w:t>
      </w:r>
      <w:r w:rsidR="00967CB4" w:rsidRPr="001C72F8">
        <w:rPr>
          <w:rFonts w:ascii="Times" w:hAnsi="Times"/>
          <w:color w:val="000000" w:themeColor="text1"/>
        </w:rPr>
        <w:t>include</w:t>
      </w:r>
      <w:r w:rsidR="0054530C" w:rsidRPr="001C72F8">
        <w:rPr>
          <w:rFonts w:ascii="Times" w:hAnsi="Times"/>
          <w:color w:val="000000" w:themeColor="text1"/>
        </w:rPr>
        <w:t>:</w:t>
      </w:r>
      <w:r w:rsidR="00967CB4" w:rsidRPr="001C72F8">
        <w:rPr>
          <w:rFonts w:ascii="Times" w:hAnsi="Times"/>
          <w:color w:val="000000" w:themeColor="text1"/>
        </w:rPr>
        <w:t xml:space="preserve"> </w:t>
      </w:r>
      <w:r w:rsidR="002317E8" w:rsidRPr="001C72F8">
        <w:rPr>
          <w:rFonts w:ascii="Times" w:hAnsi="Times"/>
          <w:color w:val="000000" w:themeColor="text1"/>
        </w:rPr>
        <w:t>alcohol consumption, global alcohol expectancies</w:t>
      </w:r>
      <w:r w:rsidR="00542694" w:rsidRPr="001C72F8">
        <w:rPr>
          <w:rFonts w:ascii="Times" w:hAnsi="Times"/>
          <w:color w:val="000000" w:themeColor="text1"/>
        </w:rPr>
        <w:t xml:space="preserve"> (i.e., total positive expectancy scores)</w:t>
      </w:r>
      <w:r w:rsidR="002317E8" w:rsidRPr="001C72F8">
        <w:rPr>
          <w:rFonts w:ascii="Times" w:hAnsi="Times"/>
          <w:color w:val="000000" w:themeColor="text1"/>
        </w:rPr>
        <w:t xml:space="preserve">, </w:t>
      </w:r>
      <w:r w:rsidR="00724587" w:rsidRPr="001C72F8">
        <w:rPr>
          <w:rFonts w:ascii="Times" w:hAnsi="Times"/>
          <w:color w:val="000000" w:themeColor="text1"/>
        </w:rPr>
        <w:t>sexual enhancement expectancies</w:t>
      </w:r>
      <w:r w:rsidR="0010015D" w:rsidRPr="001C72F8">
        <w:rPr>
          <w:rFonts w:ascii="Times" w:hAnsi="Times"/>
          <w:color w:val="000000" w:themeColor="text1"/>
        </w:rPr>
        <w:t xml:space="preserve"> (e.g., “I would be a better lover”)</w:t>
      </w:r>
      <w:r w:rsidR="00724587" w:rsidRPr="001C72F8">
        <w:rPr>
          <w:rFonts w:ascii="Times" w:hAnsi="Times"/>
          <w:color w:val="000000" w:themeColor="text1"/>
        </w:rPr>
        <w:t xml:space="preserve"> </w:t>
      </w:r>
      <w:r w:rsidR="00C17DBB" w:rsidRPr="001C72F8">
        <w:rPr>
          <w:rFonts w:ascii="Times" w:hAnsi="Times"/>
          <w:color w:val="000000" w:themeColor="text1"/>
        </w:rPr>
        <w:t xml:space="preserve">sociability expectancies (e.g., </w:t>
      </w:r>
      <w:r w:rsidR="004C6EF5" w:rsidRPr="001C72F8">
        <w:rPr>
          <w:rFonts w:ascii="Times" w:hAnsi="Times"/>
          <w:color w:val="000000" w:themeColor="text1"/>
        </w:rPr>
        <w:t xml:space="preserve">“I would be </w:t>
      </w:r>
      <w:r w:rsidR="00C17DBB" w:rsidRPr="001C72F8">
        <w:rPr>
          <w:rFonts w:ascii="Times" w:hAnsi="Times"/>
          <w:color w:val="000000" w:themeColor="text1"/>
        </w:rPr>
        <w:t xml:space="preserve">outgoing”), </w:t>
      </w:r>
      <w:r w:rsidR="00724587" w:rsidRPr="001C72F8">
        <w:rPr>
          <w:rFonts w:ascii="Times" w:hAnsi="Times"/>
          <w:color w:val="000000" w:themeColor="text1"/>
        </w:rPr>
        <w:t>tension reduction expectancies</w:t>
      </w:r>
      <w:r w:rsidR="00691458" w:rsidRPr="001C72F8">
        <w:rPr>
          <w:rFonts w:ascii="Times" w:hAnsi="Times"/>
          <w:color w:val="000000" w:themeColor="text1"/>
        </w:rPr>
        <w:t xml:space="preserve"> (e</w:t>
      </w:r>
      <w:r w:rsidR="007C1B77" w:rsidRPr="001C72F8">
        <w:rPr>
          <w:rFonts w:ascii="Times" w:hAnsi="Times"/>
          <w:color w:val="000000" w:themeColor="text1"/>
        </w:rPr>
        <w:t>.g</w:t>
      </w:r>
      <w:r w:rsidR="00691458" w:rsidRPr="001C72F8">
        <w:rPr>
          <w:rFonts w:ascii="Times" w:hAnsi="Times"/>
          <w:color w:val="000000" w:themeColor="text1"/>
        </w:rPr>
        <w:t>. “My body would feel relaxed”)</w:t>
      </w:r>
      <w:r w:rsidR="00724587" w:rsidRPr="001C72F8">
        <w:rPr>
          <w:rFonts w:ascii="Times" w:hAnsi="Times"/>
          <w:color w:val="000000" w:themeColor="text1"/>
        </w:rPr>
        <w:t>, liquid courage expectancies</w:t>
      </w:r>
      <w:r w:rsidR="005636C7" w:rsidRPr="001C72F8">
        <w:rPr>
          <w:rFonts w:ascii="Times" w:hAnsi="Times"/>
          <w:color w:val="000000" w:themeColor="text1"/>
        </w:rPr>
        <w:t xml:space="preserve"> (e.g.,</w:t>
      </w:r>
      <w:r w:rsidR="00691458" w:rsidRPr="001C72F8">
        <w:rPr>
          <w:rFonts w:ascii="Times" w:hAnsi="Times"/>
          <w:color w:val="000000" w:themeColor="text1"/>
        </w:rPr>
        <w:t xml:space="preserve"> “I would feel brave”</w:t>
      </w:r>
      <w:r w:rsidR="005636C7" w:rsidRPr="001C72F8">
        <w:rPr>
          <w:rFonts w:ascii="Times" w:hAnsi="Times"/>
          <w:color w:val="000000" w:themeColor="text1"/>
        </w:rPr>
        <w:t>)</w:t>
      </w:r>
      <w:r w:rsidR="00724587" w:rsidRPr="001C72F8">
        <w:rPr>
          <w:rFonts w:ascii="Times" w:hAnsi="Times"/>
          <w:color w:val="000000" w:themeColor="text1"/>
        </w:rPr>
        <w:t>, cognitive consequences expectancies</w:t>
      </w:r>
      <w:r w:rsidR="008212B1" w:rsidRPr="001C72F8">
        <w:rPr>
          <w:rFonts w:ascii="Times" w:hAnsi="Times"/>
          <w:color w:val="000000" w:themeColor="text1"/>
        </w:rPr>
        <w:t xml:space="preserve"> (</w:t>
      </w:r>
      <w:r w:rsidR="00276AB0">
        <w:rPr>
          <w:rFonts w:ascii="Times" w:hAnsi="Times"/>
          <w:color w:val="000000" w:themeColor="text1"/>
        </w:rPr>
        <w:t>e</w:t>
      </w:r>
      <w:r w:rsidR="00CA53E1" w:rsidRPr="001C72F8">
        <w:rPr>
          <w:rFonts w:ascii="Times" w:hAnsi="Times"/>
          <w:color w:val="000000" w:themeColor="text1"/>
        </w:rPr>
        <w:t>.g., “I would have difficulty thinking”, “I would think faster”</w:t>
      </w:r>
      <w:r w:rsidR="000F2A6E">
        <w:rPr>
          <w:rFonts w:ascii="Times" w:hAnsi="Times"/>
          <w:color w:val="000000" w:themeColor="text1"/>
        </w:rPr>
        <w:t>)</w:t>
      </w:r>
      <w:r w:rsidR="00CA53E1">
        <w:rPr>
          <w:rFonts w:ascii="Times" w:hAnsi="Times"/>
          <w:color w:val="000000" w:themeColor="text1"/>
        </w:rPr>
        <w:t xml:space="preserve">, </w:t>
      </w:r>
      <w:r w:rsidR="00724587" w:rsidRPr="001C72F8">
        <w:rPr>
          <w:rFonts w:ascii="Times" w:hAnsi="Times"/>
          <w:color w:val="000000" w:themeColor="text1"/>
        </w:rPr>
        <w:t>risk aggression expectancies</w:t>
      </w:r>
      <w:r w:rsidR="005636C7" w:rsidRPr="001C72F8">
        <w:rPr>
          <w:rFonts w:ascii="Times" w:hAnsi="Times"/>
          <w:color w:val="000000" w:themeColor="text1"/>
        </w:rPr>
        <w:t xml:space="preserve"> (e.g., </w:t>
      </w:r>
      <w:r w:rsidR="007C1B77" w:rsidRPr="001C72F8">
        <w:rPr>
          <w:rFonts w:ascii="Times" w:hAnsi="Times"/>
          <w:color w:val="000000" w:themeColor="text1"/>
        </w:rPr>
        <w:t xml:space="preserve">“I would act </w:t>
      </w:r>
      <w:r w:rsidR="00B41F2D" w:rsidRPr="001C72F8">
        <w:rPr>
          <w:rFonts w:ascii="Times" w:hAnsi="Times"/>
          <w:color w:val="000000" w:themeColor="text1"/>
        </w:rPr>
        <w:t>aggressively</w:t>
      </w:r>
      <w:r w:rsidR="007C1B77" w:rsidRPr="001C72F8">
        <w:rPr>
          <w:rFonts w:ascii="Times" w:hAnsi="Times"/>
          <w:color w:val="000000" w:themeColor="text1"/>
        </w:rPr>
        <w:t>”</w:t>
      </w:r>
      <w:r w:rsidR="005636C7" w:rsidRPr="001C72F8">
        <w:rPr>
          <w:rFonts w:ascii="Times" w:hAnsi="Times"/>
          <w:color w:val="000000" w:themeColor="text1"/>
        </w:rPr>
        <w:t>)</w:t>
      </w:r>
      <w:r w:rsidR="00724587" w:rsidRPr="001C72F8">
        <w:rPr>
          <w:rFonts w:ascii="Times" w:hAnsi="Times"/>
          <w:color w:val="000000" w:themeColor="text1"/>
        </w:rPr>
        <w:t>, and negative self-perception expectancies</w:t>
      </w:r>
      <w:r w:rsidR="005636C7" w:rsidRPr="001C72F8">
        <w:rPr>
          <w:rFonts w:ascii="Times" w:hAnsi="Times"/>
          <w:color w:val="000000" w:themeColor="text1"/>
        </w:rPr>
        <w:t xml:space="preserve"> (e.g.,</w:t>
      </w:r>
      <w:r w:rsidR="00BE67C4" w:rsidRPr="001C72F8">
        <w:rPr>
          <w:rFonts w:ascii="Times" w:hAnsi="Times"/>
          <w:color w:val="000000" w:themeColor="text1"/>
        </w:rPr>
        <w:t xml:space="preserve"> </w:t>
      </w:r>
      <w:r w:rsidR="000D65E0" w:rsidRPr="001C72F8">
        <w:rPr>
          <w:rFonts w:ascii="Times" w:hAnsi="Times"/>
          <w:color w:val="000000" w:themeColor="text1"/>
        </w:rPr>
        <w:t xml:space="preserve">“I would </w:t>
      </w:r>
      <w:r w:rsidR="002966B0" w:rsidRPr="001C72F8">
        <w:rPr>
          <w:rFonts w:ascii="Times" w:hAnsi="Times"/>
          <w:color w:val="000000" w:themeColor="text1"/>
        </w:rPr>
        <w:t>feel</w:t>
      </w:r>
      <w:r w:rsidR="000D65E0" w:rsidRPr="001C72F8">
        <w:rPr>
          <w:rFonts w:ascii="Times" w:hAnsi="Times"/>
          <w:color w:val="000000" w:themeColor="text1"/>
        </w:rPr>
        <w:t xml:space="preserve"> </w:t>
      </w:r>
      <w:r w:rsidR="00BE67C4" w:rsidRPr="001C72F8">
        <w:rPr>
          <w:rFonts w:ascii="Times" w:hAnsi="Times"/>
          <w:color w:val="000000" w:themeColor="text1"/>
        </w:rPr>
        <w:t>self-critical</w:t>
      </w:r>
      <w:r w:rsidR="00807CFB" w:rsidRPr="001C72F8">
        <w:rPr>
          <w:rFonts w:ascii="Times" w:hAnsi="Times"/>
          <w:color w:val="000000" w:themeColor="text1"/>
        </w:rPr>
        <w:t>”</w:t>
      </w:r>
      <w:r w:rsidR="005636C7" w:rsidRPr="001C72F8">
        <w:rPr>
          <w:rFonts w:ascii="Times" w:hAnsi="Times"/>
          <w:color w:val="000000" w:themeColor="text1"/>
        </w:rPr>
        <w:t>)</w:t>
      </w:r>
      <w:r w:rsidR="00724587" w:rsidRPr="001C72F8">
        <w:rPr>
          <w:rFonts w:ascii="Times" w:hAnsi="Times"/>
          <w:color w:val="000000" w:themeColor="text1"/>
        </w:rPr>
        <w:t>.</w:t>
      </w:r>
    </w:p>
    <w:p w14:paraId="2B707956" w14:textId="77777777" w:rsidR="00813CF6" w:rsidRPr="0024094E" w:rsidRDefault="00813CF6" w:rsidP="000608FC">
      <w:pPr>
        <w:spacing w:line="480" w:lineRule="auto"/>
        <w:jc w:val="both"/>
        <w:rPr>
          <w:rFonts w:ascii="Times" w:hAnsi="Times"/>
          <w:b/>
          <w:bCs/>
          <w:color w:val="000000" w:themeColor="text1"/>
        </w:rPr>
      </w:pPr>
      <w:r w:rsidRPr="0024094E">
        <w:rPr>
          <w:rFonts w:ascii="Times" w:hAnsi="Times"/>
          <w:b/>
          <w:bCs/>
          <w:color w:val="000000" w:themeColor="text1"/>
        </w:rPr>
        <w:t>Statistical Analysis</w:t>
      </w:r>
    </w:p>
    <w:p w14:paraId="4CBFD45F" w14:textId="16149DC7" w:rsidR="00907A11" w:rsidRPr="004F0070" w:rsidRDefault="00975DAA" w:rsidP="008C26BB">
      <w:pPr>
        <w:spacing w:line="480" w:lineRule="auto"/>
        <w:ind w:firstLine="720"/>
        <w:rPr>
          <w:rFonts w:ascii="Times" w:hAnsi="Times"/>
          <w:color w:val="000000" w:themeColor="text1"/>
        </w:rPr>
      </w:pPr>
      <w:r w:rsidRPr="0013146E">
        <w:rPr>
          <w:rFonts w:ascii="Times" w:hAnsi="Times"/>
          <w:color w:val="000000" w:themeColor="text1"/>
        </w:rPr>
        <w:t xml:space="preserve">Data analysis was conducted using </w:t>
      </w:r>
      <w:r w:rsidR="008247D9" w:rsidRPr="0013146E">
        <w:rPr>
          <w:rFonts w:ascii="Times" w:hAnsi="Times"/>
          <w:color w:val="000000" w:themeColor="text1"/>
        </w:rPr>
        <w:t xml:space="preserve">the </w:t>
      </w:r>
      <w:r w:rsidR="00667591" w:rsidRPr="0013146E">
        <w:rPr>
          <w:rFonts w:ascii="Times" w:hAnsi="Times"/>
          <w:i/>
          <w:iCs/>
          <w:color w:val="000000" w:themeColor="text1"/>
        </w:rPr>
        <w:t>Comprehensive Meta</w:t>
      </w:r>
      <w:r w:rsidR="00207573" w:rsidRPr="0013146E">
        <w:rPr>
          <w:rFonts w:ascii="Times" w:hAnsi="Times"/>
          <w:i/>
          <w:iCs/>
          <w:color w:val="000000" w:themeColor="text1"/>
        </w:rPr>
        <w:t>-</w:t>
      </w:r>
      <w:r w:rsidR="00667591" w:rsidRPr="0013146E">
        <w:rPr>
          <w:rFonts w:ascii="Times" w:hAnsi="Times"/>
          <w:i/>
          <w:iCs/>
          <w:color w:val="000000" w:themeColor="text1"/>
        </w:rPr>
        <w:t>Analysis</w:t>
      </w:r>
      <w:r w:rsidR="000A1D4B" w:rsidRPr="0013146E">
        <w:rPr>
          <w:rFonts w:ascii="Times" w:hAnsi="Times"/>
          <w:color w:val="000000" w:themeColor="text1"/>
        </w:rPr>
        <w:t xml:space="preserve"> </w:t>
      </w:r>
      <w:r w:rsidR="003922E1" w:rsidRPr="0013146E">
        <w:rPr>
          <w:rFonts w:ascii="Times" w:hAnsi="Times"/>
          <w:color w:val="000000" w:themeColor="text1"/>
        </w:rPr>
        <w:t>s</w:t>
      </w:r>
      <w:r w:rsidR="000A1D4B" w:rsidRPr="0013146E">
        <w:rPr>
          <w:rFonts w:ascii="Times" w:hAnsi="Times"/>
          <w:color w:val="000000" w:themeColor="text1"/>
        </w:rPr>
        <w:t>oftware</w:t>
      </w:r>
      <w:r w:rsidR="00667591" w:rsidRPr="0013146E">
        <w:rPr>
          <w:rFonts w:ascii="Times" w:hAnsi="Times"/>
          <w:color w:val="000000" w:themeColor="text1"/>
        </w:rPr>
        <w:t xml:space="preserve"> </w:t>
      </w:r>
      <w:r w:rsidR="00E56535" w:rsidRPr="0013146E">
        <w:rPr>
          <w:rFonts w:ascii="Times" w:hAnsi="Times"/>
          <w:color w:val="000000" w:themeColor="text1"/>
        </w:rPr>
        <w:t>(</w:t>
      </w:r>
      <w:proofErr w:type="spellStart"/>
      <w:r w:rsidR="008E065A" w:rsidRPr="0013146E">
        <w:rPr>
          <w:rFonts w:ascii="Times" w:hAnsi="Times"/>
          <w:color w:val="000000" w:themeColor="text1"/>
        </w:rPr>
        <w:t>B</w:t>
      </w:r>
      <w:r w:rsidR="00667591" w:rsidRPr="0013146E">
        <w:rPr>
          <w:rFonts w:ascii="Times" w:hAnsi="Times"/>
          <w:color w:val="000000" w:themeColor="text1"/>
        </w:rPr>
        <w:t>or</w:t>
      </w:r>
      <w:r w:rsidR="000D326C" w:rsidRPr="0013146E">
        <w:rPr>
          <w:rFonts w:ascii="Times" w:hAnsi="Times"/>
          <w:color w:val="000000" w:themeColor="text1"/>
        </w:rPr>
        <w:t>e</w:t>
      </w:r>
      <w:r w:rsidR="00667591" w:rsidRPr="0013146E">
        <w:rPr>
          <w:rFonts w:ascii="Times" w:hAnsi="Times"/>
          <w:color w:val="000000" w:themeColor="text1"/>
        </w:rPr>
        <w:t>nstein</w:t>
      </w:r>
      <w:proofErr w:type="spellEnd"/>
      <w:r w:rsidR="000D326C" w:rsidRPr="0013146E">
        <w:rPr>
          <w:rFonts w:ascii="Times" w:hAnsi="Times"/>
          <w:color w:val="000000" w:themeColor="text1"/>
        </w:rPr>
        <w:t xml:space="preserve"> et al., 2009</w:t>
      </w:r>
      <w:r w:rsidR="00902F6A" w:rsidRPr="0013146E">
        <w:rPr>
          <w:rFonts w:ascii="Times" w:hAnsi="Times"/>
          <w:color w:val="000000" w:themeColor="text1"/>
        </w:rPr>
        <w:t>)</w:t>
      </w:r>
      <w:r w:rsidR="001841E4" w:rsidRPr="0013146E">
        <w:rPr>
          <w:rFonts w:ascii="Times" w:hAnsi="Times"/>
          <w:color w:val="000000" w:themeColor="text1"/>
        </w:rPr>
        <w:t>.</w:t>
      </w:r>
      <w:r w:rsidR="00813CF6" w:rsidRPr="0013146E">
        <w:rPr>
          <w:rFonts w:ascii="Times" w:hAnsi="Times"/>
          <w:i/>
          <w:iCs/>
          <w:color w:val="000000" w:themeColor="text1"/>
        </w:rPr>
        <w:t xml:space="preserve"> </w:t>
      </w:r>
      <w:r w:rsidR="004C0B52" w:rsidRPr="0013146E">
        <w:rPr>
          <w:rFonts w:ascii="Times" w:hAnsi="Times"/>
          <w:color w:val="000000" w:themeColor="text1"/>
        </w:rPr>
        <w:t>Most</w:t>
      </w:r>
      <w:r w:rsidR="004C0B52" w:rsidRPr="004C0B52">
        <w:rPr>
          <w:rFonts w:ascii="Times" w:hAnsi="Times"/>
          <w:color w:val="000000" w:themeColor="text1"/>
        </w:rPr>
        <w:t xml:space="preserve"> studies </w:t>
      </w:r>
      <w:r w:rsidR="00536B39">
        <w:rPr>
          <w:rFonts w:ascii="Times" w:hAnsi="Times"/>
          <w:color w:val="000000" w:themeColor="text1"/>
        </w:rPr>
        <w:t>did not report</w:t>
      </w:r>
      <w:r w:rsidR="004C0B52" w:rsidRPr="00DF52FA">
        <w:rPr>
          <w:rFonts w:ascii="Times" w:hAnsi="Times"/>
          <w:color w:val="000000" w:themeColor="text1"/>
        </w:rPr>
        <w:t xml:space="preserve"> fol</w:t>
      </w:r>
      <w:r w:rsidR="004C0B52" w:rsidRPr="000B21A3">
        <w:rPr>
          <w:rFonts w:ascii="Times" w:hAnsi="Times"/>
          <w:color w:val="000000" w:themeColor="text1"/>
        </w:rPr>
        <w:t xml:space="preserve">low-up </w:t>
      </w:r>
      <w:r w:rsidR="00A82351">
        <w:rPr>
          <w:rFonts w:ascii="Times" w:hAnsi="Times"/>
          <w:color w:val="000000" w:themeColor="text1"/>
        </w:rPr>
        <w:t>resul</w:t>
      </w:r>
      <w:r w:rsidR="004C0B52" w:rsidRPr="000B21A3">
        <w:rPr>
          <w:rFonts w:ascii="Times" w:hAnsi="Times"/>
          <w:color w:val="000000" w:themeColor="text1"/>
        </w:rPr>
        <w:t>t</w:t>
      </w:r>
      <w:r w:rsidR="00A82351">
        <w:rPr>
          <w:rFonts w:ascii="Times" w:hAnsi="Times"/>
          <w:color w:val="000000" w:themeColor="text1"/>
        </w:rPr>
        <w:t>s</w:t>
      </w:r>
      <w:r w:rsidR="00964AAB">
        <w:rPr>
          <w:rFonts w:ascii="Times" w:hAnsi="Times"/>
          <w:color w:val="000000" w:themeColor="text1"/>
        </w:rPr>
        <w:t xml:space="preserve"> </w:t>
      </w:r>
      <w:r w:rsidR="00221699">
        <w:rPr>
          <w:rFonts w:ascii="Times" w:hAnsi="Times"/>
          <w:color w:val="000000" w:themeColor="text1"/>
        </w:rPr>
        <w:t>an</w:t>
      </w:r>
      <w:r w:rsidR="00964AAB">
        <w:rPr>
          <w:rFonts w:ascii="Times" w:hAnsi="Times"/>
          <w:color w:val="000000" w:themeColor="text1"/>
        </w:rPr>
        <w:t>d</w:t>
      </w:r>
      <w:r w:rsidR="00221699">
        <w:rPr>
          <w:rFonts w:ascii="Times" w:hAnsi="Times"/>
          <w:color w:val="000000" w:themeColor="text1"/>
        </w:rPr>
        <w:t xml:space="preserve"> none of the outcome variables analyzed presented </w:t>
      </w:r>
      <w:r w:rsidR="00834BE2">
        <w:rPr>
          <w:rFonts w:ascii="Times" w:hAnsi="Times"/>
          <w:color w:val="000000" w:themeColor="text1"/>
        </w:rPr>
        <w:t>nine</w:t>
      </w:r>
      <w:r w:rsidR="00221699">
        <w:rPr>
          <w:rFonts w:ascii="Times" w:hAnsi="Times"/>
          <w:color w:val="000000" w:themeColor="text1"/>
        </w:rPr>
        <w:t xml:space="preserve"> </w:t>
      </w:r>
      <w:r w:rsidR="00221699" w:rsidRPr="00CE1D90">
        <w:rPr>
          <w:rFonts w:ascii="Times" w:hAnsi="Times"/>
          <w:color w:val="000000" w:themeColor="text1"/>
        </w:rPr>
        <w:t>or more effect sizes at follow up</w:t>
      </w:r>
      <w:r w:rsidR="00F961FB">
        <w:rPr>
          <w:rFonts w:ascii="Times" w:hAnsi="Times"/>
          <w:color w:val="000000" w:themeColor="text1"/>
        </w:rPr>
        <w:t xml:space="preserve">. </w:t>
      </w:r>
      <w:r w:rsidR="00221699">
        <w:rPr>
          <w:rFonts w:ascii="Times" w:hAnsi="Times"/>
          <w:color w:val="000000" w:themeColor="text1"/>
        </w:rPr>
        <w:t xml:space="preserve"> </w:t>
      </w:r>
      <w:r w:rsidR="00F961FB" w:rsidRPr="00F961FB">
        <w:rPr>
          <w:rFonts w:ascii="Times" w:hAnsi="Times"/>
          <w:color w:val="000000" w:themeColor="text1"/>
        </w:rPr>
        <w:t>Therefore, o</w:t>
      </w:r>
      <w:r w:rsidR="00AC7129" w:rsidRPr="00F961FB">
        <w:rPr>
          <w:rFonts w:ascii="Times" w:hAnsi="Times"/>
          <w:color w:val="000000" w:themeColor="text1"/>
        </w:rPr>
        <w:t>nly</w:t>
      </w:r>
      <w:r w:rsidR="00AC7129" w:rsidRPr="00DF52FA">
        <w:rPr>
          <w:rFonts w:ascii="Times" w:hAnsi="Times"/>
          <w:color w:val="000000" w:themeColor="text1"/>
        </w:rPr>
        <w:t xml:space="preserve"> post-test</w:t>
      </w:r>
      <w:r w:rsidR="004C0B52">
        <w:rPr>
          <w:rFonts w:ascii="Times" w:hAnsi="Times"/>
          <w:color w:val="000000" w:themeColor="text1"/>
        </w:rPr>
        <w:t xml:space="preserve"> </w:t>
      </w:r>
      <w:r w:rsidR="00AC7129" w:rsidRPr="00DF52FA">
        <w:rPr>
          <w:rFonts w:ascii="Times" w:hAnsi="Times"/>
          <w:color w:val="000000" w:themeColor="text1"/>
        </w:rPr>
        <w:t xml:space="preserve">outcomes were </w:t>
      </w:r>
      <w:r w:rsidR="00AC7129">
        <w:rPr>
          <w:rFonts w:ascii="Times" w:hAnsi="Times"/>
          <w:color w:val="000000" w:themeColor="text1"/>
        </w:rPr>
        <w:t>include</w:t>
      </w:r>
      <w:r w:rsidR="00AC7129" w:rsidRPr="005E74F2">
        <w:rPr>
          <w:rFonts w:ascii="Times" w:hAnsi="Times"/>
          <w:color w:val="000000" w:themeColor="text1"/>
        </w:rPr>
        <w:t xml:space="preserve">d in our </w:t>
      </w:r>
      <w:r w:rsidR="00AC7129" w:rsidRPr="001061E3">
        <w:rPr>
          <w:rFonts w:ascii="Times" w:hAnsi="Times"/>
          <w:color w:val="000000" w:themeColor="text1"/>
        </w:rPr>
        <w:t>analysis</w:t>
      </w:r>
      <w:r w:rsidR="00AC7129">
        <w:rPr>
          <w:rFonts w:ascii="Times" w:hAnsi="Times"/>
          <w:color w:val="000000" w:themeColor="text1"/>
        </w:rPr>
        <w:t xml:space="preserve">. </w:t>
      </w:r>
      <w:r w:rsidR="002E7765" w:rsidRPr="002E7765">
        <w:rPr>
          <w:rFonts w:ascii="Times" w:hAnsi="Times"/>
          <w:color w:val="000000" w:themeColor="text1"/>
        </w:rPr>
        <w:t xml:space="preserve">All effect </w:t>
      </w:r>
      <w:r w:rsidR="002E7765" w:rsidRPr="00980D12">
        <w:rPr>
          <w:rFonts w:ascii="Times" w:hAnsi="Times"/>
          <w:color w:val="000000" w:themeColor="text1"/>
        </w:rPr>
        <w:t xml:space="preserve">sizes </w:t>
      </w:r>
      <w:r w:rsidR="00980D12" w:rsidRPr="00980D12">
        <w:rPr>
          <w:rFonts w:ascii="Times" w:hAnsi="Times"/>
          <w:color w:val="000000" w:themeColor="text1"/>
        </w:rPr>
        <w:t xml:space="preserve">were </w:t>
      </w:r>
      <w:r w:rsidR="002E7765" w:rsidRPr="00980D12">
        <w:rPr>
          <w:rFonts w:ascii="Times" w:hAnsi="Times"/>
          <w:color w:val="000000" w:themeColor="text1"/>
        </w:rPr>
        <w:t>transformed</w:t>
      </w:r>
      <w:r w:rsidR="002E7765">
        <w:rPr>
          <w:rFonts w:ascii="Times" w:hAnsi="Times"/>
          <w:color w:val="000000" w:themeColor="text1"/>
        </w:rPr>
        <w:t xml:space="preserve"> to</w:t>
      </w:r>
      <w:r w:rsidR="002E7765">
        <w:rPr>
          <w:rFonts w:ascii="Times" w:hAnsi="Times"/>
          <w:i/>
          <w:iCs/>
          <w:color w:val="000000" w:themeColor="text1"/>
        </w:rPr>
        <w:t xml:space="preserve"> </w:t>
      </w:r>
      <w:r w:rsidR="003B1502" w:rsidRPr="00E93DDD">
        <w:rPr>
          <w:rFonts w:ascii="Times" w:hAnsi="Times"/>
          <w:color w:val="000000" w:themeColor="text1"/>
        </w:rPr>
        <w:t>Hedge</w:t>
      </w:r>
      <w:r w:rsidR="002E7765" w:rsidRPr="00E93DDD">
        <w:rPr>
          <w:rFonts w:ascii="Times" w:hAnsi="Times"/>
          <w:color w:val="000000" w:themeColor="text1"/>
        </w:rPr>
        <w:t>’</w:t>
      </w:r>
      <w:r w:rsidR="003B1502" w:rsidRPr="00E93DDD">
        <w:rPr>
          <w:rFonts w:ascii="Times" w:hAnsi="Times"/>
          <w:color w:val="000000" w:themeColor="text1"/>
        </w:rPr>
        <w:t xml:space="preserve">s </w:t>
      </w:r>
      <w:r w:rsidR="003B1502" w:rsidRPr="00E93DDD">
        <w:rPr>
          <w:rFonts w:ascii="Times" w:hAnsi="Times"/>
          <w:i/>
          <w:iCs/>
          <w:color w:val="000000" w:themeColor="text1"/>
        </w:rPr>
        <w:t>g</w:t>
      </w:r>
      <w:r w:rsidR="00E93DDD" w:rsidRPr="00E93DDD">
        <w:rPr>
          <w:rFonts w:ascii="Times" w:hAnsi="Times"/>
          <w:color w:val="000000" w:themeColor="text1"/>
        </w:rPr>
        <w:t xml:space="preserve">. </w:t>
      </w:r>
      <w:r w:rsidR="00382E6B">
        <w:rPr>
          <w:rFonts w:ascii="Times" w:hAnsi="Times"/>
          <w:color w:val="000000" w:themeColor="text1"/>
        </w:rPr>
        <w:t xml:space="preserve">Results of </w:t>
      </w:r>
      <w:r w:rsidR="00382E6B" w:rsidRPr="00382E6B">
        <w:rPr>
          <w:rFonts w:ascii="Times" w:hAnsi="Times"/>
          <w:i/>
          <w:iCs/>
          <w:color w:val="000000" w:themeColor="text1"/>
        </w:rPr>
        <w:t>g</w:t>
      </w:r>
      <w:r w:rsidR="00AF022A">
        <w:rPr>
          <w:rFonts w:ascii="Times" w:hAnsi="Times"/>
          <w:i/>
          <w:iCs/>
          <w:color w:val="000000" w:themeColor="text1"/>
        </w:rPr>
        <w:t xml:space="preserve"> </w:t>
      </w:r>
      <w:r w:rsidR="00382E6B">
        <w:rPr>
          <w:rFonts w:ascii="Times" w:hAnsi="Times"/>
          <w:color w:val="000000" w:themeColor="text1"/>
        </w:rPr>
        <w:t xml:space="preserve">= .20 were interpreted as small, of </w:t>
      </w:r>
      <w:r w:rsidR="00382E6B" w:rsidRPr="00AF022A">
        <w:rPr>
          <w:rFonts w:ascii="Times" w:hAnsi="Times"/>
          <w:i/>
          <w:iCs/>
          <w:color w:val="000000" w:themeColor="text1"/>
        </w:rPr>
        <w:t>g</w:t>
      </w:r>
      <w:r w:rsidR="00382E6B">
        <w:rPr>
          <w:rFonts w:ascii="Times" w:hAnsi="Times"/>
          <w:color w:val="000000" w:themeColor="text1"/>
        </w:rPr>
        <w:t xml:space="preserve"> = .50 as medium, and of </w:t>
      </w:r>
      <w:r w:rsidR="00382E6B" w:rsidRPr="00382E6B">
        <w:rPr>
          <w:rFonts w:ascii="Times" w:hAnsi="Times"/>
          <w:i/>
          <w:iCs/>
          <w:color w:val="000000" w:themeColor="text1"/>
        </w:rPr>
        <w:t>g</w:t>
      </w:r>
      <w:r w:rsidR="00AF022A">
        <w:rPr>
          <w:rFonts w:ascii="Times" w:hAnsi="Times"/>
          <w:i/>
          <w:iCs/>
          <w:color w:val="000000" w:themeColor="text1"/>
        </w:rPr>
        <w:t xml:space="preserve"> </w:t>
      </w:r>
      <w:r w:rsidR="00382E6B">
        <w:rPr>
          <w:rFonts w:ascii="Times" w:hAnsi="Times"/>
          <w:color w:val="000000" w:themeColor="text1"/>
        </w:rPr>
        <w:t>= .80 as large</w:t>
      </w:r>
      <w:r w:rsidR="00087DE5">
        <w:rPr>
          <w:rFonts w:ascii="Times" w:hAnsi="Times"/>
          <w:color w:val="000000" w:themeColor="text1"/>
        </w:rPr>
        <w:t xml:space="preserve"> (Cohen, 19</w:t>
      </w:r>
      <w:r w:rsidR="00C0649E">
        <w:rPr>
          <w:rFonts w:ascii="Times" w:hAnsi="Times"/>
          <w:color w:val="000000" w:themeColor="text1"/>
        </w:rPr>
        <w:t>88</w:t>
      </w:r>
      <w:r w:rsidR="00087DE5">
        <w:rPr>
          <w:rFonts w:ascii="Times" w:hAnsi="Times"/>
          <w:color w:val="000000" w:themeColor="text1"/>
        </w:rPr>
        <w:t xml:space="preserve">). </w:t>
      </w:r>
      <w:r w:rsidR="00647998" w:rsidRPr="004B41A7">
        <w:rPr>
          <w:rFonts w:ascii="Times" w:hAnsi="Times"/>
          <w:color w:val="000000" w:themeColor="text1"/>
        </w:rPr>
        <w:t>O</w:t>
      </w:r>
      <w:r w:rsidR="00F72E91" w:rsidRPr="004B41A7">
        <w:rPr>
          <w:rFonts w:ascii="Times" w:hAnsi="Times"/>
          <w:color w:val="000000" w:themeColor="text1"/>
        </w:rPr>
        <w:t>utlier</w:t>
      </w:r>
      <w:r w:rsidR="001A5BB9" w:rsidRPr="004B41A7">
        <w:rPr>
          <w:rFonts w:ascii="Times" w:hAnsi="Times"/>
          <w:color w:val="000000" w:themeColor="text1"/>
        </w:rPr>
        <w:t xml:space="preserve">s </w:t>
      </w:r>
      <w:r w:rsidR="009B3A3C">
        <w:rPr>
          <w:rFonts w:ascii="Times" w:hAnsi="Times"/>
          <w:color w:val="000000" w:themeColor="text1"/>
        </w:rPr>
        <w:t>presenting</w:t>
      </w:r>
      <w:r w:rsidR="001A5BB9" w:rsidRPr="004B41A7">
        <w:rPr>
          <w:rFonts w:ascii="Times" w:hAnsi="Times"/>
          <w:color w:val="000000" w:themeColor="text1"/>
        </w:rPr>
        <w:t xml:space="preserve"> more than </w:t>
      </w:r>
      <w:r w:rsidR="005E30C8" w:rsidRPr="004B41A7">
        <w:rPr>
          <w:rFonts w:ascii="Times" w:hAnsi="Times"/>
          <w:color w:val="000000" w:themeColor="text1"/>
        </w:rPr>
        <w:t>two</w:t>
      </w:r>
      <w:r w:rsidR="001A5BB9" w:rsidRPr="004B41A7">
        <w:rPr>
          <w:rFonts w:ascii="Times" w:hAnsi="Times"/>
          <w:color w:val="000000" w:themeColor="text1"/>
        </w:rPr>
        <w:t xml:space="preserve"> standard deviations (</w:t>
      </w:r>
      <w:r w:rsidR="001A5BB9" w:rsidRPr="001F1093">
        <w:rPr>
          <w:rFonts w:ascii="Times" w:hAnsi="Times"/>
          <w:i/>
          <w:color w:val="000000" w:themeColor="text1"/>
        </w:rPr>
        <w:t>SD</w:t>
      </w:r>
      <w:r w:rsidR="000B040B" w:rsidRPr="001F1093">
        <w:rPr>
          <w:rFonts w:ascii="Times" w:hAnsi="Times"/>
          <w:i/>
          <w:color w:val="000000" w:themeColor="text1"/>
        </w:rPr>
        <w:t>s</w:t>
      </w:r>
      <w:r w:rsidR="001A5BB9" w:rsidRPr="004B41A7">
        <w:rPr>
          <w:rFonts w:ascii="Times" w:hAnsi="Times"/>
          <w:color w:val="000000" w:themeColor="text1"/>
        </w:rPr>
        <w:t xml:space="preserve">) away from the mean were </w:t>
      </w:r>
      <w:r w:rsidR="00791EDE" w:rsidRPr="004B41A7">
        <w:rPr>
          <w:rFonts w:ascii="Times" w:hAnsi="Times"/>
          <w:color w:val="000000" w:themeColor="text1"/>
        </w:rPr>
        <w:t>correct</w:t>
      </w:r>
      <w:r w:rsidR="001A5BB9" w:rsidRPr="004B41A7">
        <w:rPr>
          <w:rFonts w:ascii="Times" w:hAnsi="Times"/>
          <w:color w:val="000000" w:themeColor="text1"/>
        </w:rPr>
        <w:t xml:space="preserve">ed </w:t>
      </w:r>
      <w:r w:rsidR="00092853" w:rsidRPr="004B41A7">
        <w:rPr>
          <w:rFonts w:ascii="Times" w:hAnsi="Times"/>
          <w:color w:val="000000" w:themeColor="text1"/>
        </w:rPr>
        <w:t xml:space="preserve">to the value at two </w:t>
      </w:r>
      <w:r w:rsidR="00092853" w:rsidRPr="001F1093">
        <w:rPr>
          <w:rFonts w:ascii="Times" w:hAnsi="Times"/>
          <w:i/>
          <w:color w:val="000000" w:themeColor="text1"/>
        </w:rPr>
        <w:t>SDs</w:t>
      </w:r>
      <w:r w:rsidR="00A20A9B" w:rsidRPr="004B41A7">
        <w:rPr>
          <w:rFonts w:ascii="Times" w:hAnsi="Times"/>
          <w:color w:val="000000" w:themeColor="text1"/>
        </w:rPr>
        <w:t>.</w:t>
      </w:r>
      <w:r w:rsidR="00EA6A69" w:rsidRPr="004B41A7">
        <w:rPr>
          <w:rFonts w:ascii="Times" w:hAnsi="Times"/>
          <w:color w:val="000000" w:themeColor="text1"/>
        </w:rPr>
        <w:t xml:space="preserve"> </w:t>
      </w:r>
      <w:r w:rsidR="00382E6B" w:rsidRPr="004B41A7">
        <w:rPr>
          <w:rFonts w:ascii="Times" w:hAnsi="Times"/>
          <w:color w:val="000000" w:themeColor="text1"/>
        </w:rPr>
        <w:t xml:space="preserve">Weighted mean effect sizes and 95% confidence intervals </w:t>
      </w:r>
      <w:r w:rsidR="00B43405" w:rsidRPr="004B41A7">
        <w:rPr>
          <w:rFonts w:ascii="Times" w:hAnsi="Times"/>
          <w:color w:val="000000" w:themeColor="text1"/>
        </w:rPr>
        <w:t xml:space="preserve">(CIs) </w:t>
      </w:r>
      <w:r w:rsidR="00382E6B" w:rsidRPr="00C37740">
        <w:rPr>
          <w:rFonts w:ascii="Times" w:hAnsi="Times"/>
          <w:color w:val="000000" w:themeColor="text1"/>
        </w:rPr>
        <w:t>were calculated</w:t>
      </w:r>
      <w:r w:rsidR="00B6760A" w:rsidRPr="00C37740">
        <w:rPr>
          <w:rFonts w:ascii="Times" w:hAnsi="Times"/>
          <w:color w:val="000000" w:themeColor="text1"/>
        </w:rPr>
        <w:t xml:space="preserve"> </w:t>
      </w:r>
      <w:r w:rsidR="00037BD2">
        <w:rPr>
          <w:rFonts w:ascii="Times" w:hAnsi="Times"/>
          <w:color w:val="000000" w:themeColor="text1"/>
        </w:rPr>
        <w:t xml:space="preserve">using a random-effects model </w:t>
      </w:r>
      <w:r w:rsidR="00B6760A" w:rsidRPr="00C37740">
        <w:rPr>
          <w:rFonts w:ascii="Times" w:hAnsi="Times"/>
          <w:color w:val="000000" w:themeColor="text1"/>
        </w:rPr>
        <w:t>(Lipsey &amp; Wilson, 2001)</w:t>
      </w:r>
      <w:r w:rsidR="00382E6B" w:rsidRPr="00C37740">
        <w:rPr>
          <w:rFonts w:ascii="Times" w:hAnsi="Times"/>
          <w:color w:val="000000" w:themeColor="text1"/>
        </w:rPr>
        <w:t xml:space="preserve">. </w:t>
      </w:r>
      <w:r w:rsidR="006E7A32" w:rsidRPr="00C37740">
        <w:rPr>
          <w:rFonts w:ascii="Times" w:hAnsi="Times"/>
          <w:color w:val="000000" w:themeColor="text1"/>
        </w:rPr>
        <w:t>The s</w:t>
      </w:r>
      <w:r w:rsidR="00FD736D" w:rsidRPr="00C37740">
        <w:rPr>
          <w:rFonts w:ascii="Times" w:hAnsi="Times"/>
          <w:color w:val="000000" w:themeColor="text1"/>
        </w:rPr>
        <w:t xml:space="preserve">ignificance of </w:t>
      </w:r>
      <w:r w:rsidR="006E7A32" w:rsidRPr="00C37740">
        <w:rPr>
          <w:rFonts w:ascii="Times" w:hAnsi="Times"/>
          <w:color w:val="000000" w:themeColor="text1"/>
        </w:rPr>
        <w:t xml:space="preserve">the </w:t>
      </w:r>
      <w:r w:rsidR="00FD736D" w:rsidRPr="00C37740">
        <w:rPr>
          <w:rFonts w:ascii="Times" w:hAnsi="Times"/>
          <w:color w:val="000000" w:themeColor="text1"/>
        </w:rPr>
        <w:t xml:space="preserve">mean was tested by diving the </w:t>
      </w:r>
      <w:r w:rsidR="00206A56" w:rsidRPr="00C37740">
        <w:rPr>
          <w:rFonts w:ascii="Times" w:hAnsi="Times"/>
          <w:color w:val="000000" w:themeColor="text1"/>
        </w:rPr>
        <w:t xml:space="preserve">weighted </w:t>
      </w:r>
      <w:r w:rsidR="00FD736D" w:rsidRPr="00C37740">
        <w:rPr>
          <w:rFonts w:ascii="Times" w:hAnsi="Times"/>
          <w:color w:val="000000" w:themeColor="text1"/>
        </w:rPr>
        <w:t xml:space="preserve">mean effect size </w:t>
      </w:r>
      <w:r w:rsidR="00206A56" w:rsidRPr="00C37740">
        <w:rPr>
          <w:rFonts w:ascii="Times" w:hAnsi="Times"/>
          <w:color w:val="000000" w:themeColor="text1"/>
        </w:rPr>
        <w:t xml:space="preserve">by </w:t>
      </w:r>
      <w:r w:rsidR="00FD736D" w:rsidRPr="00C37740">
        <w:rPr>
          <w:rFonts w:ascii="Times" w:hAnsi="Times"/>
          <w:color w:val="000000" w:themeColor="text1"/>
        </w:rPr>
        <w:t xml:space="preserve">the standard error of the mean. </w:t>
      </w:r>
      <w:r w:rsidR="000622CA">
        <w:rPr>
          <w:rFonts w:ascii="Times" w:hAnsi="Times"/>
          <w:color w:val="000000" w:themeColor="text1"/>
        </w:rPr>
        <w:t>Trim-and-fill analysis was computed for correcting potential publication bias (</w:t>
      </w:r>
      <w:r w:rsidR="000622CA" w:rsidRPr="00112FCD">
        <w:rPr>
          <w:rFonts w:ascii="Times" w:hAnsi="Times"/>
          <w:color w:val="000000" w:themeColor="text1"/>
        </w:rPr>
        <w:t>Shi &amp; Lin, 2019</w:t>
      </w:r>
      <w:r w:rsidR="000622CA">
        <w:rPr>
          <w:rFonts w:ascii="Times" w:hAnsi="Times"/>
          <w:color w:val="000000" w:themeColor="text1"/>
        </w:rPr>
        <w:t xml:space="preserve">). </w:t>
      </w:r>
      <w:r w:rsidR="00BD2383" w:rsidRPr="00C37740">
        <w:rPr>
          <w:rFonts w:ascii="Times" w:hAnsi="Times"/>
          <w:color w:val="000000" w:themeColor="text1"/>
        </w:rPr>
        <w:t xml:space="preserve">To </w:t>
      </w:r>
      <w:r w:rsidR="00DA5ED8" w:rsidRPr="00C37740">
        <w:rPr>
          <w:rFonts w:ascii="Times" w:hAnsi="Times"/>
          <w:color w:val="000000" w:themeColor="text1"/>
        </w:rPr>
        <w:t>test</w:t>
      </w:r>
      <w:r w:rsidR="00A43A2B" w:rsidRPr="00C37740">
        <w:rPr>
          <w:rFonts w:ascii="Times" w:hAnsi="Times"/>
          <w:color w:val="000000" w:themeColor="text1"/>
        </w:rPr>
        <w:t xml:space="preserve"> homogeneity between effect sizes</w:t>
      </w:r>
      <w:r w:rsidR="00273DEC" w:rsidRPr="00C37740">
        <w:rPr>
          <w:rFonts w:ascii="Times" w:hAnsi="Times"/>
          <w:color w:val="000000" w:themeColor="text1"/>
        </w:rPr>
        <w:t>,</w:t>
      </w:r>
      <w:r w:rsidR="00A43A2B" w:rsidRPr="00C37740">
        <w:rPr>
          <w:rFonts w:ascii="Times" w:hAnsi="Times"/>
          <w:color w:val="000000" w:themeColor="text1"/>
        </w:rPr>
        <w:t xml:space="preserve"> we computed </w:t>
      </w:r>
      <w:r w:rsidR="00A43A2B" w:rsidRPr="003D5769">
        <w:rPr>
          <w:rFonts w:ascii="Times" w:hAnsi="Times"/>
          <w:i/>
          <w:iCs/>
          <w:color w:val="000000" w:themeColor="text1"/>
        </w:rPr>
        <w:t>Q</w:t>
      </w:r>
      <w:r w:rsidR="003D5769">
        <w:rPr>
          <w:rFonts w:ascii="Times" w:hAnsi="Times"/>
          <w:color w:val="000000" w:themeColor="text1"/>
        </w:rPr>
        <w:t>-</w:t>
      </w:r>
      <w:r w:rsidR="00A43A2B" w:rsidRPr="00C37740">
        <w:rPr>
          <w:rFonts w:ascii="Times" w:hAnsi="Times"/>
          <w:color w:val="000000" w:themeColor="text1"/>
        </w:rPr>
        <w:t xml:space="preserve">scores and </w:t>
      </w:r>
      <w:r w:rsidR="00A43A2B" w:rsidRPr="003D5769">
        <w:rPr>
          <w:rFonts w:ascii="Times" w:hAnsi="Times"/>
          <w:i/>
          <w:iCs/>
          <w:color w:val="000000" w:themeColor="text1"/>
        </w:rPr>
        <w:t>I</w:t>
      </w:r>
      <w:r w:rsidR="00A43A2B" w:rsidRPr="003D5769">
        <w:rPr>
          <w:rFonts w:ascii="Times" w:hAnsi="Times"/>
          <w:i/>
          <w:iCs/>
          <w:color w:val="000000" w:themeColor="text1"/>
          <w:vertAlign w:val="superscript"/>
        </w:rPr>
        <w:t>2</w:t>
      </w:r>
      <w:r w:rsidR="00A43A2B" w:rsidRPr="00C37740">
        <w:rPr>
          <w:rFonts w:ascii="Times" w:hAnsi="Times"/>
          <w:color w:val="000000" w:themeColor="text1"/>
        </w:rPr>
        <w:t xml:space="preserve"> indices. </w:t>
      </w:r>
      <w:r w:rsidR="00DF404E">
        <w:rPr>
          <w:rFonts w:ascii="Times" w:hAnsi="Times"/>
          <w:color w:val="000000" w:themeColor="text1"/>
        </w:rPr>
        <w:t xml:space="preserve">Inverse variance weighted regressions were </w:t>
      </w:r>
      <w:r w:rsidR="00532ADF">
        <w:rPr>
          <w:rFonts w:ascii="Times" w:hAnsi="Times"/>
          <w:color w:val="000000" w:themeColor="text1"/>
        </w:rPr>
        <w:t>used</w:t>
      </w:r>
      <w:r w:rsidR="00DD3697">
        <w:rPr>
          <w:rFonts w:ascii="Times" w:hAnsi="Times"/>
          <w:color w:val="000000" w:themeColor="text1"/>
        </w:rPr>
        <w:t xml:space="preserve"> to calculate </w:t>
      </w:r>
      <w:r w:rsidR="00DF404E">
        <w:rPr>
          <w:rFonts w:ascii="Times" w:hAnsi="Times"/>
          <w:color w:val="000000" w:themeColor="text1"/>
        </w:rPr>
        <w:t>moderator analysis for continuous variables</w:t>
      </w:r>
      <w:r w:rsidR="00532ADF">
        <w:rPr>
          <w:rFonts w:ascii="Times" w:hAnsi="Times"/>
          <w:color w:val="000000" w:themeColor="text1"/>
        </w:rPr>
        <w:t xml:space="preserve"> and </w:t>
      </w:r>
      <w:r w:rsidR="00CC6BB9">
        <w:rPr>
          <w:rFonts w:ascii="Times" w:hAnsi="Times"/>
          <w:color w:val="000000" w:themeColor="text1"/>
        </w:rPr>
        <w:t>i</w:t>
      </w:r>
      <w:r w:rsidR="00B31AF9">
        <w:rPr>
          <w:rFonts w:ascii="Times" w:hAnsi="Times"/>
          <w:color w:val="000000" w:themeColor="text1"/>
        </w:rPr>
        <w:t xml:space="preserve">nverse variance weighted one-way ANOVAs were </w:t>
      </w:r>
      <w:r w:rsidR="00E51A6C">
        <w:rPr>
          <w:rFonts w:ascii="Times" w:hAnsi="Times"/>
          <w:color w:val="000000" w:themeColor="text1"/>
        </w:rPr>
        <w:t>used for</w:t>
      </w:r>
      <w:r w:rsidR="00B31AF9">
        <w:rPr>
          <w:rFonts w:ascii="Times" w:hAnsi="Times"/>
          <w:color w:val="000000" w:themeColor="text1"/>
        </w:rPr>
        <w:t xml:space="preserve"> categorical variable</w:t>
      </w:r>
      <w:r w:rsidR="00D813E1">
        <w:rPr>
          <w:rFonts w:ascii="Times" w:hAnsi="Times"/>
          <w:color w:val="000000" w:themeColor="text1"/>
        </w:rPr>
        <w:t xml:space="preserve">s </w:t>
      </w:r>
      <w:r w:rsidR="007D0B97">
        <w:rPr>
          <w:rFonts w:ascii="Times" w:hAnsi="Times"/>
          <w:color w:val="000000" w:themeColor="text1"/>
        </w:rPr>
        <w:t>(</w:t>
      </w:r>
      <w:r w:rsidR="00D813E1" w:rsidRPr="00AC79A3">
        <w:rPr>
          <w:rFonts w:ascii="Times" w:hAnsi="Times"/>
          <w:color w:val="000000" w:themeColor="text1"/>
        </w:rPr>
        <w:t>Lipsey &amp; Wilson, 2001)</w:t>
      </w:r>
      <w:r w:rsidR="00D813E1">
        <w:rPr>
          <w:rFonts w:ascii="Times" w:hAnsi="Times"/>
          <w:color w:val="000000" w:themeColor="text1"/>
        </w:rPr>
        <w:t>.</w:t>
      </w:r>
      <w:r w:rsidR="00A145CE">
        <w:rPr>
          <w:rFonts w:ascii="Times" w:hAnsi="Times"/>
          <w:color w:val="000000" w:themeColor="text1"/>
        </w:rPr>
        <w:t xml:space="preserve"> </w:t>
      </w:r>
    </w:p>
    <w:p w14:paraId="180EEA73" w14:textId="05E74A20" w:rsidR="004C0B2A" w:rsidRDefault="004C0B2A" w:rsidP="006522FC">
      <w:pPr>
        <w:spacing w:line="480" w:lineRule="auto"/>
        <w:jc w:val="center"/>
        <w:rPr>
          <w:rFonts w:ascii="Times" w:hAnsi="Times"/>
          <w:b/>
          <w:bCs/>
          <w:color w:val="000000" w:themeColor="text1"/>
        </w:rPr>
      </w:pPr>
      <w:r w:rsidRPr="0053381D">
        <w:rPr>
          <w:rFonts w:ascii="Times" w:hAnsi="Times"/>
          <w:b/>
          <w:bCs/>
          <w:color w:val="000000" w:themeColor="text1"/>
        </w:rPr>
        <w:t>Results</w:t>
      </w:r>
    </w:p>
    <w:p w14:paraId="543CF7CE" w14:textId="243E2D93" w:rsidR="001F7A3D" w:rsidRDefault="001F7A3D" w:rsidP="004F0070">
      <w:pPr>
        <w:spacing w:line="480" w:lineRule="auto"/>
        <w:rPr>
          <w:rFonts w:ascii="Times" w:hAnsi="Times"/>
          <w:b/>
          <w:bCs/>
          <w:color w:val="000000" w:themeColor="text1"/>
        </w:rPr>
      </w:pPr>
      <w:r w:rsidRPr="00572115">
        <w:rPr>
          <w:rFonts w:ascii="Times" w:hAnsi="Times"/>
          <w:b/>
          <w:bCs/>
          <w:color w:val="000000" w:themeColor="text1"/>
        </w:rPr>
        <w:t xml:space="preserve">Sample </w:t>
      </w:r>
      <w:r w:rsidR="005C59A2">
        <w:rPr>
          <w:rFonts w:ascii="Times" w:hAnsi="Times"/>
          <w:b/>
          <w:bCs/>
          <w:color w:val="000000" w:themeColor="text1"/>
        </w:rPr>
        <w:t xml:space="preserve">and Study </w:t>
      </w:r>
      <w:r w:rsidRPr="00572115">
        <w:rPr>
          <w:rFonts w:ascii="Times" w:hAnsi="Times"/>
          <w:b/>
          <w:bCs/>
          <w:color w:val="000000" w:themeColor="text1"/>
        </w:rPr>
        <w:t>Characteristics</w:t>
      </w:r>
    </w:p>
    <w:p w14:paraId="2CC5759D" w14:textId="39016009" w:rsidR="00916B81" w:rsidRPr="00900AEA" w:rsidRDefault="00744DAE" w:rsidP="00E73438">
      <w:pPr>
        <w:spacing w:line="480" w:lineRule="auto"/>
        <w:ind w:firstLine="720"/>
        <w:rPr>
          <w:rFonts w:ascii="Times" w:hAnsi="Times"/>
          <w:color w:val="000000" w:themeColor="text1"/>
        </w:rPr>
      </w:pPr>
      <w:r w:rsidRPr="008A4F21">
        <w:rPr>
          <w:rFonts w:ascii="Times" w:hAnsi="Times"/>
          <w:color w:val="000000" w:themeColor="text1"/>
        </w:rPr>
        <w:t xml:space="preserve">Characteristics of each included study are reported in Table S1 on the electronic supplementary material. </w:t>
      </w:r>
      <w:r w:rsidR="00027B52" w:rsidRPr="008A4F21">
        <w:rPr>
          <w:rFonts w:ascii="Times" w:hAnsi="Times"/>
          <w:color w:val="000000" w:themeColor="text1"/>
        </w:rPr>
        <w:t>Concerning</w:t>
      </w:r>
      <w:r w:rsidR="00ED7AE6">
        <w:rPr>
          <w:rFonts w:ascii="Times" w:hAnsi="Times"/>
          <w:color w:val="000000" w:themeColor="text1"/>
        </w:rPr>
        <w:t xml:space="preserve"> th</w:t>
      </w:r>
      <w:r w:rsidR="00ED7AE6" w:rsidRPr="00ED7AE6">
        <w:rPr>
          <w:rFonts w:ascii="Times" w:hAnsi="Times"/>
          <w:color w:val="000000" w:themeColor="text1"/>
        </w:rPr>
        <w:t xml:space="preserve">e </w:t>
      </w:r>
      <w:r w:rsidR="00ED7AE6" w:rsidRPr="00ED7AE6">
        <w:rPr>
          <w:rFonts w:ascii="Times" w:hAnsi="Times"/>
          <w:i/>
          <w:iCs/>
          <w:color w:val="000000" w:themeColor="text1"/>
        </w:rPr>
        <w:t>k</w:t>
      </w:r>
      <w:r w:rsidR="00ED7AE6" w:rsidRPr="00ED7AE6">
        <w:rPr>
          <w:rFonts w:ascii="Times" w:hAnsi="Times"/>
          <w:color w:val="000000" w:themeColor="text1"/>
        </w:rPr>
        <w:t xml:space="preserve"> = 23 </w:t>
      </w:r>
      <w:r w:rsidR="00ED7AE6">
        <w:rPr>
          <w:rFonts w:ascii="Times" w:hAnsi="Times"/>
          <w:color w:val="000000" w:themeColor="text1"/>
        </w:rPr>
        <w:t>studies</w:t>
      </w:r>
      <w:r w:rsidR="00ED7AE6" w:rsidRPr="00ED7AE6">
        <w:rPr>
          <w:rFonts w:ascii="Times" w:hAnsi="Times"/>
          <w:color w:val="000000" w:themeColor="text1"/>
        </w:rPr>
        <w:t xml:space="preserve"> included in our analysis, </w:t>
      </w:r>
      <w:r w:rsidR="00DF0E8C">
        <w:rPr>
          <w:rFonts w:ascii="Times" w:hAnsi="Times"/>
          <w:color w:val="000000" w:themeColor="text1"/>
        </w:rPr>
        <w:t>5</w:t>
      </w:r>
      <w:r w:rsidR="006C50BF">
        <w:rPr>
          <w:rFonts w:ascii="Times" w:hAnsi="Times"/>
          <w:color w:val="000000" w:themeColor="text1"/>
        </w:rPr>
        <w:t>7</w:t>
      </w:r>
      <w:r w:rsidR="00ED7AE6">
        <w:rPr>
          <w:rFonts w:ascii="Times" w:hAnsi="Times"/>
          <w:color w:val="000000" w:themeColor="text1"/>
        </w:rPr>
        <w:t>% were published in a</w:t>
      </w:r>
      <w:r w:rsidR="00051A68">
        <w:rPr>
          <w:rFonts w:ascii="Times" w:hAnsi="Times"/>
          <w:color w:val="000000" w:themeColor="text1"/>
        </w:rPr>
        <w:t>n academic</w:t>
      </w:r>
      <w:r w:rsidR="00ED7AE6">
        <w:rPr>
          <w:rFonts w:ascii="Times" w:hAnsi="Times"/>
          <w:color w:val="000000" w:themeColor="text1"/>
        </w:rPr>
        <w:t xml:space="preserve"> journal while </w:t>
      </w:r>
      <w:r w:rsidR="00B9064E">
        <w:rPr>
          <w:rFonts w:ascii="Times" w:hAnsi="Times"/>
          <w:color w:val="000000" w:themeColor="text1"/>
        </w:rPr>
        <w:t>43</w:t>
      </w:r>
      <w:r w:rsidR="00ED7AE6">
        <w:rPr>
          <w:rFonts w:ascii="Times" w:hAnsi="Times"/>
          <w:color w:val="000000" w:themeColor="text1"/>
        </w:rPr>
        <w:t>% were dissertations.</w:t>
      </w:r>
      <w:r w:rsidR="008223EA">
        <w:rPr>
          <w:rFonts w:ascii="Times" w:hAnsi="Times"/>
          <w:color w:val="000000" w:themeColor="text1"/>
        </w:rPr>
        <w:t xml:space="preserve"> Studies were conducted between 1993 and 2018 </w:t>
      </w:r>
      <w:r w:rsidR="008223EA" w:rsidRPr="00B655EE">
        <w:rPr>
          <w:rFonts w:ascii="Times" w:hAnsi="Times"/>
          <w:color w:val="000000" w:themeColor="text1"/>
        </w:rPr>
        <w:t>(</w:t>
      </w:r>
      <w:r w:rsidR="008223EA" w:rsidRPr="00B655EE">
        <w:rPr>
          <w:rFonts w:ascii="Times" w:hAnsi="Times"/>
          <w:i/>
          <w:iCs/>
          <w:color w:val="000000" w:themeColor="text1"/>
        </w:rPr>
        <w:t>M</w:t>
      </w:r>
      <w:r w:rsidR="008223EA" w:rsidRPr="00B655EE">
        <w:rPr>
          <w:rFonts w:ascii="Times" w:hAnsi="Times"/>
          <w:color w:val="000000" w:themeColor="text1"/>
        </w:rPr>
        <w:t xml:space="preserve"> = 2005)</w:t>
      </w:r>
      <w:r w:rsidR="00F531E7" w:rsidRPr="00B655EE">
        <w:rPr>
          <w:rFonts w:ascii="Times" w:hAnsi="Times"/>
          <w:color w:val="000000" w:themeColor="text1"/>
        </w:rPr>
        <w:t>.</w:t>
      </w:r>
      <w:r w:rsidR="00F531E7">
        <w:rPr>
          <w:rFonts w:ascii="Times" w:hAnsi="Times"/>
          <w:color w:val="000000" w:themeColor="text1"/>
        </w:rPr>
        <w:t xml:space="preserve"> </w:t>
      </w:r>
      <w:r w:rsidR="00A559A0">
        <w:rPr>
          <w:rFonts w:ascii="Times" w:hAnsi="Times"/>
          <w:color w:val="000000" w:themeColor="text1"/>
        </w:rPr>
        <w:t>The methodological q</w:t>
      </w:r>
      <w:r w:rsidR="00EF6FB8">
        <w:rPr>
          <w:rFonts w:ascii="Times" w:hAnsi="Times"/>
          <w:color w:val="000000" w:themeColor="text1"/>
        </w:rPr>
        <w:t>uality score</w:t>
      </w:r>
      <w:r w:rsidR="000A15CF">
        <w:rPr>
          <w:rFonts w:ascii="Times" w:hAnsi="Times"/>
          <w:color w:val="000000" w:themeColor="text1"/>
        </w:rPr>
        <w:t xml:space="preserve"> of studies </w:t>
      </w:r>
      <w:r w:rsidR="00EF6FB8">
        <w:rPr>
          <w:rFonts w:ascii="Times" w:hAnsi="Times"/>
          <w:color w:val="000000" w:themeColor="text1"/>
        </w:rPr>
        <w:t>range</w:t>
      </w:r>
      <w:r w:rsidR="00EF095E">
        <w:rPr>
          <w:rFonts w:ascii="Times" w:hAnsi="Times"/>
          <w:color w:val="000000" w:themeColor="text1"/>
        </w:rPr>
        <w:t>d</w:t>
      </w:r>
      <w:r w:rsidR="00EF6FB8">
        <w:rPr>
          <w:rFonts w:ascii="Times" w:hAnsi="Times"/>
          <w:color w:val="000000" w:themeColor="text1"/>
        </w:rPr>
        <w:t xml:space="preserve"> from </w:t>
      </w:r>
      <w:r w:rsidR="00EF095E" w:rsidRPr="00E330EE">
        <w:rPr>
          <w:rFonts w:ascii="Times" w:hAnsi="Times"/>
          <w:color w:val="000000" w:themeColor="text1"/>
        </w:rPr>
        <w:t xml:space="preserve">6 </w:t>
      </w:r>
      <w:r w:rsidR="002E54DA" w:rsidRPr="00E330EE">
        <w:rPr>
          <w:rFonts w:ascii="Times" w:hAnsi="Times"/>
          <w:color w:val="000000" w:themeColor="text1"/>
        </w:rPr>
        <w:t xml:space="preserve">to </w:t>
      </w:r>
      <w:r w:rsidR="00EF095E">
        <w:rPr>
          <w:rFonts w:ascii="Times" w:hAnsi="Times"/>
          <w:color w:val="000000" w:themeColor="text1"/>
        </w:rPr>
        <w:t>13 points</w:t>
      </w:r>
      <w:r w:rsidR="00AA74D4">
        <w:rPr>
          <w:rFonts w:ascii="Times" w:hAnsi="Times"/>
          <w:color w:val="000000" w:themeColor="text1"/>
        </w:rPr>
        <w:t xml:space="preserve">, with </w:t>
      </w:r>
      <w:r w:rsidR="00E330EE">
        <w:rPr>
          <w:rFonts w:ascii="Times" w:hAnsi="Times"/>
          <w:color w:val="000000" w:themeColor="text1"/>
        </w:rPr>
        <w:t>9.61</w:t>
      </w:r>
      <w:r w:rsidR="00AA74D4">
        <w:rPr>
          <w:rFonts w:ascii="Times" w:hAnsi="Times"/>
          <w:color w:val="000000" w:themeColor="text1"/>
        </w:rPr>
        <w:t xml:space="preserve"> being the </w:t>
      </w:r>
      <w:r w:rsidR="009E658A">
        <w:rPr>
          <w:rFonts w:ascii="Times" w:hAnsi="Times"/>
          <w:color w:val="000000" w:themeColor="text1"/>
        </w:rPr>
        <w:t>median</w:t>
      </w:r>
      <w:r w:rsidR="00AA74D4">
        <w:rPr>
          <w:rFonts w:ascii="Times" w:hAnsi="Times"/>
          <w:color w:val="000000" w:themeColor="text1"/>
        </w:rPr>
        <w:t xml:space="preserve"> score</w:t>
      </w:r>
      <w:r w:rsidR="006E75D4">
        <w:rPr>
          <w:rFonts w:ascii="Times" w:hAnsi="Times"/>
          <w:color w:val="000000" w:themeColor="text1"/>
        </w:rPr>
        <w:t>.</w:t>
      </w:r>
      <w:r w:rsidR="00CB0FFB">
        <w:rPr>
          <w:rFonts w:ascii="Times" w:hAnsi="Times"/>
          <w:color w:val="000000" w:themeColor="text1"/>
        </w:rPr>
        <w:t xml:space="preserve"> </w:t>
      </w:r>
      <w:r w:rsidR="009F2EA7">
        <w:rPr>
          <w:rFonts w:ascii="Times" w:hAnsi="Times"/>
          <w:color w:val="000000" w:themeColor="text1"/>
        </w:rPr>
        <w:t>On</w:t>
      </w:r>
      <w:r w:rsidR="00DA6B2E">
        <w:rPr>
          <w:rFonts w:ascii="Times" w:hAnsi="Times"/>
          <w:color w:val="000000" w:themeColor="text1"/>
        </w:rPr>
        <w:t>e</w:t>
      </w:r>
      <w:r w:rsidR="009F2EA7">
        <w:rPr>
          <w:rFonts w:ascii="Times" w:hAnsi="Times"/>
          <w:color w:val="000000" w:themeColor="text1"/>
        </w:rPr>
        <w:t xml:space="preserve"> </w:t>
      </w:r>
      <w:r w:rsidR="00DA6B2E">
        <w:rPr>
          <w:rFonts w:ascii="Times" w:hAnsi="Times"/>
          <w:color w:val="000000" w:themeColor="text1"/>
        </w:rPr>
        <w:t xml:space="preserve">study </w:t>
      </w:r>
      <w:r w:rsidR="00BC754A">
        <w:rPr>
          <w:rFonts w:ascii="Times" w:hAnsi="Times"/>
          <w:color w:val="000000" w:themeColor="text1"/>
        </w:rPr>
        <w:t>targeted</w:t>
      </w:r>
      <w:r w:rsidR="009F2EA7">
        <w:rPr>
          <w:rFonts w:ascii="Times" w:hAnsi="Times"/>
          <w:color w:val="000000" w:themeColor="text1"/>
        </w:rPr>
        <w:t xml:space="preserve"> participants who were either non-drinkers or </w:t>
      </w:r>
      <w:r w:rsidR="009765EF">
        <w:rPr>
          <w:rFonts w:ascii="Times" w:hAnsi="Times"/>
          <w:color w:val="000000" w:themeColor="text1"/>
        </w:rPr>
        <w:t>who had limited</w:t>
      </w:r>
      <w:r w:rsidR="009F2EA7">
        <w:rPr>
          <w:rFonts w:ascii="Times" w:hAnsi="Times"/>
          <w:color w:val="000000" w:themeColor="text1"/>
        </w:rPr>
        <w:t xml:space="preserve"> drink</w:t>
      </w:r>
      <w:r w:rsidR="009765EF">
        <w:rPr>
          <w:rFonts w:ascii="Times" w:hAnsi="Times"/>
          <w:color w:val="000000" w:themeColor="text1"/>
        </w:rPr>
        <w:t>ing experiences</w:t>
      </w:r>
      <w:r w:rsidR="009F2EA7">
        <w:rPr>
          <w:rFonts w:ascii="Times" w:hAnsi="Times"/>
          <w:color w:val="000000" w:themeColor="text1"/>
        </w:rPr>
        <w:t xml:space="preserve">, </w:t>
      </w:r>
      <w:r w:rsidR="00DA6B2E">
        <w:rPr>
          <w:rFonts w:ascii="Times" w:hAnsi="Times"/>
          <w:color w:val="000000" w:themeColor="text1"/>
        </w:rPr>
        <w:t>8 studies</w:t>
      </w:r>
      <w:r w:rsidR="009F2EA7">
        <w:rPr>
          <w:rFonts w:ascii="Times" w:hAnsi="Times"/>
          <w:color w:val="000000" w:themeColor="text1"/>
        </w:rPr>
        <w:t xml:space="preserve"> </w:t>
      </w:r>
      <w:r w:rsidR="00130326">
        <w:rPr>
          <w:rFonts w:ascii="Times" w:hAnsi="Times"/>
          <w:color w:val="000000" w:themeColor="text1"/>
        </w:rPr>
        <w:t>targeted</w:t>
      </w:r>
      <w:r w:rsidR="009F2EA7">
        <w:rPr>
          <w:rFonts w:ascii="Times" w:hAnsi="Times"/>
          <w:color w:val="000000" w:themeColor="text1"/>
        </w:rPr>
        <w:t xml:space="preserve"> participants who were heavy drinkers</w:t>
      </w:r>
      <w:r w:rsidR="00B71683">
        <w:rPr>
          <w:rFonts w:ascii="Times" w:hAnsi="Times"/>
          <w:color w:val="000000" w:themeColor="text1"/>
        </w:rPr>
        <w:t xml:space="preserve"> (without current or past history of any other intervention to treat problematic alcohol use)</w:t>
      </w:r>
      <w:r w:rsidR="009F2EA7">
        <w:rPr>
          <w:rFonts w:ascii="Times" w:hAnsi="Times"/>
          <w:color w:val="000000" w:themeColor="text1"/>
        </w:rPr>
        <w:t xml:space="preserve">, </w:t>
      </w:r>
      <w:r w:rsidR="009F2EA7" w:rsidRPr="00724E26">
        <w:rPr>
          <w:rFonts w:ascii="Times" w:hAnsi="Times"/>
          <w:color w:val="000000" w:themeColor="text1"/>
        </w:rPr>
        <w:t xml:space="preserve">while </w:t>
      </w:r>
      <w:r w:rsidR="00DA6B2E" w:rsidRPr="00724E26">
        <w:rPr>
          <w:rFonts w:ascii="Times" w:hAnsi="Times"/>
          <w:color w:val="000000" w:themeColor="text1"/>
        </w:rPr>
        <w:t>13 s</w:t>
      </w:r>
      <w:r w:rsidR="00380D73" w:rsidRPr="00724E26">
        <w:rPr>
          <w:rFonts w:ascii="Times" w:hAnsi="Times"/>
          <w:color w:val="000000" w:themeColor="text1"/>
        </w:rPr>
        <w:t>t</w:t>
      </w:r>
      <w:r w:rsidR="00DA6B2E" w:rsidRPr="00724E26">
        <w:rPr>
          <w:rFonts w:ascii="Times" w:hAnsi="Times"/>
          <w:color w:val="000000" w:themeColor="text1"/>
        </w:rPr>
        <w:t>udies</w:t>
      </w:r>
      <w:r w:rsidR="009F2EA7" w:rsidRPr="00724E26">
        <w:rPr>
          <w:rFonts w:ascii="Times" w:hAnsi="Times"/>
          <w:color w:val="000000" w:themeColor="text1"/>
        </w:rPr>
        <w:t xml:space="preserve"> </w:t>
      </w:r>
      <w:r w:rsidR="00130326" w:rsidRPr="00724E26">
        <w:rPr>
          <w:rFonts w:ascii="Times" w:hAnsi="Times"/>
          <w:color w:val="000000" w:themeColor="text1"/>
        </w:rPr>
        <w:t>targeted</w:t>
      </w:r>
      <w:r w:rsidR="009F2EA7" w:rsidRPr="00724E26">
        <w:rPr>
          <w:rFonts w:ascii="Times" w:hAnsi="Times"/>
          <w:color w:val="000000" w:themeColor="text1"/>
        </w:rPr>
        <w:t xml:space="preserve"> participants who were moderate to heavy drinkers. </w:t>
      </w:r>
      <w:r w:rsidR="00EF6FB8" w:rsidRPr="00724E26">
        <w:rPr>
          <w:rFonts w:ascii="Times" w:hAnsi="Times"/>
          <w:color w:val="000000" w:themeColor="text1"/>
        </w:rPr>
        <w:t xml:space="preserve">The mean age of the </w:t>
      </w:r>
      <w:r w:rsidR="00EF6FB8" w:rsidRPr="00724E26">
        <w:rPr>
          <w:rFonts w:ascii="Times" w:hAnsi="Times"/>
          <w:i/>
          <w:iCs/>
          <w:color w:val="000000" w:themeColor="text1"/>
        </w:rPr>
        <w:t>n</w:t>
      </w:r>
      <w:r w:rsidR="00EF6FB8" w:rsidRPr="00724E26">
        <w:rPr>
          <w:rFonts w:ascii="Times" w:hAnsi="Times"/>
          <w:color w:val="000000" w:themeColor="text1"/>
        </w:rPr>
        <w:t xml:space="preserve"> = </w:t>
      </w:r>
      <w:r w:rsidR="00DC58B8" w:rsidRPr="00724E26">
        <w:rPr>
          <w:rFonts w:ascii="Times" w:hAnsi="Times"/>
          <w:color w:val="000000" w:themeColor="text1"/>
        </w:rPr>
        <w:t>4,122</w:t>
      </w:r>
      <w:r w:rsidR="00EF6FB8" w:rsidRPr="00724E26">
        <w:rPr>
          <w:rFonts w:ascii="Times" w:hAnsi="Times"/>
          <w:color w:val="000000" w:themeColor="text1"/>
        </w:rPr>
        <w:t xml:space="preserve"> participants was</w:t>
      </w:r>
      <w:r w:rsidR="00EF6FB8">
        <w:rPr>
          <w:rFonts w:ascii="Times" w:hAnsi="Times"/>
          <w:color w:val="000000" w:themeColor="text1"/>
        </w:rPr>
        <w:t xml:space="preserve"> </w:t>
      </w:r>
      <w:r w:rsidR="00066CEF" w:rsidRPr="00F90152">
        <w:rPr>
          <w:rFonts w:ascii="Times" w:hAnsi="Times"/>
          <w:i/>
          <w:iCs/>
          <w:color w:val="000000" w:themeColor="text1"/>
        </w:rPr>
        <w:t>M</w:t>
      </w:r>
      <w:r w:rsidR="00066CEF">
        <w:rPr>
          <w:rFonts w:ascii="Times" w:hAnsi="Times"/>
          <w:color w:val="000000" w:themeColor="text1"/>
        </w:rPr>
        <w:t xml:space="preserve"> = 1</w:t>
      </w:r>
      <w:r w:rsidR="00F640D4">
        <w:rPr>
          <w:rFonts w:ascii="Times" w:hAnsi="Times"/>
          <w:color w:val="000000" w:themeColor="text1"/>
        </w:rPr>
        <w:t>9</w:t>
      </w:r>
      <w:r w:rsidR="00066CEF">
        <w:rPr>
          <w:rFonts w:ascii="Times" w:hAnsi="Times"/>
          <w:color w:val="000000" w:themeColor="text1"/>
        </w:rPr>
        <w:t xml:space="preserve"> years</w:t>
      </w:r>
      <w:r w:rsidR="00E80B00">
        <w:rPr>
          <w:rFonts w:ascii="Times" w:hAnsi="Times"/>
          <w:color w:val="000000" w:themeColor="text1"/>
        </w:rPr>
        <w:t xml:space="preserve"> (</w:t>
      </w:r>
      <w:r w:rsidR="00E80B00" w:rsidRPr="00E80B00">
        <w:rPr>
          <w:rFonts w:ascii="Times" w:hAnsi="Times"/>
          <w:i/>
          <w:iCs/>
          <w:color w:val="000000" w:themeColor="text1"/>
        </w:rPr>
        <w:t>SD</w:t>
      </w:r>
      <w:r w:rsidR="00E80B00">
        <w:rPr>
          <w:rFonts w:ascii="Times" w:hAnsi="Times"/>
          <w:color w:val="000000" w:themeColor="text1"/>
        </w:rPr>
        <w:t xml:space="preserve"> = 2.32)</w:t>
      </w:r>
      <w:r w:rsidR="00EF6FB8">
        <w:rPr>
          <w:rFonts w:ascii="Times" w:hAnsi="Times"/>
          <w:color w:val="000000" w:themeColor="text1"/>
        </w:rPr>
        <w:t xml:space="preserve">. Moreover, </w:t>
      </w:r>
      <w:r w:rsidR="006F57BB">
        <w:rPr>
          <w:rFonts w:ascii="Times" w:hAnsi="Times"/>
          <w:color w:val="000000" w:themeColor="text1"/>
        </w:rPr>
        <w:t>5</w:t>
      </w:r>
      <w:r w:rsidR="00D6624E">
        <w:rPr>
          <w:rFonts w:ascii="Times" w:hAnsi="Times"/>
          <w:color w:val="000000" w:themeColor="text1"/>
        </w:rPr>
        <w:t>7</w:t>
      </w:r>
      <w:r w:rsidR="00A309D3">
        <w:rPr>
          <w:rFonts w:ascii="Times" w:hAnsi="Times"/>
          <w:color w:val="000000" w:themeColor="text1"/>
        </w:rPr>
        <w:t>%</w:t>
      </w:r>
      <w:r w:rsidR="00EF6FB8">
        <w:rPr>
          <w:rFonts w:ascii="Times" w:hAnsi="Times"/>
          <w:color w:val="000000" w:themeColor="text1"/>
        </w:rPr>
        <w:t xml:space="preserve"> were male</w:t>
      </w:r>
      <w:r w:rsidR="00D26F38">
        <w:rPr>
          <w:rFonts w:ascii="Times" w:hAnsi="Times"/>
          <w:color w:val="000000" w:themeColor="text1"/>
        </w:rPr>
        <w:t>s</w:t>
      </w:r>
      <w:r w:rsidR="00EF6FB8">
        <w:rPr>
          <w:rFonts w:ascii="Times" w:hAnsi="Times"/>
          <w:color w:val="000000" w:themeColor="text1"/>
        </w:rPr>
        <w:t xml:space="preserve">, </w:t>
      </w:r>
      <w:r w:rsidR="00E80144">
        <w:rPr>
          <w:rFonts w:ascii="Times" w:hAnsi="Times"/>
          <w:color w:val="000000" w:themeColor="text1"/>
        </w:rPr>
        <w:t>78</w:t>
      </w:r>
      <w:r w:rsidR="00EF6FB8">
        <w:rPr>
          <w:rFonts w:ascii="Times" w:hAnsi="Times"/>
          <w:color w:val="000000" w:themeColor="text1"/>
        </w:rPr>
        <w:t xml:space="preserve">% </w:t>
      </w:r>
      <w:r w:rsidR="009E658A">
        <w:rPr>
          <w:rFonts w:ascii="Times" w:hAnsi="Times"/>
          <w:color w:val="000000" w:themeColor="text1"/>
        </w:rPr>
        <w:t xml:space="preserve">were </w:t>
      </w:r>
      <w:r w:rsidR="00EF6FB8">
        <w:rPr>
          <w:rFonts w:ascii="Times" w:hAnsi="Times"/>
          <w:color w:val="000000" w:themeColor="text1"/>
        </w:rPr>
        <w:t xml:space="preserve">college students, </w:t>
      </w:r>
      <w:r w:rsidR="00FB4158">
        <w:rPr>
          <w:rFonts w:ascii="Times" w:hAnsi="Times"/>
          <w:color w:val="000000" w:themeColor="text1"/>
        </w:rPr>
        <w:t xml:space="preserve">and </w:t>
      </w:r>
      <w:r w:rsidR="00AC30D6" w:rsidRPr="009A4222">
        <w:rPr>
          <w:rFonts w:ascii="Times" w:hAnsi="Times"/>
          <w:color w:val="000000" w:themeColor="text1"/>
        </w:rPr>
        <w:t>8</w:t>
      </w:r>
      <w:r w:rsidR="00A72A1A">
        <w:rPr>
          <w:rFonts w:ascii="Times" w:hAnsi="Times"/>
          <w:color w:val="000000" w:themeColor="text1"/>
        </w:rPr>
        <w:t>0</w:t>
      </w:r>
      <w:r w:rsidR="00EF6FB8" w:rsidRPr="009A4222">
        <w:rPr>
          <w:rFonts w:ascii="Times" w:hAnsi="Times"/>
          <w:color w:val="000000" w:themeColor="text1"/>
        </w:rPr>
        <w:t>%</w:t>
      </w:r>
      <w:r w:rsidR="00EF6FB8">
        <w:rPr>
          <w:rFonts w:ascii="Times" w:hAnsi="Times"/>
          <w:color w:val="000000" w:themeColor="text1"/>
        </w:rPr>
        <w:t xml:space="preserve"> </w:t>
      </w:r>
      <w:r w:rsidR="00FB4158">
        <w:rPr>
          <w:rFonts w:ascii="Times" w:hAnsi="Times"/>
          <w:color w:val="000000" w:themeColor="text1"/>
        </w:rPr>
        <w:t xml:space="preserve">were </w:t>
      </w:r>
      <w:r w:rsidR="00EF6FB8">
        <w:rPr>
          <w:rFonts w:ascii="Times" w:hAnsi="Times"/>
          <w:color w:val="000000" w:themeColor="text1"/>
        </w:rPr>
        <w:t>white</w:t>
      </w:r>
      <w:r w:rsidR="00FB4158">
        <w:rPr>
          <w:rFonts w:ascii="Times" w:hAnsi="Times"/>
          <w:color w:val="000000" w:themeColor="text1"/>
        </w:rPr>
        <w:t>.</w:t>
      </w:r>
      <w:r w:rsidR="001739D9">
        <w:rPr>
          <w:rFonts w:ascii="Times" w:hAnsi="Times"/>
          <w:color w:val="000000" w:themeColor="text1"/>
        </w:rPr>
        <w:t xml:space="preserve"> </w:t>
      </w:r>
      <w:r w:rsidR="00DA6B2E">
        <w:rPr>
          <w:rFonts w:ascii="Times" w:hAnsi="Times"/>
          <w:color w:val="000000" w:themeColor="text1"/>
        </w:rPr>
        <w:t xml:space="preserve">Seven </w:t>
      </w:r>
      <w:r w:rsidR="00916B81">
        <w:rPr>
          <w:rFonts w:ascii="Times" w:hAnsi="Times"/>
          <w:color w:val="000000" w:themeColor="text1"/>
        </w:rPr>
        <w:t>EC</w:t>
      </w:r>
      <w:r w:rsidR="00DC70D9">
        <w:rPr>
          <w:rFonts w:ascii="Times" w:hAnsi="Times"/>
          <w:color w:val="000000" w:themeColor="text1"/>
        </w:rPr>
        <w:t xml:space="preserve">s </w:t>
      </w:r>
      <w:r w:rsidR="00916B81">
        <w:rPr>
          <w:rFonts w:ascii="Times" w:hAnsi="Times"/>
          <w:color w:val="000000" w:themeColor="text1"/>
        </w:rPr>
        <w:t xml:space="preserve">delivered in a bar lab setting </w:t>
      </w:r>
      <w:r w:rsidR="002C680F">
        <w:rPr>
          <w:rFonts w:ascii="Times" w:hAnsi="Times"/>
          <w:color w:val="000000" w:themeColor="text1"/>
        </w:rPr>
        <w:t>served participants either</w:t>
      </w:r>
      <w:r w:rsidR="00A37795">
        <w:rPr>
          <w:rFonts w:ascii="Times" w:hAnsi="Times"/>
          <w:color w:val="000000" w:themeColor="text1"/>
        </w:rPr>
        <w:t xml:space="preserve"> an</w:t>
      </w:r>
      <w:r w:rsidR="00916B81">
        <w:rPr>
          <w:rFonts w:ascii="Times" w:hAnsi="Times"/>
          <w:color w:val="000000" w:themeColor="text1"/>
        </w:rPr>
        <w:t xml:space="preserve"> alcohol</w:t>
      </w:r>
      <w:r w:rsidR="00A37795">
        <w:rPr>
          <w:rFonts w:ascii="Times" w:hAnsi="Times"/>
          <w:color w:val="000000" w:themeColor="text1"/>
        </w:rPr>
        <w:t>ic beverage or a placebo</w:t>
      </w:r>
      <w:r w:rsidR="00916B81">
        <w:rPr>
          <w:rFonts w:ascii="Times" w:hAnsi="Times"/>
          <w:color w:val="000000" w:themeColor="text1"/>
        </w:rPr>
        <w:t xml:space="preserve"> </w:t>
      </w:r>
      <w:r w:rsidR="002C680F">
        <w:rPr>
          <w:rFonts w:ascii="Times" w:hAnsi="Times"/>
          <w:color w:val="000000" w:themeColor="text1"/>
        </w:rPr>
        <w:t>beverage</w:t>
      </w:r>
      <w:r w:rsidR="00A37795">
        <w:rPr>
          <w:rFonts w:ascii="Times" w:hAnsi="Times"/>
          <w:color w:val="000000" w:themeColor="text1"/>
        </w:rPr>
        <w:t>.</w:t>
      </w:r>
      <w:r w:rsidR="004D3E94">
        <w:rPr>
          <w:rFonts w:ascii="Times" w:hAnsi="Times"/>
          <w:color w:val="000000" w:themeColor="text1"/>
        </w:rPr>
        <w:t xml:space="preserve"> </w:t>
      </w:r>
      <w:r w:rsidR="0011224C">
        <w:rPr>
          <w:rFonts w:ascii="Times" w:hAnsi="Times"/>
          <w:color w:val="000000" w:themeColor="text1"/>
        </w:rPr>
        <w:t>Studies</w:t>
      </w:r>
      <w:r w:rsidR="004D3E94">
        <w:rPr>
          <w:rFonts w:ascii="Times" w:hAnsi="Times"/>
          <w:color w:val="000000" w:themeColor="text1"/>
        </w:rPr>
        <w:t xml:space="preserve"> with and without a bar lab setting </w:t>
      </w:r>
      <w:r w:rsidR="009A681C">
        <w:rPr>
          <w:rFonts w:ascii="Times" w:hAnsi="Times"/>
          <w:color w:val="000000" w:themeColor="text1"/>
        </w:rPr>
        <w:t xml:space="preserve">provided </w:t>
      </w:r>
      <w:r w:rsidR="003F734E">
        <w:rPr>
          <w:rFonts w:ascii="Times" w:hAnsi="Times"/>
          <w:color w:val="000000" w:themeColor="text1"/>
        </w:rPr>
        <w:t>education</w:t>
      </w:r>
      <w:r w:rsidR="009A681C">
        <w:rPr>
          <w:rFonts w:ascii="Times" w:hAnsi="Times"/>
          <w:color w:val="000000" w:themeColor="text1"/>
        </w:rPr>
        <w:t xml:space="preserve"> about alcohol expectancies</w:t>
      </w:r>
      <w:r w:rsidR="003F734E">
        <w:rPr>
          <w:rFonts w:ascii="Times" w:hAnsi="Times"/>
          <w:color w:val="000000" w:themeColor="text1"/>
        </w:rPr>
        <w:t xml:space="preserve"> </w:t>
      </w:r>
      <w:r w:rsidR="00FD4967">
        <w:rPr>
          <w:rFonts w:ascii="Times" w:hAnsi="Times"/>
          <w:color w:val="000000" w:themeColor="text1"/>
        </w:rPr>
        <w:t>and</w:t>
      </w:r>
      <w:r w:rsidR="00E45413">
        <w:rPr>
          <w:rFonts w:ascii="Times" w:hAnsi="Times"/>
          <w:color w:val="000000" w:themeColor="text1"/>
        </w:rPr>
        <w:t xml:space="preserve"> about</w:t>
      </w:r>
      <w:r w:rsidR="003F734E">
        <w:rPr>
          <w:rFonts w:ascii="Times" w:hAnsi="Times"/>
          <w:color w:val="000000" w:themeColor="text1"/>
        </w:rPr>
        <w:t xml:space="preserve"> the effects of alcohol</w:t>
      </w:r>
      <w:r w:rsidR="00E45413">
        <w:rPr>
          <w:rFonts w:ascii="Times" w:hAnsi="Times"/>
          <w:color w:val="000000" w:themeColor="text1"/>
        </w:rPr>
        <w:t>,</w:t>
      </w:r>
      <w:r w:rsidR="009A681C">
        <w:rPr>
          <w:rFonts w:ascii="Times" w:hAnsi="Times"/>
          <w:color w:val="000000" w:themeColor="text1"/>
        </w:rPr>
        <w:t xml:space="preserve"> and </w:t>
      </w:r>
      <w:r w:rsidR="00890152">
        <w:rPr>
          <w:rFonts w:ascii="Times" w:hAnsi="Times"/>
          <w:color w:val="000000" w:themeColor="text1"/>
        </w:rPr>
        <w:t>integrated</w:t>
      </w:r>
      <w:r w:rsidR="009A681C">
        <w:rPr>
          <w:rFonts w:ascii="Times" w:hAnsi="Times"/>
          <w:color w:val="000000" w:themeColor="text1"/>
        </w:rPr>
        <w:t xml:space="preserve"> discussions about existing expectancies and their sources</w:t>
      </w:r>
      <w:r w:rsidR="00F725AD">
        <w:rPr>
          <w:rFonts w:ascii="Times" w:hAnsi="Times"/>
          <w:color w:val="000000" w:themeColor="text1"/>
        </w:rPr>
        <w:t xml:space="preserve"> in order to challenge them</w:t>
      </w:r>
      <w:r w:rsidR="009A681C">
        <w:rPr>
          <w:rFonts w:ascii="Times" w:hAnsi="Times"/>
          <w:color w:val="000000" w:themeColor="text1"/>
        </w:rPr>
        <w:t xml:space="preserve">. </w:t>
      </w:r>
      <w:r w:rsidR="00F02AD9">
        <w:rPr>
          <w:rFonts w:ascii="Times" w:hAnsi="Times"/>
          <w:color w:val="000000" w:themeColor="text1"/>
        </w:rPr>
        <w:t xml:space="preserve">Moreover, </w:t>
      </w:r>
      <w:r w:rsidR="00DA6B2E">
        <w:rPr>
          <w:rFonts w:ascii="Times" w:hAnsi="Times"/>
          <w:color w:val="000000" w:themeColor="text1"/>
        </w:rPr>
        <w:t>8</w:t>
      </w:r>
      <w:r w:rsidR="00F02AD9">
        <w:rPr>
          <w:rFonts w:ascii="Times" w:hAnsi="Times"/>
          <w:color w:val="000000" w:themeColor="text1"/>
        </w:rPr>
        <w:t xml:space="preserve"> interventions included</w:t>
      </w:r>
      <w:r w:rsidR="007455D5">
        <w:rPr>
          <w:rFonts w:ascii="Times" w:hAnsi="Times"/>
          <w:color w:val="000000" w:themeColor="text1"/>
        </w:rPr>
        <w:t xml:space="preserve"> </w:t>
      </w:r>
      <w:r w:rsidR="00164347">
        <w:rPr>
          <w:rFonts w:ascii="Times" w:hAnsi="Times"/>
          <w:color w:val="000000" w:themeColor="text1"/>
        </w:rPr>
        <w:t xml:space="preserve">a </w:t>
      </w:r>
      <w:r w:rsidR="007455D5">
        <w:rPr>
          <w:rFonts w:ascii="Times" w:hAnsi="Times"/>
          <w:color w:val="000000" w:themeColor="text1"/>
        </w:rPr>
        <w:t>media literacy component</w:t>
      </w:r>
      <w:r w:rsidR="00542615">
        <w:rPr>
          <w:rFonts w:ascii="Times" w:hAnsi="Times"/>
          <w:color w:val="000000" w:themeColor="text1"/>
        </w:rPr>
        <w:t>.</w:t>
      </w:r>
      <w:r w:rsidR="000937DA">
        <w:rPr>
          <w:rFonts w:ascii="Times" w:hAnsi="Times"/>
          <w:color w:val="000000" w:themeColor="text1"/>
        </w:rPr>
        <w:t xml:space="preserve"> The number of sessions ranged from </w:t>
      </w:r>
      <w:r w:rsidR="00497127" w:rsidRPr="000B705F">
        <w:rPr>
          <w:rFonts w:ascii="Times" w:hAnsi="Times"/>
          <w:color w:val="000000" w:themeColor="text1"/>
        </w:rPr>
        <w:t>1</w:t>
      </w:r>
      <w:r w:rsidR="000937DA" w:rsidRPr="000B705F">
        <w:rPr>
          <w:rFonts w:ascii="Times" w:hAnsi="Times"/>
          <w:color w:val="000000" w:themeColor="text1"/>
        </w:rPr>
        <w:t xml:space="preserve"> to </w:t>
      </w:r>
      <w:r w:rsidR="00497127" w:rsidRPr="000B705F">
        <w:rPr>
          <w:rFonts w:ascii="Times" w:hAnsi="Times"/>
          <w:color w:val="000000" w:themeColor="text1"/>
        </w:rPr>
        <w:t>4</w:t>
      </w:r>
      <w:r w:rsidR="00532ADF">
        <w:rPr>
          <w:rFonts w:ascii="Times" w:hAnsi="Times"/>
          <w:color w:val="000000" w:themeColor="text1"/>
        </w:rPr>
        <w:t xml:space="preserve"> </w:t>
      </w:r>
      <w:r w:rsidR="000937DA" w:rsidRPr="000B705F">
        <w:rPr>
          <w:rFonts w:ascii="Times" w:hAnsi="Times"/>
          <w:color w:val="000000" w:themeColor="text1"/>
        </w:rPr>
        <w:t>(</w:t>
      </w:r>
      <w:r w:rsidR="000937DA" w:rsidRPr="003E430E">
        <w:rPr>
          <w:rFonts w:ascii="Times" w:hAnsi="Times"/>
          <w:i/>
          <w:iCs/>
          <w:color w:val="000000" w:themeColor="text1"/>
        </w:rPr>
        <w:t>M</w:t>
      </w:r>
      <w:r w:rsidR="000937DA" w:rsidRPr="000B705F">
        <w:rPr>
          <w:rFonts w:ascii="Times" w:hAnsi="Times"/>
          <w:color w:val="000000" w:themeColor="text1"/>
        </w:rPr>
        <w:t xml:space="preserve"> = </w:t>
      </w:r>
      <w:r w:rsidR="00497127" w:rsidRPr="000B705F">
        <w:rPr>
          <w:rFonts w:ascii="Times" w:hAnsi="Times"/>
          <w:color w:val="000000" w:themeColor="text1"/>
        </w:rPr>
        <w:t>1.87</w:t>
      </w:r>
      <w:r w:rsidR="004F256F">
        <w:rPr>
          <w:rFonts w:ascii="Times" w:hAnsi="Times"/>
          <w:color w:val="000000" w:themeColor="text1"/>
        </w:rPr>
        <w:t>,</w:t>
      </w:r>
      <w:r w:rsidR="00831DE4">
        <w:rPr>
          <w:rFonts w:ascii="Times" w:hAnsi="Times"/>
          <w:color w:val="000000" w:themeColor="text1"/>
        </w:rPr>
        <w:t xml:space="preserve"> </w:t>
      </w:r>
      <w:r w:rsidR="004F256F" w:rsidRPr="004F256F">
        <w:rPr>
          <w:rFonts w:ascii="Times" w:hAnsi="Times"/>
          <w:i/>
          <w:iCs/>
          <w:color w:val="000000" w:themeColor="text1"/>
        </w:rPr>
        <w:t>SD</w:t>
      </w:r>
      <w:r w:rsidR="004F256F">
        <w:rPr>
          <w:rFonts w:ascii="Times" w:hAnsi="Times"/>
          <w:color w:val="000000" w:themeColor="text1"/>
        </w:rPr>
        <w:t xml:space="preserve"> = </w:t>
      </w:r>
      <w:r w:rsidR="00A86286">
        <w:rPr>
          <w:rFonts w:ascii="Times" w:hAnsi="Times"/>
          <w:color w:val="000000" w:themeColor="text1"/>
        </w:rPr>
        <w:t>.97</w:t>
      </w:r>
      <w:r w:rsidR="000937DA" w:rsidRPr="000B705F">
        <w:rPr>
          <w:rFonts w:ascii="Times" w:hAnsi="Times"/>
          <w:color w:val="000000" w:themeColor="text1"/>
        </w:rPr>
        <w:t>)</w:t>
      </w:r>
      <w:r w:rsidR="000937DA">
        <w:rPr>
          <w:rFonts w:ascii="Times" w:hAnsi="Times"/>
          <w:color w:val="000000" w:themeColor="text1"/>
        </w:rPr>
        <w:t xml:space="preserve"> and the duration of each session ranged from </w:t>
      </w:r>
      <w:r w:rsidR="00E53AED">
        <w:rPr>
          <w:rFonts w:ascii="Times" w:hAnsi="Times"/>
          <w:color w:val="000000" w:themeColor="text1"/>
        </w:rPr>
        <w:t>35</w:t>
      </w:r>
      <w:r w:rsidR="000937DA">
        <w:rPr>
          <w:rFonts w:ascii="Times" w:hAnsi="Times"/>
          <w:color w:val="000000" w:themeColor="text1"/>
        </w:rPr>
        <w:t xml:space="preserve"> to </w:t>
      </w:r>
      <w:r w:rsidR="00E53AED" w:rsidRPr="00596842">
        <w:rPr>
          <w:rFonts w:ascii="Times" w:hAnsi="Times"/>
          <w:color w:val="000000" w:themeColor="text1"/>
        </w:rPr>
        <w:t>105 minutes</w:t>
      </w:r>
      <w:r w:rsidR="000937DA" w:rsidRPr="00596842">
        <w:rPr>
          <w:rFonts w:ascii="Times" w:hAnsi="Times"/>
          <w:color w:val="000000" w:themeColor="text1"/>
        </w:rPr>
        <w:t xml:space="preserve"> (</w:t>
      </w:r>
      <w:r w:rsidR="000937DA" w:rsidRPr="00596842">
        <w:rPr>
          <w:rFonts w:ascii="Times" w:hAnsi="Times"/>
          <w:i/>
          <w:iCs/>
          <w:color w:val="000000" w:themeColor="text1"/>
        </w:rPr>
        <w:t>M</w:t>
      </w:r>
      <w:r w:rsidR="000937DA" w:rsidRPr="00596842">
        <w:rPr>
          <w:rFonts w:ascii="Times" w:hAnsi="Times"/>
          <w:color w:val="000000" w:themeColor="text1"/>
        </w:rPr>
        <w:t xml:space="preserve"> = </w:t>
      </w:r>
      <w:r w:rsidR="00E53AED" w:rsidRPr="00596842">
        <w:rPr>
          <w:rFonts w:ascii="Times" w:hAnsi="Times"/>
          <w:color w:val="000000" w:themeColor="text1"/>
        </w:rPr>
        <w:t>59.35</w:t>
      </w:r>
      <w:r w:rsidR="0074777D">
        <w:rPr>
          <w:rFonts w:ascii="Times" w:hAnsi="Times"/>
          <w:color w:val="000000" w:themeColor="text1"/>
        </w:rPr>
        <w:t>,</w:t>
      </w:r>
      <w:r w:rsidR="00831DE4">
        <w:rPr>
          <w:rFonts w:ascii="Times" w:hAnsi="Times"/>
          <w:color w:val="000000" w:themeColor="text1"/>
        </w:rPr>
        <w:t xml:space="preserve"> </w:t>
      </w:r>
      <w:r w:rsidR="0074777D" w:rsidRPr="0074777D">
        <w:rPr>
          <w:rFonts w:ascii="Times" w:hAnsi="Times"/>
          <w:i/>
          <w:iCs/>
          <w:color w:val="000000" w:themeColor="text1"/>
        </w:rPr>
        <w:t>SD</w:t>
      </w:r>
      <w:r w:rsidR="0074777D">
        <w:rPr>
          <w:rFonts w:ascii="Times" w:hAnsi="Times"/>
          <w:color w:val="000000" w:themeColor="text1"/>
        </w:rPr>
        <w:t xml:space="preserve"> = 20.41</w:t>
      </w:r>
      <w:r w:rsidR="000937DA" w:rsidRPr="00596842">
        <w:rPr>
          <w:rFonts w:ascii="Times" w:hAnsi="Times"/>
          <w:color w:val="000000" w:themeColor="text1"/>
        </w:rPr>
        <w:t>)</w:t>
      </w:r>
      <w:r w:rsidR="00763D32" w:rsidRPr="00596842">
        <w:rPr>
          <w:rFonts w:ascii="Times" w:hAnsi="Times"/>
          <w:color w:val="000000" w:themeColor="text1"/>
        </w:rPr>
        <w:t>.</w:t>
      </w:r>
      <w:r w:rsidR="00763D32">
        <w:rPr>
          <w:rFonts w:ascii="Times" w:hAnsi="Times"/>
          <w:color w:val="000000" w:themeColor="text1"/>
        </w:rPr>
        <w:t xml:space="preserve"> </w:t>
      </w:r>
      <w:r w:rsidR="00FB0682">
        <w:rPr>
          <w:rFonts w:ascii="Times" w:hAnsi="Times"/>
          <w:color w:val="000000" w:themeColor="text1"/>
        </w:rPr>
        <w:t>Typically, interventions consisted of one session (47.80%), followed by three (26.10%), two (21.70%), and four (4.3</w:t>
      </w:r>
      <w:r w:rsidR="00A145CE">
        <w:rPr>
          <w:rFonts w:ascii="Times" w:hAnsi="Times"/>
          <w:color w:val="000000" w:themeColor="text1"/>
        </w:rPr>
        <w:t>0</w:t>
      </w:r>
      <w:r w:rsidR="00FB0682">
        <w:rPr>
          <w:rFonts w:ascii="Times" w:hAnsi="Times"/>
          <w:color w:val="000000" w:themeColor="text1"/>
        </w:rPr>
        <w:t>%)</w:t>
      </w:r>
      <w:r w:rsidR="00B94369">
        <w:rPr>
          <w:rFonts w:ascii="Times" w:hAnsi="Times"/>
          <w:color w:val="000000" w:themeColor="text1"/>
        </w:rPr>
        <w:t xml:space="preserve"> sessions</w:t>
      </w:r>
      <w:r w:rsidR="00FB0682">
        <w:rPr>
          <w:rFonts w:ascii="Times" w:hAnsi="Times"/>
          <w:color w:val="000000" w:themeColor="text1"/>
        </w:rPr>
        <w:t xml:space="preserve">. </w:t>
      </w:r>
      <w:r w:rsidR="00551DCC" w:rsidRPr="002C655E">
        <w:rPr>
          <w:rFonts w:ascii="Times" w:hAnsi="Times"/>
          <w:color w:val="000000" w:themeColor="text1"/>
        </w:rPr>
        <w:t xml:space="preserve">The average interval between the intervention and </w:t>
      </w:r>
      <w:r w:rsidR="00530CC6">
        <w:rPr>
          <w:rFonts w:ascii="Times" w:hAnsi="Times"/>
          <w:color w:val="000000" w:themeColor="text1"/>
        </w:rPr>
        <w:t>post-test</w:t>
      </w:r>
      <w:r w:rsidR="00551DCC" w:rsidRPr="002C655E">
        <w:rPr>
          <w:rFonts w:ascii="Times" w:hAnsi="Times"/>
          <w:color w:val="000000" w:themeColor="text1"/>
        </w:rPr>
        <w:t xml:space="preserve"> was of </w:t>
      </w:r>
      <w:r w:rsidR="002C655E" w:rsidRPr="002C655E">
        <w:rPr>
          <w:rFonts w:ascii="Times" w:hAnsi="Times"/>
          <w:color w:val="000000" w:themeColor="text1"/>
        </w:rPr>
        <w:t>34.91</w:t>
      </w:r>
      <w:r w:rsidR="00551DCC" w:rsidRPr="002C655E">
        <w:rPr>
          <w:rFonts w:ascii="Times" w:hAnsi="Times"/>
          <w:color w:val="000000" w:themeColor="text1"/>
        </w:rPr>
        <w:t xml:space="preserve"> days</w:t>
      </w:r>
      <w:r w:rsidR="00551DCC">
        <w:rPr>
          <w:rFonts w:ascii="Times" w:hAnsi="Times"/>
          <w:color w:val="000000" w:themeColor="text1"/>
        </w:rPr>
        <w:t xml:space="preserve">. </w:t>
      </w:r>
      <w:r w:rsidR="00DC70D9">
        <w:rPr>
          <w:rFonts w:ascii="Times" w:hAnsi="Times"/>
          <w:color w:val="000000" w:themeColor="text1"/>
        </w:rPr>
        <w:t>S</w:t>
      </w:r>
      <w:r w:rsidR="00451F95" w:rsidRPr="00900AEA">
        <w:rPr>
          <w:rFonts w:ascii="Times" w:hAnsi="Times"/>
          <w:color w:val="000000" w:themeColor="text1"/>
        </w:rPr>
        <w:t xml:space="preserve">essions </w:t>
      </w:r>
      <w:r w:rsidR="00763D32" w:rsidRPr="00900AEA">
        <w:rPr>
          <w:rFonts w:ascii="Times" w:hAnsi="Times"/>
          <w:color w:val="000000" w:themeColor="text1"/>
        </w:rPr>
        <w:t xml:space="preserve">were typically </w:t>
      </w:r>
      <w:r w:rsidR="00451F95" w:rsidRPr="00900AEA">
        <w:rPr>
          <w:rFonts w:ascii="Times" w:hAnsi="Times"/>
          <w:color w:val="000000" w:themeColor="text1"/>
        </w:rPr>
        <w:t>delivered to</w:t>
      </w:r>
      <w:r w:rsidR="00763D32" w:rsidRPr="00900AEA">
        <w:rPr>
          <w:rFonts w:ascii="Times" w:hAnsi="Times"/>
          <w:color w:val="000000" w:themeColor="text1"/>
        </w:rPr>
        <w:t xml:space="preserve"> </w:t>
      </w:r>
      <w:r w:rsidR="00B024C2" w:rsidRPr="00900AEA">
        <w:rPr>
          <w:rFonts w:ascii="Times" w:hAnsi="Times"/>
          <w:color w:val="000000" w:themeColor="text1"/>
        </w:rPr>
        <w:t>groups</w:t>
      </w:r>
      <w:r w:rsidR="00451F95" w:rsidRPr="00900AEA">
        <w:rPr>
          <w:rFonts w:ascii="Times" w:hAnsi="Times"/>
          <w:color w:val="000000" w:themeColor="text1"/>
        </w:rPr>
        <w:t xml:space="preserve"> </w:t>
      </w:r>
      <w:r w:rsidR="00763D32" w:rsidRPr="00900AEA">
        <w:rPr>
          <w:rFonts w:ascii="Times" w:hAnsi="Times"/>
          <w:color w:val="000000" w:themeColor="text1"/>
        </w:rPr>
        <w:t>(</w:t>
      </w:r>
      <w:r w:rsidR="00EC754A" w:rsidRPr="00900AEA">
        <w:rPr>
          <w:rFonts w:ascii="Times" w:hAnsi="Times"/>
          <w:color w:val="000000" w:themeColor="text1"/>
        </w:rPr>
        <w:t>22 studies</w:t>
      </w:r>
      <w:r w:rsidR="00763D32" w:rsidRPr="00900AEA">
        <w:rPr>
          <w:rFonts w:ascii="Times" w:hAnsi="Times"/>
          <w:color w:val="000000" w:themeColor="text1"/>
        </w:rPr>
        <w:t>)</w:t>
      </w:r>
      <w:r w:rsidR="00A52070" w:rsidRPr="00900AEA">
        <w:rPr>
          <w:rFonts w:ascii="Times" w:hAnsi="Times"/>
          <w:color w:val="000000" w:themeColor="text1"/>
        </w:rPr>
        <w:t xml:space="preserve"> as opposed to individuals</w:t>
      </w:r>
      <w:r w:rsidR="00763D32" w:rsidRPr="00900AEA">
        <w:rPr>
          <w:rFonts w:ascii="Times" w:hAnsi="Times"/>
          <w:color w:val="000000" w:themeColor="text1"/>
        </w:rPr>
        <w:t>.</w:t>
      </w:r>
    </w:p>
    <w:p w14:paraId="3EF98F7D" w14:textId="4A525A55" w:rsidR="00E044AD" w:rsidRPr="00900AEA" w:rsidRDefault="00E044AD" w:rsidP="00AD611C">
      <w:pPr>
        <w:spacing w:line="480" w:lineRule="auto"/>
        <w:jc w:val="both"/>
        <w:rPr>
          <w:rFonts w:ascii="Times" w:hAnsi="Times"/>
          <w:b/>
          <w:bCs/>
          <w:color w:val="000000" w:themeColor="text1"/>
        </w:rPr>
      </w:pPr>
      <w:r w:rsidRPr="00900AEA">
        <w:rPr>
          <w:rFonts w:ascii="Times" w:hAnsi="Times"/>
          <w:b/>
          <w:bCs/>
          <w:color w:val="000000" w:themeColor="text1"/>
        </w:rPr>
        <w:t>Effects of EC Interventions</w:t>
      </w:r>
    </w:p>
    <w:p w14:paraId="11FB3DD3" w14:textId="6805B0C3" w:rsidR="00F61F01" w:rsidRPr="00CB1ECB" w:rsidRDefault="00935BFC" w:rsidP="00CB1ECB">
      <w:pPr>
        <w:spacing w:line="480" w:lineRule="auto"/>
        <w:ind w:firstLine="720"/>
        <w:rPr>
          <w:rFonts w:ascii="Times" w:hAnsi="Times"/>
          <w:color w:val="000000" w:themeColor="text1"/>
        </w:rPr>
      </w:pPr>
      <w:r w:rsidRPr="00900AEA">
        <w:rPr>
          <w:rFonts w:ascii="Times" w:hAnsi="Times"/>
          <w:color w:val="000000" w:themeColor="text1"/>
        </w:rPr>
        <w:t>Weighted</w:t>
      </w:r>
      <w:r w:rsidR="00BA7E3A" w:rsidRPr="00900AEA">
        <w:rPr>
          <w:rFonts w:ascii="Times" w:hAnsi="Times"/>
          <w:color w:val="000000" w:themeColor="text1"/>
        </w:rPr>
        <w:t xml:space="preserve"> m</w:t>
      </w:r>
      <w:r w:rsidR="00262295" w:rsidRPr="00900AEA">
        <w:rPr>
          <w:rFonts w:ascii="Times" w:hAnsi="Times"/>
          <w:color w:val="000000" w:themeColor="text1"/>
        </w:rPr>
        <w:t>ean effect sizes</w:t>
      </w:r>
      <w:r w:rsidR="00262295" w:rsidRPr="00DE4D12">
        <w:rPr>
          <w:rFonts w:ascii="Times" w:hAnsi="Times"/>
          <w:color w:val="000000" w:themeColor="text1"/>
        </w:rPr>
        <w:t xml:space="preserve"> of </w:t>
      </w:r>
      <w:r w:rsidR="006F7488" w:rsidRPr="00DE4D12">
        <w:rPr>
          <w:rFonts w:ascii="Times" w:hAnsi="Times"/>
          <w:color w:val="000000" w:themeColor="text1"/>
        </w:rPr>
        <w:t xml:space="preserve">all </w:t>
      </w:r>
      <w:r w:rsidR="00262295" w:rsidRPr="00DE4D12">
        <w:rPr>
          <w:rFonts w:ascii="Times" w:hAnsi="Times"/>
          <w:color w:val="000000" w:themeColor="text1"/>
        </w:rPr>
        <w:t>outcome variables</w:t>
      </w:r>
      <w:r w:rsidR="006F7488" w:rsidRPr="00DE4D12">
        <w:rPr>
          <w:rFonts w:ascii="Times" w:hAnsi="Times"/>
          <w:color w:val="000000" w:themeColor="text1"/>
        </w:rPr>
        <w:t xml:space="preserve"> </w:t>
      </w:r>
      <w:r w:rsidR="00C93825">
        <w:rPr>
          <w:rFonts w:ascii="Times" w:hAnsi="Times"/>
          <w:color w:val="000000" w:themeColor="text1"/>
        </w:rPr>
        <w:t xml:space="preserve">at post-test </w:t>
      </w:r>
      <w:r w:rsidR="006F7488" w:rsidRPr="00DE4D12">
        <w:rPr>
          <w:rFonts w:ascii="Times" w:hAnsi="Times"/>
          <w:color w:val="000000" w:themeColor="text1"/>
        </w:rPr>
        <w:t xml:space="preserve">are presented in </w:t>
      </w:r>
      <w:r w:rsidR="006F7488" w:rsidRPr="001F3F97">
        <w:rPr>
          <w:rFonts w:ascii="Times" w:hAnsi="Times"/>
          <w:color w:val="000000" w:themeColor="text1"/>
        </w:rPr>
        <w:t>Table 1</w:t>
      </w:r>
      <w:r w:rsidR="00C93825">
        <w:rPr>
          <w:rFonts w:ascii="Times" w:hAnsi="Times"/>
          <w:color w:val="000000" w:themeColor="text1"/>
        </w:rPr>
        <w:t>.</w:t>
      </w:r>
      <w:r w:rsidR="00696B83">
        <w:rPr>
          <w:rFonts w:ascii="Times" w:hAnsi="Times"/>
          <w:color w:val="000000" w:themeColor="text1"/>
        </w:rPr>
        <w:t xml:space="preserve"> </w:t>
      </w:r>
      <w:r w:rsidR="006F7488" w:rsidRPr="00DE4D12">
        <w:rPr>
          <w:rFonts w:ascii="Times" w:hAnsi="Times"/>
          <w:color w:val="000000" w:themeColor="text1"/>
        </w:rPr>
        <w:t xml:space="preserve">Overall, </w:t>
      </w:r>
      <w:r w:rsidR="00C43584" w:rsidRPr="00DE4D12">
        <w:rPr>
          <w:rFonts w:ascii="Times" w:hAnsi="Times"/>
          <w:color w:val="000000" w:themeColor="text1"/>
        </w:rPr>
        <w:t xml:space="preserve">EC interventions </w:t>
      </w:r>
      <w:r w:rsidR="00712E79" w:rsidRPr="00DE4D12">
        <w:rPr>
          <w:rFonts w:ascii="Times" w:hAnsi="Times"/>
          <w:color w:val="000000" w:themeColor="text1"/>
        </w:rPr>
        <w:t>showed positive effects at reducing alcohol consumption</w:t>
      </w:r>
      <w:r w:rsidR="00947054" w:rsidRPr="00DE4D12">
        <w:rPr>
          <w:rFonts w:ascii="Times" w:hAnsi="Times"/>
          <w:color w:val="000000" w:themeColor="text1"/>
        </w:rPr>
        <w:t xml:space="preserve"> </w:t>
      </w:r>
      <w:r w:rsidR="00BF5B93" w:rsidRPr="00DE4D12">
        <w:rPr>
          <w:rFonts w:ascii="Times" w:hAnsi="Times"/>
          <w:color w:val="000000" w:themeColor="text1"/>
        </w:rPr>
        <w:t xml:space="preserve">and </w:t>
      </w:r>
      <w:r w:rsidR="005A6648" w:rsidRPr="00DE4D12">
        <w:rPr>
          <w:rFonts w:ascii="Times" w:hAnsi="Times"/>
          <w:color w:val="000000" w:themeColor="text1"/>
        </w:rPr>
        <w:t xml:space="preserve">general </w:t>
      </w:r>
      <w:r w:rsidR="00712E79" w:rsidRPr="00DE4D12">
        <w:rPr>
          <w:rFonts w:ascii="Times" w:hAnsi="Times"/>
          <w:color w:val="000000" w:themeColor="text1"/>
        </w:rPr>
        <w:t>positive alcohol expectancies</w:t>
      </w:r>
      <w:r w:rsidR="005A6648" w:rsidRPr="00DE4D12">
        <w:rPr>
          <w:rFonts w:ascii="Times" w:hAnsi="Times"/>
          <w:color w:val="000000" w:themeColor="text1"/>
        </w:rPr>
        <w:t xml:space="preserve"> </w:t>
      </w:r>
      <w:r w:rsidR="00187038" w:rsidRPr="00DE4D12">
        <w:rPr>
          <w:rFonts w:ascii="Times" w:hAnsi="Times"/>
          <w:color w:val="000000" w:themeColor="text1"/>
        </w:rPr>
        <w:t xml:space="preserve">among </w:t>
      </w:r>
      <w:r w:rsidR="00CF4E3B">
        <w:rPr>
          <w:rFonts w:ascii="Times" w:hAnsi="Times"/>
          <w:color w:val="000000" w:themeColor="text1"/>
        </w:rPr>
        <w:t>participants</w:t>
      </w:r>
      <w:r w:rsidR="007B014C" w:rsidRPr="00DE4D12">
        <w:rPr>
          <w:rFonts w:ascii="Times" w:hAnsi="Times"/>
          <w:color w:val="000000" w:themeColor="text1"/>
        </w:rPr>
        <w:t xml:space="preserve"> </w:t>
      </w:r>
      <w:r w:rsidR="00E004C6" w:rsidRPr="00DE4D12">
        <w:rPr>
          <w:rFonts w:ascii="Times" w:hAnsi="Times"/>
          <w:color w:val="000000" w:themeColor="text1"/>
        </w:rPr>
        <w:t xml:space="preserve">in </w:t>
      </w:r>
      <w:r w:rsidR="00852DAA" w:rsidRPr="00DE4D12">
        <w:rPr>
          <w:rFonts w:ascii="Times" w:hAnsi="Times"/>
          <w:color w:val="000000" w:themeColor="text1"/>
        </w:rPr>
        <w:t xml:space="preserve">the </w:t>
      </w:r>
      <w:r w:rsidR="00E004C6" w:rsidRPr="00DE4D12">
        <w:rPr>
          <w:rFonts w:ascii="Times" w:hAnsi="Times"/>
          <w:color w:val="000000" w:themeColor="text1"/>
        </w:rPr>
        <w:t xml:space="preserve">experimental condition as opposed to </w:t>
      </w:r>
      <w:r w:rsidR="00CF4E3B">
        <w:rPr>
          <w:rFonts w:ascii="Times" w:hAnsi="Times"/>
          <w:color w:val="000000" w:themeColor="text1"/>
        </w:rPr>
        <w:t>those</w:t>
      </w:r>
      <w:r w:rsidR="00187038" w:rsidRPr="00DE4D12">
        <w:rPr>
          <w:rFonts w:ascii="Times" w:hAnsi="Times"/>
          <w:color w:val="000000" w:themeColor="text1"/>
        </w:rPr>
        <w:t xml:space="preserve"> in </w:t>
      </w:r>
      <w:r w:rsidR="00852DAA" w:rsidRPr="00DE4D12">
        <w:rPr>
          <w:rFonts w:ascii="Times" w:hAnsi="Times"/>
          <w:color w:val="000000" w:themeColor="text1"/>
        </w:rPr>
        <w:t xml:space="preserve">the </w:t>
      </w:r>
      <w:r w:rsidR="00187038" w:rsidRPr="00DE4D12">
        <w:rPr>
          <w:rFonts w:ascii="Times" w:hAnsi="Times"/>
          <w:color w:val="000000" w:themeColor="text1"/>
        </w:rPr>
        <w:t xml:space="preserve">control </w:t>
      </w:r>
      <w:r w:rsidR="00E004C6" w:rsidRPr="00DE4D12">
        <w:rPr>
          <w:rFonts w:ascii="Times" w:hAnsi="Times"/>
          <w:color w:val="000000" w:themeColor="text1"/>
        </w:rPr>
        <w:t>condition</w:t>
      </w:r>
      <w:r w:rsidR="00087DE5" w:rsidRPr="00DE4D12">
        <w:rPr>
          <w:rFonts w:ascii="Times" w:hAnsi="Times"/>
          <w:color w:val="000000" w:themeColor="text1"/>
        </w:rPr>
        <w:t xml:space="preserve">. However, </w:t>
      </w:r>
      <w:r w:rsidR="00AD46DF">
        <w:rPr>
          <w:rFonts w:ascii="Times" w:hAnsi="Times"/>
          <w:color w:val="000000" w:themeColor="text1"/>
        </w:rPr>
        <w:t xml:space="preserve">the </w:t>
      </w:r>
      <w:r w:rsidR="00087DE5" w:rsidRPr="00DE4D12">
        <w:rPr>
          <w:rFonts w:ascii="Times" w:hAnsi="Times"/>
          <w:color w:val="000000" w:themeColor="text1"/>
        </w:rPr>
        <w:t>effects were small, particularly for alcohol consumption</w:t>
      </w:r>
      <w:r w:rsidR="003C7AD0" w:rsidRPr="00DE4D12">
        <w:rPr>
          <w:rFonts w:ascii="Times" w:hAnsi="Times"/>
          <w:color w:val="000000" w:themeColor="text1"/>
        </w:rPr>
        <w:t>.</w:t>
      </w:r>
      <w:r w:rsidR="0032015C" w:rsidRPr="00DE4D12">
        <w:rPr>
          <w:rFonts w:ascii="Times" w:hAnsi="Times"/>
          <w:color w:val="000000" w:themeColor="text1"/>
        </w:rPr>
        <w:t xml:space="preserve"> </w:t>
      </w:r>
      <w:r w:rsidR="00187038" w:rsidRPr="00DE4D12">
        <w:rPr>
          <w:rFonts w:ascii="Times" w:hAnsi="Times"/>
          <w:color w:val="000000" w:themeColor="text1"/>
        </w:rPr>
        <w:t xml:space="preserve">Moreover, EC </w:t>
      </w:r>
      <w:r w:rsidR="0032015C" w:rsidRPr="00DE4D12">
        <w:rPr>
          <w:rFonts w:ascii="Times" w:hAnsi="Times"/>
          <w:color w:val="000000" w:themeColor="text1"/>
        </w:rPr>
        <w:t xml:space="preserve">participants also showed </w:t>
      </w:r>
      <w:r w:rsidR="003F15AF">
        <w:rPr>
          <w:rFonts w:ascii="Times" w:hAnsi="Times"/>
          <w:color w:val="000000" w:themeColor="text1"/>
        </w:rPr>
        <w:t xml:space="preserve">significant </w:t>
      </w:r>
      <w:r w:rsidR="006F3C96">
        <w:rPr>
          <w:rFonts w:ascii="Times" w:hAnsi="Times"/>
          <w:color w:val="000000" w:themeColor="text1"/>
        </w:rPr>
        <w:t>changes in the desired direction o</w:t>
      </w:r>
      <w:r w:rsidR="00BA57A1">
        <w:rPr>
          <w:rFonts w:ascii="Times" w:hAnsi="Times"/>
          <w:color w:val="000000" w:themeColor="text1"/>
        </w:rPr>
        <w:t>n</w:t>
      </w:r>
      <w:r w:rsidR="006F3C96">
        <w:rPr>
          <w:rFonts w:ascii="Times" w:hAnsi="Times"/>
          <w:color w:val="000000" w:themeColor="text1"/>
        </w:rPr>
        <w:t xml:space="preserve"> </w:t>
      </w:r>
      <w:r w:rsidR="0032015C" w:rsidRPr="00DE4D12">
        <w:rPr>
          <w:rFonts w:ascii="Times" w:hAnsi="Times"/>
          <w:color w:val="000000" w:themeColor="text1"/>
        </w:rPr>
        <w:t>sexual, social, tension reduction,</w:t>
      </w:r>
      <w:r w:rsidR="008E5715" w:rsidRPr="00DE4D12">
        <w:rPr>
          <w:rFonts w:ascii="Times" w:hAnsi="Times"/>
          <w:color w:val="000000" w:themeColor="text1"/>
        </w:rPr>
        <w:t xml:space="preserve"> </w:t>
      </w:r>
      <w:r w:rsidR="00C61844" w:rsidRPr="00DE4D12">
        <w:rPr>
          <w:rFonts w:ascii="Times" w:hAnsi="Times"/>
          <w:color w:val="000000" w:themeColor="text1"/>
        </w:rPr>
        <w:t>liquid courage</w:t>
      </w:r>
      <w:r w:rsidR="006F3C96">
        <w:rPr>
          <w:rFonts w:ascii="Times" w:hAnsi="Times"/>
          <w:color w:val="000000" w:themeColor="text1"/>
        </w:rPr>
        <w:t>,</w:t>
      </w:r>
      <w:r w:rsidR="00D5068F" w:rsidRPr="00DE4D12">
        <w:rPr>
          <w:rFonts w:ascii="Times" w:hAnsi="Times"/>
          <w:color w:val="000000" w:themeColor="text1"/>
        </w:rPr>
        <w:t xml:space="preserve"> </w:t>
      </w:r>
      <w:r w:rsidR="00EC754A">
        <w:rPr>
          <w:rFonts w:ascii="Times" w:hAnsi="Times"/>
          <w:color w:val="000000" w:themeColor="text1"/>
        </w:rPr>
        <w:t xml:space="preserve">and </w:t>
      </w:r>
      <w:r w:rsidR="008D238C" w:rsidRPr="00C76E0C">
        <w:rPr>
          <w:rFonts w:ascii="Times" w:hAnsi="Times"/>
          <w:color w:val="000000" w:themeColor="text1"/>
        </w:rPr>
        <w:t>risk aggression</w:t>
      </w:r>
      <w:r w:rsidR="006F3C96">
        <w:rPr>
          <w:rFonts w:ascii="Times" w:hAnsi="Times"/>
          <w:color w:val="000000" w:themeColor="text1"/>
        </w:rPr>
        <w:t xml:space="preserve"> expectancies</w:t>
      </w:r>
      <w:r w:rsidR="00D5068F" w:rsidRPr="00C76E0C">
        <w:rPr>
          <w:rFonts w:ascii="Times" w:hAnsi="Times"/>
          <w:color w:val="000000" w:themeColor="text1"/>
        </w:rPr>
        <w:t xml:space="preserve">. </w:t>
      </w:r>
      <w:r w:rsidR="00EF48D4">
        <w:rPr>
          <w:rFonts w:ascii="Times" w:hAnsi="Times"/>
          <w:color w:val="000000" w:themeColor="text1"/>
        </w:rPr>
        <w:t>Nevertheless, e</w:t>
      </w:r>
      <w:r w:rsidR="0080386E" w:rsidRPr="00C76E0C">
        <w:rPr>
          <w:rFonts w:ascii="Times" w:hAnsi="Times"/>
          <w:color w:val="000000" w:themeColor="text1"/>
        </w:rPr>
        <w:t>ffect size</w:t>
      </w:r>
      <w:r w:rsidR="0080386E" w:rsidRPr="00DE4D12">
        <w:rPr>
          <w:rFonts w:ascii="Times" w:hAnsi="Times"/>
          <w:color w:val="000000" w:themeColor="text1"/>
        </w:rPr>
        <w:t>s were also small (Cohen, 19</w:t>
      </w:r>
      <w:r w:rsidR="00C0649E">
        <w:rPr>
          <w:rFonts w:ascii="Times" w:hAnsi="Times"/>
          <w:color w:val="000000" w:themeColor="text1"/>
        </w:rPr>
        <w:t>88</w:t>
      </w:r>
      <w:r w:rsidR="0080386E" w:rsidRPr="00DE4D12">
        <w:rPr>
          <w:rFonts w:ascii="Times" w:hAnsi="Times"/>
          <w:color w:val="000000" w:themeColor="text1"/>
        </w:rPr>
        <w:t xml:space="preserve">). </w:t>
      </w:r>
      <w:r w:rsidR="00211F8A">
        <w:rPr>
          <w:rFonts w:ascii="Times" w:hAnsi="Times"/>
          <w:color w:val="000000" w:themeColor="text1"/>
        </w:rPr>
        <w:t>Accordingly</w:t>
      </w:r>
      <w:r w:rsidR="000B0054">
        <w:rPr>
          <w:rFonts w:ascii="Times" w:hAnsi="Times"/>
          <w:color w:val="000000" w:themeColor="text1"/>
        </w:rPr>
        <w:t>, our first hypothesis was</w:t>
      </w:r>
      <w:r w:rsidR="00BC7E2F">
        <w:rPr>
          <w:rFonts w:ascii="Times" w:hAnsi="Times"/>
          <w:color w:val="000000" w:themeColor="text1"/>
        </w:rPr>
        <w:t xml:space="preserve"> predominantly</w:t>
      </w:r>
      <w:r w:rsidR="000B0054">
        <w:rPr>
          <w:rFonts w:ascii="Times" w:hAnsi="Times"/>
          <w:color w:val="000000" w:themeColor="text1"/>
        </w:rPr>
        <w:t xml:space="preserve"> supported</w:t>
      </w:r>
      <w:r w:rsidR="00D44AE5">
        <w:rPr>
          <w:rFonts w:ascii="Times" w:hAnsi="Times"/>
          <w:color w:val="000000" w:themeColor="text1"/>
        </w:rPr>
        <w:t>,</w:t>
      </w:r>
      <w:r w:rsidR="00414844">
        <w:rPr>
          <w:rFonts w:ascii="Times" w:hAnsi="Times"/>
          <w:color w:val="000000" w:themeColor="text1"/>
        </w:rPr>
        <w:t xml:space="preserve"> yet </w:t>
      </w:r>
      <w:r w:rsidR="000B0054">
        <w:rPr>
          <w:rFonts w:ascii="Times" w:hAnsi="Times"/>
          <w:color w:val="000000" w:themeColor="text1"/>
        </w:rPr>
        <w:t>effect sizes were small.</w:t>
      </w:r>
      <w:r w:rsidR="00F74074">
        <w:rPr>
          <w:rFonts w:ascii="Times" w:hAnsi="Times"/>
          <w:color w:val="000000" w:themeColor="text1"/>
        </w:rPr>
        <w:t xml:space="preserve"> </w:t>
      </w:r>
      <w:r w:rsidR="00CB2606" w:rsidRPr="005D102E">
        <w:rPr>
          <w:rFonts w:ascii="Times" w:hAnsi="Times"/>
          <w:color w:val="000000" w:themeColor="text1"/>
        </w:rPr>
        <w:t>Furthermore</w:t>
      </w:r>
      <w:r w:rsidR="001D1982" w:rsidRPr="005D102E">
        <w:rPr>
          <w:rFonts w:ascii="Times" w:hAnsi="Times"/>
          <w:color w:val="000000" w:themeColor="text1"/>
        </w:rPr>
        <w:t xml:space="preserve">, the </w:t>
      </w:r>
      <w:r w:rsidR="009B7909" w:rsidRPr="005D102E">
        <w:rPr>
          <w:rFonts w:ascii="Times" w:hAnsi="Times"/>
          <w:color w:val="000000" w:themeColor="text1"/>
        </w:rPr>
        <w:t>effect</w:t>
      </w:r>
      <w:r w:rsidR="00F74074" w:rsidRPr="005D102E">
        <w:rPr>
          <w:rFonts w:ascii="Times" w:hAnsi="Times"/>
          <w:color w:val="000000" w:themeColor="text1"/>
        </w:rPr>
        <w:t>s for alcohol consumption</w:t>
      </w:r>
      <w:r w:rsidR="008B6E79">
        <w:rPr>
          <w:rFonts w:ascii="Times" w:hAnsi="Times"/>
          <w:color w:val="000000" w:themeColor="text1"/>
        </w:rPr>
        <w:t xml:space="preserve"> </w:t>
      </w:r>
      <w:r w:rsidR="00F74074" w:rsidRPr="005D102E">
        <w:rPr>
          <w:rFonts w:ascii="Times" w:hAnsi="Times"/>
          <w:color w:val="000000" w:themeColor="text1"/>
        </w:rPr>
        <w:t xml:space="preserve">and for global, sexual, risk aggression, </w:t>
      </w:r>
      <w:r w:rsidR="00B51052">
        <w:rPr>
          <w:rFonts w:ascii="Times" w:hAnsi="Times"/>
          <w:color w:val="000000" w:themeColor="text1"/>
        </w:rPr>
        <w:t xml:space="preserve">cognitive consequences </w:t>
      </w:r>
      <w:r w:rsidR="00F74074" w:rsidRPr="005D102E">
        <w:rPr>
          <w:rFonts w:ascii="Times" w:hAnsi="Times"/>
          <w:color w:val="000000" w:themeColor="text1"/>
        </w:rPr>
        <w:t>and self-</w:t>
      </w:r>
      <w:r w:rsidR="00F74074" w:rsidRPr="00B81071">
        <w:rPr>
          <w:rFonts w:ascii="Times" w:hAnsi="Times"/>
          <w:color w:val="000000" w:themeColor="text1"/>
        </w:rPr>
        <w:t xml:space="preserve">perception expectancies were heterogenous, indicating </w:t>
      </w:r>
      <w:r w:rsidR="00EA3BEB" w:rsidRPr="00B81071">
        <w:rPr>
          <w:rFonts w:ascii="Times" w:hAnsi="Times"/>
          <w:color w:val="000000" w:themeColor="text1"/>
        </w:rPr>
        <w:t>variability</w:t>
      </w:r>
      <w:r w:rsidR="00F74074" w:rsidRPr="00B81071">
        <w:rPr>
          <w:rFonts w:ascii="Times" w:hAnsi="Times"/>
          <w:color w:val="000000" w:themeColor="text1"/>
        </w:rPr>
        <w:t xml:space="preserve"> </w:t>
      </w:r>
      <w:r w:rsidR="00EC754A" w:rsidRPr="00B81071">
        <w:rPr>
          <w:rFonts w:ascii="Times" w:hAnsi="Times"/>
          <w:color w:val="000000" w:themeColor="text1"/>
        </w:rPr>
        <w:t xml:space="preserve">between </w:t>
      </w:r>
      <w:r w:rsidR="00F74074" w:rsidRPr="00B81071">
        <w:rPr>
          <w:rFonts w:ascii="Times" w:hAnsi="Times"/>
          <w:color w:val="000000" w:themeColor="text1"/>
        </w:rPr>
        <w:t>the includ</w:t>
      </w:r>
      <w:r w:rsidR="002B2396" w:rsidRPr="00B81071">
        <w:rPr>
          <w:rFonts w:ascii="Times" w:hAnsi="Times"/>
          <w:color w:val="000000" w:themeColor="text1"/>
        </w:rPr>
        <w:t>ed</w:t>
      </w:r>
      <w:r w:rsidR="00F74074" w:rsidRPr="00B81071">
        <w:rPr>
          <w:rFonts w:ascii="Times" w:hAnsi="Times"/>
          <w:color w:val="000000" w:themeColor="text1"/>
        </w:rPr>
        <w:t xml:space="preserve"> studies.</w:t>
      </w:r>
      <w:r w:rsidR="00CB1ECB" w:rsidRPr="00B81071">
        <w:rPr>
          <w:rFonts w:ascii="Times" w:hAnsi="Times"/>
          <w:color w:val="000000" w:themeColor="text1"/>
        </w:rPr>
        <w:t xml:space="preserve"> Our second hypothesis was partially supported as c</w:t>
      </w:r>
      <w:r w:rsidR="004375D2" w:rsidRPr="00B81071">
        <w:rPr>
          <w:rFonts w:ascii="Times" w:hAnsi="Times"/>
          <w:color w:val="000000" w:themeColor="text1"/>
        </w:rPr>
        <w:t xml:space="preserve">hanges in </w:t>
      </w:r>
      <w:r w:rsidR="003B66B0" w:rsidRPr="00B81071">
        <w:rPr>
          <w:rFonts w:ascii="Times" w:hAnsi="Times"/>
          <w:color w:val="000000" w:themeColor="text1"/>
        </w:rPr>
        <w:t>social, tension, liquid courage and risk aggression expectancies explained</w:t>
      </w:r>
      <w:r w:rsidR="00D117C6" w:rsidRPr="00B81071">
        <w:rPr>
          <w:rFonts w:ascii="Times" w:hAnsi="Times"/>
          <w:color w:val="000000" w:themeColor="text1"/>
        </w:rPr>
        <w:t xml:space="preserve"> </w:t>
      </w:r>
      <w:r w:rsidR="003B66B0" w:rsidRPr="00B81071">
        <w:rPr>
          <w:rFonts w:ascii="Times" w:hAnsi="Times"/>
          <w:color w:val="000000" w:themeColor="text1"/>
        </w:rPr>
        <w:t xml:space="preserve">significant variance </w:t>
      </w:r>
      <w:r w:rsidR="00B06FDF" w:rsidRPr="00B81071">
        <w:rPr>
          <w:rFonts w:ascii="Times" w:hAnsi="Times"/>
          <w:color w:val="000000" w:themeColor="text1"/>
        </w:rPr>
        <w:t xml:space="preserve">of </w:t>
      </w:r>
      <w:r w:rsidR="003B66B0" w:rsidRPr="00B81071">
        <w:rPr>
          <w:rFonts w:ascii="Times" w:hAnsi="Times"/>
          <w:color w:val="000000" w:themeColor="text1"/>
        </w:rPr>
        <w:t xml:space="preserve">change in alcohol </w:t>
      </w:r>
      <w:r w:rsidR="003312EB" w:rsidRPr="00B81071">
        <w:rPr>
          <w:rFonts w:ascii="Times" w:hAnsi="Times"/>
          <w:color w:val="000000" w:themeColor="text1"/>
        </w:rPr>
        <w:t>use</w:t>
      </w:r>
      <w:r w:rsidR="003B66B0" w:rsidRPr="00B81071">
        <w:rPr>
          <w:rFonts w:ascii="Times" w:hAnsi="Times"/>
          <w:color w:val="000000" w:themeColor="text1"/>
        </w:rPr>
        <w:t xml:space="preserve"> </w:t>
      </w:r>
      <w:r w:rsidR="001A1C62" w:rsidRPr="00B81071">
        <w:rPr>
          <w:rFonts w:ascii="Times" w:hAnsi="Times"/>
          <w:color w:val="000000" w:themeColor="text1"/>
        </w:rPr>
        <w:t>(see Table 2)</w:t>
      </w:r>
      <w:r w:rsidR="00F61F01" w:rsidRPr="00B81071">
        <w:rPr>
          <w:rFonts w:ascii="Times" w:hAnsi="Times"/>
          <w:color w:val="000000" w:themeColor="text1"/>
        </w:rPr>
        <w:t>.</w:t>
      </w:r>
      <w:r w:rsidR="001B7D43" w:rsidRPr="00B81071">
        <w:rPr>
          <w:rFonts w:ascii="Times" w:hAnsi="Times"/>
          <w:color w:val="000000" w:themeColor="text1"/>
        </w:rPr>
        <w:t xml:space="preserve"> </w:t>
      </w:r>
    </w:p>
    <w:p w14:paraId="04A1293B" w14:textId="1CB29EBC" w:rsidR="0021595A" w:rsidRPr="00907229" w:rsidRDefault="00B84D5E" w:rsidP="00B84D5E">
      <w:pPr>
        <w:spacing w:line="480" w:lineRule="auto"/>
        <w:rPr>
          <w:rFonts w:ascii="Times" w:hAnsi="Times"/>
          <w:color w:val="000000" w:themeColor="text1"/>
        </w:rPr>
      </w:pPr>
      <w:r w:rsidRPr="00B47E53">
        <w:rPr>
          <w:rFonts w:ascii="Times" w:hAnsi="Times"/>
          <w:b/>
          <w:bCs/>
          <w:color w:val="000000" w:themeColor="text1"/>
        </w:rPr>
        <w:tab/>
      </w:r>
      <w:r w:rsidR="00867D0C" w:rsidRPr="00907229">
        <w:rPr>
          <w:rFonts w:ascii="Times" w:hAnsi="Times"/>
          <w:color w:val="000000" w:themeColor="text1"/>
        </w:rPr>
        <w:t>T</w:t>
      </w:r>
      <w:r w:rsidRPr="00907229">
        <w:rPr>
          <w:rFonts w:ascii="Times" w:hAnsi="Times"/>
          <w:color w:val="000000" w:themeColor="text1"/>
        </w:rPr>
        <w:t xml:space="preserve">rim-and-fill analysis </w:t>
      </w:r>
      <w:r w:rsidR="00D3550E" w:rsidRPr="00907229">
        <w:rPr>
          <w:rFonts w:ascii="Times" w:hAnsi="Times"/>
          <w:color w:val="000000" w:themeColor="text1"/>
        </w:rPr>
        <w:t>added effect sizes of possible missing studies o</w:t>
      </w:r>
      <w:r w:rsidR="008042ED" w:rsidRPr="00907229">
        <w:rPr>
          <w:rFonts w:ascii="Times" w:hAnsi="Times"/>
          <w:color w:val="000000" w:themeColor="text1"/>
        </w:rPr>
        <w:t>n</w:t>
      </w:r>
      <w:r w:rsidR="00D3550E" w:rsidRPr="00907229">
        <w:rPr>
          <w:rFonts w:ascii="Times" w:hAnsi="Times"/>
          <w:color w:val="000000" w:themeColor="text1"/>
        </w:rPr>
        <w:t xml:space="preserve"> f</w:t>
      </w:r>
      <w:r w:rsidR="00587B66" w:rsidRPr="00907229">
        <w:rPr>
          <w:rFonts w:ascii="Times" w:hAnsi="Times"/>
          <w:color w:val="000000" w:themeColor="text1"/>
        </w:rPr>
        <w:t>ive</w:t>
      </w:r>
      <w:r w:rsidR="00D3550E" w:rsidRPr="00907229">
        <w:rPr>
          <w:rFonts w:ascii="Times" w:hAnsi="Times"/>
          <w:color w:val="000000" w:themeColor="text1"/>
        </w:rPr>
        <w:t xml:space="preserve"> out of nine outcome variables</w:t>
      </w:r>
      <w:r w:rsidR="00D6754B" w:rsidRPr="00907229">
        <w:rPr>
          <w:rFonts w:ascii="Times" w:hAnsi="Times"/>
          <w:color w:val="000000" w:themeColor="text1"/>
        </w:rPr>
        <w:t xml:space="preserve"> (see Table S2 on the electronic supplementary material)</w:t>
      </w:r>
      <w:r w:rsidR="00083473" w:rsidRPr="00907229">
        <w:rPr>
          <w:rFonts w:ascii="Times" w:hAnsi="Times"/>
          <w:color w:val="000000" w:themeColor="text1"/>
        </w:rPr>
        <w:t>. The corrected effect sizes differed</w:t>
      </w:r>
      <w:r w:rsidR="00DA4978" w:rsidRPr="00907229">
        <w:rPr>
          <w:rFonts w:ascii="Times" w:hAnsi="Times"/>
          <w:color w:val="000000" w:themeColor="text1"/>
        </w:rPr>
        <w:t xml:space="preserve"> only slightly</w:t>
      </w:r>
      <w:r w:rsidR="00083473" w:rsidRPr="00907229">
        <w:rPr>
          <w:rFonts w:ascii="Times" w:hAnsi="Times"/>
          <w:color w:val="000000" w:themeColor="text1"/>
        </w:rPr>
        <w:t xml:space="preserve"> from the original effect sizes</w:t>
      </w:r>
      <w:r w:rsidR="00BA2196" w:rsidRPr="00907229">
        <w:rPr>
          <w:rFonts w:ascii="Times" w:hAnsi="Times"/>
          <w:color w:val="000000" w:themeColor="text1"/>
        </w:rPr>
        <w:t xml:space="preserve"> </w:t>
      </w:r>
      <w:r w:rsidR="00483E0C" w:rsidRPr="00907229">
        <w:rPr>
          <w:rFonts w:ascii="Times" w:hAnsi="Times"/>
          <w:color w:val="000000" w:themeColor="text1"/>
        </w:rPr>
        <w:t xml:space="preserve">with results </w:t>
      </w:r>
      <w:r w:rsidR="00BA2196" w:rsidRPr="00907229">
        <w:rPr>
          <w:rFonts w:ascii="Times" w:hAnsi="Times"/>
          <w:color w:val="000000" w:themeColor="text1"/>
        </w:rPr>
        <w:t xml:space="preserve">showing </w:t>
      </w:r>
      <w:r w:rsidR="001255D9" w:rsidRPr="00907229">
        <w:rPr>
          <w:rFonts w:ascii="Times" w:hAnsi="Times"/>
          <w:color w:val="000000" w:themeColor="text1"/>
        </w:rPr>
        <w:t>var</w:t>
      </w:r>
      <w:r w:rsidR="00BA2196" w:rsidRPr="00907229">
        <w:rPr>
          <w:rFonts w:ascii="Times" w:hAnsi="Times"/>
          <w:color w:val="000000" w:themeColor="text1"/>
        </w:rPr>
        <w:t>iability</w:t>
      </w:r>
      <w:r w:rsidR="001255D9" w:rsidRPr="00907229">
        <w:rPr>
          <w:rFonts w:ascii="Times" w:hAnsi="Times"/>
          <w:color w:val="000000" w:themeColor="text1"/>
        </w:rPr>
        <w:t xml:space="preserve"> in size (i.e., </w:t>
      </w:r>
      <w:r w:rsidR="00483E0C" w:rsidRPr="00907229">
        <w:rPr>
          <w:rFonts w:ascii="Times" w:hAnsi="Times"/>
          <w:color w:val="000000" w:themeColor="text1"/>
        </w:rPr>
        <w:t xml:space="preserve">larger </w:t>
      </w:r>
      <w:r w:rsidR="00BA2196" w:rsidRPr="00907229">
        <w:rPr>
          <w:rFonts w:ascii="Times" w:hAnsi="Times"/>
          <w:color w:val="000000" w:themeColor="text1"/>
        </w:rPr>
        <w:t xml:space="preserve">than the original effect size </w:t>
      </w:r>
      <w:r w:rsidR="001255D9" w:rsidRPr="00907229">
        <w:rPr>
          <w:rFonts w:ascii="Times" w:hAnsi="Times"/>
          <w:color w:val="000000" w:themeColor="text1"/>
        </w:rPr>
        <w:t>in some cases</w:t>
      </w:r>
      <w:r w:rsidR="00F24124" w:rsidRPr="00907229">
        <w:rPr>
          <w:rFonts w:ascii="Times" w:hAnsi="Times"/>
          <w:color w:val="000000" w:themeColor="text1"/>
        </w:rPr>
        <w:t xml:space="preserve">, </w:t>
      </w:r>
      <w:r w:rsidR="00483E0C" w:rsidRPr="00907229">
        <w:rPr>
          <w:rFonts w:ascii="Times" w:hAnsi="Times"/>
          <w:color w:val="000000" w:themeColor="text1"/>
        </w:rPr>
        <w:t xml:space="preserve">and </w:t>
      </w:r>
      <w:r w:rsidR="001255D9" w:rsidRPr="00907229">
        <w:rPr>
          <w:rFonts w:ascii="Times" w:hAnsi="Times"/>
          <w:color w:val="000000" w:themeColor="text1"/>
        </w:rPr>
        <w:t>s</w:t>
      </w:r>
      <w:r w:rsidR="00483E0C" w:rsidRPr="00907229">
        <w:rPr>
          <w:rFonts w:ascii="Times" w:hAnsi="Times"/>
          <w:color w:val="000000" w:themeColor="text1"/>
        </w:rPr>
        <w:t xml:space="preserve">maller </w:t>
      </w:r>
      <w:r w:rsidR="001255D9" w:rsidRPr="00907229">
        <w:rPr>
          <w:rFonts w:ascii="Times" w:hAnsi="Times"/>
          <w:color w:val="000000" w:themeColor="text1"/>
        </w:rPr>
        <w:t>in other cases)</w:t>
      </w:r>
      <w:r w:rsidR="00CF05E0" w:rsidRPr="00907229">
        <w:rPr>
          <w:rFonts w:ascii="Times" w:hAnsi="Times"/>
          <w:color w:val="000000" w:themeColor="text1"/>
        </w:rPr>
        <w:t>, indicating no consistent evidence of publication bias</w:t>
      </w:r>
      <w:r w:rsidR="00EB4E11" w:rsidRPr="00867D0C">
        <w:rPr>
          <w:rFonts w:ascii="Times" w:hAnsi="Times"/>
          <w:color w:val="000000" w:themeColor="text1"/>
        </w:rPr>
        <w:t xml:space="preserve">. </w:t>
      </w:r>
      <w:r w:rsidR="002C62E8" w:rsidRPr="00822D1E">
        <w:rPr>
          <w:rFonts w:ascii="Times" w:hAnsi="Times"/>
          <w:color w:val="000000" w:themeColor="text1"/>
        </w:rPr>
        <w:t>C</w:t>
      </w:r>
      <w:r w:rsidR="00FC0833" w:rsidRPr="00822D1E">
        <w:rPr>
          <w:rFonts w:ascii="Times" w:hAnsi="Times"/>
          <w:color w:val="000000" w:themeColor="text1"/>
        </w:rPr>
        <w:t>hange in c</w:t>
      </w:r>
      <w:r w:rsidR="00912517" w:rsidRPr="00822D1E">
        <w:rPr>
          <w:rFonts w:ascii="Times" w:hAnsi="Times"/>
          <w:color w:val="000000" w:themeColor="text1"/>
        </w:rPr>
        <w:t>ognitive consequences expectancies</w:t>
      </w:r>
      <w:r w:rsidR="00E575B8" w:rsidRPr="00822D1E">
        <w:rPr>
          <w:rFonts w:ascii="Times" w:hAnsi="Times"/>
          <w:color w:val="000000" w:themeColor="text1"/>
        </w:rPr>
        <w:t xml:space="preserve"> became significant indicating</w:t>
      </w:r>
      <w:r w:rsidR="0067404C" w:rsidRPr="00822D1E">
        <w:rPr>
          <w:rFonts w:ascii="Times" w:hAnsi="Times"/>
          <w:color w:val="000000" w:themeColor="text1"/>
        </w:rPr>
        <w:t xml:space="preserve"> a</w:t>
      </w:r>
      <w:r w:rsidR="00E575B8" w:rsidRPr="00822D1E">
        <w:rPr>
          <w:rFonts w:ascii="Times" w:hAnsi="Times"/>
          <w:color w:val="000000" w:themeColor="text1"/>
        </w:rPr>
        <w:t xml:space="preserve"> str</w:t>
      </w:r>
      <w:r w:rsidR="0067404C" w:rsidRPr="00822D1E">
        <w:rPr>
          <w:rFonts w:ascii="Times" w:hAnsi="Times"/>
          <w:color w:val="000000" w:themeColor="text1"/>
        </w:rPr>
        <w:t>o</w:t>
      </w:r>
      <w:r w:rsidR="00E575B8" w:rsidRPr="00822D1E">
        <w:rPr>
          <w:rFonts w:ascii="Times" w:hAnsi="Times"/>
          <w:color w:val="000000" w:themeColor="text1"/>
        </w:rPr>
        <w:t xml:space="preserve">nger </w:t>
      </w:r>
      <w:r w:rsidR="00E575B8" w:rsidRPr="005A2A14">
        <w:rPr>
          <w:rFonts w:ascii="Times" w:hAnsi="Times"/>
          <w:iCs/>
          <w:color w:val="000000" w:themeColor="text1"/>
        </w:rPr>
        <w:t>increase</w:t>
      </w:r>
      <w:r w:rsidR="00E575B8" w:rsidRPr="00822D1E">
        <w:rPr>
          <w:rFonts w:ascii="Times" w:hAnsi="Times"/>
          <w:color w:val="000000" w:themeColor="text1"/>
        </w:rPr>
        <w:t xml:space="preserve"> in the intervention group</w:t>
      </w:r>
      <w:r w:rsidR="00103855" w:rsidRPr="00822D1E">
        <w:rPr>
          <w:rFonts w:ascii="Times" w:hAnsi="Times"/>
          <w:color w:val="000000" w:themeColor="text1"/>
        </w:rPr>
        <w:t xml:space="preserve"> on this domain.</w:t>
      </w:r>
    </w:p>
    <w:p w14:paraId="2ECE6CA9" w14:textId="440F7364" w:rsidR="00A422C4" w:rsidRDefault="00CC34B0" w:rsidP="000608FC">
      <w:pPr>
        <w:spacing w:line="480" w:lineRule="auto"/>
        <w:jc w:val="both"/>
        <w:rPr>
          <w:rFonts w:ascii="Times" w:hAnsi="Times"/>
          <w:b/>
          <w:bCs/>
          <w:color w:val="000000" w:themeColor="text1"/>
        </w:rPr>
      </w:pPr>
      <w:r>
        <w:rPr>
          <w:rFonts w:ascii="Times" w:hAnsi="Times"/>
          <w:b/>
          <w:bCs/>
          <w:color w:val="000000" w:themeColor="text1"/>
        </w:rPr>
        <w:t>Analysis of M</w:t>
      </w:r>
      <w:r w:rsidR="00A422C4" w:rsidRPr="0019368D">
        <w:rPr>
          <w:rFonts w:ascii="Times" w:hAnsi="Times"/>
          <w:b/>
          <w:bCs/>
          <w:color w:val="000000" w:themeColor="text1"/>
        </w:rPr>
        <w:t xml:space="preserve">oderator </w:t>
      </w:r>
      <w:r>
        <w:rPr>
          <w:rFonts w:ascii="Times" w:hAnsi="Times"/>
          <w:b/>
          <w:bCs/>
          <w:color w:val="000000" w:themeColor="text1"/>
        </w:rPr>
        <w:t>Effects</w:t>
      </w:r>
    </w:p>
    <w:p w14:paraId="1FCAAD0E" w14:textId="3AD3023A" w:rsidR="00B07B3A" w:rsidRDefault="00B07B3A" w:rsidP="00E73438">
      <w:pPr>
        <w:spacing w:line="480" w:lineRule="auto"/>
        <w:ind w:firstLine="720"/>
        <w:rPr>
          <w:rFonts w:ascii="Times" w:hAnsi="Times"/>
          <w:color w:val="000000" w:themeColor="text1"/>
        </w:rPr>
      </w:pPr>
      <w:r w:rsidRPr="00EA4162">
        <w:rPr>
          <w:rFonts w:ascii="Times" w:hAnsi="Times"/>
          <w:color w:val="000000" w:themeColor="text1"/>
        </w:rPr>
        <w:t>Moderator analysis were conducted to investigate whether intervention characteristics and individual factors had a m</w:t>
      </w:r>
      <w:r w:rsidR="006D5052">
        <w:rPr>
          <w:rFonts w:ascii="Times" w:hAnsi="Times"/>
          <w:color w:val="000000" w:themeColor="text1"/>
        </w:rPr>
        <w:t>oderating</w:t>
      </w:r>
      <w:r w:rsidRPr="00EA4162">
        <w:rPr>
          <w:rFonts w:ascii="Times" w:hAnsi="Times"/>
          <w:color w:val="000000" w:themeColor="text1"/>
        </w:rPr>
        <w:t xml:space="preserve"> effect on the intervention’s </w:t>
      </w:r>
      <w:r w:rsidR="006E6B15">
        <w:rPr>
          <w:rFonts w:ascii="Times" w:hAnsi="Times"/>
          <w:color w:val="000000" w:themeColor="text1"/>
        </w:rPr>
        <w:t>effect</w:t>
      </w:r>
      <w:r w:rsidRPr="00EA4162">
        <w:rPr>
          <w:rFonts w:ascii="Times" w:hAnsi="Times"/>
          <w:color w:val="000000" w:themeColor="text1"/>
        </w:rPr>
        <w:t xml:space="preserve"> on change in behavior and in alcohol expectations.</w:t>
      </w:r>
      <w:r w:rsidR="00171ACF">
        <w:rPr>
          <w:rFonts w:ascii="Times" w:hAnsi="Times"/>
          <w:color w:val="000000" w:themeColor="text1"/>
        </w:rPr>
        <w:t xml:space="preserve"> Results for continuous variables are reported in </w:t>
      </w:r>
      <w:r w:rsidR="00171ACF" w:rsidRPr="001F3F97">
        <w:rPr>
          <w:rFonts w:ascii="Times" w:hAnsi="Times"/>
          <w:color w:val="000000" w:themeColor="text1"/>
        </w:rPr>
        <w:t xml:space="preserve">Table </w:t>
      </w:r>
      <w:r w:rsidR="003023CC">
        <w:rPr>
          <w:rFonts w:ascii="Times" w:hAnsi="Times"/>
          <w:color w:val="000000" w:themeColor="text1"/>
        </w:rPr>
        <w:t>3</w:t>
      </w:r>
      <w:r w:rsidR="00171ACF">
        <w:rPr>
          <w:rFonts w:ascii="Times" w:hAnsi="Times"/>
          <w:color w:val="000000" w:themeColor="text1"/>
        </w:rPr>
        <w:t xml:space="preserve">, and results for categorical variables are reported in </w:t>
      </w:r>
      <w:r w:rsidR="00171ACF" w:rsidRPr="001F3F97">
        <w:rPr>
          <w:rFonts w:ascii="Times" w:hAnsi="Times"/>
          <w:color w:val="000000" w:themeColor="text1"/>
        </w:rPr>
        <w:t xml:space="preserve">Table </w:t>
      </w:r>
      <w:r w:rsidR="003023CC">
        <w:rPr>
          <w:rFonts w:ascii="Times" w:hAnsi="Times"/>
          <w:color w:val="000000" w:themeColor="text1"/>
        </w:rPr>
        <w:t>4</w:t>
      </w:r>
      <w:r w:rsidR="00171ACF">
        <w:rPr>
          <w:rFonts w:ascii="Times" w:hAnsi="Times"/>
          <w:color w:val="000000" w:themeColor="text1"/>
        </w:rPr>
        <w:t>.</w:t>
      </w:r>
    </w:p>
    <w:p w14:paraId="14AF159F" w14:textId="50FA8DB9" w:rsidR="00266475" w:rsidRPr="00867856" w:rsidRDefault="00EE50AE" w:rsidP="0026605C">
      <w:pPr>
        <w:spacing w:line="480" w:lineRule="auto"/>
        <w:ind w:firstLine="720"/>
        <w:rPr>
          <w:rFonts w:ascii="Times" w:hAnsi="Times"/>
          <w:color w:val="000000" w:themeColor="text1"/>
          <w:highlight w:val="yellow"/>
        </w:rPr>
      </w:pPr>
      <w:r w:rsidRPr="007E2C0A">
        <w:rPr>
          <w:rFonts w:ascii="Times" w:hAnsi="Times"/>
          <w:b/>
          <w:bCs/>
          <w:i/>
          <w:iCs/>
          <w:color w:val="000000" w:themeColor="text1"/>
        </w:rPr>
        <w:t>Age</w:t>
      </w:r>
      <w:r w:rsidR="00774779" w:rsidRPr="007E2C0A">
        <w:rPr>
          <w:rFonts w:ascii="Times" w:hAnsi="Times"/>
          <w:b/>
          <w:bCs/>
          <w:i/>
          <w:iCs/>
          <w:color w:val="000000" w:themeColor="text1"/>
        </w:rPr>
        <w:t xml:space="preserve"> and Population</w:t>
      </w:r>
      <w:r w:rsidRPr="007E2C0A">
        <w:rPr>
          <w:rFonts w:ascii="Times" w:hAnsi="Times"/>
          <w:b/>
          <w:bCs/>
          <w:i/>
          <w:iCs/>
          <w:color w:val="000000" w:themeColor="text1"/>
        </w:rPr>
        <w:t>.</w:t>
      </w:r>
      <w:r w:rsidR="002F2FFB" w:rsidRPr="007E2C0A">
        <w:rPr>
          <w:rFonts w:ascii="Times" w:hAnsi="Times"/>
          <w:b/>
          <w:bCs/>
          <w:color w:val="000000" w:themeColor="text1"/>
        </w:rPr>
        <w:t xml:space="preserve"> </w:t>
      </w:r>
      <w:r w:rsidR="000B040E" w:rsidRPr="000B040E">
        <w:rPr>
          <w:rFonts w:ascii="Times" w:hAnsi="Times"/>
          <w:color w:val="000000" w:themeColor="text1"/>
        </w:rPr>
        <w:t xml:space="preserve">High school and college students showed significant </w:t>
      </w:r>
      <w:r w:rsidR="00E873B4">
        <w:rPr>
          <w:rFonts w:ascii="Times" w:hAnsi="Times"/>
          <w:color w:val="000000" w:themeColor="text1"/>
        </w:rPr>
        <w:t>decreases in</w:t>
      </w:r>
      <w:r w:rsidR="000B040E" w:rsidRPr="000B040E">
        <w:rPr>
          <w:rFonts w:ascii="Times" w:hAnsi="Times"/>
          <w:color w:val="000000" w:themeColor="text1"/>
        </w:rPr>
        <w:t xml:space="preserve"> alcohol consumption and global expectancies.</w:t>
      </w:r>
      <w:r w:rsidR="000B040E">
        <w:rPr>
          <w:rFonts w:ascii="Times" w:hAnsi="Times"/>
          <w:b/>
          <w:bCs/>
          <w:color w:val="000000" w:themeColor="text1"/>
        </w:rPr>
        <w:t xml:space="preserve"> </w:t>
      </w:r>
      <w:r w:rsidR="00980737" w:rsidRPr="00BA3131">
        <w:rPr>
          <w:rFonts w:ascii="Times" w:hAnsi="Times"/>
          <w:color w:val="000000" w:themeColor="text1"/>
        </w:rPr>
        <w:t>Moreover,</w:t>
      </w:r>
      <w:r w:rsidR="00980737">
        <w:rPr>
          <w:rFonts w:ascii="Times" w:hAnsi="Times"/>
          <w:b/>
          <w:bCs/>
          <w:color w:val="000000" w:themeColor="text1"/>
        </w:rPr>
        <w:t xml:space="preserve"> </w:t>
      </w:r>
      <w:r w:rsidR="00DA784A">
        <w:rPr>
          <w:rFonts w:ascii="Times" w:hAnsi="Times"/>
          <w:color w:val="000000" w:themeColor="text1"/>
        </w:rPr>
        <w:t>o</w:t>
      </w:r>
      <w:r w:rsidR="00C62FCF" w:rsidRPr="00C62FCF">
        <w:rPr>
          <w:rFonts w:ascii="Times" w:hAnsi="Times"/>
          <w:color w:val="000000" w:themeColor="text1"/>
        </w:rPr>
        <w:t xml:space="preserve">lder participants </w:t>
      </w:r>
      <w:r w:rsidR="00F964D3">
        <w:rPr>
          <w:rFonts w:ascii="Times" w:hAnsi="Times"/>
          <w:color w:val="000000" w:themeColor="text1"/>
        </w:rPr>
        <w:t>s</w:t>
      </w:r>
      <w:r w:rsidR="00C62FCF" w:rsidRPr="00C62FCF">
        <w:rPr>
          <w:rFonts w:ascii="Times" w:hAnsi="Times"/>
          <w:color w:val="000000" w:themeColor="text1"/>
        </w:rPr>
        <w:t>howed</w:t>
      </w:r>
      <w:r w:rsidR="00C62FCF">
        <w:rPr>
          <w:rFonts w:ascii="Times" w:hAnsi="Times"/>
          <w:color w:val="000000" w:themeColor="text1"/>
        </w:rPr>
        <w:t xml:space="preserve"> significant positive effects in regard to social expectancies.</w:t>
      </w:r>
      <w:r w:rsidR="00F775C4">
        <w:rPr>
          <w:rFonts w:ascii="Times" w:hAnsi="Times"/>
          <w:color w:val="000000" w:themeColor="text1"/>
        </w:rPr>
        <w:t xml:space="preserve"> </w:t>
      </w:r>
      <w:r w:rsidR="0033247F">
        <w:rPr>
          <w:rFonts w:ascii="Times" w:hAnsi="Times"/>
          <w:color w:val="000000" w:themeColor="text1"/>
        </w:rPr>
        <w:t>In contrast to high school students, c</w:t>
      </w:r>
      <w:r w:rsidR="00F775C4">
        <w:rPr>
          <w:rFonts w:ascii="Times" w:hAnsi="Times"/>
          <w:color w:val="000000" w:themeColor="text1"/>
        </w:rPr>
        <w:t xml:space="preserve">ollege students </w:t>
      </w:r>
      <w:r w:rsidR="0033247F">
        <w:rPr>
          <w:rFonts w:ascii="Times" w:hAnsi="Times"/>
          <w:color w:val="000000" w:themeColor="text1"/>
        </w:rPr>
        <w:t xml:space="preserve">also </w:t>
      </w:r>
      <w:r w:rsidR="00F775C4">
        <w:rPr>
          <w:rFonts w:ascii="Times" w:hAnsi="Times"/>
          <w:color w:val="000000" w:themeColor="text1"/>
        </w:rPr>
        <w:t>show</w:t>
      </w:r>
      <w:r w:rsidR="007571F4">
        <w:rPr>
          <w:rFonts w:ascii="Times" w:hAnsi="Times"/>
          <w:color w:val="000000" w:themeColor="text1"/>
        </w:rPr>
        <w:t>e</w:t>
      </w:r>
      <w:r w:rsidR="00F775C4">
        <w:rPr>
          <w:rFonts w:ascii="Times" w:hAnsi="Times"/>
          <w:color w:val="000000" w:themeColor="text1"/>
        </w:rPr>
        <w:t xml:space="preserve">d significant </w:t>
      </w:r>
      <w:r w:rsidR="00EC754A">
        <w:rPr>
          <w:rFonts w:ascii="Times" w:hAnsi="Times"/>
          <w:color w:val="000000" w:themeColor="text1"/>
        </w:rPr>
        <w:t>intervention effects</w:t>
      </w:r>
      <w:r w:rsidR="00F775C4">
        <w:rPr>
          <w:rFonts w:ascii="Times" w:hAnsi="Times"/>
          <w:color w:val="000000" w:themeColor="text1"/>
        </w:rPr>
        <w:t xml:space="preserve"> </w:t>
      </w:r>
      <w:r w:rsidR="001C69AC">
        <w:rPr>
          <w:rFonts w:ascii="Times" w:hAnsi="Times"/>
          <w:color w:val="000000" w:themeColor="text1"/>
        </w:rPr>
        <w:t xml:space="preserve">on </w:t>
      </w:r>
      <w:r w:rsidR="0033247F">
        <w:rPr>
          <w:rFonts w:ascii="Times" w:hAnsi="Times"/>
          <w:color w:val="000000" w:themeColor="text1"/>
        </w:rPr>
        <w:t xml:space="preserve">sexual, </w:t>
      </w:r>
      <w:r w:rsidR="00EC754A">
        <w:rPr>
          <w:rFonts w:ascii="Times" w:hAnsi="Times"/>
          <w:color w:val="000000" w:themeColor="text1"/>
        </w:rPr>
        <w:t xml:space="preserve">social, </w:t>
      </w:r>
      <w:r w:rsidR="00B00E1F">
        <w:rPr>
          <w:rFonts w:ascii="Times" w:hAnsi="Times"/>
          <w:color w:val="000000" w:themeColor="text1"/>
        </w:rPr>
        <w:t>tension, liquid courage</w:t>
      </w:r>
      <w:r w:rsidR="001C69AC">
        <w:rPr>
          <w:rFonts w:ascii="Times" w:hAnsi="Times"/>
          <w:color w:val="000000" w:themeColor="text1"/>
        </w:rPr>
        <w:t>,</w:t>
      </w:r>
      <w:r w:rsidR="00F2086E">
        <w:rPr>
          <w:rFonts w:ascii="Times" w:hAnsi="Times"/>
          <w:color w:val="000000" w:themeColor="text1"/>
        </w:rPr>
        <w:t xml:space="preserve"> </w:t>
      </w:r>
      <w:r w:rsidR="001C69AC">
        <w:rPr>
          <w:rFonts w:ascii="Times" w:hAnsi="Times"/>
          <w:color w:val="000000" w:themeColor="text1"/>
        </w:rPr>
        <w:t xml:space="preserve">cognitive, risk aggression, and self-perception </w:t>
      </w:r>
      <w:r w:rsidR="00F2086E">
        <w:rPr>
          <w:rFonts w:ascii="Times" w:hAnsi="Times"/>
          <w:color w:val="000000" w:themeColor="text1"/>
        </w:rPr>
        <w:t>expectancies</w:t>
      </w:r>
      <w:r w:rsidR="001C69AC">
        <w:rPr>
          <w:rFonts w:ascii="Times" w:hAnsi="Times"/>
          <w:color w:val="000000" w:themeColor="text1"/>
        </w:rPr>
        <w:t>. Intervention effects were significantly higher in college students than in high school students with regard to sexual, social, tension, and liquid courage expectancies</w:t>
      </w:r>
      <w:r w:rsidR="00011FC3">
        <w:rPr>
          <w:rFonts w:ascii="Times" w:hAnsi="Times"/>
          <w:color w:val="000000" w:themeColor="text1"/>
        </w:rPr>
        <w:t xml:space="preserve"> </w:t>
      </w:r>
      <w:r w:rsidR="00001797" w:rsidRPr="009D68C6">
        <w:rPr>
          <w:rFonts w:ascii="Times" w:hAnsi="Times"/>
          <w:color w:val="000000" w:themeColor="text1"/>
        </w:rPr>
        <w:t>(</w:t>
      </w:r>
      <w:r w:rsidR="007E2C0A" w:rsidRPr="009D68C6">
        <w:rPr>
          <w:rFonts w:ascii="Times" w:hAnsi="Times"/>
          <w:color w:val="000000" w:themeColor="text1"/>
        </w:rPr>
        <w:t>see</w:t>
      </w:r>
      <w:r w:rsidR="007E2C0A" w:rsidRPr="009D68C6">
        <w:rPr>
          <w:rFonts w:ascii="Times" w:hAnsi="Times"/>
          <w:b/>
          <w:bCs/>
          <w:color w:val="000000" w:themeColor="text1"/>
        </w:rPr>
        <w:t xml:space="preserve"> </w:t>
      </w:r>
      <w:r w:rsidR="007E2C0A" w:rsidRPr="009D68C6">
        <w:rPr>
          <w:rFonts w:ascii="Times" w:hAnsi="Times"/>
          <w:color w:val="000000" w:themeColor="text1"/>
        </w:rPr>
        <w:t xml:space="preserve">Table </w:t>
      </w:r>
      <w:r w:rsidR="003023CC">
        <w:rPr>
          <w:rFonts w:ascii="Times" w:hAnsi="Times"/>
          <w:color w:val="000000" w:themeColor="text1"/>
        </w:rPr>
        <w:t>3</w:t>
      </w:r>
      <w:r w:rsidR="003C56BE" w:rsidRPr="009D68C6">
        <w:rPr>
          <w:rFonts w:ascii="Times" w:hAnsi="Times"/>
          <w:color w:val="000000" w:themeColor="text1"/>
        </w:rPr>
        <w:t xml:space="preserve"> and Table </w:t>
      </w:r>
      <w:r w:rsidR="003023CC">
        <w:rPr>
          <w:rFonts w:ascii="Times" w:hAnsi="Times"/>
          <w:color w:val="000000" w:themeColor="text1"/>
        </w:rPr>
        <w:t>4</w:t>
      </w:r>
      <w:r w:rsidR="007E2C0A" w:rsidRPr="009D68C6">
        <w:rPr>
          <w:rFonts w:ascii="Times" w:hAnsi="Times"/>
          <w:color w:val="000000" w:themeColor="text1"/>
        </w:rPr>
        <w:t>).</w:t>
      </w:r>
      <w:r w:rsidR="00E94C13">
        <w:rPr>
          <w:rFonts w:ascii="Times" w:hAnsi="Times"/>
          <w:color w:val="000000" w:themeColor="text1"/>
        </w:rPr>
        <w:t xml:space="preserve"> </w:t>
      </w:r>
      <w:r w:rsidR="00830383" w:rsidRPr="00AB6FCC">
        <w:rPr>
          <w:rFonts w:ascii="Times" w:hAnsi="Times"/>
          <w:color w:val="000000" w:themeColor="text1"/>
        </w:rPr>
        <w:t>As</w:t>
      </w:r>
      <w:r w:rsidR="0026605C" w:rsidRPr="00AB6FCC">
        <w:rPr>
          <w:rFonts w:ascii="Times" w:hAnsi="Times"/>
          <w:color w:val="000000" w:themeColor="text1"/>
        </w:rPr>
        <w:t xml:space="preserve"> college students received</w:t>
      </w:r>
      <w:r w:rsidR="00FC0833">
        <w:rPr>
          <w:rFonts w:ascii="Times" w:hAnsi="Times"/>
          <w:color w:val="000000" w:themeColor="text1"/>
        </w:rPr>
        <w:t>,</w:t>
      </w:r>
      <w:r w:rsidR="0026605C" w:rsidRPr="00AB6FCC">
        <w:rPr>
          <w:rFonts w:ascii="Times" w:hAnsi="Times"/>
          <w:color w:val="000000" w:themeColor="text1"/>
        </w:rPr>
        <w:t xml:space="preserve"> on average</w:t>
      </w:r>
      <w:r w:rsidR="00FC0833">
        <w:rPr>
          <w:rFonts w:ascii="Times" w:hAnsi="Times"/>
          <w:color w:val="000000" w:themeColor="text1"/>
        </w:rPr>
        <w:t>,</w:t>
      </w:r>
      <w:r w:rsidR="0026605C" w:rsidRPr="00AB6FCC">
        <w:rPr>
          <w:rFonts w:ascii="Times" w:hAnsi="Times"/>
          <w:color w:val="000000" w:themeColor="text1"/>
        </w:rPr>
        <w:t xml:space="preserve"> a higher dose</w:t>
      </w:r>
      <w:r w:rsidR="006F1311" w:rsidRPr="00AB6FCC">
        <w:rPr>
          <w:rFonts w:ascii="Times" w:hAnsi="Times"/>
          <w:color w:val="000000" w:themeColor="text1"/>
        </w:rPr>
        <w:t xml:space="preserve">, </w:t>
      </w:r>
      <w:r w:rsidR="00C5085A" w:rsidRPr="00AB6FCC">
        <w:rPr>
          <w:rFonts w:ascii="Times" w:hAnsi="Times"/>
          <w:color w:val="000000" w:themeColor="text1"/>
        </w:rPr>
        <w:t xml:space="preserve">we tested whether </w:t>
      </w:r>
      <w:r w:rsidR="0026605C" w:rsidRPr="00AB6FCC">
        <w:rPr>
          <w:rFonts w:ascii="Times" w:hAnsi="Times"/>
          <w:color w:val="000000" w:themeColor="text1"/>
        </w:rPr>
        <w:t>differences in dose explain</w:t>
      </w:r>
      <w:r w:rsidR="00F16F51" w:rsidRPr="00AB6FCC">
        <w:rPr>
          <w:rFonts w:ascii="Times" w:hAnsi="Times"/>
          <w:color w:val="000000" w:themeColor="text1"/>
        </w:rPr>
        <w:t>ed</w:t>
      </w:r>
      <w:r w:rsidR="0026605C" w:rsidRPr="00AB6FCC">
        <w:rPr>
          <w:rFonts w:ascii="Times" w:hAnsi="Times"/>
          <w:color w:val="000000" w:themeColor="text1"/>
        </w:rPr>
        <w:t xml:space="preserve"> the different effects of college versus high school students. </w:t>
      </w:r>
      <w:r w:rsidR="00DE08CB" w:rsidRPr="00AB6FCC">
        <w:rPr>
          <w:rFonts w:ascii="Times" w:hAnsi="Times"/>
          <w:color w:val="000000" w:themeColor="text1"/>
        </w:rPr>
        <w:t>Yet</w:t>
      </w:r>
      <w:r w:rsidR="0026605C" w:rsidRPr="00D95F6B">
        <w:rPr>
          <w:rFonts w:ascii="Times" w:hAnsi="Times"/>
          <w:color w:val="000000" w:themeColor="text1"/>
        </w:rPr>
        <w:t xml:space="preserve">, </w:t>
      </w:r>
      <w:r w:rsidR="00FC0833" w:rsidRPr="00D95F6B">
        <w:rPr>
          <w:rFonts w:ascii="Times" w:hAnsi="Times"/>
          <w:color w:val="000000" w:themeColor="text1"/>
        </w:rPr>
        <w:t xml:space="preserve">meta-regressions showed that the higher effect sizes in college students </w:t>
      </w:r>
      <w:r w:rsidR="0026605C" w:rsidRPr="00D95F6B">
        <w:rPr>
          <w:rFonts w:ascii="Times" w:hAnsi="Times"/>
          <w:color w:val="000000" w:themeColor="text1"/>
        </w:rPr>
        <w:t>remained significant after controlling for dose</w:t>
      </w:r>
      <w:r w:rsidR="006B0B81" w:rsidRPr="00D95F6B">
        <w:rPr>
          <w:rFonts w:ascii="Times" w:hAnsi="Times"/>
          <w:color w:val="000000" w:themeColor="text1"/>
        </w:rPr>
        <w:t xml:space="preserve"> (</w:t>
      </w:r>
      <w:r w:rsidR="006B0B81" w:rsidRPr="00D95F6B">
        <w:rPr>
          <w:rFonts w:ascii="Times" w:hAnsi="Times"/>
          <w:i/>
          <w:iCs/>
          <w:color w:val="000000" w:themeColor="text1"/>
        </w:rPr>
        <w:t>p</w:t>
      </w:r>
      <w:r w:rsidR="006B0B81" w:rsidRPr="00D95F6B">
        <w:rPr>
          <w:rFonts w:ascii="Times" w:hAnsi="Times"/>
          <w:color w:val="000000" w:themeColor="text1"/>
        </w:rPr>
        <w:t>’s rang</w:t>
      </w:r>
      <w:r w:rsidR="00AB6C23" w:rsidRPr="00D95F6B">
        <w:rPr>
          <w:rFonts w:ascii="Times" w:hAnsi="Times"/>
          <w:color w:val="000000" w:themeColor="text1"/>
        </w:rPr>
        <w:t>ed</w:t>
      </w:r>
      <w:r w:rsidR="006B0B81" w:rsidRPr="00D95F6B">
        <w:rPr>
          <w:rFonts w:ascii="Times" w:hAnsi="Times"/>
          <w:color w:val="000000" w:themeColor="text1"/>
        </w:rPr>
        <w:t xml:space="preserve"> from </w:t>
      </w:r>
      <w:r w:rsidR="00653809" w:rsidRPr="00D95F6B">
        <w:rPr>
          <w:rFonts w:ascii="Times" w:hAnsi="Times"/>
          <w:color w:val="000000" w:themeColor="text1"/>
        </w:rPr>
        <w:t>.0</w:t>
      </w:r>
      <w:r w:rsidR="00D7568B" w:rsidRPr="00D95F6B">
        <w:rPr>
          <w:rFonts w:ascii="Times" w:hAnsi="Times"/>
          <w:color w:val="000000" w:themeColor="text1"/>
        </w:rPr>
        <w:t>1</w:t>
      </w:r>
      <w:r w:rsidR="006B0B81" w:rsidRPr="00D95F6B">
        <w:rPr>
          <w:rFonts w:ascii="Times" w:hAnsi="Times"/>
          <w:color w:val="000000" w:themeColor="text1"/>
        </w:rPr>
        <w:t xml:space="preserve"> to </w:t>
      </w:r>
      <w:r w:rsidR="00653809" w:rsidRPr="00D95F6B">
        <w:rPr>
          <w:rFonts w:ascii="Times" w:hAnsi="Times"/>
          <w:color w:val="000000" w:themeColor="text1"/>
        </w:rPr>
        <w:t>.0</w:t>
      </w:r>
      <w:r w:rsidR="00D7568B" w:rsidRPr="00D95F6B">
        <w:rPr>
          <w:rFonts w:ascii="Times" w:hAnsi="Times"/>
          <w:color w:val="000000" w:themeColor="text1"/>
        </w:rPr>
        <w:t>4</w:t>
      </w:r>
      <w:r w:rsidR="006B0B81" w:rsidRPr="00D95F6B">
        <w:rPr>
          <w:rFonts w:ascii="Times" w:hAnsi="Times"/>
          <w:color w:val="000000" w:themeColor="text1"/>
        </w:rPr>
        <w:t xml:space="preserve"> and </w:t>
      </w:r>
      <w:proofErr w:type="spellStart"/>
      <w:r w:rsidR="00DF4316" w:rsidRPr="00D95F6B">
        <w:rPr>
          <w:rFonts w:ascii="Times" w:hAnsi="Times"/>
          <w:i/>
          <w:iCs/>
          <w:color w:val="000000" w:themeColor="text1"/>
        </w:rPr>
        <w:t>ß</w:t>
      </w:r>
      <w:r w:rsidR="00DF4316" w:rsidRPr="00D95F6B">
        <w:rPr>
          <w:rFonts w:ascii="Times" w:hAnsi="Times"/>
          <w:color w:val="000000" w:themeColor="text1"/>
        </w:rPr>
        <w:t>’</w:t>
      </w:r>
      <w:r w:rsidR="006B0B81" w:rsidRPr="00D95F6B">
        <w:rPr>
          <w:rFonts w:ascii="Times" w:hAnsi="Times"/>
          <w:color w:val="000000" w:themeColor="text1"/>
        </w:rPr>
        <w:t>s</w:t>
      </w:r>
      <w:proofErr w:type="spellEnd"/>
      <w:r w:rsidR="006B0B81" w:rsidRPr="00D95F6B">
        <w:rPr>
          <w:rFonts w:ascii="Times" w:hAnsi="Times"/>
          <w:color w:val="000000" w:themeColor="text1"/>
        </w:rPr>
        <w:t xml:space="preserve"> rang</w:t>
      </w:r>
      <w:r w:rsidR="00AB6C23" w:rsidRPr="00D95F6B">
        <w:rPr>
          <w:rFonts w:ascii="Times" w:hAnsi="Times"/>
          <w:color w:val="000000" w:themeColor="text1"/>
        </w:rPr>
        <w:t>ed</w:t>
      </w:r>
      <w:r w:rsidR="006B0B81" w:rsidRPr="00D95F6B">
        <w:rPr>
          <w:rFonts w:ascii="Times" w:hAnsi="Times"/>
          <w:color w:val="000000" w:themeColor="text1"/>
        </w:rPr>
        <w:t xml:space="preserve"> from </w:t>
      </w:r>
      <w:r w:rsidR="00E31702" w:rsidRPr="00D95F6B">
        <w:rPr>
          <w:rFonts w:ascii="Times" w:hAnsi="Times"/>
          <w:color w:val="000000" w:themeColor="text1"/>
        </w:rPr>
        <w:t>–1.56</w:t>
      </w:r>
      <w:r w:rsidR="006B0B81" w:rsidRPr="00D95F6B">
        <w:rPr>
          <w:rFonts w:ascii="Times" w:hAnsi="Times"/>
          <w:color w:val="000000" w:themeColor="text1"/>
        </w:rPr>
        <w:t xml:space="preserve"> to </w:t>
      </w:r>
      <w:r w:rsidR="003E1A14" w:rsidRPr="00D95F6B">
        <w:rPr>
          <w:rFonts w:ascii="Times" w:hAnsi="Times"/>
          <w:color w:val="000000" w:themeColor="text1"/>
        </w:rPr>
        <w:t>.57</w:t>
      </w:r>
      <w:r w:rsidR="00C90FAB">
        <w:rPr>
          <w:rFonts w:ascii="Times" w:hAnsi="Times"/>
          <w:color w:val="000000" w:themeColor="text1"/>
        </w:rPr>
        <w:t>)</w:t>
      </w:r>
      <w:r w:rsidR="0026605C" w:rsidRPr="00D95F6B">
        <w:rPr>
          <w:rFonts w:ascii="Times" w:hAnsi="Times"/>
          <w:color w:val="000000" w:themeColor="text1"/>
        </w:rPr>
        <w:t>.</w:t>
      </w:r>
      <w:r w:rsidR="00880850" w:rsidRPr="00C652DC">
        <w:rPr>
          <w:rFonts w:ascii="Times" w:hAnsi="Times"/>
          <w:color w:val="000000" w:themeColor="text1"/>
          <w:highlight w:val="cyan"/>
        </w:rPr>
        <w:t xml:space="preserve"> </w:t>
      </w:r>
    </w:p>
    <w:p w14:paraId="3D56D980" w14:textId="7A1CD123" w:rsidR="00EE50AE" w:rsidRPr="00953D27" w:rsidRDefault="004654A6" w:rsidP="007D7EBC">
      <w:pPr>
        <w:spacing w:line="480" w:lineRule="auto"/>
        <w:ind w:firstLine="720"/>
        <w:rPr>
          <w:rFonts w:ascii="Times" w:hAnsi="Times"/>
          <w:color w:val="000000" w:themeColor="text1"/>
        </w:rPr>
      </w:pPr>
      <w:r>
        <w:rPr>
          <w:rFonts w:ascii="Times" w:hAnsi="Times"/>
          <w:b/>
          <w:bCs/>
          <w:i/>
          <w:iCs/>
          <w:color w:val="000000" w:themeColor="text1"/>
        </w:rPr>
        <w:t>Sex</w:t>
      </w:r>
      <w:r w:rsidR="00EE50AE" w:rsidRPr="00C87E6B">
        <w:rPr>
          <w:rFonts w:ascii="Times" w:hAnsi="Times"/>
          <w:b/>
          <w:bCs/>
          <w:i/>
          <w:iCs/>
          <w:color w:val="000000" w:themeColor="text1"/>
        </w:rPr>
        <w:t>.</w:t>
      </w:r>
      <w:r w:rsidR="00025826" w:rsidRPr="00C87E6B">
        <w:rPr>
          <w:rFonts w:ascii="Times" w:hAnsi="Times"/>
          <w:b/>
          <w:bCs/>
          <w:color w:val="000000" w:themeColor="text1"/>
        </w:rPr>
        <w:t xml:space="preserve"> </w:t>
      </w:r>
      <w:r w:rsidR="00AC314F">
        <w:rPr>
          <w:rFonts w:ascii="Times" w:hAnsi="Times"/>
          <w:color w:val="000000" w:themeColor="text1"/>
        </w:rPr>
        <w:t>Contrasting our hypothesis, f</w:t>
      </w:r>
      <w:r w:rsidR="00321EA7">
        <w:rPr>
          <w:rFonts w:ascii="Times" w:hAnsi="Times"/>
          <w:color w:val="000000" w:themeColor="text1"/>
        </w:rPr>
        <w:t>indings</w:t>
      </w:r>
      <w:r w:rsidR="00321EA7" w:rsidRPr="00321EA7">
        <w:rPr>
          <w:rFonts w:ascii="Times" w:hAnsi="Times"/>
          <w:color w:val="000000" w:themeColor="text1"/>
        </w:rPr>
        <w:t xml:space="preserve"> </w:t>
      </w:r>
      <w:r w:rsidR="00321EA7">
        <w:rPr>
          <w:rFonts w:ascii="Times" w:hAnsi="Times"/>
          <w:color w:val="000000" w:themeColor="text1"/>
        </w:rPr>
        <w:t xml:space="preserve">did not </w:t>
      </w:r>
      <w:r w:rsidR="002E39DC">
        <w:rPr>
          <w:rFonts w:ascii="Times" w:hAnsi="Times"/>
          <w:color w:val="000000" w:themeColor="text1"/>
        </w:rPr>
        <w:t>reveal</w:t>
      </w:r>
      <w:r w:rsidR="00321EA7">
        <w:rPr>
          <w:rFonts w:ascii="Times" w:hAnsi="Times"/>
          <w:color w:val="000000" w:themeColor="text1"/>
        </w:rPr>
        <w:t xml:space="preserve"> significant moderating effects </w:t>
      </w:r>
      <w:r w:rsidR="008571CD">
        <w:rPr>
          <w:rFonts w:ascii="Times" w:hAnsi="Times"/>
          <w:color w:val="000000" w:themeColor="text1"/>
        </w:rPr>
        <w:t xml:space="preserve">of </w:t>
      </w:r>
      <w:r>
        <w:rPr>
          <w:rFonts w:ascii="Times" w:hAnsi="Times"/>
          <w:color w:val="000000" w:themeColor="text1"/>
        </w:rPr>
        <w:t>sex</w:t>
      </w:r>
      <w:r w:rsidR="006551D9">
        <w:rPr>
          <w:rFonts w:ascii="Times" w:hAnsi="Times"/>
          <w:color w:val="000000" w:themeColor="text1"/>
        </w:rPr>
        <w:t xml:space="preserve"> </w:t>
      </w:r>
      <w:r w:rsidR="006551D9" w:rsidRPr="007E2C0A">
        <w:rPr>
          <w:rFonts w:ascii="Times" w:hAnsi="Times"/>
          <w:color w:val="000000" w:themeColor="text1"/>
        </w:rPr>
        <w:t>(see</w:t>
      </w:r>
      <w:r w:rsidR="006551D9" w:rsidRPr="007E2C0A">
        <w:rPr>
          <w:rFonts w:ascii="Times" w:hAnsi="Times"/>
          <w:b/>
          <w:bCs/>
          <w:color w:val="000000" w:themeColor="text1"/>
        </w:rPr>
        <w:t xml:space="preserve"> </w:t>
      </w:r>
      <w:r w:rsidR="006551D9" w:rsidRPr="001F3F97">
        <w:rPr>
          <w:rFonts w:ascii="Times" w:hAnsi="Times"/>
          <w:color w:val="000000" w:themeColor="text1"/>
        </w:rPr>
        <w:t xml:space="preserve">Table </w:t>
      </w:r>
      <w:r w:rsidR="003023CC">
        <w:rPr>
          <w:rFonts w:ascii="Times" w:hAnsi="Times"/>
          <w:color w:val="000000" w:themeColor="text1"/>
        </w:rPr>
        <w:t>3</w:t>
      </w:r>
      <w:r w:rsidR="006551D9" w:rsidRPr="007E2C0A">
        <w:rPr>
          <w:rFonts w:ascii="Times" w:hAnsi="Times"/>
          <w:color w:val="000000" w:themeColor="text1"/>
        </w:rPr>
        <w:t>)</w:t>
      </w:r>
      <w:r w:rsidR="006551D9">
        <w:rPr>
          <w:rFonts w:ascii="Times" w:hAnsi="Times"/>
          <w:color w:val="000000" w:themeColor="text1"/>
        </w:rPr>
        <w:t>.</w:t>
      </w:r>
      <w:r w:rsidR="006551D9" w:rsidRPr="007D724E">
        <w:rPr>
          <w:rFonts w:ascii="Times" w:hAnsi="Times"/>
          <w:color w:val="000000" w:themeColor="text1"/>
        </w:rPr>
        <w:t xml:space="preserve"> </w:t>
      </w:r>
    </w:p>
    <w:p w14:paraId="0616B976" w14:textId="7CCE3DAF" w:rsidR="000D0CF1" w:rsidRDefault="00EE50AE" w:rsidP="007D7EBC">
      <w:pPr>
        <w:spacing w:line="480" w:lineRule="auto"/>
        <w:ind w:firstLine="720"/>
        <w:rPr>
          <w:rFonts w:ascii="Times" w:hAnsi="Times"/>
          <w:color w:val="000000" w:themeColor="text1"/>
        </w:rPr>
      </w:pPr>
      <w:r w:rsidRPr="009125D4">
        <w:rPr>
          <w:rFonts w:ascii="Times" w:hAnsi="Times"/>
          <w:b/>
          <w:bCs/>
          <w:i/>
          <w:iCs/>
          <w:color w:val="000000" w:themeColor="text1"/>
        </w:rPr>
        <w:t>Dose.</w:t>
      </w:r>
      <w:r w:rsidR="002F2FFB" w:rsidRPr="009125D4">
        <w:rPr>
          <w:rFonts w:ascii="Times" w:hAnsi="Times"/>
          <w:b/>
          <w:bCs/>
          <w:color w:val="000000" w:themeColor="text1"/>
        </w:rPr>
        <w:t xml:space="preserve"> </w:t>
      </w:r>
      <w:r w:rsidR="000553DF" w:rsidRPr="000553DF">
        <w:rPr>
          <w:rFonts w:ascii="Times" w:hAnsi="Times"/>
          <w:color w:val="000000" w:themeColor="text1"/>
        </w:rPr>
        <w:t>Interventions delivered at a higher dose showed significant</w:t>
      </w:r>
      <w:r w:rsidR="001C69AC">
        <w:rPr>
          <w:rFonts w:ascii="Times" w:hAnsi="Times"/>
          <w:color w:val="000000" w:themeColor="text1"/>
        </w:rPr>
        <w:t>ly</w:t>
      </w:r>
      <w:r w:rsidR="000553DF" w:rsidRPr="000553DF">
        <w:rPr>
          <w:rFonts w:ascii="Times" w:hAnsi="Times"/>
          <w:color w:val="000000" w:themeColor="text1"/>
        </w:rPr>
        <w:t xml:space="preserve"> </w:t>
      </w:r>
      <w:r w:rsidR="00024936">
        <w:rPr>
          <w:rFonts w:ascii="Times" w:hAnsi="Times"/>
          <w:color w:val="000000" w:themeColor="text1"/>
        </w:rPr>
        <w:t xml:space="preserve">stronger </w:t>
      </w:r>
      <w:r w:rsidR="000553DF">
        <w:rPr>
          <w:rFonts w:ascii="Times" w:hAnsi="Times"/>
          <w:color w:val="000000" w:themeColor="text1"/>
        </w:rPr>
        <w:t>effects at reducing alcohol consumption</w:t>
      </w:r>
      <w:r w:rsidR="00024936">
        <w:rPr>
          <w:rFonts w:ascii="Times" w:hAnsi="Times"/>
          <w:color w:val="000000" w:themeColor="text1"/>
        </w:rPr>
        <w:t xml:space="preserve"> and changing</w:t>
      </w:r>
      <w:r w:rsidR="000553DF">
        <w:rPr>
          <w:rFonts w:ascii="Times" w:hAnsi="Times"/>
          <w:color w:val="000000" w:themeColor="text1"/>
        </w:rPr>
        <w:t xml:space="preserve"> liquid courage expectancies</w:t>
      </w:r>
      <w:r w:rsidR="00024936">
        <w:rPr>
          <w:rFonts w:ascii="Times" w:hAnsi="Times"/>
          <w:color w:val="000000" w:themeColor="text1"/>
        </w:rPr>
        <w:t xml:space="preserve"> and</w:t>
      </w:r>
      <w:r w:rsidR="000553DF">
        <w:rPr>
          <w:rFonts w:ascii="Times" w:hAnsi="Times"/>
          <w:color w:val="000000" w:themeColor="text1"/>
        </w:rPr>
        <w:t xml:space="preserve"> cognitive behavior</w:t>
      </w:r>
      <w:r w:rsidR="00C81A9B">
        <w:rPr>
          <w:rFonts w:ascii="Times" w:hAnsi="Times"/>
          <w:color w:val="000000" w:themeColor="text1"/>
        </w:rPr>
        <w:t>al</w:t>
      </w:r>
      <w:r w:rsidR="000553DF">
        <w:rPr>
          <w:rFonts w:ascii="Times" w:hAnsi="Times"/>
          <w:color w:val="000000" w:themeColor="text1"/>
        </w:rPr>
        <w:t xml:space="preserve"> consequences </w:t>
      </w:r>
      <w:r w:rsidR="001118BF">
        <w:rPr>
          <w:rFonts w:ascii="Times" w:hAnsi="Times"/>
          <w:color w:val="000000" w:themeColor="text1"/>
        </w:rPr>
        <w:t>expectancies</w:t>
      </w:r>
      <w:r w:rsidR="00C81A9B">
        <w:rPr>
          <w:rFonts w:ascii="Times" w:hAnsi="Times"/>
          <w:color w:val="000000" w:themeColor="text1"/>
        </w:rPr>
        <w:t>.</w:t>
      </w:r>
      <w:r w:rsidR="00107028">
        <w:rPr>
          <w:rFonts w:ascii="Times" w:hAnsi="Times"/>
          <w:b/>
          <w:bCs/>
          <w:color w:val="000000" w:themeColor="text1"/>
        </w:rPr>
        <w:t xml:space="preserve"> </w:t>
      </w:r>
      <w:r w:rsidR="001B60FE">
        <w:rPr>
          <w:rFonts w:ascii="Times" w:hAnsi="Times"/>
          <w:color w:val="000000" w:themeColor="text1"/>
        </w:rPr>
        <w:t xml:space="preserve">Thus, </w:t>
      </w:r>
      <w:r w:rsidR="00024936">
        <w:rPr>
          <w:rFonts w:ascii="Times" w:hAnsi="Times"/>
          <w:color w:val="000000" w:themeColor="text1"/>
        </w:rPr>
        <w:t>there was some support for</w:t>
      </w:r>
      <w:r w:rsidR="001B60FE">
        <w:rPr>
          <w:rFonts w:ascii="Times" w:hAnsi="Times"/>
          <w:color w:val="000000" w:themeColor="text1"/>
        </w:rPr>
        <w:t xml:space="preserve"> our hypothesis </w:t>
      </w:r>
      <w:r w:rsidR="00024936">
        <w:rPr>
          <w:rFonts w:ascii="Times" w:hAnsi="Times"/>
          <w:color w:val="000000" w:themeColor="text1"/>
        </w:rPr>
        <w:t>on</w:t>
      </w:r>
      <w:r w:rsidR="001B60FE">
        <w:rPr>
          <w:rFonts w:ascii="Times" w:hAnsi="Times"/>
          <w:color w:val="000000" w:themeColor="text1"/>
        </w:rPr>
        <w:t xml:space="preserve"> </w:t>
      </w:r>
      <w:r w:rsidR="002F2FFB" w:rsidRPr="009125D4">
        <w:rPr>
          <w:rFonts w:ascii="Times" w:hAnsi="Times"/>
          <w:color w:val="000000" w:themeColor="text1"/>
        </w:rPr>
        <w:t xml:space="preserve">more desirable results </w:t>
      </w:r>
      <w:r w:rsidR="001B60FE">
        <w:rPr>
          <w:rFonts w:ascii="Times" w:hAnsi="Times"/>
          <w:color w:val="000000" w:themeColor="text1"/>
        </w:rPr>
        <w:t>for</w:t>
      </w:r>
      <w:r w:rsidR="000D0CF1" w:rsidRPr="009125D4">
        <w:rPr>
          <w:rFonts w:ascii="Times" w:hAnsi="Times"/>
          <w:color w:val="000000" w:themeColor="text1"/>
        </w:rPr>
        <w:t xml:space="preserve"> interventions delivered </w:t>
      </w:r>
      <w:r w:rsidR="002F2FFB" w:rsidRPr="009125D4">
        <w:rPr>
          <w:rFonts w:ascii="Times" w:hAnsi="Times"/>
          <w:color w:val="000000" w:themeColor="text1"/>
        </w:rPr>
        <w:t>at</w:t>
      </w:r>
      <w:r w:rsidR="000D0CF1" w:rsidRPr="009125D4">
        <w:rPr>
          <w:rFonts w:ascii="Times" w:hAnsi="Times"/>
          <w:color w:val="000000" w:themeColor="text1"/>
        </w:rPr>
        <w:t xml:space="preserve"> a</w:t>
      </w:r>
      <w:r w:rsidR="002F2FFB" w:rsidRPr="009125D4">
        <w:rPr>
          <w:rFonts w:ascii="Times" w:hAnsi="Times"/>
          <w:color w:val="000000" w:themeColor="text1"/>
        </w:rPr>
        <w:t xml:space="preserve"> higher dose </w:t>
      </w:r>
      <w:r w:rsidR="0025407B" w:rsidRPr="007E2C0A">
        <w:rPr>
          <w:rFonts w:ascii="Times" w:hAnsi="Times"/>
          <w:color w:val="000000" w:themeColor="text1"/>
        </w:rPr>
        <w:t>(see</w:t>
      </w:r>
      <w:r w:rsidR="0025407B" w:rsidRPr="007E2C0A">
        <w:rPr>
          <w:rFonts w:ascii="Times" w:hAnsi="Times"/>
          <w:b/>
          <w:bCs/>
          <w:color w:val="000000" w:themeColor="text1"/>
        </w:rPr>
        <w:t xml:space="preserve"> </w:t>
      </w:r>
      <w:r w:rsidR="0025407B" w:rsidRPr="001F3F97">
        <w:rPr>
          <w:rFonts w:ascii="Times" w:hAnsi="Times"/>
          <w:color w:val="000000" w:themeColor="text1"/>
        </w:rPr>
        <w:t xml:space="preserve">Table </w:t>
      </w:r>
      <w:r w:rsidR="003023CC">
        <w:rPr>
          <w:rFonts w:ascii="Times" w:hAnsi="Times"/>
          <w:color w:val="000000" w:themeColor="text1"/>
        </w:rPr>
        <w:t>3</w:t>
      </w:r>
      <w:r w:rsidR="0025407B" w:rsidRPr="001F3F97">
        <w:rPr>
          <w:rFonts w:ascii="Times" w:hAnsi="Times"/>
          <w:color w:val="000000" w:themeColor="text1"/>
        </w:rPr>
        <w:t>).</w:t>
      </w:r>
      <w:r w:rsidR="000553DF" w:rsidRPr="000553DF">
        <w:rPr>
          <w:rFonts w:ascii="Times" w:hAnsi="Times"/>
          <w:color w:val="000000" w:themeColor="text1"/>
        </w:rPr>
        <w:t xml:space="preserve"> </w:t>
      </w:r>
    </w:p>
    <w:p w14:paraId="427FE2EC" w14:textId="6E19632C" w:rsidR="00A8752F" w:rsidRDefault="00A8752F" w:rsidP="007D7EBC">
      <w:pPr>
        <w:spacing w:line="480" w:lineRule="auto"/>
        <w:ind w:firstLine="720"/>
        <w:rPr>
          <w:rFonts w:ascii="Times" w:hAnsi="Times"/>
          <w:color w:val="000000" w:themeColor="text1"/>
        </w:rPr>
      </w:pPr>
      <w:r w:rsidRPr="00FC028F">
        <w:rPr>
          <w:rFonts w:ascii="Times" w:hAnsi="Times"/>
          <w:b/>
          <w:bCs/>
          <w:i/>
          <w:iCs/>
          <w:color w:val="000000" w:themeColor="text1"/>
        </w:rPr>
        <w:t>Media</w:t>
      </w:r>
      <w:r w:rsidR="00F43F6D" w:rsidRPr="00FC028F">
        <w:rPr>
          <w:rFonts w:ascii="Times" w:hAnsi="Times"/>
          <w:b/>
          <w:bCs/>
          <w:i/>
          <w:iCs/>
          <w:color w:val="000000" w:themeColor="text1"/>
        </w:rPr>
        <w:t xml:space="preserve"> </w:t>
      </w:r>
      <w:r w:rsidR="00153468" w:rsidRPr="00FC028F">
        <w:rPr>
          <w:rFonts w:ascii="Times" w:hAnsi="Times"/>
          <w:b/>
          <w:bCs/>
          <w:i/>
          <w:iCs/>
          <w:color w:val="000000" w:themeColor="text1"/>
        </w:rPr>
        <w:t>Literacy</w:t>
      </w:r>
      <w:r w:rsidRPr="00FC028F">
        <w:rPr>
          <w:rFonts w:ascii="Times" w:hAnsi="Times"/>
          <w:b/>
          <w:bCs/>
          <w:i/>
          <w:iCs/>
          <w:color w:val="000000" w:themeColor="text1"/>
        </w:rPr>
        <w:t>.</w:t>
      </w:r>
      <w:r w:rsidR="00AE4094" w:rsidRPr="00FC028F">
        <w:rPr>
          <w:rFonts w:ascii="Times" w:hAnsi="Times"/>
          <w:b/>
          <w:bCs/>
          <w:color w:val="000000" w:themeColor="text1"/>
        </w:rPr>
        <w:t xml:space="preserve"> </w:t>
      </w:r>
      <w:r w:rsidR="00134C5B" w:rsidRPr="00081CF3">
        <w:rPr>
          <w:rFonts w:ascii="Times" w:hAnsi="Times"/>
          <w:color w:val="000000" w:themeColor="text1"/>
        </w:rPr>
        <w:t>Contrary to our hypothesis, no</w:t>
      </w:r>
      <w:r w:rsidR="00AE4094" w:rsidRPr="00081CF3">
        <w:rPr>
          <w:rFonts w:ascii="Times" w:hAnsi="Times"/>
          <w:color w:val="000000" w:themeColor="text1"/>
        </w:rPr>
        <w:t xml:space="preserve"> </w:t>
      </w:r>
      <w:r w:rsidR="00FC028F" w:rsidRPr="00081CF3">
        <w:rPr>
          <w:rFonts w:ascii="Times" w:hAnsi="Times"/>
          <w:color w:val="000000" w:themeColor="text1"/>
        </w:rPr>
        <w:t xml:space="preserve">significant </w:t>
      </w:r>
      <w:r w:rsidR="00AE4094" w:rsidRPr="00081CF3">
        <w:rPr>
          <w:rFonts w:ascii="Times" w:hAnsi="Times"/>
          <w:color w:val="000000" w:themeColor="text1"/>
        </w:rPr>
        <w:t xml:space="preserve">moderating effects of </w:t>
      </w:r>
      <w:r w:rsidR="0089598D">
        <w:rPr>
          <w:rFonts w:ascii="Times" w:hAnsi="Times"/>
          <w:color w:val="000000" w:themeColor="text1"/>
        </w:rPr>
        <w:t xml:space="preserve">inclusion of a </w:t>
      </w:r>
      <w:r w:rsidR="00AE4094" w:rsidRPr="00081CF3">
        <w:rPr>
          <w:rFonts w:ascii="Times" w:hAnsi="Times"/>
          <w:color w:val="000000" w:themeColor="text1"/>
        </w:rPr>
        <w:t>media literacy</w:t>
      </w:r>
      <w:r w:rsidR="00715456" w:rsidRPr="00081CF3">
        <w:rPr>
          <w:rFonts w:ascii="Times" w:hAnsi="Times"/>
          <w:color w:val="000000" w:themeColor="text1"/>
        </w:rPr>
        <w:t xml:space="preserve"> </w:t>
      </w:r>
      <w:r w:rsidR="0089598D">
        <w:rPr>
          <w:rFonts w:ascii="Times" w:hAnsi="Times"/>
          <w:color w:val="000000" w:themeColor="text1"/>
        </w:rPr>
        <w:t xml:space="preserve">component </w:t>
      </w:r>
      <w:r w:rsidR="00715456" w:rsidRPr="00081CF3">
        <w:rPr>
          <w:rFonts w:ascii="Times" w:hAnsi="Times"/>
          <w:color w:val="000000" w:themeColor="text1"/>
        </w:rPr>
        <w:t>were found</w:t>
      </w:r>
      <w:r w:rsidR="00A30D30" w:rsidRPr="00081CF3">
        <w:rPr>
          <w:rFonts w:ascii="Times" w:hAnsi="Times"/>
          <w:color w:val="000000" w:themeColor="text1"/>
        </w:rPr>
        <w:t xml:space="preserve"> </w:t>
      </w:r>
      <w:r w:rsidR="004B14E0" w:rsidRPr="00081CF3">
        <w:rPr>
          <w:rFonts w:ascii="Times" w:hAnsi="Times"/>
          <w:color w:val="000000" w:themeColor="text1"/>
        </w:rPr>
        <w:t>(see</w:t>
      </w:r>
      <w:r w:rsidR="004B14E0" w:rsidRPr="00081CF3">
        <w:rPr>
          <w:rFonts w:ascii="Times" w:hAnsi="Times"/>
          <w:b/>
          <w:bCs/>
          <w:color w:val="000000" w:themeColor="text1"/>
        </w:rPr>
        <w:t xml:space="preserve"> </w:t>
      </w:r>
      <w:r w:rsidR="004B14E0" w:rsidRPr="001F3F97">
        <w:rPr>
          <w:rFonts w:ascii="Times" w:hAnsi="Times"/>
          <w:color w:val="000000" w:themeColor="text1"/>
        </w:rPr>
        <w:t xml:space="preserve">Table </w:t>
      </w:r>
      <w:r w:rsidR="003023CC">
        <w:rPr>
          <w:rFonts w:ascii="Times" w:hAnsi="Times"/>
          <w:color w:val="000000" w:themeColor="text1"/>
        </w:rPr>
        <w:t>4</w:t>
      </w:r>
      <w:r w:rsidR="004B14E0" w:rsidRPr="001F3F97">
        <w:rPr>
          <w:rFonts w:ascii="Times" w:hAnsi="Times"/>
          <w:color w:val="000000" w:themeColor="text1"/>
        </w:rPr>
        <w:t>).</w:t>
      </w:r>
      <w:r w:rsidR="004B14E0" w:rsidRPr="00081CF3">
        <w:rPr>
          <w:rFonts w:ascii="Times" w:hAnsi="Times"/>
          <w:color w:val="000000" w:themeColor="text1"/>
        </w:rPr>
        <w:t xml:space="preserve"> </w:t>
      </w:r>
    </w:p>
    <w:p w14:paraId="2B84F93C" w14:textId="602EEDDC" w:rsidR="004A4826" w:rsidRPr="004A4826" w:rsidRDefault="004A4826" w:rsidP="004A4826">
      <w:pPr>
        <w:spacing w:line="480" w:lineRule="auto"/>
        <w:ind w:firstLine="720"/>
        <w:rPr>
          <w:rFonts w:ascii="Times" w:hAnsi="Times"/>
          <w:b/>
          <w:bCs/>
          <w:i/>
          <w:iCs/>
          <w:color w:val="000000" w:themeColor="text1"/>
        </w:rPr>
      </w:pPr>
      <w:r w:rsidRPr="00DC4C85">
        <w:rPr>
          <w:rFonts w:ascii="Times" w:hAnsi="Times"/>
          <w:b/>
          <w:bCs/>
          <w:i/>
          <w:iCs/>
          <w:color w:val="000000" w:themeColor="text1"/>
        </w:rPr>
        <w:t>Methodological Quality.</w:t>
      </w:r>
      <w:r w:rsidRPr="00F725CF">
        <w:t xml:space="preserve"> </w:t>
      </w:r>
      <w:r w:rsidRPr="00F725CF">
        <w:rPr>
          <w:rFonts w:ascii="Times" w:hAnsi="Times"/>
          <w:color w:val="000000" w:themeColor="text1"/>
        </w:rPr>
        <w:t xml:space="preserve">Study quality was a significant moderator only for </w:t>
      </w:r>
      <w:r>
        <w:rPr>
          <w:rFonts w:ascii="Times" w:hAnsi="Times"/>
          <w:color w:val="000000" w:themeColor="text1"/>
        </w:rPr>
        <w:t>liquid courage expectancies, where</w:t>
      </w:r>
      <w:r w:rsidRPr="00F725CF">
        <w:rPr>
          <w:rFonts w:ascii="Times" w:hAnsi="Times"/>
          <w:color w:val="000000" w:themeColor="text1"/>
        </w:rPr>
        <w:t xml:space="preserve"> intervention effects were higher </w:t>
      </w:r>
      <w:r>
        <w:rPr>
          <w:rFonts w:ascii="Times" w:hAnsi="Times"/>
          <w:color w:val="000000" w:themeColor="text1"/>
        </w:rPr>
        <w:t>among</w:t>
      </w:r>
      <w:r w:rsidRPr="00F725CF">
        <w:rPr>
          <w:rFonts w:ascii="Times" w:hAnsi="Times"/>
          <w:color w:val="000000" w:themeColor="text1"/>
        </w:rPr>
        <w:t xml:space="preserve"> studies with </w:t>
      </w:r>
      <w:r w:rsidR="00146D60">
        <w:rPr>
          <w:rFonts w:ascii="Times" w:hAnsi="Times"/>
          <w:color w:val="000000" w:themeColor="text1"/>
        </w:rPr>
        <w:t xml:space="preserve">a </w:t>
      </w:r>
      <w:r w:rsidRPr="00F725CF">
        <w:rPr>
          <w:rFonts w:ascii="Times" w:hAnsi="Times"/>
          <w:color w:val="000000" w:themeColor="text1"/>
        </w:rPr>
        <w:t>higher</w:t>
      </w:r>
      <w:r>
        <w:rPr>
          <w:rFonts w:ascii="Times" w:hAnsi="Times"/>
          <w:color w:val="000000" w:themeColor="text1"/>
        </w:rPr>
        <w:t xml:space="preserve"> methodological</w:t>
      </w:r>
      <w:r w:rsidRPr="00F725CF">
        <w:rPr>
          <w:rFonts w:ascii="Times" w:hAnsi="Times"/>
          <w:color w:val="000000" w:themeColor="text1"/>
        </w:rPr>
        <w:t xml:space="preserve"> quality. Follow up analysis </w:t>
      </w:r>
      <w:r>
        <w:rPr>
          <w:rFonts w:ascii="Times" w:hAnsi="Times"/>
          <w:color w:val="000000" w:themeColor="text1"/>
        </w:rPr>
        <w:t>revealed</w:t>
      </w:r>
      <w:r w:rsidRPr="00F725CF">
        <w:rPr>
          <w:rFonts w:ascii="Times" w:hAnsi="Times"/>
          <w:color w:val="000000" w:themeColor="text1"/>
        </w:rPr>
        <w:t xml:space="preserve"> that this </w:t>
      </w:r>
      <w:r w:rsidR="001C69AC">
        <w:rPr>
          <w:rFonts w:ascii="Times" w:hAnsi="Times"/>
          <w:color w:val="000000" w:themeColor="text1"/>
        </w:rPr>
        <w:t>moderating effect</w:t>
      </w:r>
      <w:r w:rsidR="001C69AC" w:rsidRPr="00F725CF">
        <w:rPr>
          <w:rFonts w:ascii="Times" w:hAnsi="Times"/>
          <w:color w:val="000000" w:themeColor="text1"/>
        </w:rPr>
        <w:t xml:space="preserve"> </w:t>
      </w:r>
      <w:r w:rsidRPr="00F725CF">
        <w:rPr>
          <w:rFonts w:ascii="Times" w:hAnsi="Times"/>
          <w:color w:val="000000" w:themeColor="text1"/>
        </w:rPr>
        <w:t>was based o</w:t>
      </w:r>
      <w:r w:rsidRPr="00E058FA">
        <w:rPr>
          <w:rFonts w:ascii="Times" w:hAnsi="Times"/>
          <w:color w:val="000000" w:themeColor="text1"/>
        </w:rPr>
        <w:t xml:space="preserve">n the </w:t>
      </w:r>
      <w:r w:rsidRPr="00F60AB1">
        <w:rPr>
          <w:rFonts w:ascii="Times" w:hAnsi="Times"/>
          <w:color w:val="000000" w:themeColor="text1"/>
        </w:rPr>
        <w:t>dropout rate</w:t>
      </w:r>
      <w:r w:rsidR="001C69AC">
        <w:rPr>
          <w:rFonts w:ascii="Times" w:hAnsi="Times"/>
          <w:color w:val="000000" w:themeColor="text1"/>
        </w:rPr>
        <w:t xml:space="preserve"> </w:t>
      </w:r>
      <w:r>
        <w:rPr>
          <w:rFonts w:ascii="Times" w:hAnsi="Times"/>
          <w:color w:val="000000" w:themeColor="text1"/>
        </w:rPr>
        <w:t>(</w:t>
      </w:r>
      <w:proofErr w:type="spellStart"/>
      <w:r w:rsidRPr="00B22229">
        <w:rPr>
          <w:rFonts w:ascii="Times" w:hAnsi="Times"/>
          <w:i/>
          <w:iCs/>
          <w:color w:val="000000" w:themeColor="text1"/>
        </w:rPr>
        <w:t>Q</w:t>
      </w:r>
      <w:r>
        <w:rPr>
          <w:rFonts w:ascii="Times" w:hAnsi="Times"/>
          <w:i/>
          <w:iCs/>
          <w:color w:val="000000" w:themeColor="text1"/>
          <w:vertAlign w:val="subscript"/>
        </w:rPr>
        <w:t>B</w:t>
      </w:r>
      <w:r w:rsidRPr="0092350C">
        <w:rPr>
          <w:rFonts w:ascii="Times" w:hAnsi="Times"/>
          <w:i/>
          <w:iCs/>
          <w:color w:val="000000" w:themeColor="text1"/>
          <w:vertAlign w:val="subscript"/>
        </w:rPr>
        <w:t>etween</w:t>
      </w:r>
      <w:proofErr w:type="spellEnd"/>
      <w:r w:rsidRPr="00B22229">
        <w:rPr>
          <w:rFonts w:ascii="Times" w:hAnsi="Times"/>
          <w:i/>
          <w:iCs/>
          <w:color w:val="000000" w:themeColor="text1"/>
        </w:rPr>
        <w:t xml:space="preserve"> = </w:t>
      </w:r>
      <w:r w:rsidRPr="00342D14">
        <w:rPr>
          <w:rFonts w:ascii="Times" w:hAnsi="Times"/>
          <w:iCs/>
          <w:color w:val="000000" w:themeColor="text1"/>
        </w:rPr>
        <w:t>13.67</w:t>
      </w:r>
      <w:r w:rsidRPr="00907229">
        <w:rPr>
          <w:rFonts w:ascii="Times" w:hAnsi="Times"/>
          <w:iCs/>
          <w:color w:val="000000" w:themeColor="text1"/>
        </w:rPr>
        <w:t>;</w:t>
      </w:r>
      <w:r w:rsidRPr="00B22229">
        <w:rPr>
          <w:rFonts w:ascii="Times" w:hAnsi="Times"/>
          <w:i/>
          <w:iCs/>
          <w:color w:val="000000" w:themeColor="text1"/>
        </w:rPr>
        <w:t xml:space="preserve"> p &lt; </w:t>
      </w:r>
      <w:r w:rsidRPr="00342D14">
        <w:rPr>
          <w:rFonts w:ascii="Times" w:hAnsi="Times"/>
          <w:iCs/>
          <w:color w:val="000000" w:themeColor="text1"/>
        </w:rPr>
        <w:t>.01</w:t>
      </w:r>
      <w:r>
        <w:rPr>
          <w:rFonts w:ascii="Times" w:hAnsi="Times"/>
          <w:color w:val="000000" w:themeColor="text1"/>
        </w:rPr>
        <w:t>)</w:t>
      </w:r>
      <w:r w:rsidRPr="00F60AB1">
        <w:rPr>
          <w:rFonts w:ascii="Times" w:hAnsi="Times"/>
          <w:color w:val="000000" w:themeColor="text1"/>
        </w:rPr>
        <w:t>, indicating stronger effects in the case of smaller dropout rates</w:t>
      </w:r>
      <w:r>
        <w:rPr>
          <w:rFonts w:ascii="Times" w:hAnsi="Times"/>
          <w:color w:val="000000" w:themeColor="text1"/>
        </w:rPr>
        <w:t xml:space="preserve"> (</w:t>
      </w:r>
      <w:r w:rsidRPr="00B22229">
        <w:rPr>
          <w:rFonts w:ascii="Times" w:hAnsi="Times"/>
          <w:i/>
          <w:iCs/>
          <w:color w:val="000000" w:themeColor="text1"/>
        </w:rPr>
        <w:t xml:space="preserve">k </w:t>
      </w:r>
      <w:r w:rsidRPr="005C407E">
        <w:rPr>
          <w:rFonts w:ascii="Times" w:hAnsi="Times"/>
          <w:color w:val="000000" w:themeColor="text1"/>
        </w:rPr>
        <w:t>= 3,</w:t>
      </w:r>
      <w:r w:rsidRPr="00B22229">
        <w:rPr>
          <w:rFonts w:ascii="Times" w:hAnsi="Times"/>
          <w:i/>
          <w:iCs/>
          <w:color w:val="000000" w:themeColor="text1"/>
        </w:rPr>
        <w:t xml:space="preserve"> g </w:t>
      </w:r>
      <w:r w:rsidRPr="005C407E">
        <w:rPr>
          <w:rFonts w:ascii="Times" w:hAnsi="Times"/>
          <w:color w:val="000000" w:themeColor="text1"/>
        </w:rPr>
        <w:t>= –.60,</w:t>
      </w:r>
      <w:r w:rsidRPr="00B22229">
        <w:rPr>
          <w:rFonts w:ascii="Times" w:hAnsi="Times"/>
          <w:i/>
          <w:iCs/>
          <w:color w:val="000000" w:themeColor="text1"/>
        </w:rPr>
        <w:t xml:space="preserve"> </w:t>
      </w:r>
      <w:r>
        <w:rPr>
          <w:rFonts w:ascii="Times" w:hAnsi="Times"/>
          <w:i/>
          <w:iCs/>
          <w:color w:val="000000" w:themeColor="text1"/>
        </w:rPr>
        <w:t xml:space="preserve">z </w:t>
      </w:r>
      <w:r w:rsidRPr="005C407E">
        <w:rPr>
          <w:rFonts w:ascii="Times" w:hAnsi="Times"/>
          <w:color w:val="000000" w:themeColor="text1"/>
        </w:rPr>
        <w:t>= –7.11</w:t>
      </w:r>
      <w:r w:rsidR="005C407E" w:rsidRPr="003A5591">
        <w:rPr>
          <w:rFonts w:ascii="Times" w:hAnsi="Times"/>
          <w:color w:val="000000" w:themeColor="text1"/>
        </w:rPr>
        <w:t>,</w:t>
      </w:r>
      <w:r w:rsidRPr="003A5591">
        <w:rPr>
          <w:rFonts w:ascii="Times" w:hAnsi="Times"/>
          <w:color w:val="000000" w:themeColor="text1"/>
        </w:rPr>
        <w:t xml:space="preserve"> </w:t>
      </w:r>
      <w:r w:rsidR="00630388" w:rsidRPr="00B22229">
        <w:rPr>
          <w:rFonts w:ascii="Times" w:hAnsi="Times"/>
          <w:i/>
          <w:iCs/>
          <w:color w:val="000000" w:themeColor="text1"/>
        </w:rPr>
        <w:t xml:space="preserve">p &lt; </w:t>
      </w:r>
      <w:r w:rsidR="00630388" w:rsidRPr="00342D14">
        <w:rPr>
          <w:rFonts w:ascii="Times" w:hAnsi="Times"/>
          <w:iCs/>
          <w:color w:val="000000" w:themeColor="text1"/>
        </w:rPr>
        <w:t>.01</w:t>
      </w:r>
      <w:r w:rsidR="00630388">
        <w:rPr>
          <w:rFonts w:ascii="Times" w:hAnsi="Times"/>
          <w:iCs/>
          <w:color w:val="000000" w:themeColor="text1"/>
        </w:rPr>
        <w:t xml:space="preserve"> </w:t>
      </w:r>
      <w:r w:rsidRPr="00907229">
        <w:rPr>
          <w:rFonts w:ascii="Times" w:hAnsi="Times"/>
          <w:iCs/>
          <w:color w:val="000000" w:themeColor="text1"/>
        </w:rPr>
        <w:t>v</w:t>
      </w:r>
      <w:r w:rsidR="00630388" w:rsidRPr="00907229">
        <w:rPr>
          <w:rFonts w:ascii="Times" w:hAnsi="Times"/>
          <w:iCs/>
          <w:color w:val="000000" w:themeColor="text1"/>
        </w:rPr>
        <w:t>ersus</w:t>
      </w:r>
      <w:r w:rsidR="00630388">
        <w:rPr>
          <w:rFonts w:ascii="Times" w:hAnsi="Times"/>
          <w:i/>
          <w:iCs/>
          <w:color w:val="000000" w:themeColor="text1"/>
        </w:rPr>
        <w:t xml:space="preserve"> </w:t>
      </w:r>
      <w:r w:rsidRPr="003A5591">
        <w:rPr>
          <w:rFonts w:ascii="Times" w:hAnsi="Times"/>
          <w:i/>
          <w:iCs/>
          <w:color w:val="000000" w:themeColor="text1"/>
        </w:rPr>
        <w:t xml:space="preserve">k </w:t>
      </w:r>
      <w:r w:rsidRPr="003A5591">
        <w:rPr>
          <w:rFonts w:ascii="Times" w:hAnsi="Times"/>
          <w:color w:val="000000" w:themeColor="text1"/>
        </w:rPr>
        <w:t>= 9,</w:t>
      </w:r>
      <w:r w:rsidRPr="003A5591">
        <w:rPr>
          <w:rFonts w:ascii="Times" w:hAnsi="Times"/>
          <w:i/>
          <w:iCs/>
          <w:color w:val="000000" w:themeColor="text1"/>
        </w:rPr>
        <w:t xml:space="preserve"> g </w:t>
      </w:r>
      <w:r w:rsidRPr="003A5591">
        <w:rPr>
          <w:rFonts w:ascii="Times" w:hAnsi="Times"/>
          <w:color w:val="000000" w:themeColor="text1"/>
        </w:rPr>
        <w:t>= –.17,</w:t>
      </w:r>
      <w:r w:rsidRPr="003A5591">
        <w:rPr>
          <w:rFonts w:ascii="Times" w:hAnsi="Times"/>
          <w:i/>
          <w:iCs/>
          <w:color w:val="000000" w:themeColor="text1"/>
        </w:rPr>
        <w:t xml:space="preserve"> z = </w:t>
      </w:r>
      <w:r w:rsidRPr="003A5591">
        <w:rPr>
          <w:rFonts w:ascii="Times" w:hAnsi="Times"/>
          <w:color w:val="000000" w:themeColor="text1"/>
        </w:rPr>
        <w:t>–2.11</w:t>
      </w:r>
      <w:r w:rsidR="005C407E" w:rsidRPr="003A5591">
        <w:rPr>
          <w:rFonts w:ascii="Times" w:hAnsi="Times"/>
          <w:i/>
          <w:iCs/>
          <w:color w:val="000000" w:themeColor="text1"/>
        </w:rPr>
        <w:t>,</w:t>
      </w:r>
      <w:r w:rsidRPr="003A5591">
        <w:rPr>
          <w:rFonts w:ascii="Times" w:hAnsi="Times"/>
          <w:i/>
          <w:iCs/>
          <w:color w:val="000000" w:themeColor="text1"/>
        </w:rPr>
        <w:t xml:space="preserve"> p </w:t>
      </w:r>
      <w:r w:rsidR="005C407E" w:rsidRPr="003A5591">
        <w:rPr>
          <w:rFonts w:ascii="Times" w:hAnsi="Times"/>
          <w:color w:val="000000" w:themeColor="text1"/>
        </w:rPr>
        <w:t xml:space="preserve">= </w:t>
      </w:r>
      <w:r w:rsidR="00146D60" w:rsidRPr="003A5591">
        <w:rPr>
          <w:rFonts w:ascii="Times" w:hAnsi="Times"/>
          <w:color w:val="000000" w:themeColor="text1"/>
        </w:rPr>
        <w:t>.0</w:t>
      </w:r>
      <w:r w:rsidR="001F6938">
        <w:rPr>
          <w:rFonts w:ascii="Times" w:hAnsi="Times"/>
          <w:color w:val="000000" w:themeColor="text1"/>
        </w:rPr>
        <w:t>4</w:t>
      </w:r>
      <w:r>
        <w:rPr>
          <w:rFonts w:ascii="Times" w:hAnsi="Times"/>
          <w:color w:val="000000" w:themeColor="text1"/>
        </w:rPr>
        <w:t>)</w:t>
      </w:r>
      <w:r w:rsidRPr="00F60AB1">
        <w:rPr>
          <w:rFonts w:ascii="Times" w:hAnsi="Times"/>
          <w:color w:val="000000" w:themeColor="text1"/>
        </w:rPr>
        <w:t>.</w:t>
      </w:r>
      <w:r w:rsidRPr="000553DF">
        <w:rPr>
          <w:rFonts w:ascii="Times" w:hAnsi="Times"/>
          <w:color w:val="000000" w:themeColor="text1"/>
        </w:rPr>
        <w:t xml:space="preserve"> </w:t>
      </w:r>
      <w:r w:rsidRPr="00FC028F">
        <w:rPr>
          <w:rFonts w:ascii="Times" w:hAnsi="Times"/>
          <w:b/>
          <w:bCs/>
          <w:i/>
          <w:iCs/>
          <w:color w:val="000000" w:themeColor="text1"/>
        </w:rPr>
        <w:t xml:space="preserve"> </w:t>
      </w:r>
    </w:p>
    <w:p w14:paraId="26A0437C" w14:textId="5B9646CF" w:rsidR="000C66DE" w:rsidRDefault="000C66DE" w:rsidP="000C66DE">
      <w:pPr>
        <w:spacing w:line="480" w:lineRule="auto"/>
        <w:jc w:val="both"/>
        <w:rPr>
          <w:rFonts w:ascii="Times" w:hAnsi="Times"/>
          <w:b/>
          <w:bCs/>
          <w:color w:val="000000" w:themeColor="text1"/>
        </w:rPr>
      </w:pPr>
      <w:r w:rsidRPr="009E4DE7">
        <w:rPr>
          <w:rFonts w:ascii="Times" w:hAnsi="Times"/>
          <w:b/>
          <w:bCs/>
          <w:color w:val="000000" w:themeColor="text1"/>
        </w:rPr>
        <w:t>Exploratory Analysis</w:t>
      </w:r>
    </w:p>
    <w:p w14:paraId="37EC698D" w14:textId="214D0FEE" w:rsidR="002972E5" w:rsidRPr="00FF7D48" w:rsidRDefault="006F38EE" w:rsidP="00312B19">
      <w:pPr>
        <w:spacing w:line="480" w:lineRule="auto"/>
        <w:ind w:firstLine="720"/>
        <w:rPr>
          <w:rFonts w:ascii="Times" w:hAnsi="Times"/>
          <w:color w:val="000000" w:themeColor="text1"/>
        </w:rPr>
      </w:pPr>
      <w:r>
        <w:rPr>
          <w:rFonts w:ascii="Times" w:hAnsi="Times"/>
          <w:color w:val="000000" w:themeColor="text1"/>
        </w:rPr>
        <w:t xml:space="preserve">The experimental bar </w:t>
      </w:r>
      <w:r w:rsidR="00DF0630">
        <w:rPr>
          <w:rFonts w:ascii="Times" w:hAnsi="Times"/>
          <w:color w:val="000000" w:themeColor="text1"/>
        </w:rPr>
        <w:t xml:space="preserve">and the non-bar </w:t>
      </w:r>
      <w:r w:rsidR="00DF41C7">
        <w:rPr>
          <w:rFonts w:ascii="Times" w:hAnsi="Times"/>
          <w:color w:val="000000" w:themeColor="text1"/>
        </w:rPr>
        <w:t>formats</w:t>
      </w:r>
      <w:r w:rsidR="002B60F6" w:rsidRPr="002B60F6">
        <w:rPr>
          <w:rFonts w:ascii="Times" w:hAnsi="Times"/>
          <w:color w:val="000000" w:themeColor="text1"/>
        </w:rPr>
        <w:t xml:space="preserve"> </w:t>
      </w:r>
      <w:r w:rsidR="00DF41C7">
        <w:rPr>
          <w:rFonts w:ascii="Times" w:hAnsi="Times"/>
          <w:color w:val="000000" w:themeColor="text1"/>
        </w:rPr>
        <w:t>showed</w:t>
      </w:r>
      <w:r w:rsidR="002B60F6" w:rsidRPr="002B60F6">
        <w:rPr>
          <w:rFonts w:ascii="Times" w:hAnsi="Times"/>
          <w:color w:val="000000" w:themeColor="text1"/>
        </w:rPr>
        <w:t xml:space="preserve"> significant effect</w:t>
      </w:r>
      <w:r w:rsidR="006761DB">
        <w:rPr>
          <w:rFonts w:ascii="Times" w:hAnsi="Times"/>
          <w:color w:val="000000" w:themeColor="text1"/>
        </w:rPr>
        <w:t>s</w:t>
      </w:r>
      <w:r w:rsidR="002B60F6" w:rsidRPr="002B60F6">
        <w:rPr>
          <w:rFonts w:ascii="Times" w:hAnsi="Times"/>
          <w:color w:val="000000" w:themeColor="text1"/>
        </w:rPr>
        <w:t xml:space="preserve"> </w:t>
      </w:r>
      <w:r w:rsidR="00AC7E10" w:rsidRPr="00104B27">
        <w:rPr>
          <w:rFonts w:ascii="Times" w:hAnsi="Times"/>
          <w:color w:val="000000" w:themeColor="text1"/>
        </w:rPr>
        <w:t xml:space="preserve">at </w:t>
      </w:r>
      <w:r w:rsidR="00C7438F">
        <w:rPr>
          <w:rFonts w:ascii="Times" w:hAnsi="Times"/>
          <w:color w:val="000000" w:themeColor="text1"/>
        </w:rPr>
        <w:t>reducing</w:t>
      </w:r>
      <w:r w:rsidR="00AC7E10" w:rsidRPr="00104B27">
        <w:rPr>
          <w:rFonts w:ascii="Times" w:hAnsi="Times"/>
          <w:color w:val="000000" w:themeColor="text1"/>
        </w:rPr>
        <w:t xml:space="preserve"> alcohol consumption</w:t>
      </w:r>
      <w:r w:rsidR="00AC7E10">
        <w:rPr>
          <w:rFonts w:ascii="Times" w:hAnsi="Times"/>
          <w:color w:val="000000" w:themeColor="text1"/>
        </w:rPr>
        <w:t xml:space="preserve"> </w:t>
      </w:r>
      <w:r w:rsidR="00C7438F">
        <w:rPr>
          <w:rFonts w:ascii="Times" w:hAnsi="Times"/>
          <w:color w:val="000000" w:themeColor="text1"/>
        </w:rPr>
        <w:t>and social expectancies</w:t>
      </w:r>
      <w:r w:rsidR="00DF41C7">
        <w:rPr>
          <w:rFonts w:ascii="Times" w:hAnsi="Times"/>
          <w:color w:val="000000" w:themeColor="text1"/>
        </w:rPr>
        <w:t>.</w:t>
      </w:r>
      <w:r>
        <w:rPr>
          <w:rFonts w:ascii="Times" w:hAnsi="Times"/>
          <w:color w:val="000000" w:themeColor="text1"/>
        </w:rPr>
        <w:t xml:space="preserve"> </w:t>
      </w:r>
      <w:r w:rsidR="00AC1887">
        <w:rPr>
          <w:rFonts w:ascii="Times" w:hAnsi="Times"/>
          <w:color w:val="000000" w:themeColor="text1"/>
        </w:rPr>
        <w:t>T</w:t>
      </w:r>
      <w:r w:rsidR="009C0BA3" w:rsidRPr="001E42CD">
        <w:rPr>
          <w:rFonts w:ascii="Times" w:hAnsi="Times"/>
          <w:color w:val="000000" w:themeColor="text1"/>
        </w:rPr>
        <w:t xml:space="preserve">he bar format also showed positive effects in regard to global </w:t>
      </w:r>
      <w:r w:rsidR="006F125A">
        <w:rPr>
          <w:rFonts w:ascii="Times" w:hAnsi="Times"/>
          <w:color w:val="000000" w:themeColor="text1"/>
        </w:rPr>
        <w:t xml:space="preserve">and </w:t>
      </w:r>
      <w:r w:rsidR="006F125A" w:rsidRPr="001E42CD">
        <w:rPr>
          <w:rFonts w:ascii="Times" w:hAnsi="Times"/>
          <w:color w:val="000000" w:themeColor="text1"/>
        </w:rPr>
        <w:t>cognitive consequences expectancies</w:t>
      </w:r>
      <w:r w:rsidR="009C0BA3" w:rsidRPr="001E42CD">
        <w:rPr>
          <w:rFonts w:ascii="Times" w:hAnsi="Times"/>
          <w:color w:val="000000" w:themeColor="text1"/>
        </w:rPr>
        <w:t xml:space="preserve">, whereas </w:t>
      </w:r>
      <w:r w:rsidR="00AC1887">
        <w:rPr>
          <w:rFonts w:ascii="Times" w:hAnsi="Times"/>
          <w:color w:val="000000" w:themeColor="text1"/>
        </w:rPr>
        <w:t xml:space="preserve">the </w:t>
      </w:r>
      <w:r w:rsidR="009C0BA3" w:rsidRPr="001E42CD">
        <w:rPr>
          <w:rFonts w:ascii="Times" w:hAnsi="Times"/>
          <w:color w:val="000000" w:themeColor="text1"/>
        </w:rPr>
        <w:t>no</w:t>
      </w:r>
      <w:r w:rsidR="00AC1887">
        <w:rPr>
          <w:rFonts w:ascii="Times" w:hAnsi="Times"/>
          <w:color w:val="000000" w:themeColor="text1"/>
        </w:rPr>
        <w:t>n-</w:t>
      </w:r>
      <w:r w:rsidR="009C0BA3" w:rsidRPr="001E42CD">
        <w:rPr>
          <w:rFonts w:ascii="Times" w:hAnsi="Times"/>
          <w:color w:val="000000" w:themeColor="text1"/>
        </w:rPr>
        <w:t>bar</w:t>
      </w:r>
      <w:r w:rsidR="00AC1887">
        <w:rPr>
          <w:rFonts w:ascii="Times" w:hAnsi="Times"/>
          <w:color w:val="000000" w:themeColor="text1"/>
        </w:rPr>
        <w:t xml:space="preserve"> format</w:t>
      </w:r>
      <w:r w:rsidR="009C0BA3" w:rsidRPr="001E42CD">
        <w:rPr>
          <w:rFonts w:ascii="Times" w:hAnsi="Times"/>
          <w:color w:val="000000" w:themeColor="text1"/>
        </w:rPr>
        <w:t xml:space="preserve"> showed positive effects </w:t>
      </w:r>
      <w:r w:rsidR="00AC1887">
        <w:rPr>
          <w:rFonts w:ascii="Times" w:hAnsi="Times"/>
          <w:color w:val="000000" w:themeColor="text1"/>
        </w:rPr>
        <w:t>for</w:t>
      </w:r>
      <w:r w:rsidR="009C0BA3" w:rsidRPr="001E42CD">
        <w:rPr>
          <w:rFonts w:ascii="Times" w:hAnsi="Times"/>
          <w:color w:val="000000" w:themeColor="text1"/>
        </w:rPr>
        <w:t xml:space="preserve"> sexual, tension, and risk aggression expectancies.</w:t>
      </w:r>
      <w:r w:rsidR="009C0BA3">
        <w:rPr>
          <w:rFonts w:ascii="Times" w:hAnsi="Times"/>
          <w:color w:val="000000" w:themeColor="text1"/>
        </w:rPr>
        <w:t xml:space="preserve"> </w:t>
      </w:r>
      <w:r w:rsidR="008869D4">
        <w:rPr>
          <w:rFonts w:ascii="Times" w:hAnsi="Times"/>
          <w:color w:val="000000" w:themeColor="text1"/>
        </w:rPr>
        <w:t>N</w:t>
      </w:r>
      <w:r w:rsidR="00D030E3">
        <w:rPr>
          <w:rFonts w:ascii="Times" w:hAnsi="Times"/>
          <w:color w:val="000000" w:themeColor="text1"/>
        </w:rPr>
        <w:t>o</w:t>
      </w:r>
      <w:r w:rsidR="00EC1914">
        <w:rPr>
          <w:rFonts w:ascii="Times" w:hAnsi="Times"/>
          <w:color w:val="000000" w:themeColor="text1"/>
        </w:rPr>
        <w:t xml:space="preserve"> significant </w:t>
      </w:r>
      <w:r w:rsidR="00D8740C">
        <w:rPr>
          <w:rFonts w:ascii="Times" w:hAnsi="Times"/>
          <w:color w:val="000000" w:themeColor="text1"/>
        </w:rPr>
        <w:t xml:space="preserve">moderating effect of </w:t>
      </w:r>
      <w:r w:rsidR="006A4B66">
        <w:rPr>
          <w:rFonts w:ascii="Times" w:hAnsi="Times"/>
          <w:color w:val="000000" w:themeColor="text1"/>
        </w:rPr>
        <w:t>either</w:t>
      </w:r>
      <w:r w:rsidR="00D8740C">
        <w:rPr>
          <w:rFonts w:ascii="Times" w:hAnsi="Times"/>
          <w:color w:val="000000" w:themeColor="text1"/>
        </w:rPr>
        <w:t xml:space="preserve"> format </w:t>
      </w:r>
      <w:r w:rsidR="00B97893">
        <w:rPr>
          <w:rFonts w:ascii="Times" w:hAnsi="Times"/>
          <w:color w:val="000000" w:themeColor="text1"/>
        </w:rPr>
        <w:t>was</w:t>
      </w:r>
      <w:r w:rsidR="00EC1914">
        <w:rPr>
          <w:rFonts w:ascii="Times" w:hAnsi="Times"/>
          <w:color w:val="000000" w:themeColor="text1"/>
        </w:rPr>
        <w:t xml:space="preserve"> found</w:t>
      </w:r>
      <w:r w:rsidR="00584683">
        <w:rPr>
          <w:rFonts w:ascii="Times" w:hAnsi="Times"/>
          <w:color w:val="000000" w:themeColor="text1"/>
        </w:rPr>
        <w:t xml:space="preserve"> (see Table </w:t>
      </w:r>
      <w:r w:rsidR="003023CC">
        <w:rPr>
          <w:rFonts w:ascii="Times" w:hAnsi="Times"/>
          <w:color w:val="000000" w:themeColor="text1"/>
        </w:rPr>
        <w:t>4</w:t>
      </w:r>
      <w:r w:rsidR="00584683">
        <w:rPr>
          <w:rFonts w:ascii="Times" w:hAnsi="Times"/>
          <w:color w:val="000000" w:themeColor="text1"/>
        </w:rPr>
        <w:t>)</w:t>
      </w:r>
      <w:r w:rsidR="00EC1914">
        <w:rPr>
          <w:rFonts w:ascii="Times" w:hAnsi="Times"/>
          <w:color w:val="000000" w:themeColor="text1"/>
        </w:rPr>
        <w:t>.</w:t>
      </w:r>
      <w:r w:rsidR="00E12096">
        <w:rPr>
          <w:rFonts w:ascii="Times" w:hAnsi="Times"/>
          <w:color w:val="000000" w:themeColor="text1"/>
        </w:rPr>
        <w:t xml:space="preserve"> </w:t>
      </w:r>
      <w:r w:rsidR="00E12096" w:rsidRPr="00B81071">
        <w:rPr>
          <w:rFonts w:ascii="Times" w:hAnsi="Times"/>
          <w:color w:val="000000" w:themeColor="text1"/>
        </w:rPr>
        <w:t xml:space="preserve">As </w:t>
      </w:r>
      <w:r w:rsidR="002972E5" w:rsidRPr="00B81071">
        <w:rPr>
          <w:rFonts w:ascii="Times" w:hAnsi="Times"/>
          <w:color w:val="000000" w:themeColor="text1"/>
        </w:rPr>
        <w:t xml:space="preserve">population and </w:t>
      </w:r>
      <w:r w:rsidR="009A3881" w:rsidRPr="00B81071">
        <w:rPr>
          <w:rFonts w:ascii="Times" w:hAnsi="Times"/>
          <w:color w:val="000000" w:themeColor="text1"/>
        </w:rPr>
        <w:t>delivery</w:t>
      </w:r>
      <w:r w:rsidR="002972E5" w:rsidRPr="00B81071">
        <w:rPr>
          <w:rFonts w:ascii="Times" w:hAnsi="Times"/>
          <w:color w:val="000000" w:themeColor="text1"/>
        </w:rPr>
        <w:t xml:space="preserve"> </w:t>
      </w:r>
      <w:r w:rsidR="004416A1" w:rsidRPr="00B81071">
        <w:rPr>
          <w:rFonts w:ascii="Times" w:hAnsi="Times"/>
          <w:color w:val="000000" w:themeColor="text1"/>
        </w:rPr>
        <w:t xml:space="preserve">format </w:t>
      </w:r>
      <w:r w:rsidR="002972E5" w:rsidRPr="00B81071">
        <w:rPr>
          <w:rFonts w:ascii="Times" w:hAnsi="Times"/>
          <w:color w:val="000000" w:themeColor="text1"/>
        </w:rPr>
        <w:t xml:space="preserve">were moderately </w:t>
      </w:r>
      <w:r w:rsidR="004416A1" w:rsidRPr="00B81071">
        <w:rPr>
          <w:rFonts w:ascii="Times" w:hAnsi="Times"/>
          <w:color w:val="000000" w:themeColor="text1"/>
        </w:rPr>
        <w:t>correlated</w:t>
      </w:r>
      <w:r w:rsidR="002972E5" w:rsidRPr="00B81071">
        <w:rPr>
          <w:rFonts w:ascii="Times" w:hAnsi="Times"/>
          <w:color w:val="000000" w:themeColor="text1"/>
        </w:rPr>
        <w:t xml:space="preserve"> (</w:t>
      </w:r>
      <w:r w:rsidR="002972E5" w:rsidRPr="00B81071">
        <w:rPr>
          <w:rFonts w:ascii="Times" w:hAnsi="Times"/>
          <w:i/>
          <w:iCs/>
          <w:color w:val="000000" w:themeColor="text1"/>
        </w:rPr>
        <w:t>r</w:t>
      </w:r>
      <w:r w:rsidR="004416A1" w:rsidRPr="00B81071">
        <w:rPr>
          <w:rFonts w:ascii="Times" w:hAnsi="Times"/>
          <w:color w:val="000000" w:themeColor="text1"/>
        </w:rPr>
        <w:t xml:space="preserve"> </w:t>
      </w:r>
      <w:r w:rsidR="002972E5" w:rsidRPr="00B81071">
        <w:rPr>
          <w:rFonts w:ascii="Times" w:hAnsi="Times"/>
          <w:color w:val="000000" w:themeColor="text1"/>
        </w:rPr>
        <w:t>=</w:t>
      </w:r>
      <w:r w:rsidR="004416A1" w:rsidRPr="00B81071">
        <w:rPr>
          <w:rFonts w:ascii="Times" w:hAnsi="Times"/>
          <w:color w:val="000000" w:themeColor="text1"/>
        </w:rPr>
        <w:t xml:space="preserve"> –</w:t>
      </w:r>
      <w:r w:rsidR="002972E5" w:rsidRPr="00B81071">
        <w:rPr>
          <w:rFonts w:ascii="Times" w:hAnsi="Times"/>
          <w:color w:val="000000" w:themeColor="text1"/>
        </w:rPr>
        <w:t>.35)</w:t>
      </w:r>
      <w:r w:rsidR="008E506B" w:rsidRPr="00B81071">
        <w:rPr>
          <w:rFonts w:ascii="Times" w:hAnsi="Times"/>
          <w:color w:val="000000" w:themeColor="text1"/>
        </w:rPr>
        <w:t>,</w:t>
      </w:r>
      <w:r w:rsidR="002972E5" w:rsidRPr="00B81071">
        <w:rPr>
          <w:rFonts w:ascii="Times" w:hAnsi="Times"/>
          <w:color w:val="000000" w:themeColor="text1"/>
        </w:rPr>
        <w:t xml:space="preserve"> we </w:t>
      </w:r>
      <w:r w:rsidR="005C5672" w:rsidRPr="00B81071">
        <w:rPr>
          <w:rFonts w:ascii="Times" w:hAnsi="Times"/>
          <w:color w:val="000000" w:themeColor="text1"/>
        </w:rPr>
        <w:t>tested</w:t>
      </w:r>
      <w:r w:rsidR="002972E5" w:rsidRPr="00B81071">
        <w:rPr>
          <w:rFonts w:ascii="Times" w:hAnsi="Times"/>
          <w:color w:val="000000" w:themeColor="text1"/>
        </w:rPr>
        <w:t xml:space="preserve"> </w:t>
      </w:r>
      <w:r w:rsidR="008E506B" w:rsidRPr="00B81071">
        <w:rPr>
          <w:rFonts w:ascii="Times" w:hAnsi="Times"/>
          <w:color w:val="000000" w:themeColor="text1"/>
        </w:rPr>
        <w:t>whether</w:t>
      </w:r>
      <w:r w:rsidR="002972E5" w:rsidRPr="00B81071">
        <w:rPr>
          <w:rFonts w:ascii="Times" w:hAnsi="Times"/>
          <w:color w:val="000000" w:themeColor="text1"/>
        </w:rPr>
        <w:t xml:space="preserve"> sig</w:t>
      </w:r>
      <w:r w:rsidR="008E506B" w:rsidRPr="00B81071">
        <w:rPr>
          <w:rFonts w:ascii="Times" w:hAnsi="Times"/>
          <w:color w:val="000000" w:themeColor="text1"/>
        </w:rPr>
        <w:t>nificant</w:t>
      </w:r>
      <w:r w:rsidR="002972E5" w:rsidRPr="00B81071">
        <w:rPr>
          <w:rFonts w:ascii="Times" w:hAnsi="Times"/>
          <w:color w:val="000000" w:themeColor="text1"/>
        </w:rPr>
        <w:t xml:space="preserve"> effects of population persisted after </w:t>
      </w:r>
      <w:r w:rsidR="00CF5F56" w:rsidRPr="00B81071">
        <w:rPr>
          <w:rFonts w:ascii="Times" w:hAnsi="Times"/>
          <w:color w:val="000000" w:themeColor="text1"/>
        </w:rPr>
        <w:t>controlling for</w:t>
      </w:r>
      <w:r w:rsidR="002972E5" w:rsidRPr="00B81071">
        <w:rPr>
          <w:rFonts w:ascii="Times" w:hAnsi="Times"/>
          <w:color w:val="000000" w:themeColor="text1"/>
        </w:rPr>
        <w:t xml:space="preserve"> </w:t>
      </w:r>
      <w:r w:rsidR="001E2B3F" w:rsidRPr="00B81071">
        <w:rPr>
          <w:rFonts w:ascii="Times" w:hAnsi="Times"/>
          <w:color w:val="000000" w:themeColor="text1"/>
        </w:rPr>
        <w:t>delivery format</w:t>
      </w:r>
      <w:r w:rsidR="00093B70" w:rsidRPr="00B81071">
        <w:rPr>
          <w:rFonts w:ascii="Times" w:hAnsi="Times"/>
          <w:color w:val="000000" w:themeColor="text1"/>
        </w:rPr>
        <w:t>.</w:t>
      </w:r>
      <w:r w:rsidR="002972E5" w:rsidRPr="00B81071">
        <w:rPr>
          <w:rFonts w:ascii="Times" w:hAnsi="Times"/>
          <w:color w:val="000000" w:themeColor="text1"/>
        </w:rPr>
        <w:t xml:space="preserve"> </w:t>
      </w:r>
      <w:r w:rsidR="00B06FDF" w:rsidRPr="00B81071">
        <w:rPr>
          <w:rFonts w:ascii="Times" w:hAnsi="Times"/>
          <w:color w:val="000000" w:themeColor="text1"/>
        </w:rPr>
        <w:t xml:space="preserve">All moderating effects of </w:t>
      </w:r>
      <w:r w:rsidR="00683B88" w:rsidRPr="00B81071">
        <w:rPr>
          <w:rFonts w:ascii="Times" w:hAnsi="Times"/>
          <w:color w:val="000000" w:themeColor="text1"/>
        </w:rPr>
        <w:t xml:space="preserve">population persisted after including </w:t>
      </w:r>
      <w:r w:rsidR="00683B88" w:rsidRPr="00FF7D48">
        <w:rPr>
          <w:rFonts w:ascii="Times" w:hAnsi="Times"/>
          <w:color w:val="000000" w:themeColor="text1"/>
        </w:rPr>
        <w:t>delivery format as a second predictor.</w:t>
      </w:r>
    </w:p>
    <w:p w14:paraId="22B0DAD2" w14:textId="02F97AE6" w:rsidR="002B7B74" w:rsidRPr="00941FEF" w:rsidRDefault="00FC03D8" w:rsidP="00312B19">
      <w:pPr>
        <w:spacing w:line="480" w:lineRule="auto"/>
        <w:ind w:firstLine="720"/>
        <w:rPr>
          <w:rFonts w:ascii="Times" w:hAnsi="Times"/>
          <w:color w:val="000000" w:themeColor="text1"/>
        </w:rPr>
      </w:pPr>
      <w:r w:rsidRPr="00FF7D48">
        <w:rPr>
          <w:rFonts w:ascii="Times" w:hAnsi="Times"/>
          <w:color w:val="000000" w:themeColor="text1"/>
        </w:rPr>
        <w:t>In regard to</w:t>
      </w:r>
      <w:r w:rsidR="002B7B74" w:rsidRPr="00FF7D48">
        <w:rPr>
          <w:rFonts w:ascii="Times" w:hAnsi="Times"/>
          <w:color w:val="000000" w:themeColor="text1"/>
        </w:rPr>
        <w:t xml:space="preserve"> ethnic </w:t>
      </w:r>
      <w:r w:rsidR="00593D2A" w:rsidRPr="00FF7D48">
        <w:rPr>
          <w:rFonts w:ascii="Times" w:hAnsi="Times"/>
          <w:color w:val="000000" w:themeColor="text1"/>
        </w:rPr>
        <w:t>minority status</w:t>
      </w:r>
      <w:r w:rsidR="002B7B74" w:rsidRPr="00FF7D48">
        <w:rPr>
          <w:rFonts w:ascii="Times" w:hAnsi="Times"/>
          <w:color w:val="000000" w:themeColor="text1"/>
        </w:rPr>
        <w:t xml:space="preserve">, </w:t>
      </w:r>
      <w:r w:rsidR="00935B0F" w:rsidRPr="00FF7D48">
        <w:rPr>
          <w:rFonts w:ascii="Times" w:hAnsi="Times"/>
          <w:color w:val="000000" w:themeColor="text1"/>
        </w:rPr>
        <w:t xml:space="preserve">inconsistent </w:t>
      </w:r>
      <w:r w:rsidR="002B7B74" w:rsidRPr="00FF7D48">
        <w:rPr>
          <w:rFonts w:ascii="Times" w:hAnsi="Times"/>
          <w:color w:val="000000" w:themeColor="text1"/>
        </w:rPr>
        <w:t xml:space="preserve">moderating effects were found for </w:t>
      </w:r>
      <w:r w:rsidR="00195257" w:rsidRPr="00FF7D48">
        <w:rPr>
          <w:rFonts w:ascii="Times" w:hAnsi="Times"/>
          <w:color w:val="000000" w:themeColor="text1"/>
        </w:rPr>
        <w:t>two dimensions</w:t>
      </w:r>
      <w:r w:rsidR="00935B0F" w:rsidRPr="00FF7D48">
        <w:rPr>
          <w:rFonts w:ascii="Times" w:hAnsi="Times"/>
          <w:color w:val="000000" w:themeColor="text1"/>
        </w:rPr>
        <w:t xml:space="preserve">. </w:t>
      </w:r>
      <w:r w:rsidR="00195257" w:rsidRPr="00FF7D48">
        <w:rPr>
          <w:rFonts w:ascii="Times" w:hAnsi="Times"/>
          <w:color w:val="000000" w:themeColor="text1"/>
        </w:rPr>
        <w:t>Namely</w:t>
      </w:r>
      <w:r w:rsidR="00091B12" w:rsidRPr="00FF7D48">
        <w:rPr>
          <w:rFonts w:ascii="Times" w:hAnsi="Times"/>
          <w:color w:val="000000" w:themeColor="text1"/>
        </w:rPr>
        <w:t xml:space="preserve">, </w:t>
      </w:r>
      <w:r w:rsidR="00512797" w:rsidRPr="00FF7D48">
        <w:rPr>
          <w:rFonts w:ascii="Times" w:hAnsi="Times"/>
          <w:color w:val="000000" w:themeColor="text1"/>
        </w:rPr>
        <w:t>c</w:t>
      </w:r>
      <w:r w:rsidR="00607EB2" w:rsidRPr="00FF7D48">
        <w:rPr>
          <w:rFonts w:ascii="Times" w:hAnsi="Times"/>
          <w:color w:val="000000" w:themeColor="text1"/>
        </w:rPr>
        <w:t xml:space="preserve">hanges in </w:t>
      </w:r>
      <w:r w:rsidR="00CF14AD" w:rsidRPr="00FF7D48">
        <w:rPr>
          <w:rFonts w:ascii="Times" w:hAnsi="Times"/>
          <w:color w:val="000000" w:themeColor="text1"/>
        </w:rPr>
        <w:t>liquid courage expectancies</w:t>
      </w:r>
      <w:r w:rsidR="00607EB2" w:rsidRPr="00FF7D48">
        <w:rPr>
          <w:rFonts w:ascii="Times" w:hAnsi="Times"/>
          <w:color w:val="000000" w:themeColor="text1"/>
        </w:rPr>
        <w:t xml:space="preserve"> were stronger in samples with more </w:t>
      </w:r>
      <w:r w:rsidR="00EF6305" w:rsidRPr="00FF7D48">
        <w:rPr>
          <w:rFonts w:ascii="Times" w:hAnsi="Times"/>
          <w:color w:val="000000" w:themeColor="text1"/>
        </w:rPr>
        <w:t>members</w:t>
      </w:r>
      <w:r w:rsidR="00607EB2" w:rsidRPr="00FF7D48">
        <w:rPr>
          <w:rFonts w:ascii="Times" w:hAnsi="Times"/>
          <w:color w:val="000000" w:themeColor="text1"/>
        </w:rPr>
        <w:t xml:space="preserve"> of ethnic minorit</w:t>
      </w:r>
      <w:r w:rsidRPr="00FF7D48">
        <w:rPr>
          <w:rFonts w:ascii="Times" w:hAnsi="Times"/>
          <w:color w:val="000000" w:themeColor="text1"/>
        </w:rPr>
        <w:t>y groups</w:t>
      </w:r>
      <w:r w:rsidR="00607EB2" w:rsidRPr="00FF7D48">
        <w:rPr>
          <w:rFonts w:ascii="Times" w:hAnsi="Times"/>
          <w:color w:val="000000" w:themeColor="text1"/>
        </w:rPr>
        <w:t xml:space="preserve">, </w:t>
      </w:r>
      <w:r w:rsidRPr="00FF7D48">
        <w:rPr>
          <w:rFonts w:ascii="Times" w:hAnsi="Times"/>
          <w:color w:val="000000" w:themeColor="text1"/>
        </w:rPr>
        <w:t>while</w:t>
      </w:r>
      <w:r w:rsidR="00607EB2" w:rsidRPr="00FF7D48">
        <w:rPr>
          <w:rFonts w:ascii="Times" w:hAnsi="Times"/>
          <w:color w:val="000000" w:themeColor="text1"/>
        </w:rPr>
        <w:t xml:space="preserve"> the </w:t>
      </w:r>
      <w:r w:rsidR="00A22ED0" w:rsidRPr="00FF7D48">
        <w:rPr>
          <w:rFonts w:ascii="Times" w:hAnsi="Times"/>
          <w:color w:val="000000" w:themeColor="text1"/>
        </w:rPr>
        <w:t>opposite</w:t>
      </w:r>
      <w:r w:rsidR="00607EB2" w:rsidRPr="00FF7D48">
        <w:rPr>
          <w:rFonts w:ascii="Times" w:hAnsi="Times"/>
          <w:color w:val="000000" w:themeColor="text1"/>
        </w:rPr>
        <w:t xml:space="preserve"> was </w:t>
      </w:r>
      <w:r w:rsidR="00512797" w:rsidRPr="00FF7D48">
        <w:rPr>
          <w:rFonts w:ascii="Times" w:hAnsi="Times"/>
          <w:color w:val="000000" w:themeColor="text1"/>
        </w:rPr>
        <w:t>true</w:t>
      </w:r>
      <w:r w:rsidR="00607EB2" w:rsidRPr="00FF7D48">
        <w:rPr>
          <w:rFonts w:ascii="Times" w:hAnsi="Times"/>
          <w:color w:val="000000" w:themeColor="text1"/>
        </w:rPr>
        <w:t xml:space="preserve"> for </w:t>
      </w:r>
      <w:r w:rsidR="00B4778A" w:rsidRPr="00FF7D48">
        <w:rPr>
          <w:rFonts w:ascii="Times" w:hAnsi="Times"/>
          <w:color w:val="000000" w:themeColor="text1"/>
        </w:rPr>
        <w:t>cognitive consequences expectancies</w:t>
      </w:r>
      <w:r w:rsidR="00512797" w:rsidRPr="00FF7D48">
        <w:rPr>
          <w:rFonts w:ascii="Times" w:hAnsi="Times"/>
          <w:color w:val="000000" w:themeColor="text1"/>
        </w:rPr>
        <w:t xml:space="preserve"> (see Table 3)</w:t>
      </w:r>
      <w:r w:rsidR="00607EB2" w:rsidRPr="00FF7D48">
        <w:rPr>
          <w:rFonts w:ascii="Times" w:hAnsi="Times"/>
          <w:color w:val="000000" w:themeColor="text1"/>
        </w:rPr>
        <w:t>.</w:t>
      </w:r>
    </w:p>
    <w:p w14:paraId="2A28D258" w14:textId="77777777" w:rsidR="008F1F6E" w:rsidRDefault="001B44A8" w:rsidP="008F1F6E">
      <w:pPr>
        <w:spacing w:line="480" w:lineRule="auto"/>
        <w:jc w:val="center"/>
        <w:rPr>
          <w:rFonts w:ascii="Times" w:hAnsi="Times"/>
          <w:b/>
          <w:bCs/>
          <w:color w:val="000000" w:themeColor="text1"/>
        </w:rPr>
      </w:pPr>
      <w:r w:rsidRPr="008B474C">
        <w:rPr>
          <w:rFonts w:ascii="Times" w:hAnsi="Times"/>
          <w:b/>
          <w:bCs/>
          <w:color w:val="000000" w:themeColor="text1"/>
        </w:rPr>
        <w:t>Discussion</w:t>
      </w:r>
    </w:p>
    <w:p w14:paraId="61903CD5" w14:textId="3B611A43" w:rsidR="008E2B1E" w:rsidRPr="008F1F6E" w:rsidRDefault="001E6AB2" w:rsidP="00D44AE5">
      <w:pPr>
        <w:spacing w:line="480" w:lineRule="auto"/>
        <w:ind w:firstLine="720"/>
        <w:rPr>
          <w:rFonts w:ascii="Times" w:hAnsi="Times"/>
          <w:b/>
          <w:bCs/>
          <w:color w:val="000000" w:themeColor="text1"/>
        </w:rPr>
      </w:pPr>
      <w:r>
        <w:rPr>
          <w:rFonts w:ascii="Times" w:hAnsi="Times"/>
          <w:color w:val="000000" w:themeColor="text1"/>
        </w:rPr>
        <w:t xml:space="preserve">The present meta-analysis </w:t>
      </w:r>
      <w:r w:rsidRPr="001E6AB2">
        <w:rPr>
          <w:rFonts w:ascii="Times" w:hAnsi="Times"/>
          <w:color w:val="000000" w:themeColor="text1"/>
        </w:rPr>
        <w:t>investigated the effect</w:t>
      </w:r>
      <w:r w:rsidR="00C95F74">
        <w:rPr>
          <w:rFonts w:ascii="Times" w:hAnsi="Times"/>
          <w:color w:val="000000" w:themeColor="text1"/>
        </w:rPr>
        <w:t>s</w:t>
      </w:r>
      <w:r w:rsidRPr="001E6AB2">
        <w:rPr>
          <w:rFonts w:ascii="Times" w:hAnsi="Times"/>
          <w:color w:val="000000" w:themeColor="text1"/>
        </w:rPr>
        <w:t xml:space="preserve"> of </w:t>
      </w:r>
      <w:r w:rsidR="002450CB">
        <w:rPr>
          <w:rFonts w:ascii="Times" w:hAnsi="Times"/>
          <w:color w:val="000000" w:themeColor="text1"/>
        </w:rPr>
        <w:t>EC</w:t>
      </w:r>
      <w:r w:rsidRPr="001E6AB2">
        <w:rPr>
          <w:rFonts w:ascii="Times" w:hAnsi="Times"/>
          <w:color w:val="000000" w:themeColor="text1"/>
        </w:rPr>
        <w:t xml:space="preserve"> intervention at changing expectations and alcohol use among high school and college students and </w:t>
      </w:r>
      <w:r w:rsidR="00A21372">
        <w:rPr>
          <w:rFonts w:ascii="Times" w:hAnsi="Times"/>
          <w:color w:val="000000" w:themeColor="text1"/>
        </w:rPr>
        <w:t xml:space="preserve">the </w:t>
      </w:r>
      <w:r w:rsidRPr="001E6AB2">
        <w:rPr>
          <w:rFonts w:ascii="Times" w:hAnsi="Times"/>
          <w:color w:val="000000" w:themeColor="text1"/>
        </w:rPr>
        <w:t>moderating effects of study and individual characteristics</w:t>
      </w:r>
      <w:r w:rsidR="00380D73" w:rsidRPr="00380D73">
        <w:rPr>
          <w:rFonts w:ascii="Times" w:hAnsi="Times"/>
          <w:color w:val="000000" w:themeColor="text1"/>
        </w:rPr>
        <w:t xml:space="preserve"> </w:t>
      </w:r>
      <w:r w:rsidR="00380D73" w:rsidRPr="001E6AB2">
        <w:rPr>
          <w:rFonts w:ascii="Times" w:hAnsi="Times"/>
          <w:color w:val="000000" w:themeColor="text1"/>
        </w:rPr>
        <w:t>on these changes</w:t>
      </w:r>
      <w:r w:rsidRPr="001E6AB2">
        <w:rPr>
          <w:rFonts w:ascii="Times" w:hAnsi="Times"/>
          <w:color w:val="000000" w:themeColor="text1"/>
        </w:rPr>
        <w:t xml:space="preserve">. </w:t>
      </w:r>
      <w:r w:rsidR="00F45E0C" w:rsidRPr="00E033C5">
        <w:rPr>
          <w:rFonts w:ascii="Times" w:hAnsi="Times"/>
          <w:color w:val="000000" w:themeColor="text1"/>
        </w:rPr>
        <w:t>Our findings indicate that EC i</w:t>
      </w:r>
      <w:r w:rsidR="0059633E" w:rsidRPr="00E033C5">
        <w:rPr>
          <w:rFonts w:ascii="Times" w:hAnsi="Times"/>
          <w:color w:val="000000" w:themeColor="text1"/>
        </w:rPr>
        <w:t>ntervention</w:t>
      </w:r>
      <w:r w:rsidR="00F45E0C" w:rsidRPr="00E033C5">
        <w:rPr>
          <w:rFonts w:ascii="Times" w:hAnsi="Times"/>
          <w:color w:val="000000" w:themeColor="text1"/>
        </w:rPr>
        <w:t>s</w:t>
      </w:r>
      <w:r w:rsidR="0059633E" w:rsidRPr="00E033C5">
        <w:rPr>
          <w:rFonts w:ascii="Times" w:hAnsi="Times"/>
          <w:color w:val="000000" w:themeColor="text1"/>
        </w:rPr>
        <w:t xml:space="preserve"> </w:t>
      </w:r>
      <w:r w:rsidR="00C03FD2">
        <w:rPr>
          <w:rFonts w:ascii="Times" w:hAnsi="Times"/>
          <w:color w:val="000000" w:themeColor="text1"/>
        </w:rPr>
        <w:t>produce effects</w:t>
      </w:r>
      <w:r w:rsidR="008B252D">
        <w:rPr>
          <w:rFonts w:ascii="Times" w:hAnsi="Times"/>
          <w:color w:val="000000" w:themeColor="text1"/>
        </w:rPr>
        <w:t xml:space="preserve"> </w:t>
      </w:r>
      <w:r w:rsidR="0073502E" w:rsidRPr="00553FAF">
        <w:rPr>
          <w:rFonts w:ascii="Times" w:hAnsi="Times"/>
          <w:color w:val="000000" w:themeColor="text1"/>
        </w:rPr>
        <w:t>at reducing alcohol consumption quantity and frequency and positive alcohol</w:t>
      </w:r>
      <w:r w:rsidR="005D5EC8" w:rsidRPr="00553FAF">
        <w:rPr>
          <w:rFonts w:ascii="Times" w:hAnsi="Times"/>
          <w:color w:val="000000" w:themeColor="text1"/>
        </w:rPr>
        <w:t xml:space="preserve"> </w:t>
      </w:r>
      <w:r w:rsidR="00F92ECD" w:rsidRPr="00553FAF">
        <w:rPr>
          <w:rFonts w:ascii="Times" w:hAnsi="Times"/>
          <w:color w:val="000000" w:themeColor="text1"/>
        </w:rPr>
        <w:t>expectancies, and at</w:t>
      </w:r>
      <w:r w:rsidR="005D5EC8" w:rsidRPr="00553FAF">
        <w:rPr>
          <w:rFonts w:ascii="Times" w:hAnsi="Times"/>
          <w:color w:val="000000" w:themeColor="text1"/>
        </w:rPr>
        <w:t xml:space="preserve"> increasing negative alcohol</w:t>
      </w:r>
      <w:r w:rsidR="0073502E" w:rsidRPr="00553FAF">
        <w:rPr>
          <w:rFonts w:ascii="Times" w:hAnsi="Times"/>
          <w:color w:val="000000" w:themeColor="text1"/>
        </w:rPr>
        <w:t xml:space="preserve"> expectancies in the experimental condition as opposed to participants in the control condition. </w:t>
      </w:r>
      <w:r w:rsidR="00214759" w:rsidRPr="002B348C">
        <w:rPr>
          <w:rFonts w:ascii="Times" w:hAnsi="Times"/>
          <w:color w:val="000000" w:themeColor="text1"/>
        </w:rPr>
        <w:t>Still</w:t>
      </w:r>
      <w:r w:rsidR="0073502E" w:rsidRPr="002B348C">
        <w:rPr>
          <w:rFonts w:ascii="Times" w:hAnsi="Times"/>
          <w:color w:val="000000" w:themeColor="text1"/>
        </w:rPr>
        <w:t xml:space="preserve">, </w:t>
      </w:r>
      <w:r w:rsidR="00E042EA">
        <w:rPr>
          <w:rFonts w:ascii="Times" w:hAnsi="Times"/>
          <w:color w:val="000000" w:themeColor="text1"/>
        </w:rPr>
        <w:t xml:space="preserve">the magnitude of </w:t>
      </w:r>
      <w:r w:rsidR="0073502E" w:rsidRPr="002B348C">
        <w:rPr>
          <w:rFonts w:ascii="Times" w:hAnsi="Times"/>
          <w:color w:val="000000" w:themeColor="text1"/>
        </w:rPr>
        <w:t>effect</w:t>
      </w:r>
      <w:r w:rsidR="00E042EA">
        <w:rPr>
          <w:rFonts w:ascii="Times" w:hAnsi="Times"/>
          <w:color w:val="000000" w:themeColor="text1"/>
        </w:rPr>
        <w:t xml:space="preserve"> sizes</w:t>
      </w:r>
      <w:r w:rsidR="0073502E" w:rsidRPr="002B348C">
        <w:rPr>
          <w:rFonts w:ascii="Times" w:hAnsi="Times"/>
          <w:color w:val="000000" w:themeColor="text1"/>
        </w:rPr>
        <w:t xml:space="preserve"> w</w:t>
      </w:r>
      <w:r w:rsidR="00E042EA">
        <w:rPr>
          <w:rFonts w:ascii="Times" w:hAnsi="Times"/>
          <w:color w:val="000000" w:themeColor="text1"/>
        </w:rPr>
        <w:t>as</w:t>
      </w:r>
      <w:r w:rsidR="0073502E" w:rsidRPr="002B348C">
        <w:rPr>
          <w:rFonts w:ascii="Times" w:hAnsi="Times"/>
          <w:color w:val="000000" w:themeColor="text1"/>
        </w:rPr>
        <w:t xml:space="preserve"> </w:t>
      </w:r>
      <w:r w:rsidR="00D8740C">
        <w:rPr>
          <w:rFonts w:ascii="Times" w:hAnsi="Times"/>
          <w:color w:val="000000" w:themeColor="text1"/>
        </w:rPr>
        <w:t xml:space="preserve">very small to </w:t>
      </w:r>
      <w:r w:rsidR="0073502E" w:rsidRPr="002B348C">
        <w:rPr>
          <w:rFonts w:ascii="Times" w:hAnsi="Times"/>
          <w:color w:val="000000" w:themeColor="text1"/>
        </w:rPr>
        <w:t>small</w:t>
      </w:r>
      <w:r w:rsidR="0028586B">
        <w:rPr>
          <w:rFonts w:ascii="Times" w:hAnsi="Times"/>
          <w:color w:val="000000" w:themeColor="text1"/>
        </w:rPr>
        <w:t xml:space="preserve"> </w:t>
      </w:r>
      <w:r w:rsidR="0028586B" w:rsidRPr="00D226DA">
        <w:rPr>
          <w:rFonts w:ascii="Times" w:hAnsi="Times"/>
          <w:color w:val="000000" w:themeColor="text1"/>
        </w:rPr>
        <w:t xml:space="preserve">(Hedges </w:t>
      </w:r>
      <w:r w:rsidR="0028586B" w:rsidRPr="00D226DA">
        <w:rPr>
          <w:rFonts w:ascii="Times" w:hAnsi="Times"/>
          <w:i/>
          <w:iCs/>
          <w:color w:val="000000" w:themeColor="text1"/>
        </w:rPr>
        <w:t>g</w:t>
      </w:r>
      <w:r w:rsidR="0028586B" w:rsidRPr="00D226DA">
        <w:rPr>
          <w:rFonts w:ascii="Times" w:hAnsi="Times"/>
          <w:color w:val="000000" w:themeColor="text1"/>
        </w:rPr>
        <w:t xml:space="preserve"> ranging from </w:t>
      </w:r>
      <w:r w:rsidR="00560D37">
        <w:rPr>
          <w:rFonts w:ascii="Times" w:hAnsi="Times"/>
          <w:color w:val="000000" w:themeColor="text1"/>
        </w:rPr>
        <w:t>–</w:t>
      </w:r>
      <w:r w:rsidR="00216D1F" w:rsidRPr="00D226DA">
        <w:rPr>
          <w:rFonts w:ascii="Times" w:hAnsi="Times"/>
          <w:color w:val="000000" w:themeColor="text1"/>
        </w:rPr>
        <w:t>.11 to –.38</w:t>
      </w:r>
      <w:r w:rsidR="0028586B" w:rsidRPr="00D226DA">
        <w:rPr>
          <w:rFonts w:ascii="Times" w:hAnsi="Times"/>
          <w:color w:val="000000" w:themeColor="text1"/>
        </w:rPr>
        <w:t>)</w:t>
      </w:r>
      <w:r w:rsidR="002B348C" w:rsidRPr="00D226DA">
        <w:rPr>
          <w:rFonts w:ascii="Times" w:hAnsi="Times"/>
          <w:color w:val="000000" w:themeColor="text1"/>
        </w:rPr>
        <w:t>.</w:t>
      </w:r>
      <w:r w:rsidR="0073502E" w:rsidRPr="0032015C">
        <w:rPr>
          <w:rFonts w:ascii="Times" w:hAnsi="Times"/>
          <w:color w:val="000000" w:themeColor="text1"/>
        </w:rPr>
        <w:t xml:space="preserve"> </w:t>
      </w:r>
      <w:r w:rsidR="00C506A2">
        <w:rPr>
          <w:rFonts w:ascii="Times" w:hAnsi="Times"/>
          <w:color w:val="000000" w:themeColor="text1"/>
        </w:rPr>
        <w:t>O</w:t>
      </w:r>
      <w:r w:rsidR="00893C3D">
        <w:rPr>
          <w:rFonts w:ascii="Times" w:hAnsi="Times"/>
          <w:color w:val="000000" w:themeColor="text1"/>
        </w:rPr>
        <w:t>ur</w:t>
      </w:r>
      <w:r w:rsidR="00B11FF3">
        <w:rPr>
          <w:rFonts w:ascii="Times" w:hAnsi="Times"/>
          <w:color w:val="000000" w:themeColor="text1"/>
        </w:rPr>
        <w:t xml:space="preserve"> </w:t>
      </w:r>
      <w:r w:rsidR="00D8740C">
        <w:rPr>
          <w:rFonts w:ascii="Times" w:hAnsi="Times"/>
          <w:color w:val="000000" w:themeColor="text1"/>
        </w:rPr>
        <w:t xml:space="preserve">results </w:t>
      </w:r>
      <w:r w:rsidR="00B11FF3">
        <w:rPr>
          <w:rFonts w:ascii="Times" w:hAnsi="Times"/>
          <w:color w:val="000000" w:themeColor="text1"/>
        </w:rPr>
        <w:t xml:space="preserve">corroborate those of a previous meta-analysis </w:t>
      </w:r>
      <w:r w:rsidR="00A72106">
        <w:rPr>
          <w:rFonts w:ascii="Times" w:hAnsi="Times"/>
          <w:color w:val="000000" w:themeColor="text1"/>
        </w:rPr>
        <w:t>reporting</w:t>
      </w:r>
      <w:r w:rsidR="00F33DFB">
        <w:rPr>
          <w:rFonts w:ascii="Times" w:hAnsi="Times"/>
          <w:color w:val="000000" w:themeColor="text1"/>
        </w:rPr>
        <w:t xml:space="preserve"> that ECs succeeded at reducing positive alcohol expectations and the quantity and frequency of heavy drinking</w:t>
      </w:r>
      <w:r w:rsidR="003C0931">
        <w:rPr>
          <w:rFonts w:ascii="Times" w:hAnsi="Times"/>
          <w:color w:val="000000" w:themeColor="text1"/>
        </w:rPr>
        <w:t>, yet effect sizes were also small</w:t>
      </w:r>
      <w:r w:rsidR="00D32ABD">
        <w:rPr>
          <w:rFonts w:ascii="Times" w:hAnsi="Times"/>
          <w:color w:val="000000" w:themeColor="text1"/>
        </w:rPr>
        <w:t xml:space="preserve"> (Scott-Sheldon et al., 2012)</w:t>
      </w:r>
      <w:r w:rsidR="008008BD">
        <w:rPr>
          <w:rFonts w:ascii="Times" w:hAnsi="Times"/>
          <w:color w:val="000000" w:themeColor="text1"/>
        </w:rPr>
        <w:t>.</w:t>
      </w:r>
      <w:r w:rsidR="004D760C">
        <w:rPr>
          <w:rFonts w:ascii="Times" w:hAnsi="Times"/>
          <w:color w:val="000000" w:themeColor="text1"/>
        </w:rPr>
        <w:t xml:space="preserve"> </w:t>
      </w:r>
      <w:r w:rsidR="009C67F0">
        <w:rPr>
          <w:rFonts w:ascii="Times" w:hAnsi="Times"/>
          <w:color w:val="000000" w:themeColor="text1"/>
        </w:rPr>
        <w:t>As</w:t>
      </w:r>
      <w:r w:rsidR="002F01D1">
        <w:rPr>
          <w:rFonts w:ascii="Times" w:hAnsi="Times"/>
          <w:color w:val="000000" w:themeColor="text1"/>
        </w:rPr>
        <w:t xml:space="preserve"> Scott-Sheldon and colleagues’ (2012) </w:t>
      </w:r>
      <w:r w:rsidR="0099030E">
        <w:rPr>
          <w:rFonts w:ascii="Times" w:hAnsi="Times"/>
          <w:color w:val="000000" w:themeColor="text1"/>
        </w:rPr>
        <w:t>earlier</w:t>
      </w:r>
      <w:r w:rsidR="002F01D1">
        <w:rPr>
          <w:rFonts w:ascii="Times" w:hAnsi="Times"/>
          <w:color w:val="000000" w:themeColor="text1"/>
        </w:rPr>
        <w:t xml:space="preserve"> meta-analysis solely focused on EC interventions for college students</w:t>
      </w:r>
      <w:r w:rsidR="009C67F0">
        <w:rPr>
          <w:rFonts w:ascii="Times" w:hAnsi="Times"/>
          <w:color w:val="000000" w:themeColor="text1"/>
        </w:rPr>
        <w:t>,</w:t>
      </w:r>
      <w:r w:rsidR="002F01D1">
        <w:rPr>
          <w:rFonts w:ascii="Times" w:hAnsi="Times"/>
          <w:color w:val="000000" w:themeColor="text1"/>
        </w:rPr>
        <w:t xml:space="preserve"> our findings that EC interventions also appear to be</w:t>
      </w:r>
      <w:r w:rsidR="00D8740C">
        <w:rPr>
          <w:rFonts w:ascii="Times" w:hAnsi="Times"/>
          <w:color w:val="000000" w:themeColor="text1"/>
        </w:rPr>
        <w:t>, in part,</w:t>
      </w:r>
      <w:r w:rsidR="002F01D1">
        <w:rPr>
          <w:rFonts w:ascii="Times" w:hAnsi="Times"/>
          <w:color w:val="000000" w:themeColor="text1"/>
        </w:rPr>
        <w:t xml:space="preserve"> successful among high school students provide novel </w:t>
      </w:r>
      <w:r w:rsidR="00C6256C">
        <w:rPr>
          <w:rFonts w:ascii="Times" w:hAnsi="Times"/>
          <w:color w:val="000000" w:themeColor="text1"/>
        </w:rPr>
        <w:t>insight</w:t>
      </w:r>
      <w:r w:rsidR="002F01D1">
        <w:rPr>
          <w:rFonts w:ascii="Times" w:hAnsi="Times"/>
          <w:color w:val="000000" w:themeColor="text1"/>
        </w:rPr>
        <w:t xml:space="preserve">s in the meta-analytic investigation of EC interventions. </w:t>
      </w:r>
      <w:r w:rsidR="00F4013D">
        <w:rPr>
          <w:rFonts w:ascii="Times" w:hAnsi="Times"/>
          <w:color w:val="000000" w:themeColor="text1"/>
        </w:rPr>
        <w:t>T</w:t>
      </w:r>
      <w:r w:rsidR="00343971" w:rsidRPr="00B56E5D">
        <w:rPr>
          <w:rFonts w:ascii="Times" w:hAnsi="Times"/>
          <w:color w:val="000000" w:themeColor="text1"/>
        </w:rPr>
        <w:t xml:space="preserve">he magnitude of effect sizes found in our meta-analysis </w:t>
      </w:r>
      <w:r w:rsidR="0091182C">
        <w:rPr>
          <w:rFonts w:ascii="Times" w:hAnsi="Times"/>
          <w:color w:val="000000" w:themeColor="text1"/>
        </w:rPr>
        <w:t>is</w:t>
      </w:r>
      <w:r w:rsidR="00343971" w:rsidRPr="00B56E5D">
        <w:rPr>
          <w:rFonts w:ascii="Times" w:hAnsi="Times"/>
          <w:color w:val="000000" w:themeColor="text1"/>
        </w:rPr>
        <w:t xml:space="preserve"> consistent with </w:t>
      </w:r>
      <w:r w:rsidR="00497322">
        <w:rPr>
          <w:rFonts w:ascii="Times" w:hAnsi="Times"/>
          <w:color w:val="000000" w:themeColor="text1"/>
        </w:rPr>
        <w:t>those</w:t>
      </w:r>
      <w:r w:rsidR="00591BC5" w:rsidRPr="00B56E5D">
        <w:rPr>
          <w:rFonts w:ascii="Times" w:hAnsi="Times"/>
          <w:color w:val="000000" w:themeColor="text1"/>
        </w:rPr>
        <w:t xml:space="preserve"> </w:t>
      </w:r>
      <w:r w:rsidR="00C96521" w:rsidRPr="00B56E5D">
        <w:rPr>
          <w:rFonts w:ascii="Times" w:hAnsi="Times"/>
          <w:color w:val="000000" w:themeColor="text1"/>
        </w:rPr>
        <w:t xml:space="preserve">reported in other </w:t>
      </w:r>
      <w:r w:rsidR="00F4013D">
        <w:rPr>
          <w:rFonts w:ascii="Times" w:hAnsi="Times"/>
          <w:color w:val="000000" w:themeColor="text1"/>
        </w:rPr>
        <w:t>brief interventions against</w:t>
      </w:r>
      <w:r w:rsidR="00497322">
        <w:rPr>
          <w:rFonts w:ascii="Times" w:hAnsi="Times"/>
          <w:color w:val="000000" w:themeColor="text1"/>
        </w:rPr>
        <w:t xml:space="preserve"> </w:t>
      </w:r>
      <w:r w:rsidR="00591BC5" w:rsidRPr="00B56E5D">
        <w:rPr>
          <w:rFonts w:ascii="Times" w:hAnsi="Times"/>
          <w:color w:val="000000" w:themeColor="text1"/>
        </w:rPr>
        <w:t xml:space="preserve">alcohol use </w:t>
      </w:r>
      <w:r w:rsidR="00C96521" w:rsidRPr="00B56E5D">
        <w:rPr>
          <w:rFonts w:ascii="Times" w:hAnsi="Times"/>
          <w:color w:val="000000" w:themeColor="text1"/>
        </w:rPr>
        <w:t xml:space="preserve">and EC </w:t>
      </w:r>
      <w:r w:rsidR="00591BC5" w:rsidRPr="00B56E5D">
        <w:rPr>
          <w:rFonts w:ascii="Times" w:hAnsi="Times"/>
          <w:color w:val="000000" w:themeColor="text1"/>
        </w:rPr>
        <w:t>interventions</w:t>
      </w:r>
      <w:r w:rsidR="00F4013D">
        <w:rPr>
          <w:rFonts w:ascii="Times" w:hAnsi="Times"/>
          <w:color w:val="000000" w:themeColor="text1"/>
        </w:rPr>
        <w:t xml:space="preserve"> (Carey et al., 2016; </w:t>
      </w:r>
      <w:r w:rsidR="00F4013D" w:rsidRPr="00E11579">
        <w:rPr>
          <w:rFonts w:ascii="Times" w:hAnsi="Times"/>
          <w:color w:val="000000" w:themeColor="text1"/>
        </w:rPr>
        <w:t>Tanner-Smith</w:t>
      </w:r>
      <w:r w:rsidR="00F4013D">
        <w:rPr>
          <w:rFonts w:ascii="Times" w:hAnsi="Times"/>
          <w:color w:val="000000" w:themeColor="text1"/>
        </w:rPr>
        <w:t xml:space="preserve"> &amp; Lipsey, 2015)</w:t>
      </w:r>
      <w:r w:rsidR="00591BC5" w:rsidRPr="00B56E5D">
        <w:rPr>
          <w:rFonts w:ascii="Times" w:hAnsi="Times"/>
          <w:color w:val="000000" w:themeColor="text1"/>
        </w:rPr>
        <w:t>.</w:t>
      </w:r>
      <w:r w:rsidR="00591BC5">
        <w:rPr>
          <w:rFonts w:ascii="Times" w:hAnsi="Times"/>
          <w:color w:val="000000" w:themeColor="text1"/>
        </w:rPr>
        <w:t xml:space="preserve"> </w:t>
      </w:r>
      <w:r w:rsidR="000B5FFC">
        <w:rPr>
          <w:rFonts w:ascii="Times" w:hAnsi="Times"/>
          <w:color w:val="000000" w:themeColor="text1"/>
        </w:rPr>
        <w:t xml:space="preserve">A </w:t>
      </w:r>
      <w:r w:rsidR="007272A5">
        <w:rPr>
          <w:rFonts w:ascii="Times" w:hAnsi="Times"/>
          <w:color w:val="000000" w:themeColor="text1"/>
        </w:rPr>
        <w:t>potential</w:t>
      </w:r>
      <w:r w:rsidR="000B5FFC">
        <w:rPr>
          <w:rFonts w:ascii="Times" w:hAnsi="Times"/>
          <w:color w:val="000000" w:themeColor="text1"/>
        </w:rPr>
        <w:t xml:space="preserve"> explanation as to why ECs delivered significant but small effects </w:t>
      </w:r>
      <w:r w:rsidR="00917A36">
        <w:rPr>
          <w:rFonts w:ascii="Times" w:hAnsi="Times"/>
          <w:color w:val="000000" w:themeColor="text1"/>
        </w:rPr>
        <w:t>may</w:t>
      </w:r>
      <w:r w:rsidR="000B5FFC">
        <w:rPr>
          <w:rFonts w:ascii="Times" w:hAnsi="Times"/>
          <w:color w:val="000000" w:themeColor="text1"/>
        </w:rPr>
        <w:t xml:space="preserve"> be that brief alcohol interventions are typically intended to provide participants </w:t>
      </w:r>
      <w:r w:rsidR="00F350FE">
        <w:rPr>
          <w:rFonts w:ascii="Times" w:hAnsi="Times"/>
          <w:color w:val="000000" w:themeColor="text1"/>
        </w:rPr>
        <w:t xml:space="preserve">with </w:t>
      </w:r>
      <w:r w:rsidR="005D011E">
        <w:rPr>
          <w:rFonts w:ascii="Times" w:hAnsi="Times"/>
          <w:color w:val="000000" w:themeColor="text1"/>
        </w:rPr>
        <w:t>resources t</w:t>
      </w:r>
      <w:r w:rsidR="000B5FFC">
        <w:rPr>
          <w:rFonts w:ascii="Times" w:hAnsi="Times"/>
          <w:color w:val="000000" w:themeColor="text1"/>
        </w:rPr>
        <w:t xml:space="preserve">o modify their consumption patterns but, due to their short nature, </w:t>
      </w:r>
      <w:r w:rsidR="00EE735B">
        <w:rPr>
          <w:rFonts w:ascii="Times" w:hAnsi="Times"/>
          <w:color w:val="000000" w:themeColor="text1"/>
        </w:rPr>
        <w:t xml:space="preserve">are </w:t>
      </w:r>
      <w:r w:rsidR="000B5FFC">
        <w:rPr>
          <w:rFonts w:ascii="Times" w:hAnsi="Times"/>
          <w:color w:val="000000" w:themeColor="text1"/>
        </w:rPr>
        <w:t>not intend</w:t>
      </w:r>
      <w:r w:rsidR="00EE735B">
        <w:rPr>
          <w:rFonts w:ascii="Times" w:hAnsi="Times"/>
          <w:color w:val="000000" w:themeColor="text1"/>
        </w:rPr>
        <w:t>ed</w:t>
      </w:r>
      <w:r w:rsidR="000B5FFC">
        <w:rPr>
          <w:rFonts w:ascii="Times" w:hAnsi="Times"/>
          <w:color w:val="000000" w:themeColor="text1"/>
        </w:rPr>
        <w:t xml:space="preserve"> to provide a </w:t>
      </w:r>
      <w:r w:rsidR="0050598D">
        <w:rPr>
          <w:rFonts w:ascii="Times" w:hAnsi="Times"/>
          <w:color w:val="000000" w:themeColor="text1"/>
        </w:rPr>
        <w:t>thorough</w:t>
      </w:r>
      <w:r w:rsidR="000B5FFC">
        <w:rPr>
          <w:rFonts w:ascii="Times" w:hAnsi="Times"/>
          <w:color w:val="000000" w:themeColor="text1"/>
        </w:rPr>
        <w:t xml:space="preserve"> treatment for participants who already exhibit problematic alcohol use </w:t>
      </w:r>
      <w:r w:rsidR="00095A98">
        <w:rPr>
          <w:rFonts w:ascii="Times" w:hAnsi="Times"/>
          <w:color w:val="000000" w:themeColor="text1"/>
        </w:rPr>
        <w:t xml:space="preserve">nor to implement </w:t>
      </w:r>
      <w:r w:rsidR="00672896">
        <w:rPr>
          <w:rFonts w:ascii="Times" w:hAnsi="Times"/>
          <w:color w:val="000000" w:themeColor="text1"/>
        </w:rPr>
        <w:t>robust</w:t>
      </w:r>
      <w:r w:rsidR="00095A98">
        <w:rPr>
          <w:rFonts w:ascii="Times" w:hAnsi="Times"/>
          <w:color w:val="000000" w:themeColor="text1"/>
        </w:rPr>
        <w:t xml:space="preserve"> techniques to </w:t>
      </w:r>
      <w:r w:rsidR="00380D73">
        <w:rPr>
          <w:rFonts w:ascii="Times" w:hAnsi="Times"/>
          <w:color w:val="000000" w:themeColor="text1"/>
        </w:rPr>
        <w:t>prevent</w:t>
      </w:r>
      <w:r w:rsidR="00095A98">
        <w:rPr>
          <w:rFonts w:ascii="Times" w:hAnsi="Times"/>
          <w:color w:val="000000" w:themeColor="text1"/>
        </w:rPr>
        <w:t xml:space="preserve"> alcohol </w:t>
      </w:r>
      <w:r w:rsidR="00380D73">
        <w:rPr>
          <w:rFonts w:ascii="Times" w:hAnsi="Times"/>
          <w:color w:val="000000" w:themeColor="text1"/>
        </w:rPr>
        <w:t xml:space="preserve">consumption </w:t>
      </w:r>
      <w:r w:rsidR="00095A98">
        <w:rPr>
          <w:rFonts w:ascii="Times" w:hAnsi="Times"/>
          <w:color w:val="000000" w:themeColor="text1"/>
        </w:rPr>
        <w:t>among participants without problematic alcohol use</w:t>
      </w:r>
      <w:r w:rsidR="00672896">
        <w:rPr>
          <w:rFonts w:ascii="Times" w:hAnsi="Times"/>
          <w:color w:val="000000" w:themeColor="text1"/>
        </w:rPr>
        <w:t xml:space="preserve"> </w:t>
      </w:r>
      <w:r w:rsidR="000B5FFC">
        <w:rPr>
          <w:rFonts w:ascii="Times" w:hAnsi="Times"/>
          <w:color w:val="000000" w:themeColor="text1"/>
        </w:rPr>
        <w:t>(</w:t>
      </w:r>
      <w:r w:rsidR="000B5FFC" w:rsidRPr="00E11579">
        <w:rPr>
          <w:rFonts w:ascii="Times" w:hAnsi="Times"/>
          <w:color w:val="000000" w:themeColor="text1"/>
        </w:rPr>
        <w:t>Tanner-Smith</w:t>
      </w:r>
      <w:r w:rsidR="000B5FFC">
        <w:rPr>
          <w:rFonts w:ascii="Times" w:hAnsi="Times"/>
          <w:color w:val="000000" w:themeColor="text1"/>
        </w:rPr>
        <w:t xml:space="preserve"> &amp; Lipsey, 2015).</w:t>
      </w:r>
      <w:r w:rsidR="00D94A6C">
        <w:rPr>
          <w:rFonts w:ascii="Times" w:hAnsi="Times"/>
          <w:color w:val="000000" w:themeColor="text1"/>
        </w:rPr>
        <w:t xml:space="preserve"> </w:t>
      </w:r>
      <w:r w:rsidR="0073759C">
        <w:rPr>
          <w:rFonts w:ascii="Times" w:hAnsi="Times"/>
          <w:color w:val="000000" w:themeColor="text1"/>
        </w:rPr>
        <w:t>S</w:t>
      </w:r>
      <w:r w:rsidR="0073759C" w:rsidRPr="0073759C">
        <w:rPr>
          <w:rFonts w:ascii="Times" w:hAnsi="Times"/>
          <w:color w:val="000000" w:themeColor="text1"/>
        </w:rPr>
        <w:t xml:space="preserve">mall effect sizes </w:t>
      </w:r>
      <w:r w:rsidR="0073759C">
        <w:rPr>
          <w:rFonts w:ascii="Times" w:hAnsi="Times"/>
          <w:color w:val="000000" w:themeColor="text1"/>
        </w:rPr>
        <w:t>may represen</w:t>
      </w:r>
      <w:r w:rsidR="0073759C" w:rsidRPr="0073759C">
        <w:rPr>
          <w:rFonts w:ascii="Times" w:hAnsi="Times"/>
          <w:color w:val="000000" w:themeColor="text1"/>
        </w:rPr>
        <w:t xml:space="preserve">t </w:t>
      </w:r>
      <w:r w:rsidR="0073759C">
        <w:rPr>
          <w:rFonts w:ascii="Times" w:hAnsi="Times"/>
          <w:color w:val="000000" w:themeColor="text1"/>
        </w:rPr>
        <w:t>an acceptable</w:t>
      </w:r>
      <w:r w:rsidR="0073759C" w:rsidRPr="0073759C">
        <w:rPr>
          <w:rFonts w:ascii="Times" w:hAnsi="Times"/>
          <w:color w:val="000000" w:themeColor="text1"/>
        </w:rPr>
        <w:t xml:space="preserve"> </w:t>
      </w:r>
      <w:r w:rsidR="0073759C">
        <w:rPr>
          <w:rFonts w:ascii="Times" w:hAnsi="Times"/>
          <w:color w:val="000000" w:themeColor="text1"/>
        </w:rPr>
        <w:t>benefit</w:t>
      </w:r>
      <w:r w:rsidR="00FA0A9B">
        <w:rPr>
          <w:rFonts w:ascii="Times" w:hAnsi="Times"/>
          <w:color w:val="000000" w:themeColor="text1"/>
        </w:rPr>
        <w:t>-cost</w:t>
      </w:r>
      <w:r w:rsidR="0073759C">
        <w:rPr>
          <w:rFonts w:ascii="Times" w:hAnsi="Times"/>
          <w:color w:val="000000" w:themeColor="text1"/>
        </w:rPr>
        <w:t xml:space="preserve"> ratio</w:t>
      </w:r>
      <w:r w:rsidR="0073759C" w:rsidRPr="0073759C">
        <w:rPr>
          <w:rFonts w:ascii="Times" w:hAnsi="Times"/>
          <w:color w:val="000000" w:themeColor="text1"/>
        </w:rPr>
        <w:t xml:space="preserve"> </w:t>
      </w:r>
      <w:r w:rsidR="00FA0A9B">
        <w:rPr>
          <w:rFonts w:ascii="Times" w:hAnsi="Times"/>
          <w:color w:val="000000" w:themeColor="text1"/>
        </w:rPr>
        <w:t>in light of</w:t>
      </w:r>
      <w:r w:rsidR="0073759C" w:rsidRPr="0073759C">
        <w:rPr>
          <w:rFonts w:ascii="Times" w:hAnsi="Times"/>
          <w:color w:val="000000" w:themeColor="text1"/>
        </w:rPr>
        <w:t xml:space="preserve"> the low</w:t>
      </w:r>
      <w:r w:rsidR="0073759C">
        <w:rPr>
          <w:rFonts w:ascii="Times" w:hAnsi="Times"/>
          <w:color w:val="000000" w:themeColor="text1"/>
        </w:rPr>
        <w:t xml:space="preserve"> </w:t>
      </w:r>
      <w:r w:rsidR="00417DE4">
        <w:rPr>
          <w:rFonts w:ascii="Times" w:hAnsi="Times"/>
          <w:color w:val="000000" w:themeColor="text1"/>
        </w:rPr>
        <w:t xml:space="preserve">average </w:t>
      </w:r>
      <w:r w:rsidR="0073759C">
        <w:rPr>
          <w:rFonts w:ascii="Times" w:hAnsi="Times"/>
          <w:color w:val="000000" w:themeColor="text1"/>
        </w:rPr>
        <w:t>duration</w:t>
      </w:r>
      <w:r w:rsidR="0073759C" w:rsidRPr="0073759C">
        <w:rPr>
          <w:rFonts w:ascii="Times" w:hAnsi="Times"/>
          <w:color w:val="000000" w:themeColor="text1"/>
        </w:rPr>
        <w:t xml:space="preserve"> </w:t>
      </w:r>
      <w:r w:rsidR="00417DE4" w:rsidRPr="0073759C">
        <w:rPr>
          <w:rFonts w:ascii="Times" w:hAnsi="Times"/>
          <w:color w:val="000000" w:themeColor="text1"/>
        </w:rPr>
        <w:t>of the</w:t>
      </w:r>
      <w:r w:rsidR="00417DE4">
        <w:rPr>
          <w:rFonts w:ascii="Times" w:hAnsi="Times"/>
          <w:color w:val="000000" w:themeColor="text1"/>
        </w:rPr>
        <w:t>se</w:t>
      </w:r>
      <w:r w:rsidR="00417DE4" w:rsidRPr="0073759C">
        <w:rPr>
          <w:rFonts w:ascii="Times" w:hAnsi="Times"/>
          <w:color w:val="000000" w:themeColor="text1"/>
        </w:rPr>
        <w:t xml:space="preserve"> intervention</w:t>
      </w:r>
      <w:r w:rsidR="00417DE4">
        <w:rPr>
          <w:rFonts w:ascii="Times" w:hAnsi="Times"/>
          <w:color w:val="000000" w:themeColor="text1"/>
        </w:rPr>
        <w:t>s</w:t>
      </w:r>
      <w:r w:rsidR="00EA1BAC">
        <w:rPr>
          <w:rFonts w:ascii="Times" w:hAnsi="Times"/>
          <w:color w:val="000000" w:themeColor="text1"/>
        </w:rPr>
        <w:t>,</w:t>
      </w:r>
      <w:r w:rsidR="00417DE4">
        <w:rPr>
          <w:rFonts w:ascii="Times" w:hAnsi="Times"/>
          <w:color w:val="000000" w:themeColor="text1"/>
        </w:rPr>
        <w:t xml:space="preserve"> and the few resources needed to implement them</w:t>
      </w:r>
      <w:r w:rsidR="0073759C">
        <w:rPr>
          <w:rFonts w:ascii="Times" w:hAnsi="Times"/>
          <w:color w:val="000000" w:themeColor="text1"/>
        </w:rPr>
        <w:t>.</w:t>
      </w:r>
      <w:r w:rsidR="008E2B1E">
        <w:rPr>
          <w:rFonts w:ascii="Times" w:hAnsi="Times"/>
          <w:color w:val="000000" w:themeColor="text1"/>
        </w:rPr>
        <w:t xml:space="preserve"> </w:t>
      </w:r>
      <w:r w:rsidR="001A1C43" w:rsidRPr="00243F74">
        <w:rPr>
          <w:rFonts w:ascii="Times" w:hAnsi="Times"/>
          <w:color w:val="000000" w:themeColor="text1"/>
        </w:rPr>
        <w:t xml:space="preserve">Furthermore, </w:t>
      </w:r>
      <w:r w:rsidR="004D26EA" w:rsidRPr="00243F74">
        <w:rPr>
          <w:rFonts w:ascii="Times" w:hAnsi="Times"/>
          <w:color w:val="000000" w:themeColor="text1"/>
        </w:rPr>
        <w:t xml:space="preserve">changes in social, tension, liquid courage and risk aggression expectancies explained significant variance in change in alcohol use.  </w:t>
      </w:r>
      <w:r w:rsidR="00D02128" w:rsidRPr="00D02128">
        <w:rPr>
          <w:rFonts w:ascii="Times" w:hAnsi="Times"/>
          <w:color w:val="000000" w:themeColor="text1"/>
        </w:rPr>
        <w:t xml:space="preserve">This supports the basic assumption that </w:t>
      </w:r>
      <w:r w:rsidR="001226EE">
        <w:rPr>
          <w:rFonts w:ascii="Times" w:hAnsi="Times"/>
          <w:color w:val="000000" w:themeColor="text1"/>
        </w:rPr>
        <w:t>EC</w:t>
      </w:r>
      <w:r w:rsidR="00D02128" w:rsidRPr="00D02128">
        <w:rPr>
          <w:rFonts w:ascii="Times" w:hAnsi="Times"/>
          <w:color w:val="000000" w:themeColor="text1"/>
        </w:rPr>
        <w:t xml:space="preserve"> interventions reduce alcohol use via changes of expectancies. More significant statistical effects of domain-specific expectancy change on change in alcohol consumption may be found if more studies become available that increase test power</w:t>
      </w:r>
      <w:r w:rsidR="00596B7D" w:rsidRPr="005E2A30">
        <w:rPr>
          <w:rFonts w:ascii="Times" w:hAnsi="Times"/>
          <w:color w:val="000000" w:themeColor="text1"/>
        </w:rPr>
        <w:t xml:space="preserve">. </w:t>
      </w:r>
      <w:r w:rsidR="00F4013D" w:rsidRPr="00DD2FEF">
        <w:rPr>
          <w:rFonts w:ascii="Times" w:hAnsi="Times"/>
          <w:color w:val="000000" w:themeColor="text1"/>
        </w:rPr>
        <w:t xml:space="preserve">Consistent </w:t>
      </w:r>
      <w:r w:rsidR="008E2B1E" w:rsidRPr="00DD2FEF">
        <w:rPr>
          <w:rFonts w:ascii="Times" w:hAnsi="Times"/>
          <w:color w:val="000000" w:themeColor="text1"/>
        </w:rPr>
        <w:t>evidence for possible publication bias was not found</w:t>
      </w:r>
      <w:r w:rsidR="00F4013D" w:rsidRPr="00DD2FEF">
        <w:rPr>
          <w:rFonts w:ascii="Times" w:hAnsi="Times"/>
          <w:color w:val="000000" w:themeColor="text1"/>
        </w:rPr>
        <w:t>,</w:t>
      </w:r>
      <w:r w:rsidR="001D0348" w:rsidRPr="00DD2FEF">
        <w:rPr>
          <w:rFonts w:ascii="Times" w:hAnsi="Times"/>
          <w:color w:val="000000" w:themeColor="text1"/>
        </w:rPr>
        <w:t xml:space="preserve"> w</w:t>
      </w:r>
      <w:r w:rsidR="00EC63A5" w:rsidRPr="00DD2FEF">
        <w:rPr>
          <w:rFonts w:ascii="Times" w:hAnsi="Times"/>
          <w:color w:val="000000" w:themeColor="text1"/>
        </w:rPr>
        <w:t xml:space="preserve">hich could be related to our inclusion of several </w:t>
      </w:r>
      <w:r w:rsidR="008E2B1E" w:rsidRPr="00DD2FEF">
        <w:rPr>
          <w:rFonts w:ascii="Times" w:hAnsi="Times"/>
          <w:color w:val="000000" w:themeColor="text1"/>
        </w:rPr>
        <w:t>unp</w:t>
      </w:r>
      <w:r w:rsidR="00EC63A5" w:rsidRPr="00DD2FEF">
        <w:rPr>
          <w:rFonts w:ascii="Times" w:hAnsi="Times"/>
          <w:color w:val="000000" w:themeColor="text1"/>
        </w:rPr>
        <w:t>ub</w:t>
      </w:r>
      <w:r w:rsidR="008E2B1E" w:rsidRPr="00DD2FEF">
        <w:rPr>
          <w:rFonts w:ascii="Times" w:hAnsi="Times"/>
          <w:color w:val="000000" w:themeColor="text1"/>
        </w:rPr>
        <w:t>lis</w:t>
      </w:r>
      <w:r w:rsidR="00EC63A5" w:rsidRPr="00DD2FEF">
        <w:rPr>
          <w:rFonts w:ascii="Times" w:hAnsi="Times"/>
          <w:color w:val="000000" w:themeColor="text1"/>
        </w:rPr>
        <w:t>h</w:t>
      </w:r>
      <w:r w:rsidR="008E2B1E" w:rsidRPr="00DD2FEF">
        <w:rPr>
          <w:rFonts w:ascii="Times" w:hAnsi="Times"/>
          <w:color w:val="000000" w:themeColor="text1"/>
        </w:rPr>
        <w:t>ed studies</w:t>
      </w:r>
      <w:r w:rsidR="00A010BC" w:rsidRPr="00DD2FEF">
        <w:rPr>
          <w:rFonts w:ascii="Times" w:hAnsi="Times"/>
          <w:color w:val="000000" w:themeColor="text1"/>
        </w:rPr>
        <w:t>.</w:t>
      </w:r>
      <w:r w:rsidR="008964B9">
        <w:rPr>
          <w:rFonts w:ascii="Times" w:hAnsi="Times"/>
          <w:color w:val="000000" w:themeColor="text1"/>
        </w:rPr>
        <w:t xml:space="preserve"> </w:t>
      </w:r>
      <w:r w:rsidR="00AD7F3C" w:rsidRPr="00FC0833">
        <w:rPr>
          <w:rFonts w:ascii="Times" w:hAnsi="Times"/>
          <w:color w:val="000000" w:themeColor="text1"/>
        </w:rPr>
        <w:t>The surprising increase of pro-alcohol</w:t>
      </w:r>
      <w:r w:rsidR="00E84F4E" w:rsidRPr="00FC0833">
        <w:rPr>
          <w:rFonts w:ascii="Times" w:hAnsi="Times"/>
          <w:color w:val="000000" w:themeColor="text1"/>
        </w:rPr>
        <w:t xml:space="preserve"> </w:t>
      </w:r>
      <w:r w:rsidR="00AD7F3C" w:rsidRPr="00FC0833">
        <w:rPr>
          <w:rFonts w:ascii="Times" w:hAnsi="Times"/>
          <w:color w:val="000000" w:themeColor="text1"/>
        </w:rPr>
        <w:t xml:space="preserve">cognitive behavioral consequences </w:t>
      </w:r>
      <w:r w:rsidR="005F08AE" w:rsidRPr="00FC0833">
        <w:rPr>
          <w:rFonts w:ascii="Times" w:hAnsi="Times"/>
          <w:color w:val="000000" w:themeColor="text1"/>
        </w:rPr>
        <w:t xml:space="preserve">expectancies </w:t>
      </w:r>
      <w:r w:rsidR="00B95867" w:rsidRPr="00FC0833">
        <w:rPr>
          <w:rFonts w:ascii="Times" w:hAnsi="Times"/>
          <w:color w:val="000000" w:themeColor="text1"/>
        </w:rPr>
        <w:t>that appeared</w:t>
      </w:r>
      <w:r w:rsidR="00AD7F3C" w:rsidRPr="00FC0833">
        <w:rPr>
          <w:rFonts w:ascii="Times" w:hAnsi="Times"/>
          <w:color w:val="000000" w:themeColor="text1"/>
        </w:rPr>
        <w:t xml:space="preserve"> in </w:t>
      </w:r>
      <w:r w:rsidR="008349D7" w:rsidRPr="00FC0833">
        <w:rPr>
          <w:rFonts w:ascii="Times" w:hAnsi="Times"/>
          <w:color w:val="000000" w:themeColor="text1"/>
        </w:rPr>
        <w:t xml:space="preserve">the </w:t>
      </w:r>
      <w:r w:rsidR="00660A56" w:rsidRPr="00FC0833">
        <w:rPr>
          <w:rFonts w:ascii="Times" w:hAnsi="Times"/>
          <w:color w:val="000000" w:themeColor="text1"/>
        </w:rPr>
        <w:t xml:space="preserve">trim-and-fill analysis </w:t>
      </w:r>
      <w:r w:rsidR="00240C01" w:rsidRPr="00FC0833">
        <w:rPr>
          <w:rFonts w:ascii="Times" w:hAnsi="Times"/>
          <w:color w:val="000000" w:themeColor="text1"/>
        </w:rPr>
        <w:t>could</w:t>
      </w:r>
      <w:r w:rsidR="002E4208" w:rsidRPr="00FC0833">
        <w:rPr>
          <w:rFonts w:ascii="Times" w:hAnsi="Times"/>
          <w:color w:val="000000" w:themeColor="text1"/>
        </w:rPr>
        <w:t xml:space="preserve"> </w:t>
      </w:r>
      <w:r w:rsidR="00240C01" w:rsidRPr="00FC0833">
        <w:rPr>
          <w:rFonts w:ascii="Times" w:hAnsi="Times"/>
          <w:color w:val="000000" w:themeColor="text1"/>
        </w:rPr>
        <w:t xml:space="preserve">be </w:t>
      </w:r>
      <w:r w:rsidR="00561657" w:rsidRPr="00FC0833">
        <w:rPr>
          <w:rFonts w:ascii="Times" w:hAnsi="Times"/>
          <w:color w:val="000000" w:themeColor="text1"/>
        </w:rPr>
        <w:t>related to the fact that some individual studies found increases while other found decreases,</w:t>
      </w:r>
      <w:r w:rsidR="00616D33" w:rsidRPr="00FC0833">
        <w:rPr>
          <w:rFonts w:ascii="Times" w:hAnsi="Times"/>
          <w:color w:val="000000" w:themeColor="text1"/>
        </w:rPr>
        <w:t xml:space="preserve"> so that </w:t>
      </w:r>
      <w:r w:rsidR="00561657" w:rsidRPr="00FC0833">
        <w:rPr>
          <w:rFonts w:ascii="Times" w:hAnsi="Times"/>
          <w:color w:val="000000" w:themeColor="text1"/>
        </w:rPr>
        <w:t>adding some of the former studies led to a significant mean effect.</w:t>
      </w:r>
      <w:r w:rsidR="00561657" w:rsidRPr="009B3331">
        <w:rPr>
          <w:rFonts w:ascii="Times" w:hAnsi="Times"/>
          <w:color w:val="000000" w:themeColor="text1"/>
        </w:rPr>
        <w:t xml:space="preserve"> A</w:t>
      </w:r>
      <w:r w:rsidR="00660A56" w:rsidRPr="009B3331">
        <w:rPr>
          <w:rFonts w:ascii="Times" w:hAnsi="Times"/>
          <w:color w:val="000000" w:themeColor="text1"/>
        </w:rPr>
        <w:t xml:space="preserve">dditional research is needed to determine under which conditions </w:t>
      </w:r>
      <w:r w:rsidR="007C30F5" w:rsidRPr="009B3331">
        <w:rPr>
          <w:rFonts w:ascii="Times" w:hAnsi="Times"/>
          <w:color w:val="000000" w:themeColor="text1"/>
        </w:rPr>
        <w:t>cognitive consequences expectancies</w:t>
      </w:r>
      <w:r w:rsidR="00660A56" w:rsidRPr="009B3331">
        <w:rPr>
          <w:rFonts w:ascii="Times" w:hAnsi="Times"/>
          <w:color w:val="000000" w:themeColor="text1"/>
        </w:rPr>
        <w:t xml:space="preserve"> </w:t>
      </w:r>
      <w:r w:rsidR="00561657" w:rsidRPr="009B3331">
        <w:rPr>
          <w:rFonts w:ascii="Times" w:hAnsi="Times"/>
          <w:color w:val="000000" w:themeColor="text1"/>
        </w:rPr>
        <w:t xml:space="preserve">change in one or the other direction. </w:t>
      </w:r>
      <w:r w:rsidR="00561657">
        <w:rPr>
          <w:rFonts w:ascii="Times" w:hAnsi="Times"/>
          <w:color w:val="000000" w:themeColor="text1"/>
        </w:rPr>
        <w:t xml:space="preserve"> </w:t>
      </w:r>
      <w:r w:rsidR="00660A56">
        <w:rPr>
          <w:rFonts w:ascii="Times" w:hAnsi="Times"/>
          <w:color w:val="000000" w:themeColor="text1"/>
        </w:rPr>
        <w:t xml:space="preserve"> </w:t>
      </w:r>
    </w:p>
    <w:p w14:paraId="7C0B26CB" w14:textId="3477A67E" w:rsidR="004B5DB9" w:rsidRDefault="00381973" w:rsidP="00677D64">
      <w:pPr>
        <w:spacing w:line="480" w:lineRule="auto"/>
        <w:ind w:firstLine="720"/>
        <w:rPr>
          <w:rFonts w:ascii="Times" w:hAnsi="Times"/>
          <w:color w:val="000000" w:themeColor="text1"/>
        </w:rPr>
      </w:pPr>
      <w:r>
        <w:rPr>
          <w:rFonts w:ascii="Times" w:hAnsi="Times"/>
          <w:color w:val="000000" w:themeColor="text1"/>
        </w:rPr>
        <w:t>Few</w:t>
      </w:r>
      <w:r w:rsidRPr="008C1B38">
        <w:rPr>
          <w:rFonts w:ascii="Times" w:hAnsi="Times"/>
          <w:color w:val="000000" w:themeColor="text1"/>
        </w:rPr>
        <w:t xml:space="preserve"> </w:t>
      </w:r>
      <w:r w:rsidR="008C1B38" w:rsidRPr="008C1B38">
        <w:rPr>
          <w:rFonts w:ascii="Times" w:hAnsi="Times"/>
          <w:color w:val="000000" w:themeColor="text1"/>
        </w:rPr>
        <w:t>moderating effects of study and individual characteristics were observed.</w:t>
      </w:r>
      <w:r w:rsidR="00660577">
        <w:rPr>
          <w:rFonts w:ascii="Times" w:hAnsi="Times"/>
          <w:color w:val="000000" w:themeColor="text1"/>
        </w:rPr>
        <w:t xml:space="preserve"> </w:t>
      </w:r>
      <w:r w:rsidR="00014EAB" w:rsidRPr="0003035F">
        <w:rPr>
          <w:rFonts w:ascii="Times" w:hAnsi="Times"/>
          <w:color w:val="000000" w:themeColor="text1"/>
        </w:rPr>
        <w:t xml:space="preserve">In regard to age and target population, </w:t>
      </w:r>
      <w:r w:rsidR="00D72C78" w:rsidRPr="0003035F">
        <w:rPr>
          <w:rFonts w:ascii="Times" w:hAnsi="Times"/>
          <w:color w:val="000000" w:themeColor="text1"/>
        </w:rPr>
        <w:t xml:space="preserve">results </w:t>
      </w:r>
      <w:r w:rsidR="0026557A" w:rsidRPr="0003035F">
        <w:rPr>
          <w:rFonts w:ascii="Times" w:hAnsi="Times"/>
          <w:color w:val="000000" w:themeColor="text1"/>
        </w:rPr>
        <w:t>show</w:t>
      </w:r>
      <w:r w:rsidR="0026557A">
        <w:rPr>
          <w:rFonts w:ascii="Times" w:hAnsi="Times"/>
          <w:color w:val="000000" w:themeColor="text1"/>
        </w:rPr>
        <w:t>ed</w:t>
      </w:r>
      <w:r w:rsidR="0026557A" w:rsidRPr="0003035F">
        <w:rPr>
          <w:rFonts w:ascii="Times" w:hAnsi="Times"/>
          <w:color w:val="000000" w:themeColor="text1"/>
        </w:rPr>
        <w:t xml:space="preserve"> </w:t>
      </w:r>
      <w:r w:rsidR="004945D4" w:rsidRPr="0003035F">
        <w:rPr>
          <w:rFonts w:ascii="Times" w:hAnsi="Times"/>
          <w:color w:val="000000" w:themeColor="text1"/>
        </w:rPr>
        <w:t>that</w:t>
      </w:r>
      <w:r w:rsidR="00D72C78" w:rsidRPr="0003035F">
        <w:rPr>
          <w:rFonts w:ascii="Times" w:hAnsi="Times"/>
          <w:color w:val="000000" w:themeColor="text1"/>
        </w:rPr>
        <w:t xml:space="preserve"> o</w:t>
      </w:r>
      <w:r w:rsidR="00660577" w:rsidRPr="0003035F">
        <w:rPr>
          <w:rFonts w:ascii="Times" w:hAnsi="Times"/>
          <w:color w:val="000000" w:themeColor="text1"/>
        </w:rPr>
        <w:t xml:space="preserve">lder participants </w:t>
      </w:r>
      <w:r w:rsidR="00D72C78" w:rsidRPr="0003035F">
        <w:rPr>
          <w:rFonts w:ascii="Times" w:hAnsi="Times"/>
          <w:color w:val="000000" w:themeColor="text1"/>
        </w:rPr>
        <w:t>and college students</w:t>
      </w:r>
      <w:r w:rsidR="00DF7156" w:rsidRPr="0003035F">
        <w:rPr>
          <w:rFonts w:ascii="Times" w:hAnsi="Times"/>
          <w:color w:val="000000" w:themeColor="text1"/>
        </w:rPr>
        <w:t xml:space="preserve"> presented more desirable outcomes from EC interventions</w:t>
      </w:r>
      <w:r w:rsidR="006A3D4D" w:rsidRPr="0003035F">
        <w:rPr>
          <w:rFonts w:ascii="Times" w:hAnsi="Times"/>
          <w:color w:val="000000" w:themeColor="text1"/>
        </w:rPr>
        <w:t xml:space="preserve"> in re</w:t>
      </w:r>
      <w:r w:rsidR="00623652" w:rsidRPr="0003035F">
        <w:rPr>
          <w:rFonts w:ascii="Times" w:hAnsi="Times"/>
          <w:color w:val="000000" w:themeColor="text1"/>
        </w:rPr>
        <w:t>gard</w:t>
      </w:r>
      <w:r w:rsidR="006A3D4D" w:rsidRPr="0003035F">
        <w:rPr>
          <w:rFonts w:ascii="Times" w:hAnsi="Times"/>
          <w:color w:val="000000" w:themeColor="text1"/>
        </w:rPr>
        <w:t xml:space="preserve"> to social expectancies</w:t>
      </w:r>
      <w:r w:rsidR="00AE7C79" w:rsidRPr="0003035F">
        <w:rPr>
          <w:rFonts w:ascii="Times" w:hAnsi="Times"/>
          <w:color w:val="000000" w:themeColor="text1"/>
        </w:rPr>
        <w:t xml:space="preserve">. </w:t>
      </w:r>
      <w:r w:rsidR="0003035F" w:rsidRPr="0003035F">
        <w:rPr>
          <w:rFonts w:ascii="Times" w:hAnsi="Times"/>
          <w:color w:val="000000" w:themeColor="text1"/>
        </w:rPr>
        <w:t xml:space="preserve">College students also showed </w:t>
      </w:r>
      <w:r w:rsidR="00562017">
        <w:rPr>
          <w:rFonts w:ascii="Times" w:hAnsi="Times"/>
          <w:color w:val="000000" w:themeColor="text1"/>
        </w:rPr>
        <w:t>stronger</w:t>
      </w:r>
      <w:r w:rsidR="00562017" w:rsidRPr="0003035F">
        <w:rPr>
          <w:rFonts w:ascii="Times" w:hAnsi="Times"/>
          <w:color w:val="000000" w:themeColor="text1"/>
        </w:rPr>
        <w:t xml:space="preserve"> </w:t>
      </w:r>
      <w:r w:rsidR="0003035F" w:rsidRPr="0003035F">
        <w:rPr>
          <w:rFonts w:ascii="Times" w:hAnsi="Times"/>
          <w:color w:val="000000" w:themeColor="text1"/>
        </w:rPr>
        <w:t xml:space="preserve">decreases </w:t>
      </w:r>
      <w:r w:rsidR="00562017">
        <w:rPr>
          <w:rFonts w:ascii="Times" w:hAnsi="Times"/>
          <w:color w:val="000000" w:themeColor="text1"/>
        </w:rPr>
        <w:t>i</w:t>
      </w:r>
      <w:r w:rsidR="00562017" w:rsidRPr="0003035F">
        <w:rPr>
          <w:rFonts w:ascii="Times" w:hAnsi="Times"/>
          <w:color w:val="000000" w:themeColor="text1"/>
        </w:rPr>
        <w:t xml:space="preserve">n </w:t>
      </w:r>
      <w:r w:rsidR="0003035F" w:rsidRPr="0003035F">
        <w:rPr>
          <w:rFonts w:ascii="Times" w:hAnsi="Times"/>
          <w:color w:val="000000" w:themeColor="text1"/>
        </w:rPr>
        <w:t>sexu</w:t>
      </w:r>
      <w:r w:rsidR="0003035F" w:rsidRPr="002E11FC">
        <w:rPr>
          <w:rFonts w:ascii="Times" w:hAnsi="Times"/>
          <w:color w:val="000000" w:themeColor="text1"/>
        </w:rPr>
        <w:t xml:space="preserve">al, tension, </w:t>
      </w:r>
      <w:r w:rsidR="00562017">
        <w:rPr>
          <w:rFonts w:ascii="Times" w:hAnsi="Times"/>
          <w:color w:val="000000" w:themeColor="text1"/>
        </w:rPr>
        <w:t xml:space="preserve">and </w:t>
      </w:r>
      <w:r w:rsidR="0003035F" w:rsidRPr="002E11FC">
        <w:rPr>
          <w:rFonts w:ascii="Times" w:hAnsi="Times"/>
          <w:color w:val="000000" w:themeColor="text1"/>
        </w:rPr>
        <w:t>liquid courage expectancies</w:t>
      </w:r>
      <w:r w:rsidR="00562017">
        <w:rPr>
          <w:rFonts w:ascii="Times" w:hAnsi="Times"/>
          <w:color w:val="000000" w:themeColor="text1"/>
        </w:rPr>
        <w:t xml:space="preserve"> than high school students</w:t>
      </w:r>
      <w:r w:rsidR="0003035F">
        <w:rPr>
          <w:rFonts w:ascii="Times" w:hAnsi="Times"/>
          <w:color w:val="000000" w:themeColor="text1"/>
        </w:rPr>
        <w:t>.</w:t>
      </w:r>
      <w:r w:rsidR="004F6037">
        <w:rPr>
          <w:rFonts w:ascii="Times" w:hAnsi="Times"/>
          <w:color w:val="000000" w:themeColor="text1"/>
        </w:rPr>
        <w:t xml:space="preserve"> </w:t>
      </w:r>
      <w:r w:rsidR="00CA55D4" w:rsidRPr="00F85134">
        <w:rPr>
          <w:rFonts w:ascii="Times" w:hAnsi="Times"/>
          <w:color w:val="000000" w:themeColor="text1"/>
        </w:rPr>
        <w:t xml:space="preserve">On a similar note, Scott-Sheldon </w:t>
      </w:r>
      <w:r w:rsidR="001F3F97" w:rsidRPr="00F85134">
        <w:rPr>
          <w:rFonts w:ascii="Times" w:hAnsi="Times"/>
          <w:color w:val="000000" w:themeColor="text1"/>
        </w:rPr>
        <w:t>et al.</w:t>
      </w:r>
      <w:r w:rsidR="00CA55D4" w:rsidRPr="00F85134">
        <w:rPr>
          <w:rFonts w:ascii="Times" w:hAnsi="Times"/>
          <w:color w:val="000000" w:themeColor="text1"/>
        </w:rPr>
        <w:t xml:space="preserve"> (2012) </w:t>
      </w:r>
      <w:r w:rsidR="004F5574" w:rsidRPr="00F85134">
        <w:rPr>
          <w:rFonts w:ascii="Times" w:hAnsi="Times"/>
          <w:color w:val="000000" w:themeColor="text1"/>
        </w:rPr>
        <w:t>posit</w:t>
      </w:r>
      <w:r w:rsidR="00CA55D4" w:rsidRPr="00F85134">
        <w:rPr>
          <w:rFonts w:ascii="Times" w:hAnsi="Times"/>
          <w:color w:val="000000" w:themeColor="text1"/>
        </w:rPr>
        <w:t xml:space="preserve"> that EC interventions were more efficient at increasing</w:t>
      </w:r>
      <w:r w:rsidR="00F9144D" w:rsidRPr="00F85134">
        <w:rPr>
          <w:rFonts w:ascii="Times" w:hAnsi="Times"/>
          <w:color w:val="000000" w:themeColor="text1"/>
        </w:rPr>
        <w:t xml:space="preserve"> general</w:t>
      </w:r>
      <w:r w:rsidR="00CA55D4" w:rsidRPr="00F85134">
        <w:rPr>
          <w:rFonts w:ascii="Times" w:hAnsi="Times"/>
          <w:color w:val="000000" w:themeColor="text1"/>
        </w:rPr>
        <w:t xml:space="preserve"> negative alcohol expectancies among older college students</w:t>
      </w:r>
      <w:r w:rsidR="00CA55D4" w:rsidRPr="00AB6FCC">
        <w:rPr>
          <w:rFonts w:ascii="Times" w:hAnsi="Times"/>
          <w:color w:val="000000" w:themeColor="text1"/>
        </w:rPr>
        <w:t xml:space="preserve">. </w:t>
      </w:r>
      <w:r w:rsidR="00391DF5" w:rsidRPr="00AB6FCC">
        <w:rPr>
          <w:rFonts w:ascii="Times" w:hAnsi="Times"/>
          <w:color w:val="000000" w:themeColor="text1"/>
        </w:rPr>
        <w:t xml:space="preserve">A possible explanation to our findings could be that older participants and college students </w:t>
      </w:r>
      <w:r w:rsidR="00BE23D1" w:rsidRPr="00AB6FCC">
        <w:rPr>
          <w:rFonts w:ascii="Times" w:hAnsi="Times"/>
          <w:color w:val="000000" w:themeColor="text1"/>
        </w:rPr>
        <w:t xml:space="preserve">tend to have more positive expectations </w:t>
      </w:r>
      <w:r w:rsidR="00AE616B" w:rsidRPr="00AB6FCC">
        <w:rPr>
          <w:rFonts w:ascii="Times" w:hAnsi="Times"/>
          <w:color w:val="000000" w:themeColor="text1"/>
        </w:rPr>
        <w:t xml:space="preserve">about the consequences of drinking alcohol </w:t>
      </w:r>
      <w:r w:rsidR="00391DF5" w:rsidRPr="00AB6FCC">
        <w:rPr>
          <w:rFonts w:ascii="Times" w:hAnsi="Times"/>
          <w:color w:val="000000" w:themeColor="text1"/>
        </w:rPr>
        <w:t xml:space="preserve">than younger participants and high school students </w:t>
      </w:r>
      <w:r w:rsidR="00FC0833" w:rsidRPr="00AB6FCC">
        <w:rPr>
          <w:rFonts w:ascii="Times" w:hAnsi="Times"/>
          <w:color w:val="000000" w:themeColor="text1"/>
        </w:rPr>
        <w:t xml:space="preserve">(Frank et al., 1999) </w:t>
      </w:r>
      <w:r w:rsidR="00BE23D1" w:rsidRPr="00AB6FCC">
        <w:rPr>
          <w:rFonts w:ascii="Times" w:hAnsi="Times"/>
          <w:color w:val="000000" w:themeColor="text1"/>
        </w:rPr>
        <w:t>and</w:t>
      </w:r>
      <w:r w:rsidR="00AB6FCC">
        <w:rPr>
          <w:rFonts w:ascii="Times" w:hAnsi="Times"/>
          <w:color w:val="000000" w:themeColor="text1"/>
        </w:rPr>
        <w:t>,</w:t>
      </w:r>
      <w:r w:rsidR="00BE23D1" w:rsidRPr="00AB6FCC">
        <w:rPr>
          <w:rFonts w:ascii="Times" w:hAnsi="Times"/>
          <w:color w:val="000000" w:themeColor="text1"/>
        </w:rPr>
        <w:t xml:space="preserve"> therefore</w:t>
      </w:r>
      <w:r w:rsidR="00AB6FCC">
        <w:rPr>
          <w:rFonts w:ascii="Times" w:hAnsi="Times"/>
          <w:color w:val="000000" w:themeColor="text1"/>
        </w:rPr>
        <w:t>,</w:t>
      </w:r>
      <w:r w:rsidR="00BE23D1" w:rsidRPr="00AB6FCC">
        <w:rPr>
          <w:rFonts w:ascii="Times" w:hAnsi="Times"/>
          <w:color w:val="000000" w:themeColor="text1"/>
        </w:rPr>
        <w:t xml:space="preserve"> have more </w:t>
      </w:r>
      <w:r w:rsidR="00C44046" w:rsidRPr="00AB6FCC">
        <w:rPr>
          <w:rFonts w:ascii="Times" w:hAnsi="Times"/>
          <w:color w:val="000000" w:themeColor="text1"/>
        </w:rPr>
        <w:t>possibility to show</w:t>
      </w:r>
      <w:r w:rsidR="00BE23D1" w:rsidRPr="00AB6FCC">
        <w:rPr>
          <w:rFonts w:ascii="Times" w:hAnsi="Times"/>
          <w:color w:val="000000" w:themeColor="text1"/>
        </w:rPr>
        <w:t xml:space="preserve"> improvement.</w:t>
      </w:r>
      <w:r w:rsidR="002946A1" w:rsidRPr="00AB6FCC">
        <w:rPr>
          <w:rFonts w:ascii="Times" w:hAnsi="Times"/>
          <w:color w:val="000000" w:themeColor="text1"/>
        </w:rPr>
        <w:t xml:space="preserve"> </w:t>
      </w:r>
      <w:r w:rsidR="00237475" w:rsidRPr="00284297">
        <w:rPr>
          <w:rFonts w:ascii="Times" w:hAnsi="Times"/>
          <w:color w:val="000000" w:themeColor="text1"/>
        </w:rPr>
        <w:t xml:space="preserve">Furthermore, </w:t>
      </w:r>
      <w:r w:rsidR="006545A3" w:rsidRPr="00284297">
        <w:rPr>
          <w:rFonts w:ascii="Times" w:hAnsi="Times"/>
          <w:color w:val="000000" w:themeColor="text1"/>
        </w:rPr>
        <w:t>t</w:t>
      </w:r>
      <w:r w:rsidR="007C2AB0" w:rsidRPr="00284297">
        <w:rPr>
          <w:rFonts w:ascii="Times" w:hAnsi="Times"/>
          <w:color w:val="000000" w:themeColor="text1"/>
        </w:rPr>
        <w:t xml:space="preserve">he </w:t>
      </w:r>
      <w:r w:rsidR="00D33DEB" w:rsidRPr="00284297">
        <w:rPr>
          <w:rFonts w:ascii="Times" w:hAnsi="Times"/>
          <w:color w:val="000000" w:themeColor="text1"/>
        </w:rPr>
        <w:t>stronger</w:t>
      </w:r>
      <w:r w:rsidR="007C2AB0" w:rsidRPr="00284297">
        <w:rPr>
          <w:rFonts w:ascii="Times" w:hAnsi="Times"/>
          <w:color w:val="000000" w:themeColor="text1"/>
        </w:rPr>
        <w:t xml:space="preserve"> effects in college students </w:t>
      </w:r>
      <w:r w:rsidR="00AB6FCC" w:rsidRPr="00284297">
        <w:rPr>
          <w:rFonts w:ascii="Times" w:hAnsi="Times"/>
          <w:color w:val="000000" w:themeColor="text1"/>
        </w:rPr>
        <w:t xml:space="preserve">compared to high school student </w:t>
      </w:r>
      <w:r w:rsidR="007C2AB0" w:rsidRPr="00284297">
        <w:rPr>
          <w:rFonts w:ascii="Times" w:hAnsi="Times"/>
          <w:color w:val="000000" w:themeColor="text1"/>
        </w:rPr>
        <w:t>may be based on differences in aspects of the intervention.</w:t>
      </w:r>
      <w:r w:rsidR="001A4E4C" w:rsidRPr="00284297">
        <w:rPr>
          <w:rFonts w:ascii="Times" w:hAnsi="Times"/>
          <w:color w:val="000000" w:themeColor="text1"/>
        </w:rPr>
        <w:t xml:space="preserve"> </w:t>
      </w:r>
      <w:r w:rsidR="00AB6FCC" w:rsidRPr="00284297">
        <w:rPr>
          <w:rFonts w:ascii="Times" w:hAnsi="Times"/>
          <w:color w:val="000000" w:themeColor="text1"/>
        </w:rPr>
        <w:t>However, t</w:t>
      </w:r>
      <w:r w:rsidR="003C3616" w:rsidRPr="00284297">
        <w:rPr>
          <w:rFonts w:ascii="Times" w:hAnsi="Times"/>
          <w:color w:val="000000" w:themeColor="text1"/>
        </w:rPr>
        <w:t xml:space="preserve">he higher dose </w:t>
      </w:r>
      <w:r w:rsidR="000B33FB" w:rsidRPr="00284297">
        <w:rPr>
          <w:rFonts w:ascii="Times" w:hAnsi="Times"/>
          <w:color w:val="000000" w:themeColor="text1"/>
        </w:rPr>
        <w:t>received by</w:t>
      </w:r>
      <w:r w:rsidR="003C3616" w:rsidRPr="00284297">
        <w:rPr>
          <w:rFonts w:ascii="Times" w:hAnsi="Times"/>
          <w:color w:val="000000" w:themeColor="text1"/>
        </w:rPr>
        <w:t xml:space="preserve"> college students did not explain the </w:t>
      </w:r>
      <w:r w:rsidR="00EC1FD0" w:rsidRPr="00284297">
        <w:rPr>
          <w:rFonts w:ascii="Times" w:hAnsi="Times"/>
          <w:color w:val="000000" w:themeColor="text1"/>
        </w:rPr>
        <w:t>stronger effects</w:t>
      </w:r>
      <w:r w:rsidR="003C3616" w:rsidRPr="00284297">
        <w:rPr>
          <w:rFonts w:ascii="Times" w:hAnsi="Times"/>
          <w:color w:val="000000" w:themeColor="text1"/>
        </w:rPr>
        <w:t xml:space="preserve"> on this population</w:t>
      </w:r>
      <w:r w:rsidR="00D214A3" w:rsidRPr="00284297">
        <w:rPr>
          <w:rFonts w:ascii="Times" w:hAnsi="Times"/>
          <w:color w:val="000000" w:themeColor="text1"/>
        </w:rPr>
        <w:t>.</w:t>
      </w:r>
      <w:r w:rsidR="003C3616" w:rsidRPr="00284297">
        <w:rPr>
          <w:rFonts w:ascii="Times" w:hAnsi="Times"/>
          <w:color w:val="000000" w:themeColor="text1"/>
        </w:rPr>
        <w:t xml:space="preserve"> </w:t>
      </w:r>
      <w:r w:rsidR="00AB6FCC" w:rsidRPr="00284297">
        <w:rPr>
          <w:rFonts w:ascii="Times" w:hAnsi="Times"/>
          <w:color w:val="000000" w:themeColor="text1"/>
        </w:rPr>
        <w:t>Nonetheless</w:t>
      </w:r>
      <w:r w:rsidR="00FE06D4" w:rsidRPr="00284297">
        <w:rPr>
          <w:rFonts w:ascii="Times" w:hAnsi="Times"/>
          <w:color w:val="000000" w:themeColor="text1"/>
        </w:rPr>
        <w:t xml:space="preserve">, this effect </w:t>
      </w:r>
      <w:r w:rsidR="00AB6FCC" w:rsidRPr="00284297">
        <w:rPr>
          <w:rFonts w:ascii="Times" w:hAnsi="Times"/>
          <w:color w:val="000000" w:themeColor="text1"/>
        </w:rPr>
        <w:t xml:space="preserve">might </w:t>
      </w:r>
      <w:r w:rsidR="00113E11" w:rsidRPr="00284297">
        <w:rPr>
          <w:rFonts w:ascii="Times" w:hAnsi="Times"/>
          <w:color w:val="000000" w:themeColor="text1"/>
        </w:rPr>
        <w:t>have been based on differences</w:t>
      </w:r>
      <w:r w:rsidR="0083435F" w:rsidRPr="00284297">
        <w:rPr>
          <w:rFonts w:ascii="Times" w:hAnsi="Times"/>
          <w:color w:val="000000" w:themeColor="text1"/>
        </w:rPr>
        <w:t xml:space="preserve"> between both </w:t>
      </w:r>
      <w:r w:rsidR="00555EF9" w:rsidRPr="00284297">
        <w:rPr>
          <w:rFonts w:ascii="Times" w:hAnsi="Times"/>
          <w:color w:val="000000" w:themeColor="text1"/>
        </w:rPr>
        <w:t>groups</w:t>
      </w:r>
      <w:r w:rsidR="00113E11" w:rsidRPr="00284297">
        <w:rPr>
          <w:rFonts w:ascii="Times" w:hAnsi="Times"/>
          <w:color w:val="000000" w:themeColor="text1"/>
        </w:rPr>
        <w:t xml:space="preserve"> in </w:t>
      </w:r>
      <w:r w:rsidR="00FE06D4" w:rsidRPr="00284297">
        <w:rPr>
          <w:rFonts w:ascii="Times" w:hAnsi="Times"/>
          <w:color w:val="000000" w:themeColor="text1"/>
        </w:rPr>
        <w:t xml:space="preserve">other </w:t>
      </w:r>
      <w:r w:rsidR="00146063" w:rsidRPr="00284297">
        <w:rPr>
          <w:rFonts w:ascii="Times" w:hAnsi="Times"/>
          <w:color w:val="000000" w:themeColor="text1"/>
        </w:rPr>
        <w:t>aspects of the intervention</w:t>
      </w:r>
      <w:r w:rsidR="00DF03FD" w:rsidRPr="00284297">
        <w:rPr>
          <w:rFonts w:ascii="Times" w:hAnsi="Times"/>
          <w:color w:val="000000" w:themeColor="text1"/>
        </w:rPr>
        <w:t>.</w:t>
      </w:r>
      <w:r w:rsidR="00BA6DBE" w:rsidRPr="00284297">
        <w:rPr>
          <w:rFonts w:ascii="Times" w:hAnsi="Times"/>
          <w:color w:val="000000" w:themeColor="text1"/>
        </w:rPr>
        <w:t xml:space="preserve"> </w:t>
      </w:r>
      <w:r w:rsidR="004A1391" w:rsidRPr="00284297">
        <w:rPr>
          <w:rFonts w:ascii="Times" w:hAnsi="Times"/>
          <w:color w:val="000000" w:themeColor="text1"/>
        </w:rPr>
        <w:t>Finally</w:t>
      </w:r>
      <w:r w:rsidR="00C60737" w:rsidRPr="00284297">
        <w:rPr>
          <w:rFonts w:ascii="Times" w:hAnsi="Times"/>
          <w:color w:val="000000" w:themeColor="text1"/>
        </w:rPr>
        <w:t>,</w:t>
      </w:r>
      <w:r w:rsidR="002F7D86" w:rsidRPr="00284297">
        <w:rPr>
          <w:rFonts w:ascii="Times" w:hAnsi="Times"/>
          <w:color w:val="000000" w:themeColor="text1"/>
        </w:rPr>
        <w:t xml:space="preserve"> </w:t>
      </w:r>
      <w:r w:rsidR="00C60737" w:rsidRPr="00284297">
        <w:rPr>
          <w:rFonts w:ascii="Times" w:hAnsi="Times"/>
          <w:color w:val="000000" w:themeColor="text1"/>
        </w:rPr>
        <w:t>studies with college students used diff</w:t>
      </w:r>
      <w:r w:rsidR="00CB6EC0" w:rsidRPr="00284297">
        <w:rPr>
          <w:rFonts w:ascii="Times" w:hAnsi="Times"/>
          <w:color w:val="000000" w:themeColor="text1"/>
        </w:rPr>
        <w:t>erent</w:t>
      </w:r>
      <w:r w:rsidR="00C60737" w:rsidRPr="00284297">
        <w:rPr>
          <w:rFonts w:ascii="Times" w:hAnsi="Times"/>
          <w:color w:val="000000" w:themeColor="text1"/>
        </w:rPr>
        <w:t xml:space="preserve"> questionnaires than studies with h</w:t>
      </w:r>
      <w:r w:rsidR="00CB6EC0" w:rsidRPr="00284297">
        <w:rPr>
          <w:rFonts w:ascii="Times" w:hAnsi="Times"/>
          <w:color w:val="000000" w:themeColor="text1"/>
        </w:rPr>
        <w:t xml:space="preserve">igh </w:t>
      </w:r>
      <w:r w:rsidR="00C60737" w:rsidRPr="00284297">
        <w:rPr>
          <w:rFonts w:ascii="Times" w:hAnsi="Times"/>
          <w:color w:val="000000" w:themeColor="text1"/>
        </w:rPr>
        <w:t>s</w:t>
      </w:r>
      <w:r w:rsidR="00CB6EC0" w:rsidRPr="00284297">
        <w:rPr>
          <w:rFonts w:ascii="Times" w:hAnsi="Times"/>
          <w:color w:val="000000" w:themeColor="text1"/>
        </w:rPr>
        <w:t>chool</w:t>
      </w:r>
      <w:r w:rsidR="00C60737" w:rsidRPr="00284297">
        <w:rPr>
          <w:rFonts w:ascii="Times" w:hAnsi="Times"/>
          <w:color w:val="000000" w:themeColor="text1"/>
        </w:rPr>
        <w:t xml:space="preserve"> students, </w:t>
      </w:r>
      <w:r w:rsidR="00AB6FCC">
        <w:rPr>
          <w:rFonts w:ascii="Times" w:hAnsi="Times"/>
          <w:color w:val="000000" w:themeColor="text1"/>
        </w:rPr>
        <w:t>and these questionnaires may show different sensitivity for change</w:t>
      </w:r>
      <w:r w:rsidR="00C60737" w:rsidRPr="00284297">
        <w:rPr>
          <w:rFonts w:ascii="Times" w:hAnsi="Times"/>
          <w:color w:val="000000" w:themeColor="text1"/>
        </w:rPr>
        <w:t>.</w:t>
      </w:r>
      <w:r w:rsidR="00FD07A6" w:rsidRPr="00284297">
        <w:rPr>
          <w:rFonts w:ascii="Times" w:hAnsi="Times"/>
          <w:color w:val="000000" w:themeColor="text1"/>
        </w:rPr>
        <w:t xml:space="preserve"> </w:t>
      </w:r>
      <w:r w:rsidR="00AB6FCC">
        <w:rPr>
          <w:rFonts w:ascii="Times" w:hAnsi="Times"/>
          <w:color w:val="000000" w:themeColor="text1"/>
        </w:rPr>
        <w:t xml:space="preserve">The role of these factors should be empirically tested. </w:t>
      </w:r>
      <w:r w:rsidR="009128F3" w:rsidRPr="00284297">
        <w:rPr>
          <w:rFonts w:ascii="Times" w:hAnsi="Times"/>
          <w:color w:val="000000" w:themeColor="text1"/>
        </w:rPr>
        <w:t>Nonetheless, high school and college students showed significant decreases in alcohol consumption and global expectancies.</w:t>
      </w:r>
      <w:r w:rsidR="00BA6DBE">
        <w:rPr>
          <w:rFonts w:ascii="Times" w:hAnsi="Times"/>
          <w:color w:val="000000" w:themeColor="text1"/>
        </w:rPr>
        <w:t xml:space="preserve"> </w:t>
      </w:r>
    </w:p>
    <w:p w14:paraId="6AC46C96" w14:textId="0145276D" w:rsidR="00672225" w:rsidRDefault="00DB14D2" w:rsidP="00161D70">
      <w:pPr>
        <w:spacing w:line="480" w:lineRule="auto"/>
        <w:ind w:firstLine="720"/>
        <w:rPr>
          <w:rFonts w:ascii="Times" w:hAnsi="Times"/>
          <w:color w:val="000000" w:themeColor="text1"/>
          <w:highlight w:val="cyan"/>
        </w:rPr>
      </w:pPr>
      <w:r w:rsidRPr="0058359F">
        <w:rPr>
          <w:rFonts w:ascii="Times" w:hAnsi="Times"/>
          <w:color w:val="000000" w:themeColor="text1"/>
        </w:rPr>
        <w:t>Furthermore</w:t>
      </w:r>
      <w:r w:rsidR="008F3408" w:rsidRPr="0058359F">
        <w:rPr>
          <w:rFonts w:ascii="Times" w:hAnsi="Times"/>
          <w:color w:val="000000" w:themeColor="text1"/>
        </w:rPr>
        <w:t>, we expected E</w:t>
      </w:r>
      <w:r w:rsidR="004C7AF6">
        <w:rPr>
          <w:rFonts w:ascii="Times" w:hAnsi="Times"/>
          <w:color w:val="000000" w:themeColor="text1"/>
        </w:rPr>
        <w:t>C</w:t>
      </w:r>
      <w:r w:rsidR="008F3408" w:rsidRPr="0058359F">
        <w:rPr>
          <w:rFonts w:ascii="Times" w:hAnsi="Times"/>
          <w:color w:val="000000" w:themeColor="text1"/>
        </w:rPr>
        <w:t xml:space="preserve">s </w:t>
      </w:r>
      <w:r w:rsidR="008E2D18" w:rsidRPr="0058359F">
        <w:rPr>
          <w:rFonts w:ascii="Times" w:hAnsi="Times"/>
          <w:color w:val="000000" w:themeColor="text1"/>
        </w:rPr>
        <w:t xml:space="preserve">to </w:t>
      </w:r>
      <w:r w:rsidR="004C7AF6">
        <w:rPr>
          <w:rFonts w:ascii="Times" w:hAnsi="Times"/>
          <w:color w:val="000000" w:themeColor="text1"/>
        </w:rPr>
        <w:t>deliver more positive effects</w:t>
      </w:r>
      <w:r w:rsidR="008E2D18" w:rsidRPr="0058359F">
        <w:rPr>
          <w:rFonts w:ascii="Times" w:hAnsi="Times"/>
          <w:color w:val="000000" w:themeColor="text1"/>
        </w:rPr>
        <w:t xml:space="preserve"> when delivered to males</w:t>
      </w:r>
      <w:r w:rsidR="005C2922" w:rsidRPr="0058359F">
        <w:rPr>
          <w:rFonts w:ascii="Times" w:hAnsi="Times"/>
          <w:color w:val="000000" w:themeColor="text1"/>
        </w:rPr>
        <w:t xml:space="preserve">. </w:t>
      </w:r>
      <w:r w:rsidR="004541F7" w:rsidRPr="0058359F">
        <w:rPr>
          <w:rFonts w:ascii="Times" w:hAnsi="Times"/>
          <w:color w:val="000000" w:themeColor="text1"/>
        </w:rPr>
        <w:t>Results revealed no significant moderating effects of gender</w:t>
      </w:r>
      <w:r w:rsidR="00656785" w:rsidRPr="0058359F">
        <w:rPr>
          <w:rFonts w:ascii="Times" w:hAnsi="Times"/>
          <w:color w:val="000000" w:themeColor="text1"/>
        </w:rPr>
        <w:t xml:space="preserve">, which may indicate that ECs </w:t>
      </w:r>
      <w:r w:rsidR="003B3F0C" w:rsidRPr="0058359F">
        <w:rPr>
          <w:rFonts w:ascii="Times" w:hAnsi="Times"/>
          <w:color w:val="000000" w:themeColor="text1"/>
        </w:rPr>
        <w:t xml:space="preserve">produce </w:t>
      </w:r>
      <w:r w:rsidR="00656785" w:rsidRPr="0058359F">
        <w:rPr>
          <w:rFonts w:ascii="Times" w:hAnsi="Times"/>
          <w:color w:val="000000" w:themeColor="text1"/>
        </w:rPr>
        <w:t>equivalent effects for male and female participants</w:t>
      </w:r>
      <w:r w:rsidR="00CC1ED6" w:rsidRPr="0058359F">
        <w:rPr>
          <w:rFonts w:ascii="Times" w:hAnsi="Times"/>
          <w:color w:val="000000" w:themeColor="text1"/>
        </w:rPr>
        <w:t xml:space="preserve">. </w:t>
      </w:r>
      <w:r w:rsidR="004C7AF6">
        <w:rPr>
          <w:rFonts w:ascii="Times" w:hAnsi="Times"/>
          <w:color w:val="000000" w:themeColor="text1"/>
        </w:rPr>
        <w:t>O</w:t>
      </w:r>
      <w:r w:rsidR="00AA1D1C" w:rsidRPr="0058359F">
        <w:rPr>
          <w:rFonts w:ascii="Times" w:hAnsi="Times"/>
          <w:color w:val="000000" w:themeColor="text1"/>
        </w:rPr>
        <w:t xml:space="preserve">ur findings contrast those of a previous review indicating that ECs targeting male groups </w:t>
      </w:r>
      <w:r w:rsidR="00900AA2" w:rsidRPr="0058359F">
        <w:rPr>
          <w:rFonts w:ascii="Times" w:hAnsi="Times"/>
          <w:color w:val="000000" w:themeColor="text1"/>
        </w:rPr>
        <w:t>produce more effects</w:t>
      </w:r>
      <w:r w:rsidR="00AA1D1C" w:rsidRPr="0058359F">
        <w:rPr>
          <w:rFonts w:ascii="Times" w:hAnsi="Times"/>
          <w:color w:val="000000" w:themeColor="text1"/>
        </w:rPr>
        <w:t xml:space="preserve"> at reducing alcohol expectancies and consumption (Labbe &amp; </w:t>
      </w:r>
      <w:proofErr w:type="spellStart"/>
      <w:r w:rsidR="00AA1D1C" w:rsidRPr="0058359F">
        <w:rPr>
          <w:rFonts w:ascii="Times" w:hAnsi="Times"/>
          <w:color w:val="000000" w:themeColor="text1"/>
        </w:rPr>
        <w:t>Maisto</w:t>
      </w:r>
      <w:proofErr w:type="spellEnd"/>
      <w:r w:rsidR="00AA1D1C" w:rsidRPr="0058359F">
        <w:rPr>
          <w:rFonts w:ascii="Times" w:hAnsi="Times"/>
          <w:color w:val="000000" w:themeColor="text1"/>
        </w:rPr>
        <w:t xml:space="preserve">, 2011). </w:t>
      </w:r>
      <w:r w:rsidR="00713E08" w:rsidRPr="00172B9E">
        <w:rPr>
          <w:rFonts w:ascii="Times" w:hAnsi="Times"/>
          <w:color w:val="000000" w:themeColor="text1"/>
        </w:rPr>
        <w:t xml:space="preserve">An explanation to </w:t>
      </w:r>
      <w:r w:rsidR="00F7565E" w:rsidRPr="00172B9E">
        <w:rPr>
          <w:rFonts w:ascii="Times" w:hAnsi="Times"/>
          <w:color w:val="000000" w:themeColor="text1"/>
        </w:rPr>
        <w:t>the lack of moderating effects of gender</w:t>
      </w:r>
      <w:r w:rsidR="00713E08" w:rsidRPr="00172B9E">
        <w:rPr>
          <w:rFonts w:ascii="Times" w:hAnsi="Times"/>
          <w:color w:val="000000" w:themeColor="text1"/>
        </w:rPr>
        <w:t xml:space="preserve"> could be that male and female drinking patterns have become more similar (NIAA, 2015)</w:t>
      </w:r>
      <w:r w:rsidR="00F7565E" w:rsidRPr="00172B9E">
        <w:rPr>
          <w:rFonts w:ascii="Times" w:hAnsi="Times"/>
          <w:color w:val="000000" w:themeColor="text1"/>
        </w:rPr>
        <w:t>, which leads to similar room for improvement in men and women</w:t>
      </w:r>
      <w:r w:rsidR="00713E08" w:rsidRPr="00172B9E">
        <w:rPr>
          <w:rFonts w:ascii="Times" w:hAnsi="Times"/>
          <w:color w:val="000000" w:themeColor="text1"/>
        </w:rPr>
        <w:t xml:space="preserve">. </w:t>
      </w:r>
      <w:r w:rsidR="00F7565E" w:rsidRPr="00172B9E">
        <w:rPr>
          <w:rFonts w:ascii="Times" w:hAnsi="Times"/>
          <w:color w:val="000000" w:themeColor="text1"/>
        </w:rPr>
        <w:t xml:space="preserve">Alternatively, even when young men drink more and have more </w:t>
      </w:r>
      <w:r w:rsidR="00161D70" w:rsidRPr="00172B9E">
        <w:rPr>
          <w:rFonts w:ascii="Times" w:hAnsi="Times"/>
          <w:color w:val="000000" w:themeColor="text1"/>
        </w:rPr>
        <w:t xml:space="preserve">positive expectancies about alcohol use, and could, therefore, change more than women, some factors may prevent their stronger improvement, such as </w:t>
      </w:r>
      <w:r w:rsidR="00F7565E" w:rsidRPr="00172B9E">
        <w:rPr>
          <w:rFonts w:ascii="Times" w:hAnsi="Times"/>
          <w:color w:val="000000" w:themeColor="text1"/>
        </w:rPr>
        <w:t xml:space="preserve"> </w:t>
      </w:r>
      <w:r w:rsidR="00161D70" w:rsidRPr="00172B9E">
        <w:rPr>
          <w:rFonts w:ascii="Times" w:hAnsi="Times"/>
          <w:color w:val="000000" w:themeColor="text1"/>
        </w:rPr>
        <w:t>g</w:t>
      </w:r>
      <w:r w:rsidR="00713E08" w:rsidRPr="00172B9E">
        <w:rPr>
          <w:rFonts w:ascii="Times" w:hAnsi="Times"/>
          <w:color w:val="000000" w:themeColor="text1"/>
        </w:rPr>
        <w:t>reater social acceptance of male drinking (</w:t>
      </w:r>
      <w:proofErr w:type="spellStart"/>
      <w:r w:rsidR="00713E08" w:rsidRPr="00172B9E">
        <w:rPr>
          <w:rFonts w:ascii="Times" w:hAnsi="Times"/>
          <w:color w:val="000000" w:themeColor="text1"/>
        </w:rPr>
        <w:t>Gebara</w:t>
      </w:r>
      <w:proofErr w:type="spellEnd"/>
      <w:r w:rsidR="00713E08" w:rsidRPr="00172B9E">
        <w:rPr>
          <w:rFonts w:ascii="Times" w:hAnsi="Times"/>
          <w:color w:val="000000" w:themeColor="text1"/>
        </w:rPr>
        <w:t xml:space="preserve"> et al., 2013), and greater influence of peers (</w:t>
      </w:r>
      <w:proofErr w:type="spellStart"/>
      <w:r w:rsidR="00713E08" w:rsidRPr="00172B9E">
        <w:rPr>
          <w:rFonts w:ascii="Times" w:hAnsi="Times"/>
          <w:color w:val="000000" w:themeColor="text1"/>
        </w:rPr>
        <w:t>Borsari</w:t>
      </w:r>
      <w:proofErr w:type="spellEnd"/>
      <w:r w:rsidR="00713E08" w:rsidRPr="00172B9E">
        <w:rPr>
          <w:rFonts w:ascii="Times" w:hAnsi="Times"/>
          <w:color w:val="000000" w:themeColor="text1"/>
        </w:rPr>
        <w:t xml:space="preserve"> &amp; Carey, 2001) which can diminish the effects of adult-led interventions.</w:t>
      </w:r>
      <w:r w:rsidR="00713E08">
        <w:rPr>
          <w:rFonts w:ascii="Times" w:hAnsi="Times"/>
          <w:color w:val="000000" w:themeColor="text1"/>
        </w:rPr>
        <w:t xml:space="preserve"> </w:t>
      </w:r>
      <w:r w:rsidR="00A012F6" w:rsidRPr="0058359F">
        <w:rPr>
          <w:rFonts w:ascii="Times" w:hAnsi="Times"/>
          <w:color w:val="000000" w:themeColor="text1"/>
        </w:rPr>
        <w:t>It is worth noting that g</w:t>
      </w:r>
      <w:r w:rsidR="000E5599" w:rsidRPr="0058359F">
        <w:rPr>
          <w:rFonts w:ascii="Times" w:hAnsi="Times"/>
          <w:color w:val="000000" w:themeColor="text1"/>
        </w:rPr>
        <w:t>ender variance among the studies was restricted, with 40% male only samples and 20% female</w:t>
      </w:r>
      <w:r w:rsidR="00955BAA" w:rsidRPr="0058359F">
        <w:rPr>
          <w:rFonts w:ascii="Times" w:hAnsi="Times"/>
          <w:color w:val="000000" w:themeColor="text1"/>
        </w:rPr>
        <w:t>-</w:t>
      </w:r>
      <w:r w:rsidR="000E5599" w:rsidRPr="0058359F">
        <w:rPr>
          <w:rFonts w:ascii="Times" w:hAnsi="Times"/>
          <w:color w:val="000000" w:themeColor="text1"/>
        </w:rPr>
        <w:t>only</w:t>
      </w:r>
      <w:r w:rsidR="00EE42FA" w:rsidRPr="0058359F">
        <w:rPr>
          <w:rFonts w:ascii="Times" w:hAnsi="Times"/>
          <w:color w:val="000000" w:themeColor="text1"/>
        </w:rPr>
        <w:t xml:space="preserve"> samples. </w:t>
      </w:r>
      <w:r w:rsidR="00BC3395">
        <w:rPr>
          <w:rFonts w:ascii="Times" w:hAnsi="Times"/>
          <w:color w:val="000000" w:themeColor="text1"/>
        </w:rPr>
        <w:t>M</w:t>
      </w:r>
      <w:r w:rsidR="003B3F0C" w:rsidRPr="0058359F">
        <w:rPr>
          <w:rFonts w:ascii="Times" w:hAnsi="Times"/>
          <w:color w:val="000000" w:themeColor="text1"/>
        </w:rPr>
        <w:t>ore studies with female</w:t>
      </w:r>
      <w:r w:rsidR="00167489" w:rsidRPr="0058359F">
        <w:rPr>
          <w:rFonts w:ascii="Times" w:hAnsi="Times"/>
          <w:color w:val="000000" w:themeColor="text1"/>
        </w:rPr>
        <w:t>-</w:t>
      </w:r>
      <w:r w:rsidR="003B3F0C" w:rsidRPr="0058359F">
        <w:rPr>
          <w:rFonts w:ascii="Times" w:hAnsi="Times"/>
          <w:color w:val="000000" w:themeColor="text1"/>
        </w:rPr>
        <w:t>only samples</w:t>
      </w:r>
      <w:r w:rsidR="000E5599" w:rsidRPr="0058359F">
        <w:rPr>
          <w:rFonts w:ascii="Times" w:hAnsi="Times"/>
          <w:color w:val="000000" w:themeColor="text1"/>
        </w:rPr>
        <w:t xml:space="preserve"> </w:t>
      </w:r>
      <w:r w:rsidR="00F23075" w:rsidRPr="0058359F">
        <w:rPr>
          <w:rFonts w:ascii="Times" w:hAnsi="Times"/>
          <w:color w:val="000000" w:themeColor="text1"/>
        </w:rPr>
        <w:t xml:space="preserve">could </w:t>
      </w:r>
      <w:r w:rsidR="00EE42FA" w:rsidRPr="0058359F">
        <w:rPr>
          <w:rFonts w:ascii="Times" w:hAnsi="Times"/>
          <w:color w:val="000000" w:themeColor="text1"/>
        </w:rPr>
        <w:t xml:space="preserve">facilitate </w:t>
      </w:r>
      <w:r w:rsidR="00AB11EB" w:rsidRPr="0058359F">
        <w:rPr>
          <w:rFonts w:ascii="Times" w:hAnsi="Times"/>
          <w:color w:val="000000" w:themeColor="text1"/>
        </w:rPr>
        <w:t>the detection of</w:t>
      </w:r>
      <w:r w:rsidR="000E5599" w:rsidRPr="0058359F">
        <w:rPr>
          <w:rFonts w:ascii="Times" w:hAnsi="Times"/>
          <w:color w:val="000000" w:themeColor="text1"/>
        </w:rPr>
        <w:t xml:space="preserve"> significant </w:t>
      </w:r>
      <w:r w:rsidR="00BC3395">
        <w:rPr>
          <w:rFonts w:ascii="Times" w:hAnsi="Times"/>
          <w:color w:val="000000" w:themeColor="text1"/>
        </w:rPr>
        <w:t xml:space="preserve">gender </w:t>
      </w:r>
      <w:r w:rsidR="000E5599" w:rsidRPr="0058359F">
        <w:rPr>
          <w:rFonts w:ascii="Times" w:hAnsi="Times"/>
          <w:color w:val="000000" w:themeColor="text1"/>
        </w:rPr>
        <w:t>moderating effects</w:t>
      </w:r>
      <w:r w:rsidR="00287F58" w:rsidRPr="0058359F">
        <w:rPr>
          <w:rFonts w:ascii="Times" w:hAnsi="Times"/>
          <w:color w:val="000000" w:themeColor="text1"/>
        </w:rPr>
        <w:t xml:space="preserve">. </w:t>
      </w:r>
      <w:r w:rsidR="00CB6128" w:rsidRPr="00CB6128">
        <w:t xml:space="preserve"> </w:t>
      </w:r>
    </w:p>
    <w:p w14:paraId="3BF5C69C" w14:textId="1B33EA4A" w:rsidR="007676CA" w:rsidRDefault="00381973" w:rsidP="00E73438">
      <w:pPr>
        <w:spacing w:line="480" w:lineRule="auto"/>
        <w:ind w:firstLine="720"/>
        <w:rPr>
          <w:rFonts w:ascii="Times" w:hAnsi="Times"/>
          <w:color w:val="000000" w:themeColor="text1"/>
        </w:rPr>
      </w:pPr>
      <w:r>
        <w:rPr>
          <w:rFonts w:ascii="Times" w:hAnsi="Times"/>
          <w:color w:val="000000" w:themeColor="text1"/>
        </w:rPr>
        <w:t>I</w:t>
      </w:r>
      <w:r w:rsidR="00A25790">
        <w:rPr>
          <w:rFonts w:ascii="Times" w:hAnsi="Times"/>
          <w:color w:val="000000" w:themeColor="text1"/>
        </w:rPr>
        <w:t>n line with our hypothesis, EC i</w:t>
      </w:r>
      <w:r w:rsidR="00A25790" w:rsidRPr="00A25790">
        <w:rPr>
          <w:rFonts w:ascii="Times" w:hAnsi="Times"/>
          <w:color w:val="000000" w:themeColor="text1"/>
        </w:rPr>
        <w:t>nterventions delivered at a higher dose showed significant</w:t>
      </w:r>
      <w:r w:rsidR="006A4FEB">
        <w:rPr>
          <w:rFonts w:ascii="Times" w:hAnsi="Times"/>
          <w:color w:val="000000" w:themeColor="text1"/>
        </w:rPr>
        <w:t>ly higher</w:t>
      </w:r>
      <w:r w:rsidR="00A25790" w:rsidRPr="00A25790">
        <w:rPr>
          <w:rFonts w:ascii="Times" w:hAnsi="Times"/>
          <w:color w:val="000000" w:themeColor="text1"/>
        </w:rPr>
        <w:t xml:space="preserve"> effects at reducing alcohol consumption, liquid courage expectancies, </w:t>
      </w:r>
      <w:r w:rsidR="006A4FEB">
        <w:rPr>
          <w:rFonts w:ascii="Times" w:hAnsi="Times"/>
          <w:color w:val="000000" w:themeColor="text1"/>
        </w:rPr>
        <w:t xml:space="preserve">and changing </w:t>
      </w:r>
      <w:r w:rsidR="00A25790" w:rsidRPr="00A25790">
        <w:rPr>
          <w:rFonts w:ascii="Times" w:hAnsi="Times"/>
          <w:color w:val="000000" w:themeColor="text1"/>
        </w:rPr>
        <w:t xml:space="preserve">cognitive behavioral consequences expectancies. </w:t>
      </w:r>
      <w:r w:rsidR="00364C68">
        <w:rPr>
          <w:rFonts w:ascii="Times" w:hAnsi="Times"/>
          <w:color w:val="000000" w:themeColor="text1"/>
        </w:rPr>
        <w:t xml:space="preserve">Scott-Sheldon </w:t>
      </w:r>
      <w:r w:rsidR="001F3F97">
        <w:rPr>
          <w:rFonts w:ascii="Times" w:hAnsi="Times"/>
          <w:color w:val="000000" w:themeColor="text1"/>
        </w:rPr>
        <w:t>et al.</w:t>
      </w:r>
      <w:r w:rsidR="00364C68">
        <w:rPr>
          <w:rFonts w:ascii="Times" w:hAnsi="Times"/>
          <w:color w:val="000000" w:themeColor="text1"/>
        </w:rPr>
        <w:t xml:space="preserve"> </w:t>
      </w:r>
      <w:r w:rsidR="00364C68" w:rsidRPr="00CA0995">
        <w:rPr>
          <w:rFonts w:ascii="Times" w:hAnsi="Times"/>
          <w:color w:val="000000" w:themeColor="text1"/>
        </w:rPr>
        <w:t>(2012) previously reported no moderating effects of dose on the effects of EC interventions. The differential</w:t>
      </w:r>
      <w:r w:rsidR="00364C68">
        <w:rPr>
          <w:rFonts w:ascii="Times" w:hAnsi="Times"/>
          <w:color w:val="000000" w:themeColor="text1"/>
        </w:rPr>
        <w:t xml:space="preserve"> findings from th</w:t>
      </w:r>
      <w:r w:rsidR="00B9028D">
        <w:rPr>
          <w:rFonts w:ascii="Times" w:hAnsi="Times"/>
          <w:color w:val="000000" w:themeColor="text1"/>
        </w:rPr>
        <w:t>is</w:t>
      </w:r>
      <w:r w:rsidR="00364C68">
        <w:rPr>
          <w:rFonts w:ascii="Times" w:hAnsi="Times"/>
          <w:color w:val="000000" w:themeColor="text1"/>
        </w:rPr>
        <w:t xml:space="preserve"> previous </w:t>
      </w:r>
      <w:r w:rsidR="00B9028D">
        <w:rPr>
          <w:rFonts w:ascii="Times" w:hAnsi="Times"/>
          <w:color w:val="000000" w:themeColor="text1"/>
        </w:rPr>
        <w:t>meta-analysis</w:t>
      </w:r>
      <w:r w:rsidR="00364C68">
        <w:rPr>
          <w:rFonts w:ascii="Times" w:hAnsi="Times"/>
          <w:color w:val="000000" w:themeColor="text1"/>
        </w:rPr>
        <w:t xml:space="preserve"> </w:t>
      </w:r>
      <w:r w:rsidR="00917A36">
        <w:rPr>
          <w:rFonts w:ascii="Times" w:hAnsi="Times"/>
          <w:color w:val="000000" w:themeColor="text1"/>
        </w:rPr>
        <w:t>could</w:t>
      </w:r>
      <w:r w:rsidR="00364C68">
        <w:rPr>
          <w:rFonts w:ascii="Times" w:hAnsi="Times"/>
          <w:color w:val="000000" w:themeColor="text1"/>
        </w:rPr>
        <w:t xml:space="preserve"> be related to </w:t>
      </w:r>
      <w:r w:rsidR="00B9028D">
        <w:rPr>
          <w:rFonts w:ascii="Times" w:hAnsi="Times"/>
          <w:color w:val="000000" w:themeColor="text1"/>
        </w:rPr>
        <w:t>the higher number of studies included in our analysis</w:t>
      </w:r>
      <w:r w:rsidR="00E0254B">
        <w:rPr>
          <w:rFonts w:ascii="Times" w:hAnsi="Times"/>
          <w:color w:val="000000" w:themeColor="text1"/>
        </w:rPr>
        <w:t xml:space="preserve"> rather than to a</w:t>
      </w:r>
      <w:r w:rsidR="00287393">
        <w:rPr>
          <w:rFonts w:ascii="Times" w:hAnsi="Times"/>
          <w:color w:val="000000" w:themeColor="text1"/>
        </w:rPr>
        <w:t xml:space="preserve"> nonexistent m</w:t>
      </w:r>
      <w:r w:rsidR="00E0254B">
        <w:rPr>
          <w:rFonts w:ascii="Times" w:hAnsi="Times"/>
          <w:color w:val="000000" w:themeColor="text1"/>
        </w:rPr>
        <w:t xml:space="preserve">oderating effect of </w:t>
      </w:r>
      <w:r w:rsidR="00B86832">
        <w:rPr>
          <w:rFonts w:ascii="Times" w:hAnsi="Times"/>
          <w:color w:val="000000" w:themeColor="text1"/>
        </w:rPr>
        <w:t>intervention d</w:t>
      </w:r>
      <w:r w:rsidR="00E0254B">
        <w:rPr>
          <w:rFonts w:ascii="Times" w:hAnsi="Times"/>
          <w:color w:val="000000" w:themeColor="text1"/>
        </w:rPr>
        <w:t>ose</w:t>
      </w:r>
      <w:r w:rsidR="00364C68">
        <w:rPr>
          <w:rFonts w:ascii="Times" w:hAnsi="Times"/>
          <w:color w:val="000000" w:themeColor="text1"/>
        </w:rPr>
        <w:t xml:space="preserve">. </w:t>
      </w:r>
      <w:r w:rsidR="006A4FEB">
        <w:rPr>
          <w:rFonts w:ascii="Times" w:hAnsi="Times"/>
          <w:color w:val="000000" w:themeColor="text1"/>
        </w:rPr>
        <w:t>O</w:t>
      </w:r>
      <w:r w:rsidR="00F05474">
        <w:rPr>
          <w:rFonts w:ascii="Times" w:hAnsi="Times"/>
          <w:color w:val="000000" w:themeColor="text1"/>
        </w:rPr>
        <w:t>ur find</w:t>
      </w:r>
      <w:r w:rsidR="00E700C5">
        <w:rPr>
          <w:rFonts w:ascii="Times" w:hAnsi="Times"/>
          <w:color w:val="000000" w:themeColor="text1"/>
        </w:rPr>
        <w:t xml:space="preserve">ings </w:t>
      </w:r>
      <w:r w:rsidR="00937689">
        <w:rPr>
          <w:rFonts w:ascii="Times" w:hAnsi="Times"/>
          <w:color w:val="000000" w:themeColor="text1"/>
        </w:rPr>
        <w:t>propose</w:t>
      </w:r>
      <w:r w:rsidR="00FC4B22">
        <w:rPr>
          <w:rFonts w:ascii="Times" w:hAnsi="Times"/>
          <w:color w:val="000000" w:themeColor="text1"/>
        </w:rPr>
        <w:t xml:space="preserve"> </w:t>
      </w:r>
      <w:r w:rsidR="00417F7B">
        <w:rPr>
          <w:rFonts w:ascii="Times" w:hAnsi="Times"/>
          <w:color w:val="000000" w:themeColor="text1"/>
        </w:rPr>
        <w:t>insight</w:t>
      </w:r>
      <w:r w:rsidR="00CC05C8">
        <w:rPr>
          <w:rFonts w:ascii="Times" w:hAnsi="Times"/>
          <w:color w:val="000000" w:themeColor="text1"/>
        </w:rPr>
        <w:t>s</w:t>
      </w:r>
      <w:r w:rsidR="00E700C5">
        <w:rPr>
          <w:rFonts w:ascii="Times" w:hAnsi="Times"/>
          <w:color w:val="000000" w:themeColor="text1"/>
        </w:rPr>
        <w:t xml:space="preserve"> in favor of longer EC interventions, which </w:t>
      </w:r>
      <w:r w:rsidR="00577C93">
        <w:rPr>
          <w:rFonts w:ascii="Times" w:hAnsi="Times"/>
          <w:color w:val="000000" w:themeColor="text1"/>
        </w:rPr>
        <w:t>c</w:t>
      </w:r>
      <w:r w:rsidR="00E700C5">
        <w:rPr>
          <w:rFonts w:ascii="Times" w:hAnsi="Times"/>
          <w:color w:val="000000" w:themeColor="text1"/>
        </w:rPr>
        <w:t xml:space="preserve">ould provide </w:t>
      </w:r>
      <w:r w:rsidR="002620F3">
        <w:rPr>
          <w:rFonts w:ascii="Times" w:hAnsi="Times"/>
          <w:color w:val="000000" w:themeColor="text1"/>
        </w:rPr>
        <w:t xml:space="preserve">prolonged opportunities to reduce alcohol use </w:t>
      </w:r>
      <w:r w:rsidR="00DD1FFD">
        <w:rPr>
          <w:rFonts w:ascii="Times" w:hAnsi="Times"/>
          <w:color w:val="000000" w:themeColor="text1"/>
        </w:rPr>
        <w:t xml:space="preserve">and to target alcohol expectancies </w:t>
      </w:r>
      <w:r w:rsidR="002620F3">
        <w:rPr>
          <w:rFonts w:ascii="Times" w:hAnsi="Times"/>
          <w:color w:val="000000" w:themeColor="text1"/>
        </w:rPr>
        <w:t>among high school and college students</w:t>
      </w:r>
      <w:r w:rsidR="00EE7F8A">
        <w:rPr>
          <w:rFonts w:ascii="Times" w:hAnsi="Times"/>
          <w:color w:val="000000" w:themeColor="text1"/>
        </w:rPr>
        <w:t xml:space="preserve"> </w:t>
      </w:r>
      <w:r w:rsidR="00EE7F8A" w:rsidRPr="0026461D">
        <w:rPr>
          <w:rFonts w:ascii="Times" w:hAnsi="Times"/>
          <w:color w:val="000000" w:themeColor="text1"/>
        </w:rPr>
        <w:t>(</w:t>
      </w:r>
      <w:r w:rsidR="002D6976">
        <w:rPr>
          <w:rFonts w:ascii="Times" w:hAnsi="Times"/>
          <w:color w:val="000000" w:themeColor="text1"/>
        </w:rPr>
        <w:t>Jones et al., 2001</w:t>
      </w:r>
      <w:r w:rsidR="00EE7F8A" w:rsidRPr="0026461D">
        <w:rPr>
          <w:rFonts w:ascii="Times" w:hAnsi="Times"/>
          <w:color w:val="000000" w:themeColor="text1"/>
        </w:rPr>
        <w:t>).</w:t>
      </w:r>
      <w:r w:rsidR="0068296E">
        <w:rPr>
          <w:rFonts w:ascii="Times" w:hAnsi="Times"/>
          <w:color w:val="000000" w:themeColor="text1"/>
        </w:rPr>
        <w:t xml:space="preserve"> </w:t>
      </w:r>
      <w:r w:rsidR="00684517">
        <w:rPr>
          <w:rFonts w:ascii="Times" w:hAnsi="Times"/>
          <w:color w:val="000000" w:themeColor="text1"/>
        </w:rPr>
        <w:t>For instance</w:t>
      </w:r>
      <w:r w:rsidR="00747540">
        <w:rPr>
          <w:rFonts w:ascii="Times" w:hAnsi="Times"/>
          <w:color w:val="000000" w:themeColor="text1"/>
        </w:rPr>
        <w:t xml:space="preserve">, </w:t>
      </w:r>
      <w:r w:rsidR="00F22B97" w:rsidRPr="00F22B97">
        <w:rPr>
          <w:rFonts w:ascii="Times" w:hAnsi="Times"/>
          <w:color w:val="000000" w:themeColor="text1"/>
        </w:rPr>
        <w:t>Tanner-Smith</w:t>
      </w:r>
      <w:r w:rsidR="00F22B97">
        <w:rPr>
          <w:rFonts w:ascii="Times" w:hAnsi="Times"/>
          <w:color w:val="000000" w:themeColor="text1"/>
        </w:rPr>
        <w:t xml:space="preserve"> and </w:t>
      </w:r>
      <w:r w:rsidR="00F22B97" w:rsidRPr="00F22B97">
        <w:rPr>
          <w:rFonts w:ascii="Times" w:hAnsi="Times"/>
          <w:color w:val="000000" w:themeColor="text1"/>
        </w:rPr>
        <w:t>Lipsey (2015)</w:t>
      </w:r>
      <w:r w:rsidR="00F22B97">
        <w:rPr>
          <w:rFonts w:ascii="Times" w:hAnsi="Times"/>
          <w:color w:val="000000" w:themeColor="text1"/>
        </w:rPr>
        <w:t xml:space="preserve"> </w:t>
      </w:r>
      <w:r w:rsidR="00684517">
        <w:rPr>
          <w:rFonts w:ascii="Times" w:hAnsi="Times"/>
          <w:color w:val="000000" w:themeColor="text1"/>
        </w:rPr>
        <w:t>suggest</w:t>
      </w:r>
      <w:r w:rsidR="00F22B97">
        <w:rPr>
          <w:rFonts w:ascii="Times" w:hAnsi="Times"/>
          <w:color w:val="000000" w:themeColor="text1"/>
        </w:rPr>
        <w:t xml:space="preserve"> that </w:t>
      </w:r>
      <w:r w:rsidR="00061CBD">
        <w:rPr>
          <w:rFonts w:ascii="Times" w:hAnsi="Times"/>
          <w:color w:val="000000" w:themeColor="text1"/>
        </w:rPr>
        <w:t xml:space="preserve">brief alcohol interventions </w:t>
      </w:r>
      <w:r w:rsidR="005E4CB9">
        <w:rPr>
          <w:rFonts w:ascii="Times" w:hAnsi="Times"/>
          <w:color w:val="000000" w:themeColor="text1"/>
        </w:rPr>
        <w:t xml:space="preserve">(i.e., </w:t>
      </w:r>
      <w:r w:rsidR="00A45D4C">
        <w:rPr>
          <w:rFonts w:ascii="Times" w:hAnsi="Times"/>
          <w:color w:val="000000" w:themeColor="text1"/>
        </w:rPr>
        <w:t xml:space="preserve">roughly </w:t>
      </w:r>
      <w:r w:rsidR="004A6787">
        <w:rPr>
          <w:rFonts w:ascii="Times" w:hAnsi="Times"/>
          <w:color w:val="000000" w:themeColor="text1"/>
        </w:rPr>
        <w:t>five</w:t>
      </w:r>
      <w:r w:rsidR="005E4CB9">
        <w:rPr>
          <w:rFonts w:ascii="Times" w:hAnsi="Times"/>
          <w:color w:val="000000" w:themeColor="text1"/>
        </w:rPr>
        <w:t xml:space="preserve"> total </w:t>
      </w:r>
      <w:r w:rsidR="00DE0BC0">
        <w:rPr>
          <w:rFonts w:ascii="Times" w:hAnsi="Times"/>
          <w:color w:val="000000" w:themeColor="text1"/>
        </w:rPr>
        <w:t>interve</w:t>
      </w:r>
      <w:r w:rsidR="0034409D">
        <w:rPr>
          <w:rFonts w:ascii="Times" w:hAnsi="Times"/>
          <w:color w:val="000000" w:themeColor="text1"/>
        </w:rPr>
        <w:t>ntion</w:t>
      </w:r>
      <w:r w:rsidR="005E4CB9">
        <w:rPr>
          <w:rFonts w:ascii="Times" w:hAnsi="Times"/>
          <w:color w:val="000000" w:themeColor="text1"/>
        </w:rPr>
        <w:t xml:space="preserve"> hours</w:t>
      </w:r>
      <w:r>
        <w:rPr>
          <w:rFonts w:ascii="Times" w:hAnsi="Times"/>
          <w:color w:val="000000" w:themeColor="text1"/>
        </w:rPr>
        <w:t xml:space="preserve"> – compared to the average duration of one hour of the EC interventions in the present meta-analysis</w:t>
      </w:r>
      <w:r w:rsidR="005E4CB9">
        <w:rPr>
          <w:rFonts w:ascii="Times" w:hAnsi="Times"/>
          <w:color w:val="000000" w:themeColor="text1"/>
        </w:rPr>
        <w:t xml:space="preserve">) </w:t>
      </w:r>
      <w:r w:rsidR="00061CBD">
        <w:rPr>
          <w:rFonts w:ascii="Times" w:hAnsi="Times"/>
          <w:color w:val="000000" w:themeColor="text1"/>
        </w:rPr>
        <w:t>have been associated with long-term reduced alcohol consumption and associated problems</w:t>
      </w:r>
      <w:r w:rsidR="00D807F3">
        <w:rPr>
          <w:rFonts w:ascii="Times" w:hAnsi="Times"/>
          <w:color w:val="000000" w:themeColor="text1"/>
        </w:rPr>
        <w:t xml:space="preserve"> in these populations</w:t>
      </w:r>
      <w:r w:rsidR="00734D66">
        <w:rPr>
          <w:rFonts w:ascii="Times" w:hAnsi="Times"/>
          <w:color w:val="000000" w:themeColor="text1"/>
        </w:rPr>
        <w:t>.</w:t>
      </w:r>
      <w:r w:rsidR="003B5BBB">
        <w:rPr>
          <w:rFonts w:ascii="Times" w:hAnsi="Times"/>
          <w:color w:val="000000" w:themeColor="text1"/>
        </w:rPr>
        <w:t xml:space="preserve"> </w:t>
      </w:r>
    </w:p>
    <w:p w14:paraId="2839FC0C" w14:textId="78423CF1" w:rsidR="006507CA" w:rsidRDefault="006507CA" w:rsidP="00DB1874">
      <w:pPr>
        <w:spacing w:line="480" w:lineRule="auto"/>
        <w:ind w:firstLine="720"/>
        <w:rPr>
          <w:rFonts w:ascii="Times" w:hAnsi="Times"/>
          <w:color w:val="000000" w:themeColor="text1"/>
        </w:rPr>
      </w:pPr>
      <w:r w:rsidRPr="00A135A5">
        <w:rPr>
          <w:rFonts w:ascii="Times" w:hAnsi="Times"/>
          <w:color w:val="000000" w:themeColor="text1"/>
        </w:rPr>
        <w:t>Furthermore</w:t>
      </w:r>
      <w:r w:rsidR="00A135A5" w:rsidRPr="00A135A5">
        <w:rPr>
          <w:rFonts w:ascii="Times" w:hAnsi="Times"/>
          <w:color w:val="000000" w:themeColor="text1"/>
        </w:rPr>
        <w:t>, c</w:t>
      </w:r>
      <w:r w:rsidR="00081CF3" w:rsidRPr="00A135A5">
        <w:rPr>
          <w:rFonts w:ascii="Times" w:hAnsi="Times"/>
          <w:color w:val="000000" w:themeColor="text1"/>
        </w:rPr>
        <w:t xml:space="preserve">ontrary to our hypothesis, no significant moderating effects of </w:t>
      </w:r>
      <w:r w:rsidR="00A135A5">
        <w:rPr>
          <w:rFonts w:ascii="Times" w:hAnsi="Times"/>
          <w:color w:val="000000" w:themeColor="text1"/>
        </w:rPr>
        <w:t xml:space="preserve">inclusion of a </w:t>
      </w:r>
      <w:r w:rsidR="00081CF3" w:rsidRPr="00A135A5">
        <w:rPr>
          <w:rFonts w:ascii="Times" w:hAnsi="Times"/>
          <w:color w:val="000000" w:themeColor="text1"/>
        </w:rPr>
        <w:t xml:space="preserve">media literacy </w:t>
      </w:r>
      <w:r w:rsidR="00A135A5">
        <w:rPr>
          <w:rFonts w:ascii="Times" w:hAnsi="Times"/>
          <w:color w:val="000000" w:themeColor="text1"/>
        </w:rPr>
        <w:t xml:space="preserve">component </w:t>
      </w:r>
      <w:r w:rsidR="00081CF3" w:rsidRPr="00A135A5">
        <w:rPr>
          <w:rFonts w:ascii="Times" w:hAnsi="Times"/>
          <w:color w:val="000000" w:themeColor="text1"/>
        </w:rPr>
        <w:t xml:space="preserve">were found. </w:t>
      </w:r>
      <w:r w:rsidR="00B6533E">
        <w:rPr>
          <w:rFonts w:ascii="Times" w:hAnsi="Times"/>
          <w:color w:val="000000" w:themeColor="text1"/>
        </w:rPr>
        <w:t xml:space="preserve">However, </w:t>
      </w:r>
      <w:r w:rsidR="001C60CF">
        <w:rPr>
          <w:rFonts w:ascii="Times" w:hAnsi="Times"/>
          <w:color w:val="000000" w:themeColor="text1"/>
        </w:rPr>
        <w:t xml:space="preserve">test power was </w:t>
      </w:r>
      <w:r w:rsidR="006A4FEB">
        <w:rPr>
          <w:rFonts w:ascii="Times" w:hAnsi="Times"/>
          <w:color w:val="000000" w:themeColor="text1"/>
        </w:rPr>
        <w:t xml:space="preserve">limited </w:t>
      </w:r>
      <w:r w:rsidR="001C60CF">
        <w:rPr>
          <w:rFonts w:ascii="Times" w:hAnsi="Times"/>
          <w:color w:val="000000" w:themeColor="text1"/>
        </w:rPr>
        <w:t>as most studies did not</w:t>
      </w:r>
      <w:r w:rsidR="00B6533E">
        <w:rPr>
          <w:rFonts w:ascii="Times" w:hAnsi="Times"/>
          <w:color w:val="000000" w:themeColor="text1"/>
        </w:rPr>
        <w:t xml:space="preserve"> </w:t>
      </w:r>
      <w:r w:rsidR="008266D7">
        <w:rPr>
          <w:rFonts w:ascii="Times" w:hAnsi="Times"/>
          <w:color w:val="000000" w:themeColor="text1"/>
        </w:rPr>
        <w:t>integrate</w:t>
      </w:r>
      <w:r w:rsidR="00B6533E">
        <w:rPr>
          <w:rFonts w:ascii="Times" w:hAnsi="Times"/>
          <w:color w:val="000000" w:themeColor="text1"/>
        </w:rPr>
        <w:t xml:space="preserve"> a </w:t>
      </w:r>
      <w:r w:rsidR="00B6533E" w:rsidRPr="00A135A5">
        <w:rPr>
          <w:rFonts w:ascii="Times" w:hAnsi="Times"/>
          <w:color w:val="000000" w:themeColor="text1"/>
        </w:rPr>
        <w:t xml:space="preserve">media literacy </w:t>
      </w:r>
      <w:r w:rsidR="00B6533E">
        <w:rPr>
          <w:rFonts w:ascii="Times" w:hAnsi="Times"/>
          <w:color w:val="000000" w:themeColor="text1"/>
        </w:rPr>
        <w:t>component</w:t>
      </w:r>
      <w:r w:rsidR="00B6533E" w:rsidRPr="007950D6">
        <w:rPr>
          <w:rFonts w:ascii="Times" w:hAnsi="Times"/>
          <w:color w:val="000000" w:themeColor="text1"/>
        </w:rPr>
        <w:t xml:space="preserve">. </w:t>
      </w:r>
      <w:r w:rsidR="00A06AC8" w:rsidRPr="007950D6">
        <w:rPr>
          <w:rFonts w:ascii="Times" w:hAnsi="Times"/>
          <w:color w:val="000000" w:themeColor="text1"/>
        </w:rPr>
        <w:t>Based on findings suggesting that the media is an important source of the formation of positive alcohol expectancies (Boucher, 2012), a</w:t>
      </w:r>
      <w:r w:rsidR="00596810" w:rsidRPr="007950D6">
        <w:rPr>
          <w:rFonts w:ascii="Times" w:hAnsi="Times"/>
          <w:color w:val="000000" w:themeColor="text1"/>
        </w:rPr>
        <w:t xml:space="preserve">dditional implementations of EC interventions with a media literacy component are needed in order to </w:t>
      </w:r>
      <w:r w:rsidR="00345BCE" w:rsidRPr="007950D6">
        <w:rPr>
          <w:rFonts w:ascii="Times" w:hAnsi="Times"/>
          <w:color w:val="000000" w:themeColor="text1"/>
        </w:rPr>
        <w:t xml:space="preserve">infer </w:t>
      </w:r>
      <w:r w:rsidR="00D77E1B" w:rsidRPr="007950D6">
        <w:rPr>
          <w:rFonts w:ascii="Times" w:hAnsi="Times"/>
          <w:color w:val="000000" w:themeColor="text1"/>
        </w:rPr>
        <w:t>its actual moderating effect in these interventions</w:t>
      </w:r>
      <w:r w:rsidR="00596810" w:rsidRPr="007950D6">
        <w:rPr>
          <w:rFonts w:ascii="Times" w:hAnsi="Times"/>
          <w:color w:val="000000" w:themeColor="text1"/>
        </w:rPr>
        <w:t>.</w:t>
      </w:r>
      <w:r w:rsidR="00596810">
        <w:rPr>
          <w:rFonts w:ascii="Times" w:hAnsi="Times"/>
          <w:color w:val="000000" w:themeColor="text1"/>
        </w:rPr>
        <w:t xml:space="preserve"> </w:t>
      </w:r>
    </w:p>
    <w:p w14:paraId="0A77E98E" w14:textId="313FECA7" w:rsidR="00DE52A8" w:rsidRDefault="00DE52A8" w:rsidP="00DE52A8">
      <w:pPr>
        <w:spacing w:line="480" w:lineRule="auto"/>
        <w:ind w:firstLine="720"/>
        <w:rPr>
          <w:rFonts w:ascii="Times" w:hAnsi="Times"/>
          <w:color w:val="000000" w:themeColor="text1"/>
        </w:rPr>
      </w:pPr>
      <w:r w:rsidRPr="005B60A8">
        <w:rPr>
          <w:rFonts w:ascii="Times" w:hAnsi="Times"/>
          <w:color w:val="000000" w:themeColor="text1"/>
        </w:rPr>
        <w:t>Concerning moderating effects of methodological study quality, effects o</w:t>
      </w:r>
      <w:r>
        <w:rPr>
          <w:rFonts w:ascii="Times" w:hAnsi="Times"/>
          <w:color w:val="000000" w:themeColor="text1"/>
        </w:rPr>
        <w:t>n</w:t>
      </w:r>
      <w:r w:rsidRPr="005B60A8">
        <w:rPr>
          <w:rFonts w:ascii="Times" w:hAnsi="Times"/>
          <w:color w:val="000000" w:themeColor="text1"/>
        </w:rPr>
        <w:t xml:space="preserve"> </w:t>
      </w:r>
      <w:r>
        <w:rPr>
          <w:rFonts w:ascii="Times" w:hAnsi="Times"/>
          <w:color w:val="000000" w:themeColor="text1"/>
        </w:rPr>
        <w:t>most</w:t>
      </w:r>
      <w:r w:rsidRPr="005B60A8">
        <w:rPr>
          <w:rFonts w:ascii="Times" w:hAnsi="Times"/>
          <w:color w:val="000000" w:themeColor="text1"/>
        </w:rPr>
        <w:t xml:space="preserve"> outcomes did not vary by study quality indicating that these </w:t>
      </w:r>
      <w:r w:rsidR="005F7C71">
        <w:rPr>
          <w:rFonts w:ascii="Times" w:hAnsi="Times"/>
          <w:color w:val="000000" w:themeColor="text1"/>
        </w:rPr>
        <w:t>result</w:t>
      </w:r>
      <w:r w:rsidRPr="005B60A8">
        <w:rPr>
          <w:rFonts w:ascii="Times" w:hAnsi="Times"/>
          <w:color w:val="000000" w:themeColor="text1"/>
        </w:rPr>
        <w:t xml:space="preserve">s are robust in regard to methodological quality. The lower intervention effects in studies with higher dropout rates </w:t>
      </w:r>
      <w:r w:rsidR="00917A36">
        <w:rPr>
          <w:rFonts w:ascii="Times" w:hAnsi="Times"/>
          <w:color w:val="000000" w:themeColor="text1"/>
        </w:rPr>
        <w:t>could</w:t>
      </w:r>
      <w:r w:rsidRPr="005B60A8">
        <w:rPr>
          <w:rFonts w:ascii="Times" w:hAnsi="Times"/>
          <w:color w:val="000000" w:themeColor="text1"/>
        </w:rPr>
        <w:t xml:space="preserve"> indicate that </w:t>
      </w:r>
      <w:r w:rsidR="007C59F3">
        <w:rPr>
          <w:rFonts w:ascii="Times" w:hAnsi="Times"/>
          <w:color w:val="000000" w:themeColor="text1"/>
        </w:rPr>
        <w:t>ECs</w:t>
      </w:r>
      <w:r>
        <w:rPr>
          <w:rFonts w:ascii="Times" w:hAnsi="Times"/>
          <w:color w:val="000000" w:themeColor="text1"/>
        </w:rPr>
        <w:t xml:space="preserve"> with high dropout rates were less motivating to participate in and to change one’s expectancies. </w:t>
      </w:r>
      <w:r w:rsidRPr="005B60A8">
        <w:rPr>
          <w:rFonts w:ascii="Times" w:hAnsi="Times"/>
          <w:color w:val="000000" w:themeColor="text1"/>
        </w:rPr>
        <w:t>To directly test this assumption</w:t>
      </w:r>
      <w:r w:rsidRPr="00562594">
        <w:rPr>
          <w:rFonts w:ascii="Times" w:hAnsi="Times"/>
          <w:color w:val="000000" w:themeColor="text1"/>
        </w:rPr>
        <w:t>, studies should measure perceived relevance and relate this to change</w:t>
      </w:r>
      <w:r>
        <w:rPr>
          <w:rFonts w:ascii="Times" w:hAnsi="Times"/>
          <w:color w:val="000000" w:themeColor="text1"/>
        </w:rPr>
        <w:t>s in alcohol consumption and expectancies</w:t>
      </w:r>
      <w:r w:rsidRPr="00562594">
        <w:rPr>
          <w:rFonts w:ascii="Times" w:hAnsi="Times"/>
          <w:color w:val="000000" w:themeColor="text1"/>
        </w:rPr>
        <w:t>.</w:t>
      </w:r>
      <w:r>
        <w:rPr>
          <w:rFonts w:ascii="Times" w:hAnsi="Times"/>
          <w:color w:val="000000" w:themeColor="text1"/>
        </w:rPr>
        <w:t xml:space="preserve"> Scott-Sheldon and colleagues’ (2012) previous meta-analysis did not investigate moderating effects of methodological quality of studies on the outcomes of EC interventions. Thus, our results present novel findings relevant for college and high school students.</w:t>
      </w:r>
    </w:p>
    <w:p w14:paraId="66E1DBD6" w14:textId="77777777" w:rsidR="00AE064B" w:rsidRDefault="007143BC" w:rsidP="00C01D6E">
      <w:pPr>
        <w:spacing w:line="480" w:lineRule="auto"/>
        <w:ind w:firstLine="720"/>
        <w:rPr>
          <w:rFonts w:ascii="Times" w:hAnsi="Times"/>
          <w:color w:val="000000" w:themeColor="text1"/>
        </w:rPr>
      </w:pPr>
      <w:r>
        <w:rPr>
          <w:rFonts w:ascii="Times" w:hAnsi="Times"/>
          <w:color w:val="000000" w:themeColor="text1"/>
        </w:rPr>
        <w:t>Furthermore</w:t>
      </w:r>
      <w:r w:rsidR="00082071" w:rsidRPr="00B511A9">
        <w:rPr>
          <w:rFonts w:ascii="Times" w:hAnsi="Times"/>
          <w:color w:val="000000" w:themeColor="text1"/>
        </w:rPr>
        <w:t xml:space="preserve">, we conducted exploratory analysis to </w:t>
      </w:r>
      <w:r w:rsidR="005E00A5" w:rsidRPr="00B511A9">
        <w:rPr>
          <w:rFonts w:ascii="Times" w:hAnsi="Times"/>
          <w:color w:val="000000" w:themeColor="text1"/>
        </w:rPr>
        <w:t>identify</w:t>
      </w:r>
      <w:r w:rsidR="00AF6024" w:rsidRPr="00B511A9">
        <w:rPr>
          <w:rFonts w:ascii="Times" w:hAnsi="Times"/>
          <w:color w:val="000000" w:themeColor="text1"/>
        </w:rPr>
        <w:t xml:space="preserve"> </w:t>
      </w:r>
      <w:r w:rsidR="001B1E24" w:rsidRPr="00B511A9">
        <w:rPr>
          <w:rFonts w:ascii="Times" w:hAnsi="Times"/>
          <w:color w:val="000000" w:themeColor="text1"/>
        </w:rPr>
        <w:t>whether an experimental bar delivery format and a non-experimental-bar delivery format moderate the effect size of intervention effects.</w:t>
      </w:r>
      <w:r w:rsidR="00B41AE5" w:rsidRPr="00B511A9">
        <w:rPr>
          <w:rFonts w:ascii="Times" w:hAnsi="Times"/>
          <w:color w:val="000000" w:themeColor="text1"/>
        </w:rPr>
        <w:t xml:space="preserve"> </w:t>
      </w:r>
      <w:r w:rsidR="00923EC6">
        <w:rPr>
          <w:rFonts w:ascii="Times" w:hAnsi="Times"/>
          <w:color w:val="000000" w:themeColor="text1"/>
        </w:rPr>
        <w:t>Both delivery methods showed positive effects</w:t>
      </w:r>
      <w:r w:rsidR="004A2765">
        <w:rPr>
          <w:rFonts w:ascii="Times" w:hAnsi="Times"/>
          <w:color w:val="000000" w:themeColor="text1"/>
        </w:rPr>
        <w:t xml:space="preserve"> at decreasing </w:t>
      </w:r>
      <w:r w:rsidR="004A2765" w:rsidRPr="00104B27">
        <w:rPr>
          <w:rFonts w:ascii="Times" w:hAnsi="Times"/>
          <w:color w:val="000000" w:themeColor="text1"/>
        </w:rPr>
        <w:t>alcohol consumption</w:t>
      </w:r>
      <w:r w:rsidR="00B31415">
        <w:rPr>
          <w:rFonts w:ascii="Times" w:hAnsi="Times"/>
          <w:color w:val="000000" w:themeColor="text1"/>
        </w:rPr>
        <w:t xml:space="preserve"> and social expectancies </w:t>
      </w:r>
      <w:r w:rsidR="00590057">
        <w:rPr>
          <w:rFonts w:ascii="Times" w:hAnsi="Times"/>
          <w:color w:val="000000" w:themeColor="text1"/>
        </w:rPr>
        <w:t>though</w:t>
      </w:r>
      <w:r w:rsidR="008D73FC">
        <w:rPr>
          <w:rFonts w:ascii="Times" w:hAnsi="Times"/>
          <w:color w:val="000000" w:themeColor="text1"/>
        </w:rPr>
        <w:t xml:space="preserve"> more evidence for change in domain-specific expectancies was available for no-lab EC</w:t>
      </w:r>
      <w:r w:rsidR="00D95E6E">
        <w:rPr>
          <w:rFonts w:ascii="Times" w:hAnsi="Times"/>
          <w:color w:val="000000" w:themeColor="text1"/>
        </w:rPr>
        <w:t>s</w:t>
      </w:r>
      <w:r w:rsidR="004A2765">
        <w:rPr>
          <w:rFonts w:ascii="Times" w:hAnsi="Times"/>
          <w:color w:val="000000" w:themeColor="text1"/>
        </w:rPr>
        <w:t>.</w:t>
      </w:r>
      <w:r w:rsidR="007B6581" w:rsidRPr="00E170BB">
        <w:rPr>
          <w:rFonts w:ascii="Times" w:hAnsi="Times"/>
          <w:color w:val="000000" w:themeColor="text1"/>
        </w:rPr>
        <w:t xml:space="preserve"> </w:t>
      </w:r>
      <w:r w:rsidR="00342D14">
        <w:rPr>
          <w:rFonts w:ascii="Times" w:hAnsi="Times"/>
          <w:color w:val="000000" w:themeColor="text1"/>
        </w:rPr>
        <w:t>A</w:t>
      </w:r>
      <w:r w:rsidR="00CD7E8A" w:rsidRPr="00E170BB">
        <w:rPr>
          <w:rFonts w:ascii="Times" w:hAnsi="Times"/>
          <w:color w:val="000000" w:themeColor="text1"/>
        </w:rPr>
        <w:t xml:space="preserve"> bar lab setting restricts the implementation of EC interventions as well as its application in clinical settings (Corbin et al., 2001). Also, the use of a bar lab setting prevents the </w:t>
      </w:r>
      <w:r w:rsidR="00B02C50">
        <w:rPr>
          <w:rFonts w:ascii="Times" w:hAnsi="Times"/>
          <w:color w:val="000000" w:themeColor="text1"/>
        </w:rPr>
        <w:t>appli</w:t>
      </w:r>
      <w:r w:rsidR="00B02C50" w:rsidRPr="00E170BB">
        <w:rPr>
          <w:rFonts w:ascii="Times" w:hAnsi="Times"/>
          <w:color w:val="000000" w:themeColor="text1"/>
        </w:rPr>
        <w:t xml:space="preserve">cability </w:t>
      </w:r>
      <w:r w:rsidR="00CD7E8A" w:rsidRPr="00E170BB">
        <w:rPr>
          <w:rFonts w:ascii="Times" w:hAnsi="Times"/>
          <w:color w:val="000000" w:themeColor="text1"/>
        </w:rPr>
        <w:t>of these interventions among younger populations who are legally not yet old enough</w:t>
      </w:r>
      <w:r w:rsidR="00B02C50">
        <w:rPr>
          <w:rFonts w:ascii="Times" w:hAnsi="Times"/>
          <w:color w:val="000000" w:themeColor="text1"/>
        </w:rPr>
        <w:t xml:space="preserve"> to consume alcohol</w:t>
      </w:r>
      <w:r w:rsidR="00CD7E8A" w:rsidRPr="00E170BB">
        <w:rPr>
          <w:rFonts w:ascii="Times" w:hAnsi="Times"/>
          <w:color w:val="000000" w:themeColor="text1"/>
        </w:rPr>
        <w:t>.</w:t>
      </w:r>
      <w:r w:rsidR="004E4094" w:rsidRPr="00E170BB">
        <w:rPr>
          <w:rFonts w:ascii="Times" w:hAnsi="Times"/>
          <w:color w:val="000000" w:themeColor="text1"/>
        </w:rPr>
        <w:t xml:space="preserve"> Nevertheless</w:t>
      </w:r>
      <w:r w:rsidR="007B6581" w:rsidRPr="00E170BB">
        <w:rPr>
          <w:rFonts w:ascii="Times" w:hAnsi="Times"/>
          <w:color w:val="000000" w:themeColor="text1"/>
        </w:rPr>
        <w:t>, we can</w:t>
      </w:r>
      <w:r w:rsidR="000E41B5" w:rsidRPr="00E170BB">
        <w:rPr>
          <w:rFonts w:ascii="Times" w:hAnsi="Times"/>
          <w:color w:val="000000" w:themeColor="text1"/>
        </w:rPr>
        <w:t xml:space="preserve"> </w:t>
      </w:r>
      <w:r w:rsidR="00FB5183" w:rsidRPr="00E170BB">
        <w:rPr>
          <w:rFonts w:ascii="Times" w:hAnsi="Times"/>
          <w:color w:val="000000" w:themeColor="text1"/>
        </w:rPr>
        <w:t>infer</w:t>
      </w:r>
      <w:r w:rsidR="00A055A6" w:rsidRPr="00E170BB">
        <w:rPr>
          <w:rFonts w:ascii="Times" w:hAnsi="Times"/>
          <w:color w:val="000000" w:themeColor="text1"/>
        </w:rPr>
        <w:t xml:space="preserve"> </w:t>
      </w:r>
      <w:r w:rsidR="007B6581" w:rsidRPr="00E170BB">
        <w:rPr>
          <w:rFonts w:ascii="Times" w:hAnsi="Times"/>
          <w:color w:val="000000" w:themeColor="text1"/>
        </w:rPr>
        <w:t>that d</w:t>
      </w:r>
      <w:r w:rsidR="00AD75E8" w:rsidRPr="00E170BB">
        <w:rPr>
          <w:rFonts w:ascii="Times" w:hAnsi="Times"/>
          <w:color w:val="000000" w:themeColor="text1"/>
        </w:rPr>
        <w:t>irectly challenging alcohol expectanc</w:t>
      </w:r>
      <w:r w:rsidR="007B6581" w:rsidRPr="00E170BB">
        <w:rPr>
          <w:rFonts w:ascii="Times" w:hAnsi="Times"/>
          <w:color w:val="000000" w:themeColor="text1"/>
        </w:rPr>
        <w:t xml:space="preserve">ies </w:t>
      </w:r>
      <w:r w:rsidR="00711320" w:rsidRPr="00E170BB">
        <w:rPr>
          <w:rFonts w:ascii="Times" w:hAnsi="Times"/>
          <w:color w:val="000000" w:themeColor="text1"/>
        </w:rPr>
        <w:t xml:space="preserve">in a bar lab </w:t>
      </w:r>
      <w:r w:rsidR="004A2765">
        <w:rPr>
          <w:rFonts w:ascii="Times" w:hAnsi="Times"/>
          <w:color w:val="000000" w:themeColor="text1"/>
        </w:rPr>
        <w:t>and a no</w:t>
      </w:r>
      <w:r w:rsidR="00B31415">
        <w:rPr>
          <w:rFonts w:ascii="Times" w:hAnsi="Times"/>
          <w:color w:val="000000" w:themeColor="text1"/>
        </w:rPr>
        <w:t>n-</w:t>
      </w:r>
      <w:r w:rsidR="004A2765">
        <w:rPr>
          <w:rFonts w:ascii="Times" w:hAnsi="Times"/>
          <w:color w:val="000000" w:themeColor="text1"/>
        </w:rPr>
        <w:t xml:space="preserve">bar </w:t>
      </w:r>
      <w:r w:rsidR="00711320" w:rsidRPr="00E170BB">
        <w:rPr>
          <w:rFonts w:ascii="Times" w:hAnsi="Times"/>
          <w:color w:val="000000" w:themeColor="text1"/>
        </w:rPr>
        <w:t xml:space="preserve">setting </w:t>
      </w:r>
      <w:r w:rsidR="000373DE" w:rsidRPr="00E170BB">
        <w:rPr>
          <w:rFonts w:ascii="Times" w:hAnsi="Times"/>
          <w:color w:val="000000" w:themeColor="text1"/>
        </w:rPr>
        <w:t>prod</w:t>
      </w:r>
      <w:r w:rsidR="00D40F6B" w:rsidRPr="00E170BB">
        <w:rPr>
          <w:rFonts w:ascii="Times" w:hAnsi="Times"/>
          <w:color w:val="000000" w:themeColor="text1"/>
        </w:rPr>
        <w:t>u</w:t>
      </w:r>
      <w:r w:rsidR="000373DE" w:rsidRPr="00E170BB">
        <w:rPr>
          <w:rFonts w:ascii="Times" w:hAnsi="Times"/>
          <w:color w:val="000000" w:themeColor="text1"/>
        </w:rPr>
        <w:t>ces effects</w:t>
      </w:r>
      <w:r w:rsidR="00711320" w:rsidRPr="00E170BB">
        <w:rPr>
          <w:rFonts w:ascii="Times" w:hAnsi="Times"/>
          <w:color w:val="000000" w:themeColor="text1"/>
        </w:rPr>
        <w:t xml:space="preserve"> at decreasing </w:t>
      </w:r>
      <w:r w:rsidR="00E170BB" w:rsidRPr="00E170BB">
        <w:rPr>
          <w:rFonts w:ascii="Times" w:hAnsi="Times"/>
          <w:color w:val="000000" w:themeColor="text1"/>
        </w:rPr>
        <w:t xml:space="preserve">alcohol </w:t>
      </w:r>
      <w:r w:rsidR="008170C6">
        <w:rPr>
          <w:rFonts w:ascii="Times" w:hAnsi="Times"/>
          <w:color w:val="000000" w:themeColor="text1"/>
        </w:rPr>
        <w:t xml:space="preserve">consumption </w:t>
      </w:r>
      <w:r w:rsidR="00B31415">
        <w:rPr>
          <w:rFonts w:ascii="Times" w:hAnsi="Times"/>
          <w:color w:val="000000" w:themeColor="text1"/>
        </w:rPr>
        <w:t>and social expectancies</w:t>
      </w:r>
      <w:r w:rsidR="0054450C">
        <w:rPr>
          <w:rFonts w:ascii="Times" w:hAnsi="Times"/>
          <w:color w:val="000000" w:themeColor="text1"/>
        </w:rPr>
        <w:t>. Thus, EC</w:t>
      </w:r>
      <w:r w:rsidR="00FF4C22">
        <w:rPr>
          <w:rFonts w:ascii="Times" w:hAnsi="Times"/>
          <w:color w:val="000000" w:themeColor="text1"/>
        </w:rPr>
        <w:t>s</w:t>
      </w:r>
      <w:r w:rsidR="0054450C">
        <w:rPr>
          <w:rFonts w:ascii="Times" w:hAnsi="Times"/>
          <w:color w:val="000000" w:themeColor="text1"/>
        </w:rPr>
        <w:t xml:space="preserve"> delivered in experimental bar setting</w:t>
      </w:r>
      <w:r w:rsidR="00FF4C22">
        <w:rPr>
          <w:rFonts w:ascii="Times" w:hAnsi="Times"/>
          <w:color w:val="000000" w:themeColor="text1"/>
        </w:rPr>
        <w:t>s</w:t>
      </w:r>
      <w:r w:rsidR="0054450C">
        <w:rPr>
          <w:rFonts w:ascii="Times" w:hAnsi="Times"/>
          <w:color w:val="000000" w:themeColor="text1"/>
        </w:rPr>
        <w:t xml:space="preserve"> </w:t>
      </w:r>
      <w:r w:rsidR="007637FF" w:rsidRPr="00E170BB">
        <w:rPr>
          <w:rFonts w:ascii="Times" w:hAnsi="Times"/>
          <w:color w:val="000000" w:themeColor="text1"/>
        </w:rPr>
        <w:t xml:space="preserve">can be suitable for participants who are in the legal age for </w:t>
      </w:r>
      <w:r w:rsidR="004E4094" w:rsidRPr="00E170BB">
        <w:rPr>
          <w:rFonts w:ascii="Times" w:hAnsi="Times"/>
          <w:color w:val="000000" w:themeColor="text1"/>
        </w:rPr>
        <w:t>drinking</w:t>
      </w:r>
      <w:r w:rsidR="00711320" w:rsidRPr="00E170BB">
        <w:rPr>
          <w:rFonts w:ascii="Times" w:hAnsi="Times"/>
          <w:color w:val="000000" w:themeColor="text1"/>
        </w:rPr>
        <w:t>.</w:t>
      </w:r>
      <w:r w:rsidR="007637FF" w:rsidRPr="00E170BB">
        <w:rPr>
          <w:rFonts w:ascii="Times" w:hAnsi="Times"/>
          <w:color w:val="000000" w:themeColor="text1"/>
        </w:rPr>
        <w:t xml:space="preserve"> </w:t>
      </w:r>
      <w:r w:rsidR="00A45CBC" w:rsidRPr="00E170BB">
        <w:rPr>
          <w:rFonts w:ascii="Times" w:hAnsi="Times"/>
          <w:color w:val="000000" w:themeColor="text1"/>
        </w:rPr>
        <w:t>Likewise</w:t>
      </w:r>
      <w:r w:rsidR="007637FF" w:rsidRPr="00E170BB">
        <w:rPr>
          <w:rFonts w:ascii="Times" w:hAnsi="Times"/>
          <w:color w:val="000000" w:themeColor="text1"/>
        </w:rPr>
        <w:t xml:space="preserve">, </w:t>
      </w:r>
      <w:r w:rsidR="007637FF">
        <w:rPr>
          <w:rFonts w:ascii="Times" w:hAnsi="Times"/>
          <w:color w:val="000000" w:themeColor="text1"/>
        </w:rPr>
        <w:t xml:space="preserve">a </w:t>
      </w:r>
      <w:r w:rsidR="007637FF" w:rsidRPr="007637FF">
        <w:rPr>
          <w:rFonts w:ascii="Times" w:hAnsi="Times"/>
          <w:color w:val="000000" w:themeColor="text1"/>
        </w:rPr>
        <w:t xml:space="preserve">non-bar </w:t>
      </w:r>
      <w:r w:rsidR="007637FF">
        <w:rPr>
          <w:rFonts w:ascii="Times" w:hAnsi="Times"/>
          <w:color w:val="000000" w:themeColor="text1"/>
        </w:rPr>
        <w:t>delivery format</w:t>
      </w:r>
      <w:r w:rsidR="007637FF" w:rsidRPr="007637FF">
        <w:rPr>
          <w:rFonts w:ascii="Times" w:hAnsi="Times"/>
          <w:color w:val="000000" w:themeColor="text1"/>
        </w:rPr>
        <w:t xml:space="preserve"> </w:t>
      </w:r>
      <w:r w:rsidR="004E4094">
        <w:rPr>
          <w:rFonts w:ascii="Times" w:hAnsi="Times"/>
          <w:color w:val="000000" w:themeColor="text1"/>
        </w:rPr>
        <w:t>can produce effects</w:t>
      </w:r>
      <w:r w:rsidR="00480115">
        <w:rPr>
          <w:rFonts w:ascii="Times" w:hAnsi="Times"/>
          <w:color w:val="000000" w:themeColor="text1"/>
        </w:rPr>
        <w:t xml:space="preserve"> </w:t>
      </w:r>
      <w:r w:rsidR="007637FF">
        <w:rPr>
          <w:rFonts w:ascii="Times" w:hAnsi="Times"/>
          <w:color w:val="000000" w:themeColor="text1"/>
        </w:rPr>
        <w:t>among younger populations not</w:t>
      </w:r>
      <w:r w:rsidR="00EE5092">
        <w:rPr>
          <w:rFonts w:ascii="Times" w:hAnsi="Times"/>
          <w:color w:val="000000" w:themeColor="text1"/>
        </w:rPr>
        <w:t xml:space="preserve"> yet</w:t>
      </w:r>
      <w:r w:rsidR="007637FF">
        <w:rPr>
          <w:rFonts w:ascii="Times" w:hAnsi="Times"/>
          <w:color w:val="000000" w:themeColor="text1"/>
        </w:rPr>
        <w:t xml:space="preserve"> in the legal</w:t>
      </w:r>
      <w:r w:rsidR="001C1696">
        <w:rPr>
          <w:rFonts w:ascii="Times" w:hAnsi="Times"/>
          <w:color w:val="000000" w:themeColor="text1"/>
        </w:rPr>
        <w:t xml:space="preserve"> drinking</w:t>
      </w:r>
      <w:r w:rsidR="007637FF">
        <w:rPr>
          <w:rFonts w:ascii="Times" w:hAnsi="Times"/>
          <w:color w:val="000000" w:themeColor="text1"/>
        </w:rPr>
        <w:t xml:space="preserve"> age.</w:t>
      </w:r>
      <w:r w:rsidR="00C01D6E">
        <w:rPr>
          <w:rFonts w:ascii="Times" w:hAnsi="Times"/>
          <w:color w:val="000000" w:themeColor="text1"/>
        </w:rPr>
        <w:t xml:space="preserve"> </w:t>
      </w:r>
    </w:p>
    <w:p w14:paraId="067138CC" w14:textId="69FE60EC" w:rsidR="007143BC" w:rsidRPr="00BF7719" w:rsidRDefault="007143BC" w:rsidP="00C01D6E">
      <w:pPr>
        <w:spacing w:line="480" w:lineRule="auto"/>
        <w:ind w:firstLine="720"/>
        <w:rPr>
          <w:rFonts w:ascii="Times" w:hAnsi="Times"/>
          <w:color w:val="000000" w:themeColor="text1"/>
        </w:rPr>
      </w:pPr>
      <w:r w:rsidRPr="00C873E0">
        <w:rPr>
          <w:rFonts w:ascii="Times" w:hAnsi="Times"/>
          <w:color w:val="000000" w:themeColor="text1"/>
        </w:rPr>
        <w:t xml:space="preserve">Finally, </w:t>
      </w:r>
      <w:r w:rsidR="00161D70" w:rsidRPr="00C873E0">
        <w:rPr>
          <w:rFonts w:ascii="Times" w:hAnsi="Times"/>
          <w:color w:val="000000" w:themeColor="text1"/>
        </w:rPr>
        <w:t xml:space="preserve">given the contradictory </w:t>
      </w:r>
      <w:r w:rsidRPr="00C873E0">
        <w:rPr>
          <w:rFonts w:ascii="Times" w:hAnsi="Times"/>
          <w:color w:val="000000" w:themeColor="text1"/>
        </w:rPr>
        <w:t xml:space="preserve">moderating effects of ethnic </w:t>
      </w:r>
      <w:r w:rsidR="0091532B" w:rsidRPr="00C873E0">
        <w:rPr>
          <w:rFonts w:ascii="Times" w:hAnsi="Times"/>
          <w:color w:val="000000" w:themeColor="text1"/>
        </w:rPr>
        <w:t>minority status</w:t>
      </w:r>
      <w:r w:rsidR="00161D70" w:rsidRPr="00C873E0">
        <w:rPr>
          <w:rFonts w:ascii="Times" w:hAnsi="Times"/>
          <w:color w:val="000000" w:themeColor="text1"/>
        </w:rPr>
        <w:t>,</w:t>
      </w:r>
      <w:r w:rsidR="00F70009" w:rsidRPr="00C873E0">
        <w:rPr>
          <w:rFonts w:ascii="Times" w:hAnsi="Times"/>
          <w:color w:val="000000" w:themeColor="text1"/>
        </w:rPr>
        <w:t xml:space="preserve"> </w:t>
      </w:r>
      <w:r w:rsidR="00161D70" w:rsidRPr="00C873E0">
        <w:rPr>
          <w:rFonts w:ascii="Times" w:hAnsi="Times"/>
          <w:color w:val="000000" w:themeColor="text1"/>
        </w:rPr>
        <w:t xml:space="preserve">further </w:t>
      </w:r>
      <w:r w:rsidR="00955F2C" w:rsidRPr="00C873E0">
        <w:rPr>
          <w:rFonts w:ascii="Times" w:hAnsi="Times"/>
          <w:color w:val="000000" w:themeColor="text1"/>
        </w:rPr>
        <w:t xml:space="preserve">research is needed for identifying the </w:t>
      </w:r>
      <w:r w:rsidR="009B09E1" w:rsidRPr="00C873E0">
        <w:rPr>
          <w:rFonts w:ascii="Times" w:hAnsi="Times"/>
          <w:color w:val="000000" w:themeColor="text1"/>
        </w:rPr>
        <w:t>factors that explain this moderating effect of ethnicity</w:t>
      </w:r>
      <w:r w:rsidR="00955F2C" w:rsidRPr="00C873E0">
        <w:rPr>
          <w:rFonts w:ascii="Times" w:hAnsi="Times"/>
          <w:color w:val="000000" w:themeColor="text1"/>
        </w:rPr>
        <w:t xml:space="preserve">. </w:t>
      </w:r>
    </w:p>
    <w:p w14:paraId="5D10DC89" w14:textId="77777777" w:rsidR="00E831A5" w:rsidRDefault="00741302" w:rsidP="00E831A5">
      <w:pPr>
        <w:spacing w:line="480" w:lineRule="auto"/>
        <w:jc w:val="center"/>
        <w:rPr>
          <w:rFonts w:ascii="Times" w:hAnsi="Times"/>
          <w:b/>
          <w:bCs/>
          <w:color w:val="000000" w:themeColor="text1"/>
        </w:rPr>
      </w:pPr>
      <w:r w:rsidRPr="0090708E">
        <w:rPr>
          <w:rFonts w:ascii="Times" w:hAnsi="Times"/>
          <w:b/>
          <w:color w:val="000000" w:themeColor="text1"/>
        </w:rPr>
        <w:t>Limitations and</w:t>
      </w:r>
      <w:r>
        <w:rPr>
          <w:rFonts w:ascii="Times" w:hAnsi="Times"/>
          <w:color w:val="000000" w:themeColor="text1"/>
        </w:rPr>
        <w:t xml:space="preserve"> </w:t>
      </w:r>
      <w:r w:rsidRPr="008B474C">
        <w:rPr>
          <w:rFonts w:ascii="Times" w:hAnsi="Times"/>
          <w:b/>
          <w:bCs/>
          <w:color w:val="000000" w:themeColor="text1"/>
        </w:rPr>
        <w:t>Conclusion</w:t>
      </w:r>
      <w:r>
        <w:rPr>
          <w:rFonts w:ascii="Times" w:hAnsi="Times"/>
          <w:b/>
          <w:bCs/>
          <w:color w:val="000000" w:themeColor="text1"/>
        </w:rPr>
        <w:t>s</w:t>
      </w:r>
    </w:p>
    <w:p w14:paraId="7FADA2E7" w14:textId="60E2F278" w:rsidR="00175557" w:rsidRPr="00E831A5" w:rsidRDefault="00977324" w:rsidP="00CF4A5A">
      <w:pPr>
        <w:spacing w:line="480" w:lineRule="auto"/>
        <w:ind w:firstLine="720"/>
        <w:rPr>
          <w:rFonts w:ascii="Times" w:hAnsi="Times"/>
          <w:b/>
          <w:bCs/>
          <w:color w:val="000000" w:themeColor="text1"/>
        </w:rPr>
      </w:pPr>
      <w:r w:rsidRPr="00977324">
        <w:rPr>
          <w:rFonts w:ascii="Times" w:hAnsi="Times"/>
          <w:color w:val="000000" w:themeColor="text1"/>
        </w:rPr>
        <w:t xml:space="preserve">The current </w:t>
      </w:r>
      <w:r>
        <w:rPr>
          <w:rFonts w:ascii="Times" w:hAnsi="Times"/>
          <w:color w:val="000000" w:themeColor="text1"/>
        </w:rPr>
        <w:t>meta-analysis</w:t>
      </w:r>
      <w:r w:rsidRPr="00977324">
        <w:rPr>
          <w:rFonts w:ascii="Times" w:hAnsi="Times"/>
          <w:color w:val="000000" w:themeColor="text1"/>
        </w:rPr>
        <w:t xml:space="preserve"> represents an important step of additive value to understanding the</w:t>
      </w:r>
      <w:r w:rsidR="008A6F4A">
        <w:rPr>
          <w:rFonts w:ascii="Times" w:hAnsi="Times"/>
          <w:color w:val="000000" w:themeColor="text1"/>
        </w:rPr>
        <w:t xml:space="preserve"> </w:t>
      </w:r>
      <w:r w:rsidRPr="00977324">
        <w:rPr>
          <w:rFonts w:ascii="Times" w:hAnsi="Times"/>
          <w:color w:val="000000" w:themeColor="text1"/>
        </w:rPr>
        <w:t>eff</w:t>
      </w:r>
      <w:r w:rsidR="00C309FA">
        <w:rPr>
          <w:rFonts w:ascii="Times" w:hAnsi="Times"/>
          <w:color w:val="000000" w:themeColor="text1"/>
        </w:rPr>
        <w:t>ects</w:t>
      </w:r>
      <w:r w:rsidRPr="00977324">
        <w:rPr>
          <w:rFonts w:ascii="Times" w:hAnsi="Times"/>
          <w:color w:val="000000" w:themeColor="text1"/>
        </w:rPr>
        <w:t xml:space="preserve"> of </w:t>
      </w:r>
      <w:r w:rsidR="00EC7C79">
        <w:rPr>
          <w:rFonts w:ascii="Times" w:hAnsi="Times"/>
          <w:color w:val="000000" w:themeColor="text1"/>
        </w:rPr>
        <w:t>EC interventions among high school and college students</w:t>
      </w:r>
      <w:r w:rsidRPr="00977324">
        <w:rPr>
          <w:rFonts w:ascii="Times" w:hAnsi="Times"/>
          <w:color w:val="000000" w:themeColor="text1"/>
        </w:rPr>
        <w:t>.</w:t>
      </w:r>
      <w:r w:rsidR="006B6E2F">
        <w:rPr>
          <w:rFonts w:ascii="Times" w:hAnsi="Times"/>
          <w:color w:val="000000" w:themeColor="text1"/>
        </w:rPr>
        <w:t xml:space="preserve"> </w:t>
      </w:r>
      <w:r w:rsidRPr="00977324">
        <w:rPr>
          <w:rFonts w:ascii="Times" w:hAnsi="Times"/>
          <w:color w:val="000000" w:themeColor="text1"/>
        </w:rPr>
        <w:t>Nevertheless, our findings should be interpreted in light of potential limitations.</w:t>
      </w:r>
      <w:r w:rsidR="006B6E2F">
        <w:rPr>
          <w:rFonts w:ascii="Times" w:hAnsi="Times"/>
          <w:color w:val="000000" w:themeColor="text1"/>
        </w:rPr>
        <w:t xml:space="preserve"> </w:t>
      </w:r>
      <w:r w:rsidR="008A6F4A">
        <w:rPr>
          <w:rFonts w:ascii="Times" w:hAnsi="Times"/>
          <w:color w:val="000000" w:themeColor="text1"/>
        </w:rPr>
        <w:t xml:space="preserve">First, </w:t>
      </w:r>
      <w:r w:rsidR="00FB1591">
        <w:rPr>
          <w:rFonts w:ascii="Times" w:hAnsi="Times"/>
          <w:color w:val="000000" w:themeColor="text1"/>
        </w:rPr>
        <w:t xml:space="preserve">although we had sufficient test power </w:t>
      </w:r>
      <w:r w:rsidR="008357C1">
        <w:rPr>
          <w:rFonts w:ascii="Times" w:hAnsi="Times"/>
          <w:color w:val="000000" w:themeColor="text1"/>
        </w:rPr>
        <w:t>to identify</w:t>
      </w:r>
      <w:r w:rsidR="00FB1591">
        <w:rPr>
          <w:rFonts w:ascii="Times" w:hAnsi="Times"/>
          <w:color w:val="000000" w:themeColor="text1"/>
        </w:rPr>
        <w:t xml:space="preserve"> small overall effects, the number of studies was limited for some subgroups, such as female-only samples and high school students. This restricted </w:t>
      </w:r>
      <w:r w:rsidR="008A6F4A">
        <w:rPr>
          <w:rFonts w:ascii="Times" w:hAnsi="Times"/>
          <w:color w:val="000000" w:themeColor="text1"/>
        </w:rPr>
        <w:t xml:space="preserve">the elaboration of reliable inferences </w:t>
      </w:r>
      <w:r w:rsidR="00DD253A">
        <w:rPr>
          <w:rFonts w:ascii="Times" w:hAnsi="Times"/>
          <w:color w:val="000000" w:themeColor="text1"/>
        </w:rPr>
        <w:t xml:space="preserve">concerning </w:t>
      </w:r>
      <w:r w:rsidR="008A6F4A">
        <w:rPr>
          <w:rFonts w:ascii="Times" w:hAnsi="Times"/>
          <w:color w:val="000000" w:themeColor="text1"/>
        </w:rPr>
        <w:t xml:space="preserve">the </w:t>
      </w:r>
      <w:r w:rsidR="00DD253A">
        <w:rPr>
          <w:rFonts w:ascii="Times" w:hAnsi="Times"/>
          <w:color w:val="000000" w:themeColor="text1"/>
        </w:rPr>
        <w:t xml:space="preserve">moderating effects </w:t>
      </w:r>
      <w:r w:rsidR="00DD253A" w:rsidRPr="008C1B38">
        <w:rPr>
          <w:rFonts w:ascii="Times" w:hAnsi="Times"/>
          <w:color w:val="000000" w:themeColor="text1"/>
        </w:rPr>
        <w:t xml:space="preserve">of </w:t>
      </w:r>
      <w:r w:rsidR="002441F3">
        <w:rPr>
          <w:rFonts w:ascii="Times" w:hAnsi="Times"/>
          <w:color w:val="000000" w:themeColor="text1"/>
        </w:rPr>
        <w:t xml:space="preserve">these </w:t>
      </w:r>
      <w:r w:rsidR="00DD253A" w:rsidRPr="008C1B38">
        <w:rPr>
          <w:rFonts w:ascii="Times" w:hAnsi="Times"/>
          <w:color w:val="000000" w:themeColor="text1"/>
        </w:rPr>
        <w:t>study and individual characteristics</w:t>
      </w:r>
      <w:r w:rsidR="00DD253A">
        <w:rPr>
          <w:rFonts w:ascii="Times" w:hAnsi="Times"/>
          <w:color w:val="000000" w:themeColor="text1"/>
        </w:rPr>
        <w:t xml:space="preserve"> on ECs</w:t>
      </w:r>
      <w:r w:rsidR="008A6F4A">
        <w:rPr>
          <w:rFonts w:ascii="Times" w:hAnsi="Times"/>
          <w:color w:val="000000" w:themeColor="text1"/>
        </w:rPr>
        <w:t xml:space="preserve">. Accordingly, </w:t>
      </w:r>
      <w:r w:rsidR="00C61998">
        <w:rPr>
          <w:rFonts w:ascii="Times" w:hAnsi="Times"/>
          <w:color w:val="000000" w:themeColor="text1"/>
        </w:rPr>
        <w:t>further</w:t>
      </w:r>
      <w:r w:rsidR="00C22B35">
        <w:rPr>
          <w:rFonts w:ascii="Times" w:hAnsi="Times"/>
          <w:color w:val="000000" w:themeColor="text1"/>
        </w:rPr>
        <w:t xml:space="preserve"> </w:t>
      </w:r>
      <w:r w:rsidR="008A6F4A">
        <w:rPr>
          <w:rFonts w:ascii="Times" w:hAnsi="Times"/>
          <w:color w:val="000000" w:themeColor="text1"/>
        </w:rPr>
        <w:t xml:space="preserve">moderating effects may appear once more studies become available. </w:t>
      </w:r>
      <w:r w:rsidR="008A6F4A" w:rsidRPr="00E45ED8">
        <w:rPr>
          <w:rFonts w:ascii="Times" w:hAnsi="Times"/>
          <w:color w:val="000000" w:themeColor="text1"/>
        </w:rPr>
        <w:t xml:space="preserve">It is worth noting that additional </w:t>
      </w:r>
      <w:r w:rsidR="00660909">
        <w:rPr>
          <w:rFonts w:ascii="Times" w:hAnsi="Times"/>
          <w:color w:val="000000" w:themeColor="text1"/>
        </w:rPr>
        <w:t>outcome</w:t>
      </w:r>
      <w:r w:rsidR="008A6F4A" w:rsidRPr="00E45ED8">
        <w:rPr>
          <w:rFonts w:ascii="Times" w:hAnsi="Times"/>
          <w:color w:val="000000" w:themeColor="text1"/>
        </w:rPr>
        <w:t xml:space="preserve"> variables were not included in our meta-analysis as not enough studies reported relevant information on these variables</w:t>
      </w:r>
      <w:r w:rsidR="008A6F4A">
        <w:rPr>
          <w:rFonts w:ascii="Times" w:hAnsi="Times"/>
          <w:color w:val="000000" w:themeColor="text1"/>
        </w:rPr>
        <w:t xml:space="preserve"> (e.g., arousal expectancies, sedation expectancies, personalities expectancies)</w:t>
      </w:r>
      <w:r w:rsidR="00CE469C">
        <w:rPr>
          <w:rFonts w:ascii="Times" w:hAnsi="Times"/>
          <w:color w:val="000000" w:themeColor="text1"/>
        </w:rPr>
        <w:t xml:space="preserve">. </w:t>
      </w:r>
      <w:r w:rsidR="00F41169">
        <w:rPr>
          <w:rFonts w:ascii="Times" w:hAnsi="Times"/>
          <w:color w:val="000000" w:themeColor="text1"/>
        </w:rPr>
        <w:t>Likewise</w:t>
      </w:r>
      <w:r w:rsidR="00710D73">
        <w:rPr>
          <w:rFonts w:ascii="Times" w:hAnsi="Times"/>
          <w:color w:val="000000" w:themeColor="text1"/>
        </w:rPr>
        <w:t xml:space="preserve">, </w:t>
      </w:r>
      <w:r w:rsidR="002441F3">
        <w:rPr>
          <w:rFonts w:ascii="Times" w:hAnsi="Times"/>
          <w:color w:val="000000" w:themeColor="text1"/>
        </w:rPr>
        <w:t xml:space="preserve">comparisons of </w:t>
      </w:r>
      <w:r w:rsidR="00956A48">
        <w:rPr>
          <w:rFonts w:ascii="Times" w:hAnsi="Times"/>
          <w:color w:val="000000" w:themeColor="text1"/>
        </w:rPr>
        <w:t>effects of EC</w:t>
      </w:r>
      <w:r w:rsidR="001D5A10">
        <w:rPr>
          <w:rFonts w:ascii="Times" w:hAnsi="Times"/>
          <w:color w:val="000000" w:themeColor="text1"/>
        </w:rPr>
        <w:t>s</w:t>
      </w:r>
      <w:r w:rsidR="00956A48">
        <w:rPr>
          <w:rFonts w:ascii="Times" w:hAnsi="Times"/>
          <w:color w:val="000000" w:themeColor="text1"/>
        </w:rPr>
        <w:t xml:space="preserve"> on </w:t>
      </w:r>
      <w:r w:rsidR="002441F3">
        <w:rPr>
          <w:rFonts w:ascii="Times" w:hAnsi="Times"/>
          <w:color w:val="000000" w:themeColor="text1"/>
        </w:rPr>
        <w:t xml:space="preserve">some </w:t>
      </w:r>
      <w:r w:rsidR="00956A48">
        <w:rPr>
          <w:rFonts w:ascii="Times" w:hAnsi="Times"/>
          <w:color w:val="000000" w:themeColor="text1"/>
        </w:rPr>
        <w:t xml:space="preserve">relevant </w:t>
      </w:r>
      <w:r w:rsidR="00956A48" w:rsidRPr="005D0529">
        <w:rPr>
          <w:rFonts w:ascii="Times" w:hAnsi="Times"/>
          <w:color w:val="000000" w:themeColor="text1"/>
        </w:rPr>
        <w:t>subgroups (</w:t>
      </w:r>
      <w:r w:rsidR="00B66508" w:rsidRPr="005D0529">
        <w:rPr>
          <w:rFonts w:ascii="Times" w:hAnsi="Times"/>
          <w:color w:val="000000" w:themeColor="text1"/>
        </w:rPr>
        <w:t xml:space="preserve">e.g., high drinking </w:t>
      </w:r>
      <w:r w:rsidR="002441F3">
        <w:rPr>
          <w:rFonts w:ascii="Times" w:hAnsi="Times"/>
          <w:color w:val="000000" w:themeColor="text1"/>
        </w:rPr>
        <w:t>versus</w:t>
      </w:r>
      <w:r w:rsidR="002441F3" w:rsidRPr="005D0529">
        <w:rPr>
          <w:rFonts w:ascii="Times" w:hAnsi="Times"/>
          <w:color w:val="000000" w:themeColor="text1"/>
        </w:rPr>
        <w:t xml:space="preserve"> </w:t>
      </w:r>
      <w:r w:rsidR="00B66508" w:rsidRPr="005D0529">
        <w:rPr>
          <w:rFonts w:ascii="Times" w:hAnsi="Times"/>
          <w:color w:val="000000" w:themeColor="text1"/>
        </w:rPr>
        <w:t xml:space="preserve">low </w:t>
      </w:r>
      <w:r w:rsidR="00E477B0" w:rsidRPr="005D0529">
        <w:rPr>
          <w:rFonts w:ascii="Times" w:hAnsi="Times"/>
          <w:color w:val="000000" w:themeColor="text1"/>
        </w:rPr>
        <w:t>drinking</w:t>
      </w:r>
      <w:r w:rsidR="00B66508" w:rsidRPr="005D0529">
        <w:rPr>
          <w:rFonts w:ascii="Times" w:hAnsi="Times"/>
          <w:color w:val="000000" w:themeColor="text1"/>
        </w:rPr>
        <w:t xml:space="preserve"> </w:t>
      </w:r>
      <w:r w:rsidR="00E477B0" w:rsidRPr="005D0529">
        <w:rPr>
          <w:rFonts w:ascii="Times" w:hAnsi="Times"/>
          <w:color w:val="000000" w:themeColor="text1"/>
        </w:rPr>
        <w:t>participants</w:t>
      </w:r>
      <w:r w:rsidR="00956A48" w:rsidRPr="005D0529">
        <w:rPr>
          <w:rFonts w:ascii="Times" w:hAnsi="Times"/>
          <w:color w:val="000000" w:themeColor="text1"/>
        </w:rPr>
        <w:t>)</w:t>
      </w:r>
      <w:r w:rsidR="001F5F43" w:rsidRPr="005D0529">
        <w:rPr>
          <w:rFonts w:ascii="Times" w:hAnsi="Times"/>
          <w:color w:val="000000" w:themeColor="text1"/>
        </w:rPr>
        <w:t xml:space="preserve"> were not </w:t>
      </w:r>
      <w:r w:rsidR="001F5F43">
        <w:rPr>
          <w:rFonts w:ascii="Times" w:hAnsi="Times"/>
          <w:color w:val="000000" w:themeColor="text1"/>
        </w:rPr>
        <w:t xml:space="preserve">investigated </w:t>
      </w:r>
      <w:r w:rsidR="002441F3">
        <w:rPr>
          <w:rFonts w:ascii="Times" w:hAnsi="Times"/>
          <w:color w:val="000000" w:themeColor="text1"/>
        </w:rPr>
        <w:t xml:space="preserve">as </w:t>
      </w:r>
      <w:r w:rsidR="00286C5B">
        <w:rPr>
          <w:rFonts w:ascii="Times" w:hAnsi="Times"/>
          <w:color w:val="000000" w:themeColor="text1"/>
        </w:rPr>
        <w:t>not enough studies</w:t>
      </w:r>
      <w:r w:rsidR="001F5F43">
        <w:rPr>
          <w:rFonts w:ascii="Times" w:hAnsi="Times"/>
          <w:color w:val="000000" w:themeColor="text1"/>
        </w:rPr>
        <w:t xml:space="preserve"> reported outcomes among these subgroups. </w:t>
      </w:r>
      <w:r w:rsidR="00CE469C">
        <w:rPr>
          <w:rFonts w:ascii="Times" w:hAnsi="Times"/>
          <w:color w:val="000000" w:themeColor="text1"/>
        </w:rPr>
        <w:t>Nevertheless, t</w:t>
      </w:r>
      <w:r w:rsidR="008A6F4A" w:rsidRPr="0079052A">
        <w:rPr>
          <w:rFonts w:ascii="Times" w:hAnsi="Times"/>
          <w:color w:val="000000" w:themeColor="text1"/>
        </w:rPr>
        <w:t>he present meta-analysis updates</w:t>
      </w:r>
      <w:r w:rsidR="008A6F4A">
        <w:rPr>
          <w:rFonts w:ascii="Times" w:hAnsi="Times"/>
          <w:color w:val="000000" w:themeColor="text1"/>
        </w:rPr>
        <w:t xml:space="preserve"> the meta-analysis by Scott-Sheldon </w:t>
      </w:r>
      <w:r w:rsidR="001F3F97">
        <w:rPr>
          <w:rFonts w:ascii="Times" w:hAnsi="Times"/>
          <w:color w:val="000000" w:themeColor="text1"/>
        </w:rPr>
        <w:t>et al.</w:t>
      </w:r>
      <w:r w:rsidR="008A6F4A">
        <w:rPr>
          <w:rFonts w:ascii="Times" w:hAnsi="Times"/>
          <w:color w:val="000000" w:themeColor="text1"/>
        </w:rPr>
        <w:t xml:space="preserve"> (2012), which included 14 studies </w:t>
      </w:r>
      <w:r w:rsidR="00721138">
        <w:rPr>
          <w:rFonts w:ascii="Times" w:hAnsi="Times"/>
          <w:color w:val="000000" w:themeColor="text1"/>
        </w:rPr>
        <w:t>with</w:t>
      </w:r>
      <w:r w:rsidR="008A6F4A">
        <w:rPr>
          <w:rFonts w:ascii="Times" w:hAnsi="Times"/>
          <w:color w:val="000000" w:themeColor="text1"/>
        </w:rPr>
        <w:t xml:space="preserve"> samples of college students</w:t>
      </w:r>
      <w:r w:rsidR="00722069">
        <w:rPr>
          <w:rFonts w:ascii="Times" w:hAnsi="Times"/>
          <w:color w:val="000000" w:themeColor="text1"/>
        </w:rPr>
        <w:t>.</w:t>
      </w:r>
      <w:r w:rsidR="008A6F4A">
        <w:rPr>
          <w:rFonts w:ascii="Times" w:hAnsi="Times"/>
          <w:color w:val="000000" w:themeColor="text1"/>
        </w:rPr>
        <w:t xml:space="preserve"> Our inclusion of high school student</w:t>
      </w:r>
      <w:r w:rsidR="007D4893">
        <w:rPr>
          <w:rFonts w:ascii="Times" w:hAnsi="Times"/>
          <w:color w:val="000000" w:themeColor="text1"/>
        </w:rPr>
        <w:t>s</w:t>
      </w:r>
      <w:r w:rsidR="008A6F4A">
        <w:rPr>
          <w:rFonts w:ascii="Times" w:hAnsi="Times"/>
          <w:color w:val="000000" w:themeColor="text1"/>
        </w:rPr>
        <w:t xml:space="preserve"> allowed for a larger sample of 23 studies. </w:t>
      </w:r>
      <w:r w:rsidR="00E00412" w:rsidRPr="005F5512">
        <w:rPr>
          <w:rFonts w:ascii="Times" w:hAnsi="Times"/>
          <w:color w:val="000000" w:themeColor="text1"/>
        </w:rPr>
        <w:t>Second, most ECs included in our analysis were executed in Western countries among white subjects. Future research on ECs should include more diverse and underrepresented samples to determine generalizable effects of ECs on different ethnic groups.</w:t>
      </w:r>
      <w:r w:rsidR="006100A7">
        <w:rPr>
          <w:rFonts w:ascii="Times" w:hAnsi="Times"/>
          <w:color w:val="000000" w:themeColor="text1"/>
        </w:rPr>
        <w:t xml:space="preserve"> </w:t>
      </w:r>
      <w:r w:rsidR="004A33F5">
        <w:rPr>
          <w:rFonts w:ascii="Times" w:hAnsi="Times"/>
          <w:color w:val="000000" w:themeColor="text1"/>
        </w:rPr>
        <w:t>Third, long-term effects</w:t>
      </w:r>
      <w:r w:rsidR="00CB71B9">
        <w:rPr>
          <w:rFonts w:ascii="Times" w:hAnsi="Times"/>
          <w:color w:val="000000" w:themeColor="text1"/>
        </w:rPr>
        <w:t xml:space="preserve"> </w:t>
      </w:r>
      <w:r w:rsidR="004A33F5">
        <w:rPr>
          <w:rFonts w:ascii="Times" w:hAnsi="Times"/>
          <w:color w:val="000000" w:themeColor="text1"/>
        </w:rPr>
        <w:t xml:space="preserve">of EC </w:t>
      </w:r>
      <w:r w:rsidR="003C1464">
        <w:rPr>
          <w:rFonts w:ascii="Times" w:hAnsi="Times"/>
          <w:color w:val="000000" w:themeColor="text1"/>
        </w:rPr>
        <w:t>interventions</w:t>
      </w:r>
      <w:r w:rsidR="004A33F5">
        <w:rPr>
          <w:rFonts w:ascii="Times" w:hAnsi="Times"/>
          <w:color w:val="000000" w:themeColor="text1"/>
        </w:rPr>
        <w:t xml:space="preserve"> could not be </w:t>
      </w:r>
      <w:r w:rsidR="003C1464">
        <w:rPr>
          <w:rFonts w:ascii="Times" w:hAnsi="Times"/>
          <w:color w:val="000000" w:themeColor="text1"/>
        </w:rPr>
        <w:t>investigated</w:t>
      </w:r>
      <w:r w:rsidR="004A33F5">
        <w:rPr>
          <w:rFonts w:ascii="Times" w:hAnsi="Times"/>
          <w:color w:val="000000" w:themeColor="text1"/>
        </w:rPr>
        <w:t xml:space="preserve"> as most studies did not include follow-up </w:t>
      </w:r>
      <w:r w:rsidR="00FB1591">
        <w:rPr>
          <w:rFonts w:ascii="Times" w:hAnsi="Times"/>
          <w:color w:val="000000" w:themeColor="text1"/>
        </w:rPr>
        <w:t>assessments</w:t>
      </w:r>
      <w:r w:rsidR="003C1187">
        <w:rPr>
          <w:rFonts w:ascii="Times" w:hAnsi="Times"/>
          <w:color w:val="000000" w:themeColor="text1"/>
        </w:rPr>
        <w:t>.</w:t>
      </w:r>
      <w:r w:rsidR="007F5E91">
        <w:rPr>
          <w:rFonts w:ascii="Times" w:hAnsi="Times"/>
          <w:color w:val="000000" w:themeColor="text1"/>
        </w:rPr>
        <w:t xml:space="preserve"> </w:t>
      </w:r>
      <w:r w:rsidR="000C0C29" w:rsidRPr="00F117F3">
        <w:rPr>
          <w:rFonts w:ascii="Times" w:hAnsi="Times"/>
          <w:color w:val="000000" w:themeColor="text1"/>
        </w:rPr>
        <w:t xml:space="preserve">Future investigations would benefit from incorporating </w:t>
      </w:r>
      <w:r w:rsidR="000C0C29">
        <w:rPr>
          <w:rFonts w:ascii="Times" w:hAnsi="Times"/>
          <w:color w:val="000000" w:themeColor="text1"/>
        </w:rPr>
        <w:t xml:space="preserve">supplementary </w:t>
      </w:r>
      <w:r w:rsidR="000C0C29" w:rsidRPr="00F117F3">
        <w:rPr>
          <w:rFonts w:ascii="Times" w:hAnsi="Times"/>
          <w:color w:val="000000" w:themeColor="text1"/>
        </w:rPr>
        <w:t xml:space="preserve">follow-up </w:t>
      </w:r>
      <w:r w:rsidR="00C75A70">
        <w:rPr>
          <w:rFonts w:ascii="Times" w:hAnsi="Times"/>
          <w:color w:val="000000" w:themeColor="text1"/>
        </w:rPr>
        <w:t>periods</w:t>
      </w:r>
      <w:r w:rsidR="000C0C29" w:rsidRPr="00F117F3">
        <w:rPr>
          <w:rFonts w:ascii="Times" w:hAnsi="Times"/>
          <w:color w:val="000000" w:themeColor="text1"/>
        </w:rPr>
        <w:t xml:space="preserve"> to</w:t>
      </w:r>
      <w:r w:rsidR="000C0C29">
        <w:rPr>
          <w:rFonts w:ascii="Times" w:hAnsi="Times"/>
          <w:color w:val="000000" w:themeColor="text1"/>
        </w:rPr>
        <w:t xml:space="preserve"> </w:t>
      </w:r>
      <w:r w:rsidR="000F2A55" w:rsidRPr="00F117F3">
        <w:rPr>
          <w:rFonts w:ascii="Times" w:hAnsi="Times"/>
          <w:color w:val="000000" w:themeColor="text1"/>
        </w:rPr>
        <w:t>detect</w:t>
      </w:r>
      <w:r w:rsidR="000C0C29" w:rsidRPr="00F117F3">
        <w:rPr>
          <w:rFonts w:ascii="Times" w:hAnsi="Times"/>
          <w:color w:val="000000" w:themeColor="text1"/>
        </w:rPr>
        <w:t xml:space="preserve"> long-term effects of </w:t>
      </w:r>
      <w:r w:rsidR="000C0C29">
        <w:rPr>
          <w:rFonts w:ascii="Times" w:hAnsi="Times"/>
          <w:color w:val="000000" w:themeColor="text1"/>
        </w:rPr>
        <w:t>ECs</w:t>
      </w:r>
      <w:r w:rsidR="000C0C29" w:rsidRPr="00F117F3">
        <w:rPr>
          <w:rFonts w:ascii="Times" w:hAnsi="Times"/>
          <w:color w:val="000000" w:themeColor="text1"/>
        </w:rPr>
        <w:t>.</w:t>
      </w:r>
      <w:r w:rsidR="00213DCC">
        <w:rPr>
          <w:rFonts w:ascii="Times" w:hAnsi="Times"/>
          <w:color w:val="000000" w:themeColor="text1"/>
        </w:rPr>
        <w:t xml:space="preserve"> </w:t>
      </w:r>
      <w:r w:rsidR="00D61BE8">
        <w:rPr>
          <w:rFonts w:ascii="Times" w:hAnsi="Times"/>
          <w:color w:val="000000" w:themeColor="text1"/>
        </w:rPr>
        <w:t>Lastly,</w:t>
      </w:r>
      <w:r w:rsidR="009D39AF">
        <w:rPr>
          <w:rFonts w:ascii="Times" w:hAnsi="Times"/>
          <w:color w:val="000000" w:themeColor="text1"/>
        </w:rPr>
        <w:t xml:space="preserve"> </w:t>
      </w:r>
      <w:r w:rsidR="00BF0319" w:rsidRPr="005923A4">
        <w:rPr>
          <w:rFonts w:ascii="Times" w:hAnsi="Times"/>
          <w:color w:val="000000" w:themeColor="text1"/>
        </w:rPr>
        <w:t xml:space="preserve">studies </w:t>
      </w:r>
      <w:r w:rsidR="00515773">
        <w:rPr>
          <w:rFonts w:ascii="Times" w:hAnsi="Times"/>
          <w:color w:val="000000" w:themeColor="text1"/>
        </w:rPr>
        <w:t xml:space="preserve">only </w:t>
      </w:r>
      <w:r w:rsidR="00BF0319" w:rsidRPr="005923A4">
        <w:rPr>
          <w:rFonts w:ascii="Times" w:hAnsi="Times"/>
          <w:color w:val="000000" w:themeColor="text1"/>
        </w:rPr>
        <w:t>administered self-report measures</w:t>
      </w:r>
      <w:r w:rsidR="00515773">
        <w:rPr>
          <w:rFonts w:ascii="Times" w:hAnsi="Times"/>
          <w:color w:val="000000" w:themeColor="text1"/>
        </w:rPr>
        <w:t>, and some</w:t>
      </w:r>
      <w:r w:rsidR="00BF0319" w:rsidRPr="005923A4">
        <w:rPr>
          <w:rFonts w:ascii="Times" w:hAnsi="Times"/>
          <w:color w:val="000000" w:themeColor="text1"/>
        </w:rPr>
        <w:t xml:space="preserve"> </w:t>
      </w:r>
      <w:r w:rsidR="002908DC">
        <w:rPr>
          <w:rFonts w:ascii="Times" w:hAnsi="Times"/>
          <w:color w:val="000000" w:themeColor="text1"/>
        </w:rPr>
        <w:t>participants</w:t>
      </w:r>
      <w:r w:rsidR="00CB408C" w:rsidRPr="005923A4">
        <w:rPr>
          <w:rFonts w:ascii="Times" w:hAnsi="Times"/>
          <w:color w:val="000000" w:themeColor="text1"/>
        </w:rPr>
        <w:t xml:space="preserve"> may have been reluctant </w:t>
      </w:r>
      <w:r w:rsidR="00834B42" w:rsidRPr="005923A4">
        <w:rPr>
          <w:rFonts w:ascii="Times" w:hAnsi="Times"/>
          <w:color w:val="000000" w:themeColor="text1"/>
        </w:rPr>
        <w:t xml:space="preserve">or ashamed </w:t>
      </w:r>
      <w:r w:rsidR="00CB408C" w:rsidRPr="005923A4">
        <w:rPr>
          <w:rFonts w:ascii="Times" w:hAnsi="Times"/>
          <w:color w:val="000000" w:themeColor="text1"/>
        </w:rPr>
        <w:t xml:space="preserve">to </w:t>
      </w:r>
      <w:r w:rsidR="002B6554" w:rsidRPr="005923A4">
        <w:rPr>
          <w:rFonts w:ascii="Times" w:hAnsi="Times"/>
          <w:color w:val="000000" w:themeColor="text1"/>
        </w:rPr>
        <w:t xml:space="preserve">answer </w:t>
      </w:r>
      <w:r w:rsidR="006337AB" w:rsidRPr="005923A4">
        <w:rPr>
          <w:rFonts w:ascii="Times" w:hAnsi="Times"/>
          <w:color w:val="000000" w:themeColor="text1"/>
        </w:rPr>
        <w:t>truthfully</w:t>
      </w:r>
      <w:r w:rsidR="006337AB">
        <w:rPr>
          <w:rFonts w:ascii="Times" w:hAnsi="Times"/>
          <w:color w:val="000000" w:themeColor="text1"/>
        </w:rPr>
        <w:t xml:space="preserve"> or</w:t>
      </w:r>
      <w:r w:rsidR="002B6554" w:rsidRPr="005923A4">
        <w:rPr>
          <w:rFonts w:ascii="Times" w:hAnsi="Times"/>
          <w:color w:val="000000" w:themeColor="text1"/>
        </w:rPr>
        <w:t xml:space="preserve"> may have </w:t>
      </w:r>
      <w:r w:rsidR="00211D00" w:rsidRPr="005923A4">
        <w:rPr>
          <w:rFonts w:ascii="Times" w:hAnsi="Times"/>
          <w:color w:val="000000" w:themeColor="text1"/>
        </w:rPr>
        <w:t xml:space="preserve">not </w:t>
      </w:r>
      <w:r w:rsidR="009E4267" w:rsidRPr="005923A4">
        <w:rPr>
          <w:rFonts w:ascii="Times" w:hAnsi="Times"/>
          <w:color w:val="000000" w:themeColor="text1"/>
        </w:rPr>
        <w:t>be willing</w:t>
      </w:r>
      <w:r w:rsidR="00211D00" w:rsidRPr="005923A4">
        <w:rPr>
          <w:rFonts w:ascii="Times" w:hAnsi="Times"/>
          <w:color w:val="000000" w:themeColor="text1"/>
        </w:rPr>
        <w:t xml:space="preserve"> to answer</w:t>
      </w:r>
      <w:r w:rsidR="0065629F" w:rsidRPr="005923A4">
        <w:rPr>
          <w:rFonts w:ascii="Times" w:hAnsi="Times"/>
          <w:color w:val="000000" w:themeColor="text1"/>
        </w:rPr>
        <w:t xml:space="preserve"> and </w:t>
      </w:r>
      <w:r w:rsidR="00FB5C08" w:rsidRPr="005923A4">
        <w:rPr>
          <w:rFonts w:ascii="Times" w:hAnsi="Times"/>
          <w:color w:val="000000" w:themeColor="text1"/>
        </w:rPr>
        <w:t>might</w:t>
      </w:r>
      <w:r w:rsidR="0065629F" w:rsidRPr="005923A4">
        <w:rPr>
          <w:rFonts w:ascii="Times" w:hAnsi="Times"/>
          <w:color w:val="000000" w:themeColor="text1"/>
        </w:rPr>
        <w:t xml:space="preserve"> have </w:t>
      </w:r>
      <w:r w:rsidR="001D3967" w:rsidRPr="005923A4">
        <w:rPr>
          <w:rFonts w:ascii="Times" w:hAnsi="Times"/>
          <w:color w:val="000000" w:themeColor="text1"/>
        </w:rPr>
        <w:t xml:space="preserve">instead </w:t>
      </w:r>
      <w:r w:rsidR="0065629F" w:rsidRPr="005923A4">
        <w:rPr>
          <w:rFonts w:ascii="Times" w:hAnsi="Times"/>
          <w:color w:val="000000" w:themeColor="text1"/>
        </w:rPr>
        <w:t>provided socially desirable responses</w:t>
      </w:r>
      <w:r w:rsidR="00211D00" w:rsidRPr="005923A4">
        <w:rPr>
          <w:rFonts w:ascii="Times" w:hAnsi="Times"/>
          <w:color w:val="000000" w:themeColor="text1"/>
        </w:rPr>
        <w:t>.</w:t>
      </w:r>
      <w:r w:rsidR="000C6D39">
        <w:rPr>
          <w:rFonts w:ascii="Times" w:hAnsi="Times"/>
          <w:color w:val="000000" w:themeColor="text1"/>
        </w:rPr>
        <w:t xml:space="preserve"> </w:t>
      </w:r>
      <w:r w:rsidR="00915210" w:rsidRPr="00830BB3">
        <w:rPr>
          <w:rFonts w:ascii="Times" w:hAnsi="Times"/>
          <w:color w:val="000000" w:themeColor="text1"/>
        </w:rPr>
        <w:t xml:space="preserve">Nevertheless, research suggests </w:t>
      </w:r>
      <w:r w:rsidR="0021061E">
        <w:rPr>
          <w:rFonts w:ascii="Times" w:hAnsi="Times"/>
          <w:color w:val="000000" w:themeColor="text1"/>
        </w:rPr>
        <w:t xml:space="preserve">that alcohol </w:t>
      </w:r>
      <w:r w:rsidR="0034511F">
        <w:rPr>
          <w:rFonts w:ascii="Times" w:hAnsi="Times"/>
          <w:color w:val="000000" w:themeColor="text1"/>
        </w:rPr>
        <w:t xml:space="preserve">related </w:t>
      </w:r>
      <w:r w:rsidR="00915210" w:rsidRPr="00830BB3">
        <w:rPr>
          <w:rFonts w:ascii="Times" w:hAnsi="Times"/>
          <w:color w:val="000000" w:themeColor="text1"/>
        </w:rPr>
        <w:t xml:space="preserve">self-report measures </w:t>
      </w:r>
      <w:r w:rsidR="0021061E">
        <w:rPr>
          <w:rFonts w:ascii="Times" w:hAnsi="Times"/>
          <w:color w:val="000000" w:themeColor="text1"/>
        </w:rPr>
        <w:t>can be regarded as</w:t>
      </w:r>
      <w:r w:rsidR="00915210" w:rsidRPr="00830BB3">
        <w:rPr>
          <w:rFonts w:ascii="Times" w:hAnsi="Times"/>
          <w:color w:val="000000" w:themeColor="text1"/>
        </w:rPr>
        <w:t xml:space="preserve"> accurate for light to moderate drinkers (</w:t>
      </w:r>
      <w:r w:rsidR="009A15E6" w:rsidRPr="009A15E6">
        <w:rPr>
          <w:rFonts w:ascii="Times" w:hAnsi="Times"/>
          <w:color w:val="000000" w:themeColor="text1"/>
        </w:rPr>
        <w:t>Northcote</w:t>
      </w:r>
      <w:r w:rsidR="009A15E6">
        <w:rPr>
          <w:rFonts w:ascii="Times" w:hAnsi="Times"/>
          <w:color w:val="000000" w:themeColor="text1"/>
        </w:rPr>
        <w:t xml:space="preserve"> </w:t>
      </w:r>
      <w:r w:rsidR="009A15E6" w:rsidRPr="009A15E6">
        <w:rPr>
          <w:rFonts w:ascii="Times" w:hAnsi="Times"/>
          <w:color w:val="000000" w:themeColor="text1"/>
        </w:rPr>
        <w:t>&amp; Livingston,</w:t>
      </w:r>
      <w:r w:rsidR="009A15E6">
        <w:rPr>
          <w:rFonts w:ascii="Times" w:hAnsi="Times"/>
          <w:color w:val="000000" w:themeColor="text1"/>
        </w:rPr>
        <w:t xml:space="preserve"> </w:t>
      </w:r>
      <w:r w:rsidR="009A15E6" w:rsidRPr="009A15E6">
        <w:rPr>
          <w:rFonts w:ascii="Times" w:hAnsi="Times"/>
          <w:color w:val="000000" w:themeColor="text1"/>
        </w:rPr>
        <w:t>2011</w:t>
      </w:r>
      <w:r w:rsidR="00915210" w:rsidRPr="00830BB3">
        <w:rPr>
          <w:rFonts w:ascii="Times" w:hAnsi="Times"/>
          <w:color w:val="000000" w:themeColor="text1"/>
        </w:rPr>
        <w:t>)</w:t>
      </w:r>
      <w:r w:rsidR="0008297F" w:rsidRPr="00830BB3">
        <w:rPr>
          <w:rFonts w:ascii="Times" w:hAnsi="Times"/>
          <w:color w:val="000000" w:themeColor="text1"/>
        </w:rPr>
        <w:t>.</w:t>
      </w:r>
      <w:r w:rsidR="00830BB3">
        <w:rPr>
          <w:rFonts w:ascii="Times" w:hAnsi="Times"/>
          <w:color w:val="000000" w:themeColor="text1"/>
        </w:rPr>
        <w:t xml:space="preserve"> </w:t>
      </w:r>
    </w:p>
    <w:p w14:paraId="578801FA" w14:textId="1E16AB4F" w:rsidR="00067859" w:rsidRPr="00EE4FC0" w:rsidRDefault="00991B49" w:rsidP="00EE4FC0">
      <w:pPr>
        <w:spacing w:line="480" w:lineRule="auto"/>
        <w:ind w:firstLine="720"/>
        <w:rPr>
          <w:rFonts w:ascii="Times" w:hAnsi="Times"/>
          <w:color w:val="000000" w:themeColor="text1"/>
        </w:rPr>
      </w:pPr>
      <w:r w:rsidRPr="00991B49">
        <w:rPr>
          <w:rFonts w:ascii="Times" w:hAnsi="Times"/>
          <w:color w:val="000000" w:themeColor="text1"/>
        </w:rPr>
        <w:t xml:space="preserve">Despite these limitations, our findings present significant implications for </w:t>
      </w:r>
      <w:r w:rsidR="001123C5">
        <w:rPr>
          <w:rFonts w:ascii="Times" w:hAnsi="Times"/>
          <w:color w:val="000000" w:themeColor="text1"/>
        </w:rPr>
        <w:t>practice</w:t>
      </w:r>
      <w:r w:rsidRPr="00991B49">
        <w:rPr>
          <w:rFonts w:ascii="Times" w:hAnsi="Times"/>
          <w:color w:val="000000" w:themeColor="text1"/>
        </w:rPr>
        <w:t xml:space="preserve"> and </w:t>
      </w:r>
      <w:r w:rsidR="00357FF0">
        <w:rPr>
          <w:rFonts w:ascii="Times" w:hAnsi="Times"/>
          <w:color w:val="000000" w:themeColor="text1"/>
        </w:rPr>
        <w:t xml:space="preserve">future </w:t>
      </w:r>
      <w:r w:rsidRPr="00991B49">
        <w:rPr>
          <w:rFonts w:ascii="Times" w:hAnsi="Times"/>
          <w:color w:val="000000" w:themeColor="text1"/>
        </w:rPr>
        <w:t>research.</w:t>
      </w:r>
      <w:r w:rsidR="00E37180">
        <w:rPr>
          <w:rFonts w:ascii="Times" w:hAnsi="Times"/>
          <w:color w:val="000000" w:themeColor="text1"/>
        </w:rPr>
        <w:t xml:space="preserve"> In terms of effects, our findings suggest that EC </w:t>
      </w:r>
      <w:r w:rsidR="00075A2E">
        <w:rPr>
          <w:rFonts w:ascii="Times" w:hAnsi="Times"/>
          <w:color w:val="000000" w:themeColor="text1"/>
        </w:rPr>
        <w:t>interventions</w:t>
      </w:r>
      <w:r w:rsidR="00E37180">
        <w:rPr>
          <w:rFonts w:ascii="Times" w:hAnsi="Times"/>
          <w:color w:val="000000" w:themeColor="text1"/>
        </w:rPr>
        <w:t xml:space="preserve"> </w:t>
      </w:r>
      <w:r w:rsidR="00075A2E">
        <w:rPr>
          <w:rFonts w:ascii="Times" w:hAnsi="Times"/>
          <w:color w:val="000000" w:themeColor="text1"/>
        </w:rPr>
        <w:t xml:space="preserve">targeting high school and college students </w:t>
      </w:r>
      <w:r w:rsidR="00410090">
        <w:rPr>
          <w:rFonts w:ascii="Times" w:hAnsi="Times"/>
          <w:color w:val="000000" w:themeColor="text1"/>
        </w:rPr>
        <w:t>produce</w:t>
      </w:r>
      <w:r w:rsidR="00322973">
        <w:rPr>
          <w:rFonts w:ascii="Times" w:hAnsi="Times"/>
          <w:color w:val="000000" w:themeColor="text1"/>
        </w:rPr>
        <w:t xml:space="preserve"> modes</w:t>
      </w:r>
      <w:r w:rsidR="00410090">
        <w:rPr>
          <w:rFonts w:ascii="Times" w:hAnsi="Times"/>
          <w:color w:val="000000" w:themeColor="text1"/>
        </w:rPr>
        <w:t>t effects at</w:t>
      </w:r>
      <w:r w:rsidR="00322973">
        <w:rPr>
          <w:rFonts w:ascii="Times" w:hAnsi="Times"/>
          <w:color w:val="000000" w:themeColor="text1"/>
        </w:rPr>
        <w:t xml:space="preserve"> </w:t>
      </w:r>
      <w:r w:rsidR="00322973" w:rsidRPr="00322973">
        <w:rPr>
          <w:rFonts w:ascii="Times" w:hAnsi="Times"/>
          <w:color w:val="000000" w:themeColor="text1"/>
        </w:rPr>
        <w:t>reduc</w:t>
      </w:r>
      <w:r w:rsidR="00410090">
        <w:rPr>
          <w:rFonts w:ascii="Times" w:hAnsi="Times"/>
          <w:color w:val="000000" w:themeColor="text1"/>
        </w:rPr>
        <w:t>ing</w:t>
      </w:r>
      <w:r w:rsidR="00322973" w:rsidRPr="00322973">
        <w:rPr>
          <w:rFonts w:ascii="Times" w:hAnsi="Times"/>
          <w:color w:val="000000" w:themeColor="text1"/>
        </w:rPr>
        <w:t xml:space="preserve"> alcohol consumption and </w:t>
      </w:r>
      <w:r w:rsidR="00042AFB">
        <w:rPr>
          <w:rFonts w:ascii="Times" w:hAnsi="Times"/>
          <w:color w:val="000000" w:themeColor="text1"/>
        </w:rPr>
        <w:t>chang</w:t>
      </w:r>
      <w:r w:rsidR="00410090">
        <w:rPr>
          <w:rFonts w:ascii="Times" w:hAnsi="Times"/>
          <w:color w:val="000000" w:themeColor="text1"/>
        </w:rPr>
        <w:t>ing</w:t>
      </w:r>
      <w:r w:rsidR="00042AFB" w:rsidRPr="00322973">
        <w:rPr>
          <w:rFonts w:ascii="Times" w:hAnsi="Times"/>
          <w:color w:val="000000" w:themeColor="text1"/>
        </w:rPr>
        <w:t xml:space="preserve"> </w:t>
      </w:r>
      <w:r w:rsidR="00322973" w:rsidRPr="00322973">
        <w:rPr>
          <w:rFonts w:ascii="Times" w:hAnsi="Times"/>
          <w:color w:val="000000" w:themeColor="text1"/>
        </w:rPr>
        <w:t xml:space="preserve">alcohol expectancies. </w:t>
      </w:r>
      <w:r w:rsidR="008D35D1">
        <w:rPr>
          <w:rFonts w:ascii="Times" w:hAnsi="Times"/>
          <w:color w:val="000000" w:themeColor="text1"/>
        </w:rPr>
        <w:t xml:space="preserve">However, effect sizes were </w:t>
      </w:r>
      <w:r w:rsidR="005376E4">
        <w:rPr>
          <w:rFonts w:ascii="Times" w:hAnsi="Times"/>
          <w:color w:val="000000" w:themeColor="text1"/>
        </w:rPr>
        <w:t>small,</w:t>
      </w:r>
      <w:r w:rsidR="008D35D1">
        <w:rPr>
          <w:rFonts w:ascii="Times" w:hAnsi="Times"/>
          <w:color w:val="000000" w:themeColor="text1"/>
        </w:rPr>
        <w:t xml:space="preserve"> and </w:t>
      </w:r>
      <w:r w:rsidR="00083A08">
        <w:rPr>
          <w:rFonts w:ascii="Times" w:hAnsi="Times"/>
          <w:color w:val="000000" w:themeColor="text1"/>
        </w:rPr>
        <w:t xml:space="preserve">more </w:t>
      </w:r>
      <w:r w:rsidR="008D35D1">
        <w:rPr>
          <w:rFonts w:ascii="Times" w:hAnsi="Times"/>
          <w:color w:val="000000" w:themeColor="text1"/>
        </w:rPr>
        <w:t>efforts are needed in order to increase the effects of these interventions.</w:t>
      </w:r>
      <w:r w:rsidR="004512A3">
        <w:rPr>
          <w:rFonts w:ascii="Times" w:hAnsi="Times"/>
          <w:color w:val="000000" w:themeColor="text1"/>
        </w:rPr>
        <w:t xml:space="preserve"> </w:t>
      </w:r>
      <w:r w:rsidR="004512A3" w:rsidRPr="00675186">
        <w:rPr>
          <w:rFonts w:ascii="Times" w:hAnsi="Times"/>
          <w:color w:val="000000" w:themeColor="text1"/>
        </w:rPr>
        <w:t xml:space="preserve">Based on data suggesting that brief alcohol interventions for young people may be more effective when they include goal-setting exercises and money/cost information about drinking as components (Tanner-Smith &amp; Lipsey, 2015), ECs </w:t>
      </w:r>
      <w:r w:rsidR="00161D70" w:rsidRPr="00675186">
        <w:rPr>
          <w:rFonts w:ascii="Times" w:hAnsi="Times"/>
          <w:color w:val="000000" w:themeColor="text1"/>
        </w:rPr>
        <w:t xml:space="preserve">may </w:t>
      </w:r>
      <w:r w:rsidR="004512A3" w:rsidRPr="00675186">
        <w:rPr>
          <w:rFonts w:ascii="Times" w:hAnsi="Times"/>
          <w:color w:val="000000" w:themeColor="text1"/>
        </w:rPr>
        <w:t>benefit from including such components as an additional strategy to potentiate their effect on alcohol consumption and expectations.</w:t>
      </w:r>
      <w:r w:rsidR="004512A3">
        <w:rPr>
          <w:rFonts w:ascii="Times" w:hAnsi="Times"/>
          <w:color w:val="000000" w:themeColor="text1"/>
        </w:rPr>
        <w:t xml:space="preserve"> </w:t>
      </w:r>
      <w:r w:rsidR="00D74232" w:rsidRPr="00DB399F">
        <w:rPr>
          <w:rFonts w:ascii="Times" w:hAnsi="Times"/>
          <w:color w:val="000000" w:themeColor="text1"/>
        </w:rPr>
        <w:t>Nonetheless, research is needed</w:t>
      </w:r>
      <w:r w:rsidR="00B50CE5" w:rsidRPr="00DB399F">
        <w:rPr>
          <w:rFonts w:ascii="Times" w:hAnsi="Times"/>
          <w:color w:val="000000" w:themeColor="text1"/>
        </w:rPr>
        <w:t xml:space="preserve"> </w:t>
      </w:r>
      <w:r w:rsidR="00D61C02" w:rsidRPr="00DB399F">
        <w:rPr>
          <w:rFonts w:ascii="Times" w:hAnsi="Times"/>
          <w:color w:val="000000" w:themeColor="text1"/>
        </w:rPr>
        <w:t>to</w:t>
      </w:r>
      <w:r w:rsidR="00B50CE5" w:rsidRPr="00DB399F">
        <w:rPr>
          <w:rFonts w:ascii="Times" w:hAnsi="Times"/>
          <w:color w:val="000000" w:themeColor="text1"/>
        </w:rPr>
        <w:t xml:space="preserve"> examine </w:t>
      </w:r>
      <w:r w:rsidR="003759A3" w:rsidRPr="003759A3">
        <w:rPr>
          <w:rFonts w:ascii="Times" w:hAnsi="Times"/>
          <w:color w:val="000000" w:themeColor="text1"/>
        </w:rPr>
        <w:t>further</w:t>
      </w:r>
      <w:r w:rsidR="00B50CE5" w:rsidRPr="003759A3">
        <w:rPr>
          <w:rFonts w:ascii="Times" w:hAnsi="Times"/>
          <w:color w:val="000000" w:themeColor="text1"/>
        </w:rPr>
        <w:t xml:space="preserve"> components</w:t>
      </w:r>
      <w:r w:rsidR="007330B3" w:rsidRPr="00DB399F">
        <w:rPr>
          <w:rFonts w:ascii="Times" w:hAnsi="Times"/>
          <w:color w:val="000000" w:themeColor="text1"/>
        </w:rPr>
        <w:t xml:space="preserve">, that, in combination with EC interventions, could be </w:t>
      </w:r>
      <w:r w:rsidR="00B50CE5" w:rsidRPr="00DB399F">
        <w:rPr>
          <w:rFonts w:ascii="Times" w:hAnsi="Times"/>
          <w:color w:val="000000" w:themeColor="text1"/>
        </w:rPr>
        <w:t xml:space="preserve">associated with larger effects across different populations of young </w:t>
      </w:r>
      <w:r w:rsidR="00AA5261">
        <w:rPr>
          <w:rFonts w:ascii="Times" w:hAnsi="Times"/>
          <w:color w:val="000000" w:themeColor="text1"/>
        </w:rPr>
        <w:t>people</w:t>
      </w:r>
      <w:r w:rsidR="00B50CE5" w:rsidRPr="00C45CE1">
        <w:rPr>
          <w:rFonts w:ascii="Times" w:hAnsi="Times"/>
          <w:color w:val="000000" w:themeColor="text1"/>
        </w:rPr>
        <w:t xml:space="preserve">. </w:t>
      </w:r>
      <w:r w:rsidR="003A0C4E" w:rsidRPr="00351DF1">
        <w:rPr>
          <w:rFonts w:ascii="Times" w:hAnsi="Times"/>
          <w:color w:val="000000" w:themeColor="text1"/>
        </w:rPr>
        <w:t>Additionally</w:t>
      </w:r>
      <w:r w:rsidR="00B52348" w:rsidRPr="00351DF1">
        <w:rPr>
          <w:rFonts w:ascii="Times" w:hAnsi="Times"/>
          <w:color w:val="000000" w:themeColor="text1"/>
        </w:rPr>
        <w:t xml:space="preserve">, it would be beneficial to identify </w:t>
      </w:r>
      <w:r w:rsidR="008A3FA1">
        <w:rPr>
          <w:rFonts w:ascii="Times" w:hAnsi="Times"/>
          <w:color w:val="000000" w:themeColor="text1"/>
        </w:rPr>
        <w:t xml:space="preserve">more </w:t>
      </w:r>
      <w:r w:rsidR="00B52348" w:rsidRPr="00351DF1">
        <w:rPr>
          <w:rFonts w:ascii="Times" w:hAnsi="Times"/>
          <w:color w:val="000000" w:themeColor="text1"/>
        </w:rPr>
        <w:t>sources of heterogeneity to improve</w:t>
      </w:r>
      <w:r w:rsidR="00B52348">
        <w:rPr>
          <w:rFonts w:ascii="Times" w:hAnsi="Times"/>
          <w:color w:val="000000" w:themeColor="text1"/>
        </w:rPr>
        <w:t xml:space="preserve"> the size of</w:t>
      </w:r>
      <w:r w:rsidR="00B52348" w:rsidRPr="00351DF1">
        <w:rPr>
          <w:rFonts w:ascii="Times" w:hAnsi="Times"/>
          <w:color w:val="000000" w:themeColor="text1"/>
        </w:rPr>
        <w:t xml:space="preserve"> effect</w:t>
      </w:r>
      <w:r w:rsidR="00B52348">
        <w:rPr>
          <w:rFonts w:ascii="Times" w:hAnsi="Times"/>
          <w:color w:val="000000" w:themeColor="text1"/>
        </w:rPr>
        <w:t>s</w:t>
      </w:r>
      <w:r w:rsidR="00B52348" w:rsidRPr="00351DF1">
        <w:rPr>
          <w:rFonts w:ascii="Times" w:hAnsi="Times"/>
          <w:color w:val="000000" w:themeColor="text1"/>
        </w:rPr>
        <w:t>.</w:t>
      </w:r>
      <w:r w:rsidR="00EE4FC0">
        <w:rPr>
          <w:rFonts w:ascii="Times" w:hAnsi="Times"/>
          <w:color w:val="000000" w:themeColor="text1"/>
        </w:rPr>
        <w:t xml:space="preserve"> </w:t>
      </w:r>
      <w:r w:rsidR="006D4F6D">
        <w:rPr>
          <w:rFonts w:ascii="Times" w:hAnsi="Times"/>
          <w:color w:val="000000" w:themeColor="text1"/>
        </w:rPr>
        <w:t xml:space="preserve">In </w:t>
      </w:r>
      <w:r w:rsidR="00510A4D">
        <w:rPr>
          <w:rFonts w:ascii="Times" w:hAnsi="Times"/>
          <w:color w:val="000000" w:themeColor="text1"/>
        </w:rPr>
        <w:t>regard to</w:t>
      </w:r>
      <w:r w:rsidR="006D4F6D">
        <w:rPr>
          <w:rFonts w:ascii="Times" w:hAnsi="Times"/>
          <w:color w:val="000000" w:themeColor="text1"/>
        </w:rPr>
        <w:t xml:space="preserve"> </w:t>
      </w:r>
      <w:r w:rsidR="00856387">
        <w:rPr>
          <w:rFonts w:ascii="Times" w:hAnsi="Times"/>
          <w:color w:val="000000" w:themeColor="text1"/>
        </w:rPr>
        <w:t>age and target group</w:t>
      </w:r>
      <w:r w:rsidR="00123776">
        <w:rPr>
          <w:rFonts w:ascii="Times" w:hAnsi="Times"/>
          <w:color w:val="000000" w:themeColor="text1"/>
        </w:rPr>
        <w:t>, e</w:t>
      </w:r>
      <w:r w:rsidR="00980459" w:rsidRPr="00980459">
        <w:rPr>
          <w:rFonts w:ascii="Times" w:hAnsi="Times"/>
          <w:color w:val="000000" w:themeColor="text1"/>
        </w:rPr>
        <w:t xml:space="preserve">vidence suggests that adolescence may be a critical age </w:t>
      </w:r>
      <w:r w:rsidR="00515773">
        <w:rPr>
          <w:rFonts w:ascii="Times" w:hAnsi="Times"/>
          <w:color w:val="000000" w:themeColor="text1"/>
        </w:rPr>
        <w:t xml:space="preserve">range </w:t>
      </w:r>
      <w:r w:rsidR="00980459" w:rsidRPr="00980459">
        <w:rPr>
          <w:rFonts w:ascii="Times" w:hAnsi="Times"/>
          <w:color w:val="000000" w:themeColor="text1"/>
        </w:rPr>
        <w:t xml:space="preserve">to target alcohol expectancies as these tend to form during this period, and many individuals have their first experiences with alcohol as adolescents (Dietz, </w:t>
      </w:r>
      <w:r w:rsidR="00980459" w:rsidRPr="00D160C0">
        <w:rPr>
          <w:rFonts w:ascii="Times" w:hAnsi="Times"/>
          <w:color w:val="000000" w:themeColor="text1"/>
        </w:rPr>
        <w:t xml:space="preserve">2016). </w:t>
      </w:r>
      <w:r w:rsidR="00BC07FE" w:rsidRPr="0016426B">
        <w:rPr>
          <w:rFonts w:ascii="Times" w:hAnsi="Times"/>
          <w:color w:val="000000" w:themeColor="text1"/>
        </w:rPr>
        <w:t xml:space="preserve">However, our results </w:t>
      </w:r>
      <w:r w:rsidR="00BF56B3" w:rsidRPr="0016426B">
        <w:rPr>
          <w:rFonts w:ascii="Times" w:hAnsi="Times"/>
          <w:color w:val="000000" w:themeColor="text1"/>
        </w:rPr>
        <w:t xml:space="preserve">showed </w:t>
      </w:r>
      <w:r w:rsidR="00A55C1D" w:rsidRPr="0016426B">
        <w:rPr>
          <w:rFonts w:ascii="Times" w:hAnsi="Times"/>
          <w:color w:val="000000" w:themeColor="text1"/>
        </w:rPr>
        <w:t xml:space="preserve">significant </w:t>
      </w:r>
      <w:r w:rsidR="008A6383" w:rsidRPr="0016426B">
        <w:rPr>
          <w:rFonts w:ascii="Times" w:hAnsi="Times"/>
          <w:color w:val="000000" w:themeColor="text1"/>
        </w:rPr>
        <w:t>better effects of ECs</w:t>
      </w:r>
      <w:r w:rsidR="00A55C1D" w:rsidRPr="0016426B">
        <w:rPr>
          <w:rFonts w:ascii="Times" w:hAnsi="Times"/>
          <w:color w:val="000000" w:themeColor="text1"/>
        </w:rPr>
        <w:t xml:space="preserve"> among</w:t>
      </w:r>
      <w:r w:rsidR="00BF56B3" w:rsidRPr="0016426B">
        <w:rPr>
          <w:rFonts w:ascii="Times" w:hAnsi="Times"/>
          <w:color w:val="000000" w:themeColor="text1"/>
        </w:rPr>
        <w:t xml:space="preserve"> older participants and college students</w:t>
      </w:r>
      <w:r w:rsidR="00FE7C0A" w:rsidRPr="0016426B">
        <w:rPr>
          <w:rFonts w:ascii="Times" w:hAnsi="Times"/>
          <w:color w:val="000000" w:themeColor="text1"/>
        </w:rPr>
        <w:t xml:space="preserve"> for alcohol use and all expectancy domains</w:t>
      </w:r>
      <w:r w:rsidR="00DD437E" w:rsidRPr="0016426B">
        <w:rPr>
          <w:rFonts w:ascii="Times" w:hAnsi="Times"/>
          <w:color w:val="000000" w:themeColor="text1"/>
        </w:rPr>
        <w:t>.</w:t>
      </w:r>
      <w:r w:rsidR="000535FD" w:rsidRPr="0016426B">
        <w:rPr>
          <w:rFonts w:ascii="Times" w:hAnsi="Times"/>
          <w:color w:val="000000" w:themeColor="text1"/>
        </w:rPr>
        <w:t xml:space="preserve"> </w:t>
      </w:r>
      <w:r w:rsidR="005A2A3B" w:rsidRPr="0016426B">
        <w:rPr>
          <w:rFonts w:ascii="Times" w:hAnsi="Times"/>
          <w:color w:val="000000" w:themeColor="text1"/>
        </w:rPr>
        <w:t>Nevertheless</w:t>
      </w:r>
      <w:r w:rsidR="00AC11D3" w:rsidRPr="0016426B">
        <w:rPr>
          <w:rFonts w:ascii="Times" w:hAnsi="Times"/>
          <w:color w:val="000000" w:themeColor="text1"/>
        </w:rPr>
        <w:t xml:space="preserve">, </w:t>
      </w:r>
      <w:r w:rsidR="000D2B26" w:rsidRPr="0016426B">
        <w:rPr>
          <w:rFonts w:ascii="Times" w:hAnsi="Times"/>
          <w:color w:val="000000" w:themeColor="text1"/>
        </w:rPr>
        <w:t>results also</w:t>
      </w:r>
      <w:r w:rsidR="00AC11D3" w:rsidRPr="0016426B">
        <w:rPr>
          <w:rFonts w:ascii="Times" w:hAnsi="Times"/>
          <w:color w:val="000000" w:themeColor="text1"/>
        </w:rPr>
        <w:t xml:space="preserve"> </w:t>
      </w:r>
      <w:r w:rsidR="00160D2D" w:rsidRPr="0016426B">
        <w:rPr>
          <w:rFonts w:ascii="Times" w:hAnsi="Times"/>
          <w:color w:val="000000" w:themeColor="text1"/>
        </w:rPr>
        <w:t>indicated</w:t>
      </w:r>
      <w:r w:rsidR="00160D2D">
        <w:rPr>
          <w:rFonts w:ascii="Times" w:hAnsi="Times"/>
          <w:color w:val="000000" w:themeColor="text1"/>
        </w:rPr>
        <w:t xml:space="preserve"> that </w:t>
      </w:r>
      <w:r w:rsidR="000D2B26">
        <w:rPr>
          <w:rFonts w:ascii="Times" w:hAnsi="Times"/>
          <w:color w:val="000000" w:themeColor="text1"/>
        </w:rPr>
        <w:t xml:space="preserve">alcohol use </w:t>
      </w:r>
      <w:r w:rsidR="0087270D">
        <w:rPr>
          <w:rFonts w:ascii="Times" w:hAnsi="Times"/>
          <w:color w:val="000000" w:themeColor="text1"/>
        </w:rPr>
        <w:t xml:space="preserve">and global expectancies also </w:t>
      </w:r>
      <w:r w:rsidR="00AC11D3" w:rsidRPr="00AC11D3">
        <w:rPr>
          <w:rFonts w:ascii="Times" w:hAnsi="Times"/>
          <w:color w:val="000000" w:themeColor="text1"/>
        </w:rPr>
        <w:t>decrease</w:t>
      </w:r>
      <w:r w:rsidR="0087270D">
        <w:rPr>
          <w:rFonts w:ascii="Times" w:hAnsi="Times"/>
          <w:color w:val="000000" w:themeColor="text1"/>
        </w:rPr>
        <w:t>d</w:t>
      </w:r>
      <w:r w:rsidR="00AC11D3" w:rsidRPr="00AC11D3">
        <w:rPr>
          <w:rFonts w:ascii="Times" w:hAnsi="Times"/>
          <w:color w:val="000000" w:themeColor="text1"/>
        </w:rPr>
        <w:t xml:space="preserve"> among high school students</w:t>
      </w:r>
      <w:r w:rsidR="000F29CC">
        <w:rPr>
          <w:rFonts w:ascii="Times" w:hAnsi="Times"/>
          <w:color w:val="000000" w:themeColor="text1"/>
        </w:rPr>
        <w:t xml:space="preserve">. </w:t>
      </w:r>
      <w:r w:rsidR="00F07078">
        <w:rPr>
          <w:rFonts w:ascii="Times" w:hAnsi="Times"/>
          <w:color w:val="000000" w:themeColor="text1"/>
        </w:rPr>
        <w:t>A</w:t>
      </w:r>
      <w:r w:rsidR="00980459" w:rsidRPr="00980459">
        <w:rPr>
          <w:rFonts w:ascii="Times" w:hAnsi="Times"/>
          <w:color w:val="000000" w:themeColor="text1"/>
        </w:rPr>
        <w:t xml:space="preserve">n important step for future research is to conduct additional EC interventions among samples of </w:t>
      </w:r>
      <w:r w:rsidR="005E3B9F">
        <w:rPr>
          <w:rFonts w:ascii="Times" w:hAnsi="Times"/>
          <w:color w:val="000000" w:themeColor="text1"/>
        </w:rPr>
        <w:t xml:space="preserve">younger </w:t>
      </w:r>
      <w:r w:rsidR="009438D6">
        <w:rPr>
          <w:rFonts w:ascii="Times" w:hAnsi="Times"/>
          <w:color w:val="000000" w:themeColor="text1"/>
        </w:rPr>
        <w:t>participants</w:t>
      </w:r>
      <w:r w:rsidR="005E3B9F">
        <w:rPr>
          <w:rFonts w:ascii="Times" w:hAnsi="Times"/>
          <w:color w:val="000000" w:themeColor="text1"/>
        </w:rPr>
        <w:t xml:space="preserve"> and </w:t>
      </w:r>
      <w:r w:rsidR="00980459" w:rsidRPr="00980459">
        <w:rPr>
          <w:rFonts w:ascii="Times" w:hAnsi="Times"/>
          <w:color w:val="000000" w:themeColor="text1"/>
        </w:rPr>
        <w:t xml:space="preserve">high school students, as scarce investigations exist </w:t>
      </w:r>
      <w:r w:rsidR="004747E2">
        <w:rPr>
          <w:rFonts w:ascii="Times" w:hAnsi="Times"/>
          <w:color w:val="000000" w:themeColor="text1"/>
        </w:rPr>
        <w:t xml:space="preserve">for EC interventions </w:t>
      </w:r>
      <w:r w:rsidR="00980459" w:rsidRPr="00980459">
        <w:rPr>
          <w:rFonts w:ascii="Times" w:hAnsi="Times"/>
          <w:color w:val="000000" w:themeColor="text1"/>
        </w:rPr>
        <w:t xml:space="preserve">among this age group, making it </w:t>
      </w:r>
      <w:r w:rsidR="004747E2">
        <w:rPr>
          <w:rFonts w:ascii="Times" w:hAnsi="Times"/>
          <w:color w:val="000000" w:themeColor="text1"/>
        </w:rPr>
        <w:t>difficult</w:t>
      </w:r>
      <w:r w:rsidR="004747E2" w:rsidRPr="00AC25AA">
        <w:rPr>
          <w:rFonts w:ascii="Times" w:hAnsi="Times"/>
          <w:color w:val="000000" w:themeColor="text1"/>
        </w:rPr>
        <w:t xml:space="preserve"> </w:t>
      </w:r>
      <w:r w:rsidR="00980459" w:rsidRPr="00AC25AA">
        <w:rPr>
          <w:rFonts w:ascii="Times" w:hAnsi="Times"/>
          <w:color w:val="000000" w:themeColor="text1"/>
        </w:rPr>
        <w:t>to build accurate inferences.</w:t>
      </w:r>
      <w:r w:rsidR="00534DA7">
        <w:rPr>
          <w:rFonts w:ascii="Times" w:hAnsi="Times"/>
          <w:color w:val="000000" w:themeColor="text1"/>
        </w:rPr>
        <w:t xml:space="preserve"> </w:t>
      </w:r>
      <w:r w:rsidR="00CF7E68" w:rsidRPr="00AB6FCC">
        <w:rPr>
          <w:rFonts w:ascii="Times" w:hAnsi="Times"/>
          <w:color w:val="000000" w:themeColor="text1"/>
        </w:rPr>
        <w:t xml:space="preserve">Future research </w:t>
      </w:r>
      <w:r w:rsidR="00AB6FCC">
        <w:rPr>
          <w:rFonts w:ascii="Times" w:hAnsi="Times"/>
          <w:color w:val="000000" w:themeColor="text1"/>
        </w:rPr>
        <w:t>sh</w:t>
      </w:r>
      <w:r w:rsidR="00AB6FCC" w:rsidRPr="00AB6FCC">
        <w:rPr>
          <w:rFonts w:ascii="Times" w:hAnsi="Times"/>
          <w:color w:val="000000" w:themeColor="text1"/>
        </w:rPr>
        <w:t xml:space="preserve">ould </w:t>
      </w:r>
      <w:r w:rsidR="00FB1AB7" w:rsidRPr="00AB6FCC">
        <w:rPr>
          <w:rFonts w:ascii="Times" w:hAnsi="Times"/>
          <w:color w:val="000000" w:themeColor="text1"/>
        </w:rPr>
        <w:t xml:space="preserve">also </w:t>
      </w:r>
      <w:r w:rsidR="00CF7E68" w:rsidRPr="00AB6FCC">
        <w:rPr>
          <w:rFonts w:ascii="Times" w:hAnsi="Times"/>
          <w:color w:val="000000" w:themeColor="text1"/>
        </w:rPr>
        <w:t>identify sources of higher effects in college as opposed to high school students.</w:t>
      </w:r>
      <w:r w:rsidR="00EE4FC0">
        <w:rPr>
          <w:rFonts w:ascii="Times" w:hAnsi="Times"/>
          <w:color w:val="000000" w:themeColor="text1"/>
        </w:rPr>
        <w:t xml:space="preserve"> </w:t>
      </w:r>
      <w:r w:rsidR="005A0112" w:rsidRPr="00B1425A">
        <w:rPr>
          <w:rFonts w:ascii="Times" w:hAnsi="Times"/>
          <w:color w:val="000000" w:themeColor="text1"/>
        </w:rPr>
        <w:t xml:space="preserve">Finally, </w:t>
      </w:r>
      <w:r w:rsidR="002F0740" w:rsidRPr="00B1425A">
        <w:rPr>
          <w:rFonts w:ascii="Times" w:hAnsi="Times"/>
          <w:color w:val="000000" w:themeColor="text1"/>
        </w:rPr>
        <w:t>a</w:t>
      </w:r>
      <w:r w:rsidR="0017689F" w:rsidRPr="00B1425A">
        <w:rPr>
          <w:rFonts w:ascii="Times" w:hAnsi="Times"/>
          <w:color w:val="000000" w:themeColor="text1"/>
        </w:rPr>
        <w:t xml:space="preserve">n important step for </w:t>
      </w:r>
      <w:r w:rsidR="00C07F1F" w:rsidRPr="00B1425A">
        <w:rPr>
          <w:rFonts w:ascii="Times" w:hAnsi="Times"/>
          <w:color w:val="000000" w:themeColor="text1"/>
        </w:rPr>
        <w:t>fu</w:t>
      </w:r>
      <w:r w:rsidR="00C60A67" w:rsidRPr="00B1425A">
        <w:rPr>
          <w:rFonts w:ascii="Times" w:hAnsi="Times"/>
          <w:color w:val="000000" w:themeColor="text1"/>
        </w:rPr>
        <w:t>ture</w:t>
      </w:r>
      <w:r w:rsidR="0017689F" w:rsidRPr="00B1425A">
        <w:rPr>
          <w:rFonts w:ascii="Times" w:hAnsi="Times"/>
          <w:color w:val="000000" w:themeColor="text1"/>
        </w:rPr>
        <w:t xml:space="preserve"> implementation of EC intervention is to revise its protocol </w:t>
      </w:r>
      <w:r w:rsidR="00A6467B" w:rsidRPr="00B1425A">
        <w:rPr>
          <w:rFonts w:ascii="Times" w:hAnsi="Times"/>
          <w:color w:val="000000" w:themeColor="text1"/>
        </w:rPr>
        <w:t>by</w:t>
      </w:r>
      <w:r w:rsidR="0017689F" w:rsidRPr="00B1425A">
        <w:rPr>
          <w:rFonts w:ascii="Times" w:hAnsi="Times"/>
          <w:color w:val="000000" w:themeColor="text1"/>
        </w:rPr>
        <w:t xml:space="preserve"> conduct</w:t>
      </w:r>
      <w:r w:rsidR="00A6467B" w:rsidRPr="00B1425A">
        <w:rPr>
          <w:rFonts w:ascii="Times" w:hAnsi="Times"/>
          <w:color w:val="000000" w:themeColor="text1"/>
        </w:rPr>
        <w:t>ing</w:t>
      </w:r>
      <w:r w:rsidR="0017689F" w:rsidRPr="00B1425A">
        <w:rPr>
          <w:rFonts w:ascii="Times" w:hAnsi="Times"/>
          <w:color w:val="000000" w:themeColor="text1"/>
        </w:rPr>
        <w:t xml:space="preserve"> </w:t>
      </w:r>
      <w:r w:rsidR="00515C68" w:rsidRPr="00B1425A">
        <w:rPr>
          <w:rFonts w:ascii="Times" w:hAnsi="Times"/>
          <w:color w:val="000000" w:themeColor="text1"/>
        </w:rPr>
        <w:t>additional</w:t>
      </w:r>
      <w:r w:rsidR="0017689F" w:rsidRPr="00B1425A">
        <w:rPr>
          <w:rFonts w:ascii="Times" w:hAnsi="Times"/>
          <w:color w:val="000000" w:themeColor="text1"/>
        </w:rPr>
        <w:t xml:space="preserve"> analyses to identify </w:t>
      </w:r>
      <w:r w:rsidR="00C60A67" w:rsidRPr="00B1425A">
        <w:rPr>
          <w:rFonts w:ascii="Times" w:hAnsi="Times"/>
          <w:color w:val="000000" w:themeColor="text1"/>
        </w:rPr>
        <w:t>further</w:t>
      </w:r>
      <w:r w:rsidR="0017689F" w:rsidRPr="00B1425A">
        <w:rPr>
          <w:rFonts w:ascii="Times" w:hAnsi="Times"/>
          <w:color w:val="000000" w:themeColor="text1"/>
        </w:rPr>
        <w:t xml:space="preserve"> relevant needs in each target population, </w:t>
      </w:r>
      <w:r w:rsidR="00832F50" w:rsidRPr="00B1425A">
        <w:rPr>
          <w:rFonts w:ascii="Times" w:hAnsi="Times"/>
          <w:color w:val="000000" w:themeColor="text1"/>
        </w:rPr>
        <w:t>leading</w:t>
      </w:r>
      <w:r w:rsidR="0017689F" w:rsidRPr="00B1425A">
        <w:rPr>
          <w:rFonts w:ascii="Times" w:hAnsi="Times"/>
          <w:color w:val="000000" w:themeColor="text1"/>
        </w:rPr>
        <w:t xml:space="preserve"> focus groups to reevaluate the design, and collecting feedback to make relevant modifications (</w:t>
      </w:r>
      <w:proofErr w:type="spellStart"/>
      <w:r w:rsidR="0017689F" w:rsidRPr="00B1425A">
        <w:rPr>
          <w:rFonts w:ascii="Times" w:hAnsi="Times"/>
          <w:color w:val="000000" w:themeColor="text1"/>
        </w:rPr>
        <w:t>McKleroy</w:t>
      </w:r>
      <w:proofErr w:type="spellEnd"/>
      <w:r w:rsidR="0017689F" w:rsidRPr="00B1425A">
        <w:rPr>
          <w:rFonts w:ascii="Times" w:hAnsi="Times"/>
          <w:color w:val="000000" w:themeColor="text1"/>
        </w:rPr>
        <w:t xml:space="preserve"> et al., 2006). </w:t>
      </w:r>
    </w:p>
    <w:p w14:paraId="2885DDCF" w14:textId="04789A39" w:rsidR="00325E13" w:rsidRPr="00325E13" w:rsidRDefault="00741302" w:rsidP="00E73438">
      <w:pPr>
        <w:spacing w:line="480" w:lineRule="auto"/>
        <w:ind w:firstLine="720"/>
        <w:rPr>
          <w:rFonts w:ascii="Times" w:hAnsi="Times"/>
          <w:color w:val="000000" w:themeColor="text1"/>
        </w:rPr>
      </w:pPr>
      <w:r>
        <w:rPr>
          <w:rFonts w:ascii="Times" w:hAnsi="Times"/>
          <w:color w:val="000000" w:themeColor="text1"/>
        </w:rPr>
        <w:t>In sum, t</w:t>
      </w:r>
      <w:r w:rsidR="00325E13" w:rsidRPr="00325E13">
        <w:rPr>
          <w:rFonts w:ascii="Times" w:hAnsi="Times"/>
          <w:color w:val="000000" w:themeColor="text1"/>
        </w:rPr>
        <w:t xml:space="preserve">his </w:t>
      </w:r>
      <w:r w:rsidR="00325E13">
        <w:rPr>
          <w:rFonts w:ascii="Times" w:hAnsi="Times"/>
          <w:color w:val="000000" w:themeColor="text1"/>
        </w:rPr>
        <w:t>meta-analysis</w:t>
      </w:r>
      <w:r w:rsidR="00325E13" w:rsidRPr="00325E13">
        <w:rPr>
          <w:rFonts w:ascii="Times" w:hAnsi="Times"/>
          <w:color w:val="000000" w:themeColor="text1"/>
        </w:rPr>
        <w:t xml:space="preserve"> </w:t>
      </w:r>
      <w:r w:rsidR="00DD2E25">
        <w:rPr>
          <w:rFonts w:ascii="Times" w:hAnsi="Times"/>
          <w:color w:val="000000" w:themeColor="text1"/>
        </w:rPr>
        <w:t>summarizing the effects of</w:t>
      </w:r>
      <w:r w:rsidR="00325E13" w:rsidRPr="00325E13">
        <w:rPr>
          <w:rFonts w:ascii="Times" w:hAnsi="Times"/>
          <w:color w:val="000000" w:themeColor="text1"/>
        </w:rPr>
        <w:t xml:space="preserve"> </w:t>
      </w:r>
      <w:r w:rsidR="00325E13">
        <w:rPr>
          <w:rFonts w:ascii="Times" w:hAnsi="Times"/>
          <w:color w:val="000000" w:themeColor="text1"/>
        </w:rPr>
        <w:t xml:space="preserve">EC interventions </w:t>
      </w:r>
      <w:r w:rsidR="00DD2E25">
        <w:rPr>
          <w:rFonts w:ascii="Times" w:hAnsi="Times"/>
          <w:color w:val="000000" w:themeColor="text1"/>
        </w:rPr>
        <w:t>among</w:t>
      </w:r>
      <w:r w:rsidR="00325E13">
        <w:rPr>
          <w:rFonts w:ascii="Times" w:hAnsi="Times"/>
          <w:color w:val="000000" w:themeColor="text1"/>
        </w:rPr>
        <w:t xml:space="preserve"> high school and college students presents</w:t>
      </w:r>
      <w:r w:rsidR="00866E9B">
        <w:rPr>
          <w:rFonts w:ascii="Times" w:hAnsi="Times"/>
          <w:color w:val="000000" w:themeColor="text1"/>
        </w:rPr>
        <w:t xml:space="preserve"> encouraging trends suggesting that these interventions </w:t>
      </w:r>
      <w:r w:rsidR="009969CA">
        <w:rPr>
          <w:rFonts w:ascii="Times" w:hAnsi="Times"/>
          <w:color w:val="000000" w:themeColor="text1"/>
        </w:rPr>
        <w:t xml:space="preserve">serve to </w:t>
      </w:r>
      <w:r w:rsidR="00812EE4" w:rsidRPr="00812EE4">
        <w:rPr>
          <w:rFonts w:ascii="Times" w:hAnsi="Times"/>
          <w:color w:val="000000" w:themeColor="text1"/>
        </w:rPr>
        <w:t xml:space="preserve">modestly reduce alcohol consumption </w:t>
      </w:r>
      <w:r>
        <w:rPr>
          <w:rFonts w:ascii="Times" w:hAnsi="Times"/>
          <w:color w:val="000000" w:themeColor="text1"/>
        </w:rPr>
        <w:t>and change</w:t>
      </w:r>
      <w:r w:rsidR="00812EE4" w:rsidRPr="00812EE4">
        <w:rPr>
          <w:rFonts w:ascii="Times" w:hAnsi="Times"/>
          <w:color w:val="000000" w:themeColor="text1"/>
        </w:rPr>
        <w:t xml:space="preserve"> alcohol expectancies </w:t>
      </w:r>
      <w:r w:rsidR="00D23929">
        <w:rPr>
          <w:rFonts w:ascii="Times" w:hAnsi="Times"/>
          <w:color w:val="000000" w:themeColor="text1"/>
        </w:rPr>
        <w:t xml:space="preserve">among young </w:t>
      </w:r>
      <w:r w:rsidR="00A3761E">
        <w:rPr>
          <w:rFonts w:ascii="Times" w:hAnsi="Times"/>
          <w:color w:val="000000" w:themeColor="text1"/>
        </w:rPr>
        <w:t>individual</w:t>
      </w:r>
      <w:r w:rsidR="00D23929">
        <w:rPr>
          <w:rFonts w:ascii="Times" w:hAnsi="Times"/>
          <w:color w:val="000000" w:themeColor="text1"/>
        </w:rPr>
        <w:t xml:space="preserve">s, particularly among </w:t>
      </w:r>
      <w:r w:rsidR="00FF0B66">
        <w:rPr>
          <w:rFonts w:ascii="Times" w:hAnsi="Times"/>
          <w:color w:val="000000" w:themeColor="text1"/>
        </w:rPr>
        <w:t xml:space="preserve">older </w:t>
      </w:r>
      <w:r w:rsidR="00183882">
        <w:rPr>
          <w:rFonts w:ascii="Times" w:hAnsi="Times"/>
          <w:color w:val="000000" w:themeColor="text1"/>
        </w:rPr>
        <w:t>participants</w:t>
      </w:r>
      <w:r w:rsidR="00FF0B66">
        <w:rPr>
          <w:rFonts w:ascii="Times" w:hAnsi="Times"/>
          <w:color w:val="000000" w:themeColor="text1"/>
        </w:rPr>
        <w:t xml:space="preserve"> and </w:t>
      </w:r>
      <w:r w:rsidR="00D23929">
        <w:rPr>
          <w:rFonts w:ascii="Times" w:hAnsi="Times"/>
          <w:color w:val="000000" w:themeColor="text1"/>
        </w:rPr>
        <w:t>college students</w:t>
      </w:r>
      <w:r w:rsidR="00437738">
        <w:rPr>
          <w:rFonts w:ascii="Times" w:hAnsi="Times"/>
          <w:color w:val="000000" w:themeColor="text1"/>
        </w:rPr>
        <w:t>, when delivered at a higher dose</w:t>
      </w:r>
      <w:r w:rsidR="00D23929">
        <w:rPr>
          <w:rFonts w:ascii="Times" w:hAnsi="Times"/>
          <w:color w:val="000000" w:themeColor="text1"/>
        </w:rPr>
        <w:t xml:space="preserve">. </w:t>
      </w:r>
      <w:r w:rsidR="00AD7BA9" w:rsidRPr="00B438C0">
        <w:rPr>
          <w:rFonts w:ascii="Times" w:hAnsi="Times"/>
          <w:color w:val="000000" w:themeColor="text1"/>
        </w:rPr>
        <w:t xml:space="preserve">Further research </w:t>
      </w:r>
      <w:r w:rsidR="001B485A" w:rsidRPr="00B438C0">
        <w:rPr>
          <w:rFonts w:ascii="Times" w:hAnsi="Times"/>
          <w:color w:val="000000" w:themeColor="text1"/>
        </w:rPr>
        <w:t>investigating</w:t>
      </w:r>
      <w:r w:rsidR="00AD7BA9" w:rsidRPr="00B438C0">
        <w:rPr>
          <w:rFonts w:ascii="Times" w:hAnsi="Times"/>
          <w:color w:val="000000" w:themeColor="text1"/>
        </w:rPr>
        <w:t xml:space="preserve"> under which circumstances </w:t>
      </w:r>
      <w:r w:rsidR="00FC4878" w:rsidRPr="00B438C0">
        <w:rPr>
          <w:rFonts w:ascii="Times" w:hAnsi="Times"/>
          <w:color w:val="000000" w:themeColor="text1"/>
        </w:rPr>
        <w:t xml:space="preserve">and among which subgroups </w:t>
      </w:r>
      <w:r w:rsidR="00AD7BA9" w:rsidRPr="00B438C0">
        <w:rPr>
          <w:rFonts w:ascii="Times" w:hAnsi="Times"/>
          <w:color w:val="000000" w:themeColor="text1"/>
        </w:rPr>
        <w:t xml:space="preserve">these </w:t>
      </w:r>
      <w:r w:rsidR="00623919" w:rsidRPr="00B438C0">
        <w:rPr>
          <w:rFonts w:ascii="Times" w:hAnsi="Times"/>
          <w:color w:val="000000" w:themeColor="text1"/>
        </w:rPr>
        <w:t>interventions</w:t>
      </w:r>
      <w:r w:rsidR="00AD7BA9" w:rsidRPr="00B438C0">
        <w:rPr>
          <w:rFonts w:ascii="Times" w:hAnsi="Times"/>
          <w:color w:val="000000" w:themeColor="text1"/>
        </w:rPr>
        <w:t xml:space="preserve"> are expected </w:t>
      </w:r>
      <w:r w:rsidR="00C05380" w:rsidRPr="00E56B64">
        <w:rPr>
          <w:rFonts w:ascii="Times" w:hAnsi="Times"/>
          <w:color w:val="000000" w:themeColor="text1"/>
        </w:rPr>
        <w:t>to produce greater effects</w:t>
      </w:r>
      <w:r w:rsidR="00AD7BA9" w:rsidRPr="00B438C0">
        <w:rPr>
          <w:rFonts w:ascii="Times" w:hAnsi="Times"/>
          <w:color w:val="000000" w:themeColor="text1"/>
        </w:rPr>
        <w:t xml:space="preserve"> </w:t>
      </w:r>
      <w:r w:rsidR="008F57E2" w:rsidRPr="00B438C0">
        <w:rPr>
          <w:rFonts w:ascii="Times" w:hAnsi="Times"/>
          <w:color w:val="000000" w:themeColor="text1"/>
        </w:rPr>
        <w:t>is</w:t>
      </w:r>
      <w:r w:rsidR="00AD7BA9" w:rsidRPr="00B438C0">
        <w:rPr>
          <w:rFonts w:ascii="Times" w:hAnsi="Times"/>
          <w:color w:val="000000" w:themeColor="text1"/>
        </w:rPr>
        <w:t xml:space="preserve"> needed.</w:t>
      </w:r>
      <w:r w:rsidR="001B485A">
        <w:rPr>
          <w:rFonts w:ascii="Times" w:hAnsi="Times"/>
          <w:color w:val="000000" w:themeColor="text1"/>
        </w:rPr>
        <w:t xml:space="preserve"> </w:t>
      </w:r>
    </w:p>
    <w:p w14:paraId="7CBE4F1D" w14:textId="3F6C1E49" w:rsidR="00785D5F" w:rsidRPr="0005313D" w:rsidRDefault="005535B4" w:rsidP="0005313D">
      <w:pPr>
        <w:spacing w:line="480" w:lineRule="auto"/>
        <w:jc w:val="center"/>
        <w:rPr>
          <w:rFonts w:ascii="Times" w:hAnsi="Times"/>
          <w:color w:val="000000" w:themeColor="text1"/>
        </w:rPr>
      </w:pPr>
      <w:r>
        <w:rPr>
          <w:rFonts w:ascii="Times" w:hAnsi="Times"/>
          <w:color w:val="000000" w:themeColor="text1"/>
        </w:rPr>
        <w:br w:type="page"/>
      </w:r>
      <w:r w:rsidR="00785D5F" w:rsidRPr="007C7151">
        <w:rPr>
          <w:rFonts w:ascii="Times" w:hAnsi="Times"/>
          <w:b/>
          <w:bCs/>
          <w:color w:val="000000" w:themeColor="text1"/>
        </w:rPr>
        <w:t>References</w:t>
      </w:r>
    </w:p>
    <w:p w14:paraId="6B2D4D6E" w14:textId="38D8A0D2" w:rsidR="003F5DDF" w:rsidRPr="00F16A88" w:rsidRDefault="00F16A88" w:rsidP="009A53D4">
      <w:pPr>
        <w:widowControl w:val="0"/>
        <w:spacing w:line="480" w:lineRule="auto"/>
        <w:ind w:left="720" w:hanging="720"/>
        <w:jc w:val="both"/>
        <w:rPr>
          <w:rFonts w:ascii="Times" w:hAnsi="Times"/>
          <w:i/>
          <w:iCs/>
          <w:color w:val="000000" w:themeColor="text1"/>
        </w:rPr>
      </w:pPr>
      <w:r>
        <w:rPr>
          <w:rFonts w:ascii="Times" w:hAnsi="Times"/>
          <w:i/>
          <w:iCs/>
          <w:color w:val="000000" w:themeColor="text1"/>
        </w:rPr>
        <w:t>*</w:t>
      </w:r>
      <w:r w:rsidR="003F5DDF" w:rsidRPr="00F16A88">
        <w:rPr>
          <w:rFonts w:ascii="Times" w:hAnsi="Times"/>
          <w:i/>
          <w:iCs/>
          <w:color w:val="000000" w:themeColor="text1"/>
        </w:rPr>
        <w:t>References marked with an asterisk indicate studies included in the meta-analysis.</w:t>
      </w:r>
    </w:p>
    <w:p w14:paraId="1810E596" w14:textId="6A8A6BC8" w:rsidR="000261FB" w:rsidRPr="00BC2257" w:rsidRDefault="000261FB" w:rsidP="009A53D4">
      <w:pPr>
        <w:widowControl w:val="0"/>
        <w:spacing w:line="480" w:lineRule="auto"/>
        <w:ind w:left="720" w:hanging="720"/>
        <w:rPr>
          <w:rFonts w:ascii="Times" w:hAnsi="Times"/>
          <w:color w:val="000000" w:themeColor="text1"/>
        </w:rPr>
      </w:pPr>
      <w:r w:rsidRPr="00DA731A">
        <w:rPr>
          <w:rFonts w:ascii="Times" w:hAnsi="Times"/>
          <w:color w:val="000000" w:themeColor="text1"/>
        </w:rPr>
        <w:t xml:space="preserve">Boucher, A. (2012). </w:t>
      </w:r>
      <w:r w:rsidRPr="00DA731A">
        <w:rPr>
          <w:rFonts w:ascii="Times" w:hAnsi="Times"/>
          <w:i/>
          <w:iCs/>
          <w:color w:val="000000" w:themeColor="text1"/>
        </w:rPr>
        <w:t>Classroom based substance use prevention programs: A meta-analysis.</w:t>
      </w:r>
      <w:r w:rsidRPr="00DA731A">
        <w:rPr>
          <w:rFonts w:ascii="Times" w:hAnsi="Times"/>
          <w:color w:val="000000" w:themeColor="text1"/>
        </w:rPr>
        <w:t xml:space="preserve"> Unpublished </w:t>
      </w:r>
      <w:r w:rsidRPr="00BC2257">
        <w:rPr>
          <w:rFonts w:ascii="Times" w:hAnsi="Times"/>
          <w:color w:val="000000" w:themeColor="text1"/>
        </w:rPr>
        <w:t xml:space="preserve">dissertation, University of Central Florida. </w:t>
      </w:r>
    </w:p>
    <w:p w14:paraId="5B55BC5C" w14:textId="19E32928" w:rsidR="009B7A4A" w:rsidRDefault="009B7A4A" w:rsidP="009A53D4">
      <w:pPr>
        <w:widowControl w:val="0"/>
        <w:spacing w:line="480" w:lineRule="auto"/>
        <w:ind w:left="720" w:hanging="720"/>
        <w:rPr>
          <w:rFonts w:ascii="Times" w:hAnsi="Times"/>
          <w:color w:val="000000" w:themeColor="text1"/>
        </w:rPr>
      </w:pPr>
      <w:proofErr w:type="spellStart"/>
      <w:r w:rsidRPr="00BC2257">
        <w:rPr>
          <w:rFonts w:ascii="Times" w:hAnsi="Times"/>
          <w:color w:val="000000" w:themeColor="text1"/>
        </w:rPr>
        <w:t>Borenstein</w:t>
      </w:r>
      <w:proofErr w:type="spellEnd"/>
      <w:r w:rsidRPr="00BC2257">
        <w:rPr>
          <w:rFonts w:ascii="Times" w:hAnsi="Times"/>
          <w:color w:val="000000" w:themeColor="text1"/>
        </w:rPr>
        <w:t xml:space="preserve">, M., Hedges, L. V., Higgins, J., &amp; Rothstein, H. (2009). </w:t>
      </w:r>
      <w:r w:rsidRPr="00BC2257">
        <w:rPr>
          <w:rFonts w:ascii="Times" w:hAnsi="Times"/>
          <w:i/>
          <w:iCs/>
          <w:color w:val="000000" w:themeColor="text1"/>
        </w:rPr>
        <w:t>Introduction to meta-analysis</w:t>
      </w:r>
      <w:r w:rsidRPr="00BC2257">
        <w:rPr>
          <w:rFonts w:ascii="Times" w:hAnsi="Times"/>
          <w:color w:val="000000" w:themeColor="text1"/>
        </w:rPr>
        <w:t>. Chichester: Wiley.</w:t>
      </w:r>
    </w:p>
    <w:p w14:paraId="3AAE9522" w14:textId="3D22097F" w:rsidR="00F7559B" w:rsidRDefault="00F7559B" w:rsidP="009A53D4">
      <w:pPr>
        <w:widowControl w:val="0"/>
        <w:spacing w:line="480" w:lineRule="auto"/>
        <w:ind w:left="720" w:hanging="720"/>
        <w:rPr>
          <w:rFonts w:ascii="Times" w:hAnsi="Times"/>
          <w:color w:val="000000" w:themeColor="text1"/>
        </w:rPr>
      </w:pPr>
      <w:proofErr w:type="spellStart"/>
      <w:r w:rsidRPr="00F7559B">
        <w:rPr>
          <w:rFonts w:ascii="Times" w:hAnsi="Times"/>
          <w:color w:val="000000" w:themeColor="text1"/>
        </w:rPr>
        <w:t>Borsari</w:t>
      </w:r>
      <w:proofErr w:type="spellEnd"/>
      <w:r w:rsidRPr="00F7559B">
        <w:rPr>
          <w:rFonts w:ascii="Times" w:hAnsi="Times"/>
          <w:color w:val="000000" w:themeColor="text1"/>
        </w:rPr>
        <w:t xml:space="preserve">, B., &amp; Carey, K. B. (2001). Peer influences on college drinking: a review of the research. </w:t>
      </w:r>
      <w:r w:rsidRPr="00F7559B">
        <w:rPr>
          <w:rFonts w:ascii="Times" w:hAnsi="Times"/>
          <w:i/>
          <w:iCs/>
          <w:color w:val="000000" w:themeColor="text1"/>
        </w:rPr>
        <w:t xml:space="preserve">Journal of </w:t>
      </w:r>
      <w:r>
        <w:rPr>
          <w:rFonts w:ascii="Times" w:hAnsi="Times"/>
          <w:i/>
          <w:iCs/>
          <w:color w:val="000000" w:themeColor="text1"/>
        </w:rPr>
        <w:t>S</w:t>
      </w:r>
      <w:r w:rsidRPr="00F7559B">
        <w:rPr>
          <w:rFonts w:ascii="Times" w:hAnsi="Times"/>
          <w:i/>
          <w:iCs/>
          <w:color w:val="000000" w:themeColor="text1"/>
        </w:rPr>
        <w:t>ubstance</w:t>
      </w:r>
      <w:r>
        <w:rPr>
          <w:rFonts w:ascii="Times" w:hAnsi="Times"/>
          <w:i/>
          <w:iCs/>
          <w:color w:val="000000" w:themeColor="text1"/>
        </w:rPr>
        <w:t xml:space="preserve"> A</w:t>
      </w:r>
      <w:r w:rsidRPr="00F7559B">
        <w:rPr>
          <w:rFonts w:ascii="Times" w:hAnsi="Times"/>
          <w:i/>
          <w:iCs/>
          <w:color w:val="000000" w:themeColor="text1"/>
        </w:rPr>
        <w:t>buse, 13</w:t>
      </w:r>
      <w:r w:rsidRPr="00F7559B">
        <w:rPr>
          <w:rFonts w:ascii="Times" w:hAnsi="Times"/>
          <w:color w:val="000000" w:themeColor="text1"/>
        </w:rPr>
        <w:t>(4), 391</w:t>
      </w:r>
      <w:r w:rsidR="00327DEF">
        <w:rPr>
          <w:rFonts w:ascii="Times" w:hAnsi="Times"/>
          <w:color w:val="000000" w:themeColor="text1"/>
        </w:rPr>
        <w:t>-</w:t>
      </w:r>
      <w:r w:rsidRPr="00F7559B">
        <w:rPr>
          <w:rFonts w:ascii="Times" w:hAnsi="Times"/>
          <w:color w:val="000000" w:themeColor="text1"/>
        </w:rPr>
        <w:t>424. https://doi.org/10.1016/s0899-3289(01)00098-0</w:t>
      </w:r>
    </w:p>
    <w:p w14:paraId="64C4CDC1" w14:textId="5B74A67E" w:rsidR="00132D74" w:rsidRDefault="00132D74" w:rsidP="00132D74">
      <w:pPr>
        <w:spacing w:line="480" w:lineRule="auto"/>
        <w:ind w:left="720" w:hanging="720"/>
      </w:pPr>
      <w:r w:rsidRPr="004A6718">
        <w:t xml:space="preserve">Brown, S. A., Christiansen, B. A., &amp; Goldman, M. S. (1987). The Alcohol Expectancy Questionnaire: an instrument for the assessment of adolescent and adult alcohol </w:t>
      </w:r>
      <w:r w:rsidRPr="00831FAD">
        <w:t xml:space="preserve">expectancies. </w:t>
      </w:r>
      <w:r w:rsidRPr="00831FAD">
        <w:rPr>
          <w:i/>
          <w:iCs/>
        </w:rPr>
        <w:t>Journal of Studies on Alcohol, 48</w:t>
      </w:r>
      <w:r w:rsidRPr="00831FAD">
        <w:t>(5), 483-491.</w:t>
      </w:r>
      <w:r>
        <w:t xml:space="preserve"> </w:t>
      </w:r>
      <w:r w:rsidR="00DD2D7C" w:rsidRPr="00DD2D7C">
        <w:t>https://doi.org/10.15288/jsa.1987.48.483</w:t>
      </w:r>
    </w:p>
    <w:p w14:paraId="2E73AA09" w14:textId="3029A9C2" w:rsidR="00DD2D7C" w:rsidRPr="00132D74" w:rsidRDefault="00DD2D7C" w:rsidP="00DD2D7C">
      <w:pPr>
        <w:spacing w:line="480" w:lineRule="auto"/>
        <w:ind w:left="720" w:hanging="720"/>
      </w:pPr>
      <w:proofErr w:type="spellStart"/>
      <w:r w:rsidRPr="00831FAD">
        <w:t>Cahalan</w:t>
      </w:r>
      <w:proofErr w:type="spellEnd"/>
      <w:r w:rsidRPr="00831FAD">
        <w:t xml:space="preserve">, D., </w:t>
      </w:r>
      <w:proofErr w:type="spellStart"/>
      <w:r w:rsidRPr="00831FAD">
        <w:t>Cisin</w:t>
      </w:r>
      <w:proofErr w:type="spellEnd"/>
      <w:r w:rsidRPr="00831FAD">
        <w:t xml:space="preserve">, I., </w:t>
      </w:r>
      <w:r>
        <w:t xml:space="preserve">&amp; </w:t>
      </w:r>
      <w:r w:rsidRPr="00831FAD">
        <w:t xml:space="preserve">Crossley, H. (1967). </w:t>
      </w:r>
      <w:r w:rsidRPr="00831FAD">
        <w:rPr>
          <w:i/>
          <w:iCs/>
        </w:rPr>
        <w:t>American Drinking Practices: A National Survey of Behavior and Attitudes Related to Alcoholic Beverages</w:t>
      </w:r>
      <w:r w:rsidRPr="00831FAD">
        <w:t>, Report No. 3, George Washington University, Washington, DC.</w:t>
      </w:r>
      <w:r w:rsidRPr="00202F98">
        <w:t xml:space="preserve"> </w:t>
      </w:r>
    </w:p>
    <w:p w14:paraId="5B447D03" w14:textId="587F9925" w:rsidR="000261FB" w:rsidRPr="008D6F88" w:rsidRDefault="000261FB" w:rsidP="009A53D4">
      <w:pPr>
        <w:widowControl w:val="0"/>
        <w:spacing w:line="480" w:lineRule="auto"/>
        <w:ind w:left="720" w:hanging="720"/>
        <w:jc w:val="both"/>
        <w:rPr>
          <w:rFonts w:ascii="Times" w:hAnsi="Times"/>
          <w:color w:val="000000" w:themeColor="text1"/>
        </w:rPr>
      </w:pPr>
      <w:r w:rsidRPr="008D6F88">
        <w:rPr>
          <w:rFonts w:ascii="Times" w:hAnsi="Times"/>
          <w:color w:val="000000" w:themeColor="text1"/>
        </w:rPr>
        <w:t xml:space="preserve">Carey, K. B. (1995). Alcohol-related expectancies predict quantity and frequency of heavy drinking among college students. </w:t>
      </w:r>
      <w:r w:rsidRPr="008D6F88">
        <w:rPr>
          <w:rFonts w:ascii="Times" w:hAnsi="Times"/>
          <w:i/>
          <w:iCs/>
          <w:color w:val="000000" w:themeColor="text1"/>
        </w:rPr>
        <w:t>Psychology of Addictive Behaviors,</w:t>
      </w:r>
      <w:r w:rsidR="000E0A2F" w:rsidRPr="008D6F88">
        <w:rPr>
          <w:rFonts w:ascii="Times" w:hAnsi="Times"/>
          <w:i/>
          <w:iCs/>
          <w:color w:val="000000" w:themeColor="text1"/>
        </w:rPr>
        <w:t xml:space="preserve"> </w:t>
      </w:r>
      <w:r w:rsidRPr="008D6F88">
        <w:rPr>
          <w:rFonts w:ascii="Times" w:hAnsi="Times"/>
          <w:i/>
          <w:iCs/>
          <w:color w:val="000000" w:themeColor="text1"/>
        </w:rPr>
        <w:t>9</w:t>
      </w:r>
      <w:r w:rsidRPr="008D6F88">
        <w:rPr>
          <w:rFonts w:ascii="Times" w:hAnsi="Times"/>
          <w:color w:val="000000" w:themeColor="text1"/>
        </w:rPr>
        <w:t>(4), 236. https://doi.org/10.1037/a0015841</w:t>
      </w:r>
    </w:p>
    <w:p w14:paraId="6D7CCDE7" w14:textId="6E0245DD" w:rsidR="000261FB"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Carey, K. B., Scott-Sheldon, L. A. J., </w:t>
      </w:r>
      <w:proofErr w:type="spellStart"/>
      <w:r w:rsidRPr="008D6F88">
        <w:rPr>
          <w:rFonts w:ascii="Times" w:hAnsi="Times"/>
          <w:color w:val="000000" w:themeColor="text1"/>
        </w:rPr>
        <w:t>Garey</w:t>
      </w:r>
      <w:proofErr w:type="spellEnd"/>
      <w:r w:rsidRPr="008D6F88">
        <w:rPr>
          <w:rFonts w:ascii="Times" w:hAnsi="Times"/>
          <w:color w:val="000000" w:themeColor="text1"/>
        </w:rPr>
        <w:t>, L., Elliott, J. C., &amp; Carey, M. P. (2016). Alcohol interventions for mandated college students: A meta-analytic review</w:t>
      </w:r>
      <w:r w:rsidRPr="008D6F88">
        <w:rPr>
          <w:rFonts w:ascii="Times" w:hAnsi="Times"/>
          <w:i/>
          <w:iCs/>
          <w:color w:val="000000" w:themeColor="text1"/>
        </w:rPr>
        <w:t>. Journal of Consulting and Clinical Psychology, 84</w:t>
      </w:r>
      <w:r w:rsidRPr="008D6F88">
        <w:rPr>
          <w:rFonts w:ascii="Times" w:hAnsi="Times"/>
          <w:color w:val="000000" w:themeColor="text1"/>
        </w:rPr>
        <w:t xml:space="preserve">(7), 619-632. </w:t>
      </w:r>
      <w:r w:rsidR="00241AAB" w:rsidRPr="00241AAB">
        <w:rPr>
          <w:rFonts w:ascii="Times" w:hAnsi="Times"/>
          <w:color w:val="000000" w:themeColor="text1"/>
        </w:rPr>
        <w:t>https://doi.org/10.1037/a0040275</w:t>
      </w:r>
    </w:p>
    <w:p w14:paraId="583DFDFD" w14:textId="04C8AF49" w:rsidR="00241AAB" w:rsidRPr="00241AAB" w:rsidRDefault="00241AAB" w:rsidP="00241AAB">
      <w:pPr>
        <w:spacing w:line="480" w:lineRule="auto"/>
        <w:ind w:left="720" w:hanging="720"/>
      </w:pPr>
      <w:r w:rsidRPr="007C5BDA">
        <w:t xml:space="preserve">Christiansen, B. A, Goldman, M. S., </w:t>
      </w:r>
      <w:r>
        <w:t>&amp;</w:t>
      </w:r>
      <w:r w:rsidRPr="007C5BDA">
        <w:t xml:space="preserve"> Inn, A (1982). Development of</w:t>
      </w:r>
      <w:r>
        <w:t xml:space="preserve"> </w:t>
      </w:r>
      <w:r w:rsidRPr="007C5BDA">
        <w:t>alcohol-related expectancies in adolescents: Sep</w:t>
      </w:r>
      <w:r>
        <w:t>a</w:t>
      </w:r>
      <w:r w:rsidRPr="007C5BDA">
        <w:t>rating</w:t>
      </w:r>
      <w:r>
        <w:t xml:space="preserve"> </w:t>
      </w:r>
      <w:r w:rsidRPr="007C5BDA">
        <w:t xml:space="preserve">pharmacological from social learning influences. </w:t>
      </w:r>
      <w:r w:rsidRPr="00357462">
        <w:rPr>
          <w:i/>
          <w:iCs/>
        </w:rPr>
        <w:t xml:space="preserve">Journal of Consulting and Clinical </w:t>
      </w:r>
      <w:r w:rsidRPr="00252F4F">
        <w:rPr>
          <w:i/>
          <w:iCs/>
        </w:rPr>
        <w:t>Psychology, 50</w:t>
      </w:r>
      <w:r w:rsidRPr="00252F4F">
        <w:t>(3</w:t>
      </w:r>
      <w:r w:rsidRPr="00DA16FB">
        <w:t>),</w:t>
      </w:r>
      <w:r>
        <w:t xml:space="preserve"> </w:t>
      </w:r>
      <w:r w:rsidRPr="007C5BDA">
        <w:t>336-344.</w:t>
      </w:r>
      <w:r>
        <w:t xml:space="preserve"> </w:t>
      </w:r>
      <w:r w:rsidRPr="00F5554E">
        <w:t>https://doi.org/10.1037//0022-006x.50.3.336</w:t>
      </w:r>
    </w:p>
    <w:p w14:paraId="67F413BF" w14:textId="5B04E5CE" w:rsidR="000261FB"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Cohen, J. (1988). </w:t>
      </w:r>
      <w:r w:rsidRPr="008D6F88">
        <w:rPr>
          <w:rFonts w:ascii="Times" w:hAnsi="Times"/>
          <w:i/>
          <w:color w:val="000000" w:themeColor="text1"/>
        </w:rPr>
        <w:t>Statistical power analysis for the behavioral sciences</w:t>
      </w:r>
      <w:r w:rsidRPr="008D6F88">
        <w:rPr>
          <w:rFonts w:ascii="Times" w:hAnsi="Times"/>
          <w:color w:val="000000" w:themeColor="text1"/>
        </w:rPr>
        <w:t xml:space="preserve"> (2nd ed.). New York: Erlbaum. </w:t>
      </w:r>
      <w:r w:rsidR="00241AAB" w:rsidRPr="00241AAB">
        <w:rPr>
          <w:rFonts w:ascii="Times" w:hAnsi="Times"/>
          <w:color w:val="000000" w:themeColor="text1"/>
        </w:rPr>
        <w:t>https://doi.org/10.4324/9780203771587</w:t>
      </w:r>
    </w:p>
    <w:p w14:paraId="6297C7CC" w14:textId="3680B7B9" w:rsidR="00241AAB" w:rsidRPr="00241AAB" w:rsidRDefault="00241AAB" w:rsidP="00241AAB">
      <w:pPr>
        <w:spacing w:line="480" w:lineRule="auto"/>
        <w:ind w:left="720" w:hanging="720"/>
      </w:pPr>
      <w:r w:rsidRPr="0022548A">
        <w:t xml:space="preserve">Collins, R. L., Parks, G. A., &amp; Marlatt, G. A. (1985). Social determinants of alcohol consumption: the effects of social interaction and model status on the self-administration of alcohol. </w:t>
      </w:r>
      <w:r w:rsidRPr="00C44044">
        <w:rPr>
          <w:i/>
          <w:iCs/>
        </w:rPr>
        <w:t>Journal of Consulting and Clinical Psychology, 53</w:t>
      </w:r>
      <w:r w:rsidRPr="0022548A">
        <w:t xml:space="preserve">(2), </w:t>
      </w:r>
      <w:r w:rsidRPr="0028639D">
        <w:t>189-</w:t>
      </w:r>
      <w:r>
        <w:t>200</w:t>
      </w:r>
      <w:r w:rsidRPr="0022548A">
        <w:t>.</w:t>
      </w:r>
      <w:r>
        <w:t xml:space="preserve"> </w:t>
      </w:r>
      <w:r w:rsidRPr="00BE4A34">
        <w:t>https://doi.org/10.1037//0022-006x.53.2.189</w:t>
      </w:r>
    </w:p>
    <w:p w14:paraId="19A677E8" w14:textId="77777777" w:rsidR="000261FB" w:rsidRPr="008D6F88"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Copeland, A., Proctor, S., Terlecki, M., </w:t>
      </w:r>
      <w:proofErr w:type="spellStart"/>
      <w:r w:rsidRPr="008D6F88">
        <w:rPr>
          <w:rFonts w:ascii="Times" w:hAnsi="Times"/>
          <w:color w:val="000000" w:themeColor="text1"/>
        </w:rPr>
        <w:t>Kulesza</w:t>
      </w:r>
      <w:proofErr w:type="spellEnd"/>
      <w:r w:rsidRPr="008D6F88">
        <w:rPr>
          <w:rFonts w:ascii="Times" w:hAnsi="Times"/>
          <w:color w:val="000000" w:themeColor="text1"/>
        </w:rPr>
        <w:t xml:space="preserve">, M., &amp; Williamson, D. (2014). Do positive alcohol expectancies have a critical developmental period in pre-adolescents? </w:t>
      </w:r>
      <w:r w:rsidRPr="008D6F88">
        <w:rPr>
          <w:rFonts w:ascii="Times" w:hAnsi="Times"/>
          <w:i/>
          <w:iCs/>
          <w:color w:val="000000" w:themeColor="text1"/>
        </w:rPr>
        <w:t>Journal of Studies on Alcohol and Drugs, 75</w:t>
      </w:r>
      <w:r w:rsidRPr="008D6F88">
        <w:rPr>
          <w:rFonts w:ascii="Times" w:hAnsi="Times"/>
          <w:color w:val="000000" w:themeColor="text1"/>
        </w:rPr>
        <w:t>(6), 945-952. https://doi.org/10.15288/jsad.2014.75.945</w:t>
      </w:r>
    </w:p>
    <w:p w14:paraId="2252B9E1" w14:textId="77777777" w:rsidR="000261FB" w:rsidRPr="00DA731A"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*Corbin, W. R., McNair, L. D., &amp; Carter, J. A. (2001). Evaluation of a treatment-appropriate cognitive intervention for challenging alcohol outcome expectancies. </w:t>
      </w:r>
      <w:r w:rsidRPr="008D6F88">
        <w:rPr>
          <w:rFonts w:ascii="Times" w:hAnsi="Times"/>
          <w:i/>
          <w:iCs/>
          <w:color w:val="000000" w:themeColor="text1"/>
        </w:rPr>
        <w:t>Addictive Behaviors, 26</w:t>
      </w:r>
      <w:r w:rsidRPr="008D6F88">
        <w:rPr>
          <w:rFonts w:ascii="Times" w:hAnsi="Times"/>
          <w:color w:val="000000" w:themeColor="text1"/>
        </w:rPr>
        <w:t>(4), 475-488. https://doi.</w:t>
      </w:r>
      <w:r w:rsidRPr="00DA731A">
        <w:rPr>
          <w:rFonts w:ascii="Times" w:hAnsi="Times"/>
          <w:color w:val="000000" w:themeColor="text1"/>
        </w:rPr>
        <w:t>org/10.1016/s0306-4603(00)00138-6</w:t>
      </w:r>
    </w:p>
    <w:p w14:paraId="5AB1A1DC" w14:textId="3D8DCD49" w:rsidR="000261FB" w:rsidRDefault="000261FB" w:rsidP="009A53D4">
      <w:pPr>
        <w:widowControl w:val="0"/>
        <w:spacing w:line="480" w:lineRule="auto"/>
        <w:ind w:left="720" w:hanging="720"/>
        <w:rPr>
          <w:rFonts w:ascii="Times" w:hAnsi="Times"/>
          <w:color w:val="000000" w:themeColor="text1"/>
        </w:rPr>
      </w:pPr>
      <w:r w:rsidRPr="00DA731A">
        <w:rPr>
          <w:rFonts w:ascii="Times" w:hAnsi="Times"/>
          <w:color w:val="000000" w:themeColor="text1"/>
        </w:rPr>
        <w:t xml:space="preserve">*Cruz, I.Y. (2007). </w:t>
      </w:r>
      <w:r w:rsidRPr="00DA731A">
        <w:rPr>
          <w:rFonts w:ascii="Times" w:hAnsi="Times"/>
          <w:i/>
          <w:color w:val="000000" w:themeColor="text1"/>
        </w:rPr>
        <w:t>Challenging alcohol expectancies to reduce alcohol consumption among high school students</w:t>
      </w:r>
      <w:r w:rsidRPr="00DA731A">
        <w:rPr>
          <w:rFonts w:ascii="Times" w:hAnsi="Times"/>
          <w:color w:val="000000" w:themeColor="text1"/>
        </w:rPr>
        <w:t xml:space="preserve">. Unpublished dissertation, University of Central Florida. </w:t>
      </w:r>
    </w:p>
    <w:p w14:paraId="6B9B6CCE" w14:textId="77777777" w:rsidR="000261FB"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lang w:val="es-ES"/>
        </w:rPr>
        <w:t xml:space="preserve">Cruz, I.Y., &amp; Dunn, M.E. (2003). </w:t>
      </w:r>
      <w:r w:rsidRPr="008D6F88">
        <w:rPr>
          <w:rFonts w:ascii="Times" w:hAnsi="Times"/>
          <w:color w:val="000000" w:themeColor="text1"/>
        </w:rPr>
        <w:t xml:space="preserve">Lowering risk for early alcohol use by challenging alcohol expectancies in elementary school children. </w:t>
      </w:r>
      <w:r w:rsidRPr="008D6F88">
        <w:rPr>
          <w:rFonts w:ascii="Times" w:hAnsi="Times"/>
          <w:i/>
          <w:iCs/>
          <w:color w:val="000000" w:themeColor="text1"/>
        </w:rPr>
        <w:t>Journal of Consulting and Clinical Psychology, 71</w:t>
      </w:r>
      <w:r w:rsidRPr="008D6F88">
        <w:rPr>
          <w:rFonts w:ascii="Times" w:hAnsi="Times"/>
          <w:color w:val="000000" w:themeColor="text1"/>
        </w:rPr>
        <w:t>(3), 493-503. https://doi.org/10.1037/0022-006x.71.3.493</w:t>
      </w:r>
    </w:p>
    <w:p w14:paraId="4AB43936" w14:textId="77777777" w:rsidR="000261FB" w:rsidRPr="008D6F88" w:rsidRDefault="000261FB" w:rsidP="009A53D4">
      <w:pPr>
        <w:widowControl w:val="0"/>
        <w:spacing w:line="480" w:lineRule="auto"/>
        <w:ind w:left="720" w:hanging="720"/>
        <w:rPr>
          <w:rFonts w:ascii="Times" w:hAnsi="Times"/>
          <w:color w:val="000000" w:themeColor="text1"/>
        </w:rPr>
      </w:pPr>
      <w:r w:rsidRPr="00B06FDF">
        <w:rPr>
          <w:rFonts w:ascii="Times" w:hAnsi="Times"/>
          <w:color w:val="000000" w:themeColor="text1"/>
          <w:lang w:val="de-DE"/>
        </w:rPr>
        <w:t>*</w:t>
      </w:r>
      <w:proofErr w:type="spellStart"/>
      <w:r w:rsidRPr="00B06FDF">
        <w:rPr>
          <w:rFonts w:ascii="Times" w:hAnsi="Times"/>
          <w:color w:val="000000" w:themeColor="text1"/>
          <w:lang w:val="de-DE"/>
        </w:rPr>
        <w:t>Darkes</w:t>
      </w:r>
      <w:proofErr w:type="spellEnd"/>
      <w:r w:rsidRPr="00B06FDF">
        <w:rPr>
          <w:rFonts w:ascii="Times" w:hAnsi="Times"/>
          <w:color w:val="000000" w:themeColor="text1"/>
          <w:lang w:val="de-DE"/>
        </w:rPr>
        <w:t xml:space="preserve">, J., &amp; Goldman, M.S. (1993). </w:t>
      </w:r>
      <w:r w:rsidRPr="008D6F88">
        <w:rPr>
          <w:rFonts w:ascii="Times" w:hAnsi="Times"/>
          <w:color w:val="000000" w:themeColor="text1"/>
        </w:rPr>
        <w:t xml:space="preserve">Expectancy challenge and drinking reduction: Experimental evidence for a mediational process. </w:t>
      </w:r>
      <w:r w:rsidRPr="008D6F88">
        <w:rPr>
          <w:rFonts w:ascii="Times" w:hAnsi="Times"/>
          <w:i/>
          <w:iCs/>
          <w:color w:val="000000" w:themeColor="text1"/>
        </w:rPr>
        <w:t>Journal of Consulting and Clinical Psychology, 61</w:t>
      </w:r>
      <w:r w:rsidRPr="008D6F88">
        <w:rPr>
          <w:rFonts w:ascii="Times" w:hAnsi="Times"/>
          <w:color w:val="000000" w:themeColor="text1"/>
        </w:rPr>
        <w:t>(2), 344-353. https://doi.org/10.1037//0022-006x.61.2.344</w:t>
      </w:r>
    </w:p>
    <w:p w14:paraId="7F039E96" w14:textId="77777777" w:rsidR="000261FB" w:rsidRPr="008D6F88"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lang w:val="de-DE"/>
        </w:rPr>
        <w:t>*</w:t>
      </w:r>
      <w:proofErr w:type="spellStart"/>
      <w:r w:rsidRPr="008D6F88">
        <w:rPr>
          <w:rFonts w:ascii="Times" w:hAnsi="Times"/>
          <w:color w:val="000000" w:themeColor="text1"/>
          <w:lang w:val="de-DE"/>
        </w:rPr>
        <w:t>Darkes</w:t>
      </w:r>
      <w:proofErr w:type="spellEnd"/>
      <w:r w:rsidRPr="008D6F88">
        <w:rPr>
          <w:rFonts w:ascii="Times" w:hAnsi="Times"/>
          <w:color w:val="000000" w:themeColor="text1"/>
          <w:lang w:val="de-DE"/>
        </w:rPr>
        <w:t xml:space="preserve">, J., &amp; Goldman, M.S. (1998). </w:t>
      </w:r>
      <w:r w:rsidRPr="008D6F88">
        <w:rPr>
          <w:rFonts w:ascii="Times" w:hAnsi="Times"/>
          <w:color w:val="000000" w:themeColor="text1"/>
        </w:rPr>
        <w:t xml:space="preserve">Expectancy challenge and drinking reduction: Process and structure in the alcohol expectancy network. </w:t>
      </w:r>
      <w:r w:rsidRPr="008D6F88">
        <w:rPr>
          <w:rFonts w:ascii="Times" w:hAnsi="Times"/>
          <w:i/>
          <w:iCs/>
          <w:color w:val="000000" w:themeColor="text1"/>
        </w:rPr>
        <w:t>Experimental and</w:t>
      </w:r>
      <w:r w:rsidRPr="008D6F88">
        <w:rPr>
          <w:rFonts w:ascii="Times" w:hAnsi="Times"/>
          <w:color w:val="000000" w:themeColor="text1"/>
        </w:rPr>
        <w:t xml:space="preserve"> </w:t>
      </w:r>
      <w:r w:rsidRPr="008D6F88">
        <w:rPr>
          <w:rFonts w:ascii="Times" w:hAnsi="Times"/>
          <w:i/>
          <w:iCs/>
          <w:color w:val="000000" w:themeColor="text1"/>
        </w:rPr>
        <w:t>Clinical Psychopharmacology, 6</w:t>
      </w:r>
      <w:r w:rsidRPr="008D6F88">
        <w:rPr>
          <w:rFonts w:ascii="Times" w:hAnsi="Times"/>
          <w:color w:val="000000" w:themeColor="text1"/>
        </w:rPr>
        <w:t>(1), 64-76. https://doi.org/10.1037//1064-1297.6.1.64</w:t>
      </w:r>
    </w:p>
    <w:p w14:paraId="48E7D5C1" w14:textId="77777777" w:rsidR="000261FB" w:rsidRPr="00F20858"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Derby, D. C. (2011). Men's alcohol expectancies at selected community colleges. </w:t>
      </w:r>
      <w:r w:rsidRPr="008D6F88">
        <w:rPr>
          <w:rFonts w:ascii="Times" w:hAnsi="Times"/>
          <w:i/>
          <w:iCs/>
          <w:color w:val="000000" w:themeColor="text1"/>
        </w:rPr>
        <w:t xml:space="preserve">Community </w:t>
      </w:r>
      <w:r w:rsidRPr="00F20858">
        <w:rPr>
          <w:rFonts w:ascii="Times" w:hAnsi="Times"/>
          <w:i/>
          <w:iCs/>
          <w:color w:val="000000" w:themeColor="text1"/>
        </w:rPr>
        <w:t>College Journal of Research and Practice, 35</w:t>
      </w:r>
      <w:r w:rsidRPr="00F20858">
        <w:rPr>
          <w:rFonts w:ascii="Times" w:hAnsi="Times"/>
          <w:color w:val="000000" w:themeColor="text1"/>
        </w:rPr>
        <w:t>(10),791-801. https://doi.org/10.1080/10668920902917476</w:t>
      </w:r>
    </w:p>
    <w:p w14:paraId="0100314C" w14:textId="7AD8FF37" w:rsidR="000261FB" w:rsidRDefault="000261FB" w:rsidP="009A53D4">
      <w:pPr>
        <w:widowControl w:val="0"/>
        <w:spacing w:line="480" w:lineRule="auto"/>
        <w:ind w:left="720" w:hanging="720"/>
        <w:rPr>
          <w:rFonts w:ascii="Times" w:hAnsi="Times"/>
          <w:color w:val="000000" w:themeColor="text1"/>
        </w:rPr>
      </w:pPr>
      <w:r w:rsidRPr="00F20858">
        <w:rPr>
          <w:rFonts w:ascii="Times" w:hAnsi="Times"/>
          <w:color w:val="000000" w:themeColor="text1"/>
        </w:rPr>
        <w:t xml:space="preserve">*Dietz, A. (2016). </w:t>
      </w:r>
      <w:r w:rsidRPr="00F20858">
        <w:rPr>
          <w:rFonts w:ascii="Times" w:hAnsi="Times"/>
          <w:i/>
          <w:iCs/>
          <w:color w:val="000000" w:themeColor="text1"/>
        </w:rPr>
        <w:t>Evaluation of the Expectancy Challenge Alcohol Literacy Curriculum (ECALC) for high school students.</w:t>
      </w:r>
      <w:r w:rsidRPr="00F20858">
        <w:rPr>
          <w:rFonts w:ascii="Times" w:hAnsi="Times"/>
          <w:color w:val="000000" w:themeColor="text1"/>
        </w:rPr>
        <w:t xml:space="preserve"> </w:t>
      </w:r>
      <w:r w:rsidR="005F6620" w:rsidRPr="00F20858">
        <w:rPr>
          <w:rFonts w:ascii="Times" w:hAnsi="Times"/>
          <w:color w:val="000000" w:themeColor="text1"/>
        </w:rPr>
        <w:t>Unpublished dissertation, University of Central Florida.</w:t>
      </w:r>
    </w:p>
    <w:p w14:paraId="34C11256" w14:textId="68C88D6B" w:rsidR="00762A2E"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Dunn, M. E., Fried-</w:t>
      </w:r>
      <w:proofErr w:type="spellStart"/>
      <w:r w:rsidRPr="008D6F88">
        <w:rPr>
          <w:rFonts w:ascii="Times" w:hAnsi="Times"/>
          <w:color w:val="000000" w:themeColor="text1"/>
        </w:rPr>
        <w:t>Somerstein</w:t>
      </w:r>
      <w:proofErr w:type="spellEnd"/>
      <w:r w:rsidRPr="008D6F88">
        <w:rPr>
          <w:rFonts w:ascii="Times" w:hAnsi="Times"/>
          <w:color w:val="000000" w:themeColor="text1"/>
        </w:rPr>
        <w:t xml:space="preserve">, A., </w:t>
      </w:r>
      <w:proofErr w:type="spellStart"/>
      <w:r w:rsidRPr="008D6F88">
        <w:rPr>
          <w:rFonts w:ascii="Times" w:hAnsi="Times"/>
          <w:color w:val="000000" w:themeColor="text1"/>
        </w:rPr>
        <w:t>Flori</w:t>
      </w:r>
      <w:proofErr w:type="spellEnd"/>
      <w:r w:rsidRPr="008D6F88">
        <w:rPr>
          <w:rFonts w:ascii="Times" w:hAnsi="Times"/>
          <w:color w:val="000000" w:themeColor="text1"/>
        </w:rPr>
        <w:t xml:space="preserve">, J. N., Hall, T. V., &amp; Dvorak, R. D. (2019). Reducing alcohol use in mandated college students: A comparison of a Brief Motivational Intervention (BMI) and the Expectancy Challenge Alcohol Literacy Curriculum (ECALC). </w:t>
      </w:r>
      <w:r w:rsidRPr="008D6F88">
        <w:rPr>
          <w:rFonts w:ascii="Times" w:hAnsi="Times"/>
          <w:i/>
          <w:iCs/>
          <w:color w:val="000000" w:themeColor="text1"/>
        </w:rPr>
        <w:t>Experimental and Clinical Psychopharmacology, 28</w:t>
      </w:r>
      <w:r w:rsidRPr="008D6F88">
        <w:rPr>
          <w:rFonts w:ascii="Times" w:hAnsi="Times"/>
          <w:color w:val="000000" w:themeColor="text1"/>
        </w:rPr>
        <w:t xml:space="preserve">(1), 87-98. </w:t>
      </w:r>
      <w:r w:rsidR="00762A2E" w:rsidRPr="008D6F88">
        <w:rPr>
          <w:rFonts w:ascii="Times" w:hAnsi="Times"/>
          <w:color w:val="000000" w:themeColor="text1"/>
        </w:rPr>
        <w:t>https://doi.org/10.1037/pha0000290</w:t>
      </w:r>
    </w:p>
    <w:p w14:paraId="01B65B5E" w14:textId="08A81F2F" w:rsidR="000261FB" w:rsidRPr="008D6F88"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Dunn, M.E., &amp; Goldman, M.S. (1996). Empirical modeling of an alcohol expectancy network in elementary school children as a function of grade. </w:t>
      </w:r>
      <w:r w:rsidRPr="008D6F88">
        <w:rPr>
          <w:rFonts w:ascii="Times" w:hAnsi="Times"/>
          <w:i/>
          <w:iCs/>
          <w:color w:val="000000" w:themeColor="text1"/>
        </w:rPr>
        <w:t>Experimental and Clinical Psychopharmacology, 4</w:t>
      </w:r>
      <w:r w:rsidRPr="008D6F88">
        <w:rPr>
          <w:rFonts w:ascii="Times" w:hAnsi="Times"/>
          <w:color w:val="000000" w:themeColor="text1"/>
        </w:rPr>
        <w:t>(2), 209-217. https://doi.org/10.1037/1064-1297.4.2.209</w:t>
      </w:r>
    </w:p>
    <w:p w14:paraId="4E11ECC7" w14:textId="45D2183B" w:rsidR="000261FB" w:rsidRDefault="000261FB" w:rsidP="009A53D4">
      <w:pPr>
        <w:widowControl w:val="0"/>
        <w:spacing w:line="480" w:lineRule="auto"/>
        <w:ind w:left="720" w:hanging="720"/>
        <w:rPr>
          <w:rFonts w:ascii="Times" w:hAnsi="Times"/>
          <w:color w:val="000000" w:themeColor="text1"/>
        </w:rPr>
      </w:pPr>
      <w:proofErr w:type="spellStart"/>
      <w:r w:rsidRPr="008D6F88">
        <w:rPr>
          <w:rFonts w:ascii="Times" w:hAnsi="Times"/>
          <w:color w:val="000000" w:themeColor="text1"/>
        </w:rPr>
        <w:t>DuRant</w:t>
      </w:r>
      <w:proofErr w:type="spellEnd"/>
      <w:r w:rsidRPr="008D6F88">
        <w:rPr>
          <w:rFonts w:ascii="Times" w:hAnsi="Times"/>
          <w:color w:val="000000" w:themeColor="text1"/>
        </w:rPr>
        <w:t xml:space="preserve">, R.H., Smith, J.A., </w:t>
      </w:r>
      <w:proofErr w:type="spellStart"/>
      <w:r w:rsidRPr="008D6F88">
        <w:rPr>
          <w:rFonts w:ascii="Times" w:hAnsi="Times"/>
          <w:color w:val="000000" w:themeColor="text1"/>
        </w:rPr>
        <w:t>Kreiter</w:t>
      </w:r>
      <w:proofErr w:type="spellEnd"/>
      <w:r w:rsidRPr="008D6F88">
        <w:rPr>
          <w:rFonts w:ascii="Times" w:hAnsi="Times"/>
          <w:color w:val="000000" w:themeColor="text1"/>
        </w:rPr>
        <w:t xml:space="preserve">, S.R., &amp; </w:t>
      </w:r>
      <w:proofErr w:type="spellStart"/>
      <w:r w:rsidRPr="008D6F88">
        <w:rPr>
          <w:rFonts w:ascii="Times" w:hAnsi="Times"/>
          <w:color w:val="000000" w:themeColor="text1"/>
        </w:rPr>
        <w:t>Krowchuk</w:t>
      </w:r>
      <w:proofErr w:type="spellEnd"/>
      <w:r w:rsidRPr="008D6F88">
        <w:rPr>
          <w:rFonts w:ascii="Times" w:hAnsi="Times"/>
          <w:color w:val="000000" w:themeColor="text1"/>
        </w:rPr>
        <w:t xml:space="preserve">, D.P. (1999). The relationship between </w:t>
      </w:r>
      <w:r w:rsidRPr="00F20858">
        <w:rPr>
          <w:rFonts w:ascii="Times" w:hAnsi="Times"/>
          <w:color w:val="000000" w:themeColor="text1"/>
        </w:rPr>
        <w:t xml:space="preserve">early age of onset of initial substance use and engaging in multiple health risk behaviors among young adolescents. </w:t>
      </w:r>
      <w:r w:rsidRPr="00F20858">
        <w:rPr>
          <w:rFonts w:ascii="Times" w:hAnsi="Times"/>
          <w:i/>
          <w:iCs/>
          <w:color w:val="000000" w:themeColor="text1"/>
        </w:rPr>
        <w:t>Archives of Pediatrics and Adolescent Medicine, 153(3)</w:t>
      </w:r>
      <w:r w:rsidRPr="00F20858">
        <w:rPr>
          <w:rFonts w:ascii="Times" w:hAnsi="Times"/>
          <w:color w:val="000000" w:themeColor="text1"/>
        </w:rPr>
        <w:t xml:space="preserve">, 286-291. </w:t>
      </w:r>
      <w:r w:rsidR="00591065" w:rsidRPr="00591065">
        <w:rPr>
          <w:rFonts w:ascii="Times" w:hAnsi="Times"/>
          <w:color w:val="000000" w:themeColor="text1"/>
        </w:rPr>
        <w:t>https://doi.org/10.1001/archpedi.153.3.286</w:t>
      </w:r>
    </w:p>
    <w:p w14:paraId="6521CD84" w14:textId="424E3E0B" w:rsidR="00591065" w:rsidRPr="00B06FDF" w:rsidRDefault="00591065" w:rsidP="009A53D4">
      <w:pPr>
        <w:widowControl w:val="0"/>
        <w:spacing w:line="480" w:lineRule="auto"/>
        <w:ind w:left="720" w:hanging="720"/>
        <w:rPr>
          <w:rFonts w:ascii="Times" w:hAnsi="Times"/>
          <w:color w:val="000000" w:themeColor="text1"/>
          <w:lang w:val="de-DE"/>
        </w:rPr>
      </w:pPr>
      <w:r w:rsidRPr="00AB6FCC">
        <w:rPr>
          <w:rFonts w:ascii="Times" w:hAnsi="Times"/>
          <w:color w:val="000000" w:themeColor="text1"/>
          <w:lang w:val="de-DE"/>
        </w:rPr>
        <w:t xml:space="preserve">Frank, H., </w:t>
      </w:r>
      <w:proofErr w:type="spellStart"/>
      <w:r w:rsidRPr="00AB6FCC">
        <w:rPr>
          <w:rFonts w:ascii="Times" w:hAnsi="Times"/>
          <w:color w:val="000000" w:themeColor="text1"/>
          <w:lang w:val="de-DE"/>
        </w:rPr>
        <w:t>Puhm</w:t>
      </w:r>
      <w:proofErr w:type="spellEnd"/>
      <w:r w:rsidRPr="00AB6FCC">
        <w:rPr>
          <w:rFonts w:ascii="Times" w:hAnsi="Times"/>
          <w:color w:val="000000" w:themeColor="text1"/>
          <w:lang w:val="de-DE"/>
        </w:rPr>
        <w:t xml:space="preserve">, A., Bauer, W., </w:t>
      </w:r>
      <w:r w:rsidR="004F6E11" w:rsidRPr="00AB6FCC">
        <w:rPr>
          <w:rFonts w:ascii="Times" w:hAnsi="Times"/>
          <w:color w:val="000000" w:themeColor="text1"/>
          <w:lang w:val="de-DE"/>
        </w:rPr>
        <w:t xml:space="preserve">&amp; </w:t>
      </w:r>
      <w:r w:rsidRPr="00AB6FCC">
        <w:rPr>
          <w:rFonts w:ascii="Times" w:hAnsi="Times"/>
          <w:color w:val="000000" w:themeColor="text1"/>
          <w:lang w:val="de-DE"/>
        </w:rPr>
        <w:t>Mader, R. (1999)</w:t>
      </w:r>
      <w:r w:rsidR="008A64E4" w:rsidRPr="00AB6FCC">
        <w:rPr>
          <w:rFonts w:ascii="Times" w:hAnsi="Times"/>
          <w:color w:val="000000" w:themeColor="text1"/>
          <w:lang w:val="de-DE"/>
        </w:rPr>
        <w:t xml:space="preserve">. </w:t>
      </w:r>
      <w:r w:rsidRPr="00AB6FCC">
        <w:rPr>
          <w:rFonts w:ascii="Times" w:hAnsi="Times"/>
          <w:color w:val="000000" w:themeColor="text1"/>
          <w:lang w:val="de-DE"/>
        </w:rPr>
        <w:t xml:space="preserve">Alkohol-bezogene Erwartungen, Ein- </w:t>
      </w:r>
      <w:proofErr w:type="spellStart"/>
      <w:r w:rsidRPr="00AB6FCC">
        <w:rPr>
          <w:rFonts w:ascii="Times" w:hAnsi="Times"/>
          <w:color w:val="000000" w:themeColor="text1"/>
          <w:lang w:val="de-DE"/>
        </w:rPr>
        <w:t>stellungen</w:t>
      </w:r>
      <w:proofErr w:type="spellEnd"/>
      <w:r w:rsidRPr="00AB6FCC">
        <w:rPr>
          <w:rFonts w:ascii="Times" w:hAnsi="Times"/>
          <w:color w:val="000000" w:themeColor="text1"/>
          <w:lang w:val="de-DE"/>
        </w:rPr>
        <w:t xml:space="preserve"> und Alkoholkonsum bei Kindern, Jugendlichen und Erwachsenen</w:t>
      </w:r>
      <w:r w:rsidR="00C37757" w:rsidRPr="00AB6FCC">
        <w:rPr>
          <w:rFonts w:ascii="Times" w:hAnsi="Times"/>
          <w:color w:val="000000" w:themeColor="text1"/>
          <w:lang w:val="de-DE"/>
        </w:rPr>
        <w:t xml:space="preserve"> [</w:t>
      </w:r>
      <w:proofErr w:type="spellStart"/>
      <w:r w:rsidR="00306768" w:rsidRPr="00AB6FCC">
        <w:rPr>
          <w:rFonts w:ascii="Times" w:hAnsi="Times"/>
          <w:color w:val="000000" w:themeColor="text1"/>
          <w:lang w:val="de-DE"/>
        </w:rPr>
        <w:t>Alcohol-</w:t>
      </w:r>
      <w:r w:rsidR="00A7042A" w:rsidRPr="00AB6FCC">
        <w:rPr>
          <w:rFonts w:ascii="Times" w:hAnsi="Times"/>
          <w:color w:val="000000" w:themeColor="text1"/>
          <w:lang w:val="de-DE"/>
        </w:rPr>
        <w:t>relat</w:t>
      </w:r>
      <w:r w:rsidR="00306768" w:rsidRPr="00AB6FCC">
        <w:rPr>
          <w:rFonts w:ascii="Times" w:hAnsi="Times"/>
          <w:color w:val="000000" w:themeColor="text1"/>
          <w:lang w:val="de-DE"/>
        </w:rPr>
        <w:t>ed</w:t>
      </w:r>
      <w:proofErr w:type="spellEnd"/>
      <w:r w:rsidR="00306768" w:rsidRPr="00AB6FCC">
        <w:rPr>
          <w:rFonts w:ascii="Times" w:hAnsi="Times"/>
          <w:color w:val="000000" w:themeColor="text1"/>
          <w:lang w:val="de-DE"/>
        </w:rPr>
        <w:t xml:space="preserve"> </w:t>
      </w:r>
      <w:proofErr w:type="spellStart"/>
      <w:r w:rsidR="00A7042A" w:rsidRPr="00AB6FCC">
        <w:rPr>
          <w:rFonts w:ascii="Times" w:hAnsi="Times"/>
          <w:color w:val="000000" w:themeColor="text1"/>
          <w:lang w:val="de-DE"/>
        </w:rPr>
        <w:t>expectations</w:t>
      </w:r>
      <w:proofErr w:type="spellEnd"/>
      <w:r w:rsidR="00306768" w:rsidRPr="00AB6FCC">
        <w:rPr>
          <w:rFonts w:ascii="Times" w:hAnsi="Times"/>
          <w:color w:val="000000" w:themeColor="text1"/>
          <w:lang w:val="de-DE"/>
        </w:rPr>
        <w:t xml:space="preserve">, </w:t>
      </w:r>
      <w:proofErr w:type="spellStart"/>
      <w:r w:rsidR="00A7042A" w:rsidRPr="00AB6FCC">
        <w:rPr>
          <w:rFonts w:ascii="Times" w:hAnsi="Times"/>
          <w:color w:val="000000" w:themeColor="text1"/>
          <w:lang w:val="de-DE"/>
        </w:rPr>
        <w:t>a</w:t>
      </w:r>
      <w:r w:rsidR="00306768" w:rsidRPr="00AB6FCC">
        <w:rPr>
          <w:rFonts w:ascii="Times" w:hAnsi="Times"/>
          <w:color w:val="000000" w:themeColor="text1"/>
          <w:lang w:val="de-DE"/>
        </w:rPr>
        <w:t>ttitudes</w:t>
      </w:r>
      <w:proofErr w:type="spellEnd"/>
      <w:r w:rsidR="00306768" w:rsidRPr="00AB6FCC">
        <w:rPr>
          <w:rFonts w:ascii="Times" w:hAnsi="Times"/>
          <w:color w:val="000000" w:themeColor="text1"/>
          <w:lang w:val="de-DE"/>
        </w:rPr>
        <w:t xml:space="preserve">, </w:t>
      </w:r>
      <w:proofErr w:type="spellStart"/>
      <w:r w:rsidR="00306768" w:rsidRPr="00AB6FCC">
        <w:rPr>
          <w:rFonts w:ascii="Times" w:hAnsi="Times"/>
          <w:color w:val="000000" w:themeColor="text1"/>
          <w:lang w:val="de-DE"/>
        </w:rPr>
        <w:t>and</w:t>
      </w:r>
      <w:proofErr w:type="spellEnd"/>
      <w:r w:rsidR="00306768" w:rsidRPr="00AB6FCC">
        <w:rPr>
          <w:rFonts w:ascii="Times" w:hAnsi="Times"/>
          <w:color w:val="000000" w:themeColor="text1"/>
          <w:lang w:val="de-DE"/>
        </w:rPr>
        <w:t xml:space="preserve"> </w:t>
      </w:r>
      <w:proofErr w:type="spellStart"/>
      <w:r w:rsidR="00A7042A" w:rsidRPr="00AB6FCC">
        <w:rPr>
          <w:rFonts w:ascii="Times" w:hAnsi="Times"/>
          <w:color w:val="000000" w:themeColor="text1"/>
          <w:lang w:val="de-DE"/>
        </w:rPr>
        <w:t>a</w:t>
      </w:r>
      <w:r w:rsidR="00306768" w:rsidRPr="00AB6FCC">
        <w:rPr>
          <w:rFonts w:ascii="Times" w:hAnsi="Times"/>
          <w:color w:val="000000" w:themeColor="text1"/>
          <w:lang w:val="de-DE"/>
        </w:rPr>
        <w:t>lcohol</w:t>
      </w:r>
      <w:proofErr w:type="spellEnd"/>
      <w:r w:rsidR="00306768" w:rsidRPr="00AB6FCC">
        <w:rPr>
          <w:rFonts w:ascii="Times" w:hAnsi="Times"/>
          <w:color w:val="000000" w:themeColor="text1"/>
          <w:lang w:val="de-DE"/>
        </w:rPr>
        <w:t xml:space="preserve"> </w:t>
      </w:r>
      <w:proofErr w:type="spellStart"/>
      <w:r w:rsidR="00A7042A" w:rsidRPr="00AB6FCC">
        <w:rPr>
          <w:rFonts w:ascii="Times" w:hAnsi="Times"/>
          <w:color w:val="000000" w:themeColor="text1"/>
          <w:lang w:val="de-DE"/>
        </w:rPr>
        <w:t>c</w:t>
      </w:r>
      <w:r w:rsidR="00306768" w:rsidRPr="00AB6FCC">
        <w:rPr>
          <w:rFonts w:ascii="Times" w:hAnsi="Times"/>
          <w:color w:val="000000" w:themeColor="text1"/>
          <w:lang w:val="de-DE"/>
        </w:rPr>
        <w:t>onsumption</w:t>
      </w:r>
      <w:proofErr w:type="spellEnd"/>
      <w:r w:rsidR="00306768" w:rsidRPr="00AB6FCC">
        <w:rPr>
          <w:rFonts w:ascii="Times" w:hAnsi="Times"/>
          <w:color w:val="000000" w:themeColor="text1"/>
          <w:lang w:val="de-DE"/>
        </w:rPr>
        <w:t xml:space="preserve"> in </w:t>
      </w:r>
      <w:proofErr w:type="spellStart"/>
      <w:r w:rsidR="00A7042A" w:rsidRPr="00AB6FCC">
        <w:rPr>
          <w:rFonts w:ascii="Times" w:hAnsi="Times"/>
          <w:color w:val="000000" w:themeColor="text1"/>
          <w:lang w:val="de-DE"/>
        </w:rPr>
        <w:t>ch</w:t>
      </w:r>
      <w:r w:rsidR="00306768" w:rsidRPr="00AB6FCC">
        <w:rPr>
          <w:rFonts w:ascii="Times" w:hAnsi="Times"/>
          <w:color w:val="000000" w:themeColor="text1"/>
          <w:lang w:val="de-DE"/>
        </w:rPr>
        <w:t>ildren</w:t>
      </w:r>
      <w:proofErr w:type="spellEnd"/>
      <w:r w:rsidR="00306768" w:rsidRPr="00AB6FCC">
        <w:rPr>
          <w:rFonts w:ascii="Times" w:hAnsi="Times"/>
          <w:color w:val="000000" w:themeColor="text1"/>
          <w:lang w:val="de-DE"/>
        </w:rPr>
        <w:t xml:space="preserve">, </w:t>
      </w:r>
      <w:proofErr w:type="spellStart"/>
      <w:r w:rsidR="00A7042A" w:rsidRPr="00AB6FCC">
        <w:rPr>
          <w:rFonts w:ascii="Times" w:hAnsi="Times"/>
          <w:color w:val="000000" w:themeColor="text1"/>
          <w:lang w:val="de-DE"/>
        </w:rPr>
        <w:t>adolesc</w:t>
      </w:r>
      <w:r w:rsidR="008C3B4D" w:rsidRPr="00AB6FCC">
        <w:rPr>
          <w:rFonts w:ascii="Times" w:hAnsi="Times"/>
          <w:color w:val="000000" w:themeColor="text1"/>
          <w:lang w:val="de-DE"/>
        </w:rPr>
        <w:t>en</w:t>
      </w:r>
      <w:r w:rsidR="00A7042A" w:rsidRPr="00AB6FCC">
        <w:rPr>
          <w:rFonts w:ascii="Times" w:hAnsi="Times"/>
          <w:color w:val="000000" w:themeColor="text1"/>
          <w:lang w:val="de-DE"/>
        </w:rPr>
        <w:t>ts</w:t>
      </w:r>
      <w:proofErr w:type="spellEnd"/>
      <w:r w:rsidR="00A7042A" w:rsidRPr="00AB6FCC">
        <w:rPr>
          <w:rFonts w:ascii="Times" w:hAnsi="Times"/>
          <w:color w:val="000000" w:themeColor="text1"/>
          <w:lang w:val="de-DE"/>
        </w:rPr>
        <w:t xml:space="preserve">, </w:t>
      </w:r>
      <w:proofErr w:type="spellStart"/>
      <w:r w:rsidR="00306768" w:rsidRPr="00AB6FCC">
        <w:rPr>
          <w:rFonts w:ascii="Times" w:hAnsi="Times"/>
          <w:color w:val="000000" w:themeColor="text1"/>
          <w:lang w:val="de-DE"/>
        </w:rPr>
        <w:t>and</w:t>
      </w:r>
      <w:proofErr w:type="spellEnd"/>
      <w:r w:rsidR="00306768" w:rsidRPr="00AB6FCC">
        <w:rPr>
          <w:rFonts w:ascii="Times" w:hAnsi="Times"/>
          <w:color w:val="000000" w:themeColor="text1"/>
          <w:lang w:val="de-DE"/>
        </w:rPr>
        <w:t xml:space="preserve"> </w:t>
      </w:r>
      <w:proofErr w:type="spellStart"/>
      <w:r w:rsidR="00A7042A" w:rsidRPr="00AB6FCC">
        <w:rPr>
          <w:rFonts w:ascii="Times" w:hAnsi="Times"/>
          <w:color w:val="000000" w:themeColor="text1"/>
          <w:lang w:val="de-DE"/>
        </w:rPr>
        <w:t>a</w:t>
      </w:r>
      <w:r w:rsidR="00306768" w:rsidRPr="00AB6FCC">
        <w:rPr>
          <w:rFonts w:ascii="Times" w:hAnsi="Times"/>
          <w:color w:val="000000" w:themeColor="text1"/>
          <w:lang w:val="de-DE"/>
        </w:rPr>
        <w:t>dults</w:t>
      </w:r>
      <w:proofErr w:type="spellEnd"/>
      <w:r w:rsidR="00C37757" w:rsidRPr="00AB6FCC">
        <w:rPr>
          <w:rFonts w:ascii="Times" w:hAnsi="Times"/>
          <w:color w:val="000000" w:themeColor="text1"/>
          <w:lang w:val="de-DE"/>
        </w:rPr>
        <w:t>]</w:t>
      </w:r>
      <w:r w:rsidRPr="00AB6FCC">
        <w:rPr>
          <w:rFonts w:ascii="Times" w:hAnsi="Times"/>
          <w:color w:val="000000" w:themeColor="text1"/>
          <w:lang w:val="de-DE"/>
        </w:rPr>
        <w:t xml:space="preserve">. </w:t>
      </w:r>
      <w:r w:rsidRPr="00B06FDF">
        <w:rPr>
          <w:rFonts w:ascii="Times" w:hAnsi="Times"/>
          <w:i/>
          <w:iCs/>
          <w:color w:val="000000" w:themeColor="text1"/>
          <w:lang w:val="de-DE"/>
        </w:rPr>
        <w:t xml:space="preserve">Wiener Zeitschrift </w:t>
      </w:r>
      <w:proofErr w:type="spellStart"/>
      <w:r w:rsidRPr="00B06FDF">
        <w:rPr>
          <w:rFonts w:ascii="Times" w:hAnsi="Times"/>
          <w:i/>
          <w:iCs/>
          <w:color w:val="000000" w:themeColor="text1"/>
          <w:lang w:val="de-DE"/>
        </w:rPr>
        <w:t>für</w:t>
      </w:r>
      <w:proofErr w:type="spellEnd"/>
      <w:r w:rsidRPr="00B06FDF">
        <w:rPr>
          <w:rFonts w:ascii="Times" w:hAnsi="Times"/>
          <w:i/>
          <w:iCs/>
          <w:color w:val="000000" w:themeColor="text1"/>
          <w:lang w:val="de-DE"/>
        </w:rPr>
        <w:t xml:space="preserve"> Suchtforschun</w:t>
      </w:r>
      <w:r w:rsidR="004378FD" w:rsidRPr="00B06FDF">
        <w:rPr>
          <w:rFonts w:ascii="Times" w:hAnsi="Times"/>
          <w:i/>
          <w:iCs/>
          <w:color w:val="000000" w:themeColor="text1"/>
          <w:lang w:val="de-DE"/>
        </w:rPr>
        <w:t>g</w:t>
      </w:r>
      <w:r w:rsidRPr="00B06FDF">
        <w:rPr>
          <w:rFonts w:ascii="Times" w:hAnsi="Times"/>
          <w:i/>
          <w:iCs/>
          <w:color w:val="000000" w:themeColor="text1"/>
          <w:lang w:val="de-DE"/>
        </w:rPr>
        <w:t>, 22</w:t>
      </w:r>
      <w:r w:rsidR="0059323A" w:rsidRPr="00B06FDF">
        <w:rPr>
          <w:rFonts w:ascii="Times" w:hAnsi="Times"/>
          <w:color w:val="000000" w:themeColor="text1"/>
          <w:lang w:val="de-DE"/>
        </w:rPr>
        <w:t>(</w:t>
      </w:r>
      <w:r w:rsidRPr="00B06FDF">
        <w:rPr>
          <w:rFonts w:ascii="Times" w:hAnsi="Times"/>
          <w:color w:val="000000" w:themeColor="text1"/>
          <w:lang w:val="de-DE"/>
        </w:rPr>
        <w:t>4</w:t>
      </w:r>
      <w:r w:rsidR="0059323A" w:rsidRPr="00B06FDF">
        <w:rPr>
          <w:rFonts w:ascii="Times" w:hAnsi="Times"/>
          <w:color w:val="000000" w:themeColor="text1"/>
          <w:lang w:val="de-DE"/>
        </w:rPr>
        <w:t>),</w:t>
      </w:r>
      <w:r w:rsidRPr="00B06FDF">
        <w:rPr>
          <w:rFonts w:ascii="Times" w:hAnsi="Times"/>
          <w:color w:val="000000" w:themeColor="text1"/>
          <w:lang w:val="de-DE"/>
        </w:rPr>
        <w:t xml:space="preserve"> 3-10.</w:t>
      </w:r>
      <w:r w:rsidR="00C34F14" w:rsidRPr="00B06FDF">
        <w:rPr>
          <w:rFonts w:ascii="Times" w:hAnsi="Times"/>
          <w:color w:val="000000" w:themeColor="text1"/>
          <w:lang w:val="de-DE"/>
        </w:rPr>
        <w:t xml:space="preserve"> https://doi.org/</w:t>
      </w:r>
      <w:r w:rsidR="005A7E35" w:rsidRPr="00B06FDF">
        <w:rPr>
          <w:rFonts w:ascii="Times" w:hAnsi="Times"/>
          <w:color w:val="000000" w:themeColor="text1"/>
          <w:lang w:val="de-DE"/>
        </w:rPr>
        <w:t>10.13140/2.1.1747.8406</w:t>
      </w:r>
    </w:p>
    <w:p w14:paraId="20B57A0B" w14:textId="6008CE31" w:rsidR="000261FB" w:rsidRDefault="000261FB" w:rsidP="009A53D4">
      <w:pPr>
        <w:widowControl w:val="0"/>
        <w:spacing w:line="480" w:lineRule="auto"/>
        <w:ind w:left="720" w:hanging="720"/>
        <w:rPr>
          <w:rFonts w:ascii="Times" w:hAnsi="Times"/>
          <w:color w:val="000000" w:themeColor="text1"/>
        </w:rPr>
      </w:pPr>
      <w:r w:rsidRPr="00B06FDF">
        <w:rPr>
          <w:rFonts w:ascii="Times" w:hAnsi="Times"/>
          <w:color w:val="000000" w:themeColor="text1"/>
          <w:lang w:val="de-DE"/>
        </w:rPr>
        <w:t xml:space="preserve">*Fried, A. (2010). </w:t>
      </w:r>
      <w:r w:rsidRPr="00F20858">
        <w:rPr>
          <w:rFonts w:ascii="Times" w:hAnsi="Times"/>
          <w:i/>
          <w:iCs/>
          <w:color w:val="000000" w:themeColor="text1"/>
        </w:rPr>
        <w:t>Evaluation of an expectancy challenge presentation in reducing high-risk alcohol use among Greek affiliated college students</w:t>
      </w:r>
      <w:r w:rsidRPr="00F20858">
        <w:rPr>
          <w:rFonts w:ascii="Times" w:hAnsi="Times"/>
          <w:color w:val="000000" w:themeColor="text1"/>
        </w:rPr>
        <w:t xml:space="preserve">. Unpublished dissertation, University of Central Florida. </w:t>
      </w:r>
    </w:p>
    <w:p w14:paraId="6D17B31D" w14:textId="77777777" w:rsidR="000261FB" w:rsidRPr="008D6F88"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*Fried, A. B., &amp; Dunn, M. E. (2012). The Expectancy Challenge Alcohol Literacy Curriculum (ECALC): A single session group intervention to reduce alcohol use. </w:t>
      </w:r>
      <w:r w:rsidRPr="008D6F88">
        <w:rPr>
          <w:rFonts w:ascii="Times" w:hAnsi="Times"/>
          <w:i/>
          <w:iCs/>
          <w:color w:val="000000" w:themeColor="text1"/>
        </w:rPr>
        <w:t>Psychology of Addictive Behaviors, 26</w:t>
      </w:r>
      <w:r w:rsidRPr="008D6F88">
        <w:rPr>
          <w:rFonts w:ascii="Times" w:hAnsi="Times"/>
          <w:color w:val="000000" w:themeColor="text1"/>
        </w:rPr>
        <w:t>(3), 615-620. https://doi.org/10.1037/a0027585</w:t>
      </w:r>
    </w:p>
    <w:p w14:paraId="413F4570" w14:textId="168A5A27" w:rsidR="000261FB" w:rsidRDefault="000261FB" w:rsidP="009A53D4">
      <w:pPr>
        <w:widowControl w:val="0"/>
        <w:spacing w:line="480" w:lineRule="auto"/>
        <w:ind w:left="720" w:hanging="720"/>
        <w:rPr>
          <w:rFonts w:ascii="Times" w:hAnsi="Times"/>
          <w:color w:val="000000" w:themeColor="text1"/>
        </w:rPr>
      </w:pPr>
      <w:proofErr w:type="spellStart"/>
      <w:r w:rsidRPr="008D6F88">
        <w:rPr>
          <w:rFonts w:ascii="Times" w:hAnsi="Times"/>
          <w:color w:val="000000" w:themeColor="text1"/>
        </w:rPr>
        <w:t>Fromme</w:t>
      </w:r>
      <w:proofErr w:type="spellEnd"/>
      <w:r w:rsidRPr="008D6F88">
        <w:rPr>
          <w:rFonts w:ascii="Times" w:hAnsi="Times"/>
          <w:color w:val="000000" w:themeColor="text1"/>
        </w:rPr>
        <w:t xml:space="preserve">, K., &amp; D'Amico, E. J. (2000). Measuring adolescent alcohol outcome expectancies. </w:t>
      </w:r>
      <w:r w:rsidRPr="008D6F88">
        <w:rPr>
          <w:rFonts w:ascii="Times" w:hAnsi="Times"/>
          <w:i/>
          <w:iCs/>
          <w:color w:val="000000" w:themeColor="text1"/>
        </w:rPr>
        <w:t>Psychology of Addictive Behaviors, 14</w:t>
      </w:r>
      <w:r w:rsidRPr="008D6F88">
        <w:rPr>
          <w:rFonts w:ascii="Times" w:hAnsi="Times"/>
          <w:color w:val="000000" w:themeColor="text1"/>
        </w:rPr>
        <w:t xml:space="preserve">(2), 206-212. </w:t>
      </w:r>
      <w:r w:rsidR="00241AAB" w:rsidRPr="00241AAB">
        <w:rPr>
          <w:rFonts w:ascii="Times" w:hAnsi="Times"/>
          <w:color w:val="000000" w:themeColor="text1"/>
        </w:rPr>
        <w:t>https://doi.org/10.1037//0893-164x.14.2.206</w:t>
      </w:r>
    </w:p>
    <w:p w14:paraId="20B48242" w14:textId="5969B6B3" w:rsidR="00241AAB" w:rsidRDefault="00241AAB" w:rsidP="00241AAB">
      <w:pPr>
        <w:spacing w:line="480" w:lineRule="auto"/>
        <w:ind w:left="720" w:hanging="720"/>
      </w:pPr>
      <w:proofErr w:type="spellStart"/>
      <w:r w:rsidRPr="008B201A">
        <w:t>Fromme</w:t>
      </w:r>
      <w:proofErr w:type="spellEnd"/>
      <w:r w:rsidRPr="008B201A">
        <w:t xml:space="preserve">, K., </w:t>
      </w:r>
      <w:proofErr w:type="spellStart"/>
      <w:r w:rsidRPr="008B201A">
        <w:t>Stroot</w:t>
      </w:r>
      <w:proofErr w:type="spellEnd"/>
      <w:r w:rsidRPr="008B201A">
        <w:t>, E. A., &amp; Kaplan, D. (1993). Comprehensive effects of alcohol: Development and psychometric assessment</w:t>
      </w:r>
      <w:r>
        <w:t xml:space="preserve"> </w:t>
      </w:r>
      <w:r w:rsidRPr="008B201A">
        <w:t xml:space="preserve">of a new expectancy questionnaire. </w:t>
      </w:r>
      <w:r w:rsidRPr="009C06E4">
        <w:rPr>
          <w:i/>
          <w:iCs/>
        </w:rPr>
        <w:t xml:space="preserve">Psychological </w:t>
      </w:r>
      <w:r w:rsidRPr="00302647">
        <w:rPr>
          <w:i/>
          <w:iCs/>
        </w:rPr>
        <w:t>Assessment, 5</w:t>
      </w:r>
      <w:r w:rsidRPr="00302647">
        <w:t>(1),</w:t>
      </w:r>
      <w:r w:rsidRPr="008B201A">
        <w:t xml:space="preserve"> 19</w:t>
      </w:r>
      <w:r>
        <w:t>-</w:t>
      </w:r>
      <w:r w:rsidRPr="008B201A">
        <w:t>26.</w:t>
      </w:r>
      <w:r>
        <w:t xml:space="preserve"> </w:t>
      </w:r>
      <w:r w:rsidR="0002039B" w:rsidRPr="0002039B">
        <w:t>https://doi.org/10.1037/1040-3590.5.1.19</w:t>
      </w:r>
    </w:p>
    <w:p w14:paraId="108B8399" w14:textId="5B70DC92" w:rsidR="0002039B" w:rsidRPr="00241AAB" w:rsidRDefault="0002039B" w:rsidP="00241AAB">
      <w:pPr>
        <w:spacing w:line="480" w:lineRule="auto"/>
        <w:ind w:left="720" w:hanging="720"/>
      </w:pPr>
      <w:proofErr w:type="spellStart"/>
      <w:r w:rsidRPr="0002039B">
        <w:t>Gebara</w:t>
      </w:r>
      <w:proofErr w:type="spellEnd"/>
      <w:r w:rsidRPr="0002039B">
        <w:t xml:space="preserve">, C. F., </w:t>
      </w:r>
      <w:proofErr w:type="spellStart"/>
      <w:r w:rsidRPr="0002039B">
        <w:t>Bhona</w:t>
      </w:r>
      <w:proofErr w:type="spellEnd"/>
      <w:r w:rsidRPr="0002039B">
        <w:t xml:space="preserve">, F. M., </w:t>
      </w:r>
      <w:proofErr w:type="spellStart"/>
      <w:r w:rsidRPr="0002039B">
        <w:t>Ronzani</w:t>
      </w:r>
      <w:proofErr w:type="spellEnd"/>
      <w:r w:rsidRPr="0002039B">
        <w:t xml:space="preserve">, T. M., </w:t>
      </w:r>
      <w:proofErr w:type="spellStart"/>
      <w:r w:rsidRPr="0002039B">
        <w:t>Lourenço</w:t>
      </w:r>
      <w:proofErr w:type="spellEnd"/>
      <w:r w:rsidRPr="0002039B">
        <w:t xml:space="preserve">, L. M., &amp; Noto, A. R. (2013). Brief intervention and decrease of alcohol consumption among women: a systematic review. </w:t>
      </w:r>
      <w:r w:rsidRPr="00AC5F79">
        <w:rPr>
          <w:i/>
          <w:iCs/>
        </w:rPr>
        <w:t xml:space="preserve">Substance </w:t>
      </w:r>
      <w:r w:rsidR="00AC5F79" w:rsidRPr="00AC5F79">
        <w:rPr>
          <w:i/>
          <w:iCs/>
        </w:rPr>
        <w:t>A</w:t>
      </w:r>
      <w:r w:rsidRPr="00AC5F79">
        <w:rPr>
          <w:i/>
          <w:iCs/>
        </w:rPr>
        <w:t xml:space="preserve">buse </w:t>
      </w:r>
      <w:r w:rsidR="00AC5F79" w:rsidRPr="00AC5F79">
        <w:rPr>
          <w:i/>
          <w:iCs/>
        </w:rPr>
        <w:t>T</w:t>
      </w:r>
      <w:r w:rsidRPr="00AC5F79">
        <w:rPr>
          <w:i/>
          <w:iCs/>
        </w:rPr>
        <w:t xml:space="preserve">reatment, </w:t>
      </w:r>
      <w:r w:rsidR="00AC5F79" w:rsidRPr="00AC5F79">
        <w:rPr>
          <w:i/>
          <w:iCs/>
        </w:rPr>
        <w:t>P</w:t>
      </w:r>
      <w:r w:rsidRPr="00AC5F79">
        <w:rPr>
          <w:i/>
          <w:iCs/>
        </w:rPr>
        <w:t xml:space="preserve">revention, and </w:t>
      </w:r>
      <w:r w:rsidR="00AC5F79" w:rsidRPr="00AC5F79">
        <w:rPr>
          <w:i/>
          <w:iCs/>
        </w:rPr>
        <w:t>P</w:t>
      </w:r>
      <w:r w:rsidRPr="00AC5F79">
        <w:rPr>
          <w:i/>
          <w:iCs/>
        </w:rPr>
        <w:t>olicy, 8</w:t>
      </w:r>
      <w:r w:rsidR="00CC3FC1">
        <w:t>(</w:t>
      </w:r>
      <w:r w:rsidR="009D2D6B">
        <w:t>31</w:t>
      </w:r>
      <w:r w:rsidR="00CC3FC1">
        <w:t>)</w:t>
      </w:r>
      <w:r w:rsidRPr="0002039B">
        <w:t>. https://doi.org/10.1186/1747-597X-8-31</w:t>
      </w:r>
    </w:p>
    <w:p w14:paraId="3357B4BA" w14:textId="13AE9983" w:rsidR="000261FB" w:rsidRDefault="000261FB" w:rsidP="009A53D4">
      <w:pPr>
        <w:widowControl w:val="0"/>
        <w:spacing w:line="480" w:lineRule="auto"/>
        <w:ind w:left="720" w:hanging="720"/>
        <w:rPr>
          <w:rFonts w:ascii="Times" w:hAnsi="Times"/>
          <w:color w:val="000000" w:themeColor="text1"/>
        </w:rPr>
      </w:pPr>
      <w:r w:rsidRPr="00B06FDF">
        <w:rPr>
          <w:rFonts w:ascii="Times" w:hAnsi="Times"/>
          <w:color w:val="000000" w:themeColor="text1"/>
          <w:lang w:val="de-DE"/>
        </w:rPr>
        <w:t xml:space="preserve">Goldman, M., Del </w:t>
      </w:r>
      <w:proofErr w:type="spellStart"/>
      <w:r w:rsidRPr="00B06FDF">
        <w:rPr>
          <w:rFonts w:ascii="Times" w:hAnsi="Times"/>
          <w:color w:val="000000" w:themeColor="text1"/>
          <w:lang w:val="de-DE"/>
        </w:rPr>
        <w:t>Boca</w:t>
      </w:r>
      <w:proofErr w:type="spellEnd"/>
      <w:r w:rsidRPr="00B06FDF">
        <w:rPr>
          <w:rFonts w:ascii="Times" w:hAnsi="Times"/>
          <w:color w:val="000000" w:themeColor="text1"/>
          <w:lang w:val="de-DE"/>
        </w:rPr>
        <w:t xml:space="preserve">, F., &amp; </w:t>
      </w:r>
      <w:proofErr w:type="spellStart"/>
      <w:r w:rsidRPr="00B06FDF">
        <w:rPr>
          <w:rFonts w:ascii="Times" w:hAnsi="Times"/>
          <w:color w:val="000000" w:themeColor="text1"/>
          <w:lang w:val="de-DE"/>
        </w:rPr>
        <w:t>Darkes</w:t>
      </w:r>
      <w:proofErr w:type="spellEnd"/>
      <w:r w:rsidRPr="00B06FDF">
        <w:rPr>
          <w:rFonts w:ascii="Times" w:hAnsi="Times"/>
          <w:color w:val="000000" w:themeColor="text1"/>
          <w:lang w:val="de-DE"/>
        </w:rPr>
        <w:t xml:space="preserve">, J. (1999). </w:t>
      </w:r>
      <w:r w:rsidRPr="00BC2257">
        <w:rPr>
          <w:rFonts w:ascii="Times" w:hAnsi="Times"/>
          <w:color w:val="000000" w:themeColor="text1"/>
        </w:rPr>
        <w:t>Alcohol expectancy theory: The application of cognitive neuroscience. In K. E. Leonard &amp; H. T. Blane (Eds.),</w:t>
      </w:r>
      <w:r w:rsidR="00456BEE">
        <w:rPr>
          <w:rFonts w:ascii="Times" w:hAnsi="Times"/>
          <w:color w:val="000000" w:themeColor="text1"/>
        </w:rPr>
        <w:t xml:space="preserve"> </w:t>
      </w:r>
      <w:r w:rsidR="00456BEE" w:rsidRPr="00456BEE">
        <w:rPr>
          <w:rFonts w:ascii="Times" w:hAnsi="Times"/>
          <w:i/>
          <w:iCs/>
          <w:color w:val="000000" w:themeColor="text1"/>
        </w:rPr>
        <w:t>The</w:t>
      </w:r>
      <w:r w:rsidR="00456BEE">
        <w:rPr>
          <w:rFonts w:ascii="Times" w:hAnsi="Times"/>
          <w:color w:val="000000" w:themeColor="text1"/>
        </w:rPr>
        <w:t xml:space="preserve"> </w:t>
      </w:r>
      <w:r w:rsidRPr="00BC2257">
        <w:rPr>
          <w:rFonts w:ascii="Times" w:hAnsi="Times"/>
          <w:i/>
          <w:iCs/>
          <w:color w:val="000000" w:themeColor="text1"/>
        </w:rPr>
        <w:t>Psychological Theories of Drinking and Alcoholism</w:t>
      </w:r>
      <w:r w:rsidRPr="00BC2257">
        <w:rPr>
          <w:rFonts w:ascii="Times" w:hAnsi="Times"/>
          <w:color w:val="000000" w:themeColor="text1"/>
        </w:rPr>
        <w:t xml:space="preserve"> (p. 203-246). New York: Guilford Press.</w:t>
      </w:r>
    </w:p>
    <w:p w14:paraId="46BD11A5" w14:textId="5997F788" w:rsidR="000261FB"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Gottfredson, D., &amp; Wilson, D. (2003). Characteristics of effective school-based substance abuse prevention. </w:t>
      </w:r>
      <w:r w:rsidRPr="008D6F88">
        <w:rPr>
          <w:rFonts w:ascii="Times" w:hAnsi="Times"/>
          <w:i/>
          <w:iCs/>
          <w:color w:val="000000" w:themeColor="text1"/>
        </w:rPr>
        <w:t>Prevention Science, 4</w:t>
      </w:r>
      <w:r w:rsidRPr="008D6F88">
        <w:rPr>
          <w:rFonts w:ascii="Times" w:hAnsi="Times"/>
          <w:color w:val="000000" w:themeColor="text1"/>
        </w:rPr>
        <w:t>(1), 27-38.</w:t>
      </w:r>
      <w:r w:rsidR="00957683">
        <w:rPr>
          <w:rFonts w:ascii="Times" w:hAnsi="Times"/>
          <w:color w:val="000000" w:themeColor="text1"/>
        </w:rPr>
        <w:t xml:space="preserve"> </w:t>
      </w:r>
      <w:r w:rsidR="00456BEE" w:rsidRPr="00456BEE">
        <w:rPr>
          <w:rFonts w:ascii="Times" w:hAnsi="Times"/>
          <w:color w:val="000000" w:themeColor="text1"/>
        </w:rPr>
        <w:t>https://doi.org/10.1023/a:1021782710278</w:t>
      </w:r>
    </w:p>
    <w:p w14:paraId="1C03BB82" w14:textId="7D4BB5E5" w:rsidR="00456BEE" w:rsidRPr="00456BEE" w:rsidRDefault="00456BEE" w:rsidP="00456BEE">
      <w:pPr>
        <w:spacing w:line="480" w:lineRule="auto"/>
        <w:ind w:left="720" w:hanging="720"/>
      </w:pPr>
      <w:r w:rsidRPr="001E0C49">
        <w:t>Greenwald, A. G., McGhee, D. E., &amp; Schwartz, J. L. (1998). Measuring</w:t>
      </w:r>
      <w:r>
        <w:t xml:space="preserve"> </w:t>
      </w:r>
      <w:r w:rsidRPr="001E0C49">
        <w:t>individual differences in implicit cognition: The Implicit Association Test.</w:t>
      </w:r>
      <w:r>
        <w:t xml:space="preserve"> </w:t>
      </w:r>
      <w:r w:rsidRPr="009C06E4">
        <w:rPr>
          <w:i/>
          <w:iCs/>
        </w:rPr>
        <w:t>Journal of Personality and Social Psychology</w:t>
      </w:r>
      <w:r w:rsidRPr="000C5561">
        <w:rPr>
          <w:i/>
          <w:iCs/>
        </w:rPr>
        <w:t>, 74</w:t>
      </w:r>
      <w:r w:rsidRPr="000C5561">
        <w:t>(</w:t>
      </w:r>
      <w:r w:rsidRPr="00731147">
        <w:t>6),</w:t>
      </w:r>
      <w:r w:rsidRPr="001E0C49">
        <w:t>1464</w:t>
      </w:r>
      <w:r>
        <w:t>-</w:t>
      </w:r>
      <w:r w:rsidRPr="001E0C49">
        <w:t xml:space="preserve">1480. </w:t>
      </w:r>
      <w:r w:rsidRPr="00984046">
        <w:t>https://doi.org/10.1037//0022-3514.74.6.1464</w:t>
      </w:r>
    </w:p>
    <w:p w14:paraId="1FCF2161" w14:textId="6FD7F075" w:rsidR="00A37437" w:rsidRPr="008D6F88" w:rsidRDefault="00A37437" w:rsidP="009A53D4">
      <w:pPr>
        <w:widowControl w:val="0"/>
        <w:spacing w:line="480" w:lineRule="auto"/>
        <w:ind w:left="720" w:hanging="720"/>
        <w:rPr>
          <w:rFonts w:ascii="Times" w:hAnsi="Times"/>
          <w:color w:val="000000" w:themeColor="text1"/>
        </w:rPr>
      </w:pPr>
      <w:proofErr w:type="spellStart"/>
      <w:r w:rsidRPr="00515773">
        <w:rPr>
          <w:rFonts w:ascii="Times" w:hAnsi="Times"/>
          <w:color w:val="000000" w:themeColor="text1"/>
        </w:rPr>
        <w:t>Harrer</w:t>
      </w:r>
      <w:proofErr w:type="spellEnd"/>
      <w:r w:rsidRPr="00515773">
        <w:rPr>
          <w:rFonts w:ascii="Times" w:hAnsi="Times"/>
          <w:color w:val="000000" w:themeColor="text1"/>
        </w:rPr>
        <w:t xml:space="preserve">, M., </w:t>
      </w:r>
      <w:proofErr w:type="spellStart"/>
      <w:r w:rsidRPr="00515773">
        <w:rPr>
          <w:rFonts w:ascii="Times" w:hAnsi="Times"/>
          <w:color w:val="000000" w:themeColor="text1"/>
        </w:rPr>
        <w:t>Cuijpers</w:t>
      </w:r>
      <w:proofErr w:type="spellEnd"/>
      <w:r w:rsidRPr="00515773">
        <w:rPr>
          <w:rFonts w:ascii="Times" w:hAnsi="Times"/>
          <w:color w:val="000000" w:themeColor="text1"/>
        </w:rPr>
        <w:t>, P., T.A., &amp; Ebert, D.D. (2019).</w:t>
      </w:r>
      <w:r w:rsidR="00C52862" w:rsidRPr="00515773">
        <w:rPr>
          <w:rFonts w:ascii="Times" w:hAnsi="Times"/>
          <w:color w:val="000000" w:themeColor="text1"/>
        </w:rPr>
        <w:t xml:space="preserve"> </w:t>
      </w:r>
      <w:r w:rsidRPr="00515773">
        <w:rPr>
          <w:rFonts w:ascii="Times" w:hAnsi="Times"/>
          <w:color w:val="000000" w:themeColor="text1"/>
        </w:rPr>
        <w:t xml:space="preserve">Doing meta-analysis in R: A hands-on guide. </w:t>
      </w:r>
      <w:r w:rsidR="00202025" w:rsidRPr="00515773">
        <w:rPr>
          <w:rFonts w:ascii="Times" w:hAnsi="Times"/>
          <w:color w:val="000000" w:themeColor="text1"/>
        </w:rPr>
        <w:t>https://doi.org/10.5281/zenodo.2551803</w:t>
      </w:r>
      <w:r w:rsidR="00F9217D" w:rsidRPr="00515773">
        <w:rPr>
          <w:rFonts w:ascii="Times" w:hAnsi="Times"/>
          <w:color w:val="000000" w:themeColor="text1"/>
        </w:rPr>
        <w:t>.</w:t>
      </w:r>
      <w:r w:rsidR="00202025" w:rsidRPr="00515773">
        <w:rPr>
          <w:rFonts w:ascii="Times" w:hAnsi="Times"/>
          <w:color w:val="000000" w:themeColor="text1"/>
        </w:rPr>
        <w:t xml:space="preserve"> Power Calculator Tool available online at: </w:t>
      </w:r>
      <w:r w:rsidR="00805DF6" w:rsidRPr="00515773">
        <w:rPr>
          <w:rFonts w:ascii="Times" w:hAnsi="Times"/>
          <w:color w:val="000000" w:themeColor="text1"/>
        </w:rPr>
        <w:t>https://bookdown.org/MathiasHarrer/Doing_Meta_Analysis_in_R/power-calculator-tool.html</w:t>
      </w:r>
      <w:r w:rsidR="001D4BBB" w:rsidRPr="00515773">
        <w:rPr>
          <w:rFonts w:ascii="Times" w:hAnsi="Times"/>
          <w:color w:val="000000" w:themeColor="text1"/>
        </w:rPr>
        <w:t>.</w:t>
      </w:r>
      <w:r w:rsidR="00805DF6" w:rsidRPr="00515773">
        <w:rPr>
          <w:rFonts w:ascii="Times" w:hAnsi="Times"/>
          <w:color w:val="000000" w:themeColor="text1"/>
        </w:rPr>
        <w:t xml:space="preserve"> Accessed July 30, </w:t>
      </w:r>
      <w:r w:rsidR="00202025" w:rsidRPr="00515773">
        <w:rPr>
          <w:rFonts w:ascii="Times" w:hAnsi="Times"/>
          <w:color w:val="000000" w:themeColor="text1"/>
        </w:rPr>
        <w:t>2020.</w:t>
      </w:r>
    </w:p>
    <w:p w14:paraId="5C2F387B" w14:textId="77777777" w:rsidR="000261FB" w:rsidRPr="00F20858" w:rsidRDefault="000261FB" w:rsidP="009A53D4">
      <w:pPr>
        <w:widowControl w:val="0"/>
        <w:spacing w:line="480" w:lineRule="auto"/>
        <w:ind w:left="720" w:hanging="720"/>
        <w:rPr>
          <w:rFonts w:ascii="Times" w:hAnsi="Times"/>
          <w:color w:val="000000" w:themeColor="text1"/>
        </w:rPr>
      </w:pPr>
      <w:proofErr w:type="spellStart"/>
      <w:r w:rsidRPr="00B06FDF">
        <w:rPr>
          <w:rFonts w:ascii="Times" w:hAnsi="Times"/>
          <w:color w:val="000000" w:themeColor="text1"/>
          <w:lang w:val="de-DE"/>
        </w:rPr>
        <w:t>Hingson</w:t>
      </w:r>
      <w:proofErr w:type="spellEnd"/>
      <w:r w:rsidRPr="00B06FDF">
        <w:rPr>
          <w:rFonts w:ascii="Times" w:hAnsi="Times"/>
          <w:color w:val="000000" w:themeColor="text1"/>
          <w:lang w:val="de-DE"/>
        </w:rPr>
        <w:t xml:space="preserve">, R. W., </w:t>
      </w:r>
      <w:proofErr w:type="spellStart"/>
      <w:r w:rsidRPr="00B06FDF">
        <w:rPr>
          <w:rFonts w:ascii="Times" w:hAnsi="Times"/>
          <w:color w:val="000000" w:themeColor="text1"/>
          <w:lang w:val="de-DE"/>
        </w:rPr>
        <w:t>Zha</w:t>
      </w:r>
      <w:proofErr w:type="spellEnd"/>
      <w:r w:rsidRPr="00B06FDF">
        <w:rPr>
          <w:rFonts w:ascii="Times" w:hAnsi="Times"/>
          <w:color w:val="000000" w:themeColor="text1"/>
          <w:lang w:val="de-DE"/>
        </w:rPr>
        <w:t xml:space="preserve">, W., &amp; Weitzman, E. R. (2009). </w:t>
      </w:r>
      <w:r w:rsidRPr="008D6F88">
        <w:rPr>
          <w:rFonts w:ascii="Times" w:hAnsi="Times"/>
          <w:color w:val="000000" w:themeColor="text1"/>
        </w:rPr>
        <w:t xml:space="preserve">Magnitude of and trends in alcohol-related mortality and morbidity among US college students ages 18-24, 1998-2005. </w:t>
      </w:r>
      <w:r w:rsidRPr="008D6F88">
        <w:rPr>
          <w:rFonts w:ascii="Times" w:hAnsi="Times"/>
          <w:i/>
          <w:iCs/>
          <w:color w:val="000000" w:themeColor="text1"/>
        </w:rPr>
        <w:t>Journal of Studies on Alcohol and Drugs, Supplement 16</w:t>
      </w:r>
      <w:r w:rsidRPr="008D6F88">
        <w:rPr>
          <w:rFonts w:ascii="Times" w:hAnsi="Times"/>
          <w:color w:val="000000" w:themeColor="text1"/>
        </w:rPr>
        <w:t>, 12-20. https://doi.org/</w:t>
      </w:r>
      <w:r w:rsidRPr="00F20858">
        <w:rPr>
          <w:rFonts w:ascii="Times" w:hAnsi="Times"/>
          <w:color w:val="000000" w:themeColor="text1"/>
        </w:rPr>
        <w:t>10.15288/jsads.2009.s16.12</w:t>
      </w:r>
    </w:p>
    <w:p w14:paraId="1A96A6D2" w14:textId="36E73C80" w:rsidR="000261FB" w:rsidRDefault="000261FB" w:rsidP="009A53D4">
      <w:pPr>
        <w:widowControl w:val="0"/>
        <w:spacing w:line="480" w:lineRule="auto"/>
        <w:ind w:left="720" w:hanging="720"/>
        <w:rPr>
          <w:rFonts w:ascii="Times" w:hAnsi="Times"/>
          <w:color w:val="000000" w:themeColor="text1"/>
        </w:rPr>
      </w:pPr>
      <w:r w:rsidRPr="00F20858">
        <w:rPr>
          <w:rFonts w:ascii="Times" w:hAnsi="Times"/>
          <w:color w:val="000000" w:themeColor="text1"/>
        </w:rPr>
        <w:t xml:space="preserve">*Hunt, W. M. (2004). </w:t>
      </w:r>
      <w:r w:rsidRPr="00F20858">
        <w:rPr>
          <w:rFonts w:ascii="Times" w:hAnsi="Times"/>
          <w:i/>
          <w:iCs/>
          <w:color w:val="000000" w:themeColor="text1"/>
        </w:rPr>
        <w:t>Effects of</w:t>
      </w:r>
      <w:r w:rsidRPr="00F20858">
        <w:rPr>
          <w:rFonts w:ascii="Times" w:hAnsi="Times"/>
          <w:color w:val="000000" w:themeColor="text1"/>
        </w:rPr>
        <w:t xml:space="preserve"> </w:t>
      </w:r>
      <w:r w:rsidRPr="00F20858">
        <w:rPr>
          <w:rFonts w:ascii="Times" w:hAnsi="Times"/>
          <w:i/>
          <w:color w:val="000000" w:themeColor="text1"/>
        </w:rPr>
        <w:t>participant engagement on alcohol expectancies and drinking outcomes for a computerized expectancy challenge intervention</w:t>
      </w:r>
      <w:r w:rsidRPr="00F20858">
        <w:rPr>
          <w:rFonts w:ascii="Times" w:hAnsi="Times"/>
          <w:color w:val="000000" w:themeColor="text1"/>
        </w:rPr>
        <w:t xml:space="preserve">. Unpublished dissertation, University of South Florida. </w:t>
      </w:r>
    </w:p>
    <w:p w14:paraId="208A7B7E" w14:textId="77777777" w:rsidR="000261FB" w:rsidRPr="008D6F88"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Jackson, N., Denny, S., Sheridan, J., Fleming, T., Clark, T., Peiris-John, R., &amp; </w:t>
      </w:r>
      <w:proofErr w:type="spellStart"/>
      <w:r w:rsidRPr="008D6F88">
        <w:rPr>
          <w:rFonts w:ascii="Times" w:hAnsi="Times"/>
          <w:color w:val="000000" w:themeColor="text1"/>
        </w:rPr>
        <w:t>Ameratunga</w:t>
      </w:r>
      <w:proofErr w:type="spellEnd"/>
      <w:r w:rsidRPr="008D6F88">
        <w:rPr>
          <w:rFonts w:ascii="Times" w:hAnsi="Times"/>
          <w:color w:val="000000" w:themeColor="text1"/>
        </w:rPr>
        <w:t xml:space="preserve">, S. (2017). Uneven reductions in high school students' alcohol use from 2007 to 2012 by age, sex, and socioeconomic strata. </w:t>
      </w:r>
      <w:r w:rsidRPr="008D6F88">
        <w:rPr>
          <w:rFonts w:ascii="Times" w:hAnsi="Times"/>
          <w:i/>
          <w:iCs/>
          <w:color w:val="000000" w:themeColor="text1"/>
        </w:rPr>
        <w:t>Substance Abuse, 38</w:t>
      </w:r>
      <w:r w:rsidRPr="008D6F88">
        <w:rPr>
          <w:rFonts w:ascii="Times" w:hAnsi="Times"/>
          <w:color w:val="000000" w:themeColor="text1"/>
        </w:rPr>
        <w:t>(1), 69-76. https://doi.org/10.1080/08897077.2016.1252827</w:t>
      </w:r>
    </w:p>
    <w:p w14:paraId="34035F40" w14:textId="77777777" w:rsidR="000261FB" w:rsidRDefault="000261FB" w:rsidP="009A53D4">
      <w:pPr>
        <w:widowControl w:val="0"/>
        <w:spacing w:line="480" w:lineRule="auto"/>
        <w:ind w:left="720" w:hanging="720"/>
        <w:rPr>
          <w:rFonts w:ascii="Times" w:hAnsi="Times"/>
          <w:color w:val="000000" w:themeColor="text1"/>
        </w:rPr>
      </w:pPr>
      <w:r w:rsidRPr="00B06FDF">
        <w:rPr>
          <w:rFonts w:ascii="Times" w:hAnsi="Times"/>
          <w:color w:val="000000" w:themeColor="text1"/>
        </w:rPr>
        <w:t xml:space="preserve">Johnston, L. D., O’Malley, P. M., Bachman, J. G., Schulenberg, J. E., &amp; </w:t>
      </w:r>
      <w:proofErr w:type="spellStart"/>
      <w:r w:rsidRPr="00B06FDF">
        <w:rPr>
          <w:rFonts w:ascii="Times" w:hAnsi="Times"/>
          <w:color w:val="000000" w:themeColor="text1"/>
        </w:rPr>
        <w:t>Miech</w:t>
      </w:r>
      <w:proofErr w:type="spellEnd"/>
      <w:r w:rsidRPr="00B06FDF">
        <w:rPr>
          <w:rFonts w:ascii="Times" w:hAnsi="Times"/>
          <w:color w:val="000000" w:themeColor="text1"/>
        </w:rPr>
        <w:t xml:space="preserve">, R. A. (2014). </w:t>
      </w:r>
      <w:r w:rsidRPr="008D6F88">
        <w:rPr>
          <w:rFonts w:ascii="Times" w:hAnsi="Times"/>
          <w:i/>
          <w:iCs/>
          <w:color w:val="000000" w:themeColor="text1"/>
        </w:rPr>
        <w:t>Monitoring the Future national survey results on drug use, 1975-2013: Volume I, Secondary school students</w:t>
      </w:r>
      <w:r w:rsidRPr="008D6F88">
        <w:rPr>
          <w:rFonts w:ascii="Times" w:hAnsi="Times"/>
          <w:color w:val="000000" w:themeColor="text1"/>
        </w:rPr>
        <w:t>.</w:t>
      </w:r>
      <w:r w:rsidRPr="008D6F88">
        <w:t xml:space="preserve"> </w:t>
      </w:r>
      <w:r w:rsidRPr="008D6F88">
        <w:rPr>
          <w:rFonts w:ascii="Times" w:hAnsi="Times"/>
          <w:color w:val="000000" w:themeColor="text1"/>
        </w:rPr>
        <w:t>Ann Arbor, MI: Institute for Social Research, University of Michigan. Available at http://monitoringthefuture.org/pubs/monographs/mtf-vol1_2013.pdf. Accessed August 2, 2020.</w:t>
      </w:r>
    </w:p>
    <w:p w14:paraId="0069F119" w14:textId="77777777" w:rsidR="000261FB" w:rsidRDefault="000261FB" w:rsidP="009A53D4">
      <w:pPr>
        <w:widowControl w:val="0"/>
        <w:spacing w:line="480" w:lineRule="auto"/>
        <w:ind w:left="720" w:hanging="720"/>
        <w:rPr>
          <w:rFonts w:ascii="Times" w:hAnsi="Times"/>
          <w:color w:val="000000" w:themeColor="text1"/>
        </w:rPr>
      </w:pPr>
      <w:r w:rsidRPr="00BC2257">
        <w:rPr>
          <w:rFonts w:ascii="Times" w:hAnsi="Times"/>
          <w:color w:val="000000" w:themeColor="text1"/>
        </w:rPr>
        <w:t xml:space="preserve">Jones, B. T. (2004). Changing alcohol expectancies: Techniques for altering motivations for drinking. In W. M. Cox &amp; E. Klinger (Eds.), </w:t>
      </w:r>
      <w:r w:rsidRPr="00BC2257">
        <w:rPr>
          <w:rFonts w:ascii="Times" w:hAnsi="Times"/>
          <w:i/>
          <w:iCs/>
          <w:color w:val="000000" w:themeColor="text1"/>
        </w:rPr>
        <w:t>Handbook of motivational counseling: Concepts, approaches, and assessment</w:t>
      </w:r>
      <w:r w:rsidRPr="00BC2257">
        <w:rPr>
          <w:rFonts w:ascii="Times" w:hAnsi="Times"/>
          <w:color w:val="000000" w:themeColor="text1"/>
        </w:rPr>
        <w:t xml:space="preserve"> (pp. 373–387). New York: Wiley.</w:t>
      </w:r>
      <w:r w:rsidRPr="006E2D76">
        <w:rPr>
          <w:rFonts w:ascii="Times" w:hAnsi="Times"/>
          <w:color w:val="000000" w:themeColor="text1"/>
        </w:rPr>
        <w:t xml:space="preserve"> </w:t>
      </w:r>
    </w:p>
    <w:p w14:paraId="7B52ED32" w14:textId="77777777" w:rsidR="000261FB" w:rsidRPr="008D6F88"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Jones, B. T., Corbin, W., &amp; </w:t>
      </w:r>
      <w:proofErr w:type="spellStart"/>
      <w:r w:rsidRPr="008D6F88">
        <w:rPr>
          <w:rFonts w:ascii="Times" w:hAnsi="Times"/>
          <w:color w:val="000000" w:themeColor="text1"/>
        </w:rPr>
        <w:t>Fromme</w:t>
      </w:r>
      <w:proofErr w:type="spellEnd"/>
      <w:r w:rsidRPr="008D6F88">
        <w:rPr>
          <w:rFonts w:ascii="Times" w:hAnsi="Times"/>
          <w:color w:val="000000" w:themeColor="text1"/>
        </w:rPr>
        <w:t xml:space="preserve">, K. (2001). A review of expectancy theory and alcohol consumption. </w:t>
      </w:r>
      <w:r w:rsidRPr="008D6F88">
        <w:rPr>
          <w:rFonts w:ascii="Times" w:hAnsi="Times"/>
          <w:i/>
          <w:iCs/>
          <w:color w:val="000000" w:themeColor="text1"/>
        </w:rPr>
        <w:t>Addiction, 96</w:t>
      </w:r>
      <w:r w:rsidRPr="008D6F88">
        <w:rPr>
          <w:rFonts w:ascii="Times" w:hAnsi="Times"/>
          <w:color w:val="000000" w:themeColor="text1"/>
        </w:rPr>
        <w:t>(1), 57-72. https://doi.org/10.1046/j.1360-0443.2001.961575.x</w:t>
      </w:r>
    </w:p>
    <w:p w14:paraId="3762A24F" w14:textId="77777777" w:rsidR="000261FB" w:rsidRPr="008D6F88"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*Jones, L. M., Silvia, L. Y., &amp; Richman, C. L. (1995). Increased awareness and self-challenge of alcohol expectancies. </w:t>
      </w:r>
      <w:r w:rsidRPr="008D6F88">
        <w:rPr>
          <w:rFonts w:ascii="Times" w:hAnsi="Times"/>
          <w:i/>
          <w:iCs/>
          <w:color w:val="000000" w:themeColor="text1"/>
        </w:rPr>
        <w:t>Substance Abuse, 16</w:t>
      </w:r>
      <w:r w:rsidRPr="008D6F88">
        <w:rPr>
          <w:rFonts w:ascii="Times" w:hAnsi="Times"/>
          <w:color w:val="000000" w:themeColor="text1"/>
        </w:rPr>
        <w:t>(2), 77-85. https://doi.org/10.1080/08897079509444707</w:t>
      </w:r>
    </w:p>
    <w:p w14:paraId="5DF97E66" w14:textId="77777777" w:rsidR="000261FB" w:rsidRPr="008D6F88"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*Keillor, R. M., Perkins, W. B., &amp; Horan, J. J. (1999). Effects of videotaped expectancy challenges on alcohol consumption of adjudicated students. </w:t>
      </w:r>
      <w:r w:rsidRPr="008D6F88">
        <w:rPr>
          <w:rFonts w:ascii="Times" w:hAnsi="Times"/>
          <w:i/>
          <w:iCs/>
          <w:color w:val="000000" w:themeColor="text1"/>
        </w:rPr>
        <w:t>Journal of Cognitive Psychotherapy, 13</w:t>
      </w:r>
      <w:r w:rsidRPr="008D6F88">
        <w:rPr>
          <w:rFonts w:ascii="Times" w:hAnsi="Times"/>
          <w:color w:val="000000" w:themeColor="text1"/>
        </w:rPr>
        <w:t>(3), 179-187. https://doi.org/10.1891/0889-8391.13.3.179</w:t>
      </w:r>
    </w:p>
    <w:p w14:paraId="207132F1" w14:textId="77777777" w:rsidR="000261FB" w:rsidRPr="008D6F88"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Labbe, A. K., &amp; </w:t>
      </w:r>
      <w:proofErr w:type="spellStart"/>
      <w:r w:rsidRPr="008D6F88">
        <w:rPr>
          <w:rFonts w:ascii="Times" w:hAnsi="Times"/>
          <w:color w:val="000000" w:themeColor="text1"/>
        </w:rPr>
        <w:t>Maisto</w:t>
      </w:r>
      <w:proofErr w:type="spellEnd"/>
      <w:r w:rsidRPr="008D6F88">
        <w:rPr>
          <w:rFonts w:ascii="Times" w:hAnsi="Times"/>
          <w:color w:val="000000" w:themeColor="text1"/>
        </w:rPr>
        <w:t xml:space="preserve">, S. A. (2011). Alcohol expectancy challenges for college students: A narrative review. </w:t>
      </w:r>
      <w:r w:rsidRPr="008D6F88">
        <w:rPr>
          <w:rFonts w:ascii="Times" w:hAnsi="Times"/>
          <w:i/>
          <w:iCs/>
          <w:color w:val="000000" w:themeColor="text1"/>
        </w:rPr>
        <w:t>Clinical Psychology Review, 31</w:t>
      </w:r>
      <w:r w:rsidRPr="008D6F88">
        <w:rPr>
          <w:rFonts w:ascii="Times" w:hAnsi="Times"/>
          <w:color w:val="000000" w:themeColor="text1"/>
        </w:rPr>
        <w:t>(4), 673-683. https://doi.org/10.1016/j.cpr.2011.02.007</w:t>
      </w:r>
    </w:p>
    <w:p w14:paraId="31BBFF73" w14:textId="77777777" w:rsidR="000261FB" w:rsidRPr="008D6F88"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*Lau-</w:t>
      </w:r>
      <w:proofErr w:type="spellStart"/>
      <w:r w:rsidRPr="008D6F88">
        <w:rPr>
          <w:rFonts w:ascii="Times" w:hAnsi="Times"/>
          <w:color w:val="000000" w:themeColor="text1"/>
        </w:rPr>
        <w:t>Barraco</w:t>
      </w:r>
      <w:proofErr w:type="spellEnd"/>
      <w:r w:rsidRPr="008D6F88">
        <w:rPr>
          <w:rFonts w:ascii="Times" w:hAnsi="Times"/>
          <w:color w:val="000000" w:themeColor="text1"/>
        </w:rPr>
        <w:t xml:space="preserve">, C., &amp; Dunn, M. E. (2008). Evaluation of a single-session expectancy challenge intervention to reduce alcohol use among college students. </w:t>
      </w:r>
      <w:r w:rsidRPr="008D6F88">
        <w:rPr>
          <w:rFonts w:ascii="Times" w:hAnsi="Times"/>
          <w:i/>
          <w:iCs/>
          <w:color w:val="000000" w:themeColor="text1"/>
        </w:rPr>
        <w:t>Psychology of Addictive Behaviors, 22</w:t>
      </w:r>
      <w:r w:rsidRPr="008D6F88">
        <w:rPr>
          <w:rFonts w:ascii="Times" w:hAnsi="Times"/>
          <w:color w:val="000000" w:themeColor="text1"/>
        </w:rPr>
        <w:t>(2), 168-175. https://doi.org/10.1037/0893-164X.22.2.168</w:t>
      </w:r>
    </w:p>
    <w:p w14:paraId="023437EC" w14:textId="2204EA59" w:rsidR="000261FB" w:rsidRDefault="000261FB" w:rsidP="009A53D4">
      <w:pPr>
        <w:widowControl w:val="0"/>
        <w:spacing w:line="480" w:lineRule="auto"/>
        <w:ind w:left="720" w:hanging="720"/>
        <w:rPr>
          <w:rFonts w:ascii="Times" w:hAnsi="Times"/>
          <w:color w:val="000000" w:themeColor="text1"/>
        </w:rPr>
      </w:pPr>
      <w:r w:rsidRPr="000B002A">
        <w:rPr>
          <w:rFonts w:ascii="Times" w:hAnsi="Times"/>
          <w:color w:val="000000" w:themeColor="text1"/>
        </w:rPr>
        <w:t xml:space="preserve">Lipsey, M. W., &amp; Wilson, D. B. (2001). </w:t>
      </w:r>
      <w:r w:rsidRPr="000B002A">
        <w:rPr>
          <w:rFonts w:ascii="Times" w:hAnsi="Times"/>
          <w:i/>
          <w:iCs/>
          <w:color w:val="000000" w:themeColor="text1"/>
        </w:rPr>
        <w:t>Practical meta-analysis</w:t>
      </w:r>
      <w:r w:rsidRPr="000B002A">
        <w:rPr>
          <w:rFonts w:ascii="Times" w:hAnsi="Times"/>
          <w:color w:val="000000" w:themeColor="text1"/>
        </w:rPr>
        <w:t>. Thousand Oaks</w:t>
      </w:r>
      <w:r w:rsidR="009A53D4">
        <w:rPr>
          <w:rFonts w:ascii="Times" w:hAnsi="Times"/>
          <w:color w:val="000000" w:themeColor="text1"/>
        </w:rPr>
        <w:t>, CA</w:t>
      </w:r>
      <w:r w:rsidRPr="000B002A">
        <w:rPr>
          <w:rFonts w:ascii="Times" w:hAnsi="Times"/>
          <w:color w:val="000000" w:themeColor="text1"/>
        </w:rPr>
        <w:t>: SAGE.</w:t>
      </w:r>
    </w:p>
    <w:p w14:paraId="703DB32F" w14:textId="6425BAF8" w:rsidR="000261FB" w:rsidRPr="008D6F88" w:rsidRDefault="000261FB" w:rsidP="009A53D4">
      <w:pPr>
        <w:widowControl w:val="0"/>
        <w:spacing w:line="480" w:lineRule="auto"/>
        <w:ind w:left="720" w:hanging="720"/>
        <w:rPr>
          <w:rFonts w:ascii="Times" w:hAnsi="Times"/>
          <w:color w:val="000000" w:themeColor="text1"/>
        </w:rPr>
      </w:pPr>
      <w:proofErr w:type="spellStart"/>
      <w:r w:rsidRPr="008D6F88">
        <w:rPr>
          <w:rFonts w:ascii="Times" w:hAnsi="Times"/>
          <w:color w:val="000000" w:themeColor="text1"/>
        </w:rPr>
        <w:t>McKleroy</w:t>
      </w:r>
      <w:proofErr w:type="spellEnd"/>
      <w:r w:rsidRPr="008D6F88">
        <w:rPr>
          <w:rFonts w:ascii="Times" w:hAnsi="Times"/>
          <w:color w:val="000000" w:themeColor="text1"/>
        </w:rPr>
        <w:t xml:space="preserve">, V. S., Galbraith, J. S., Cummings, B., Jones, P., </w:t>
      </w:r>
      <w:proofErr w:type="spellStart"/>
      <w:r w:rsidRPr="008D6F88">
        <w:rPr>
          <w:rFonts w:ascii="Times" w:hAnsi="Times"/>
          <w:color w:val="000000" w:themeColor="text1"/>
        </w:rPr>
        <w:t>Harshbarger</w:t>
      </w:r>
      <w:proofErr w:type="spellEnd"/>
      <w:r w:rsidRPr="008D6F88">
        <w:rPr>
          <w:rFonts w:ascii="Times" w:hAnsi="Times"/>
          <w:color w:val="000000" w:themeColor="text1"/>
        </w:rPr>
        <w:t xml:space="preserve">, C., Collins, B., &amp; the ADAPT Team. (2006). Adapting </w:t>
      </w:r>
      <w:r w:rsidR="009A53D4">
        <w:rPr>
          <w:rFonts w:ascii="Times" w:hAnsi="Times"/>
          <w:color w:val="000000" w:themeColor="text1"/>
        </w:rPr>
        <w:t>e</w:t>
      </w:r>
      <w:r w:rsidR="009A53D4" w:rsidRPr="008D6F88">
        <w:rPr>
          <w:rFonts w:ascii="Times" w:hAnsi="Times"/>
          <w:color w:val="000000" w:themeColor="text1"/>
        </w:rPr>
        <w:t>vidence</w:t>
      </w:r>
      <w:r w:rsidRPr="008D6F88">
        <w:rPr>
          <w:rFonts w:ascii="Times" w:hAnsi="Times"/>
          <w:color w:val="000000" w:themeColor="text1"/>
        </w:rPr>
        <w:t>-</w:t>
      </w:r>
      <w:r w:rsidR="009A53D4">
        <w:rPr>
          <w:rFonts w:ascii="Times" w:hAnsi="Times"/>
          <w:color w:val="000000" w:themeColor="text1"/>
        </w:rPr>
        <w:t>b</w:t>
      </w:r>
      <w:r w:rsidR="009A53D4" w:rsidRPr="008D6F88">
        <w:rPr>
          <w:rFonts w:ascii="Times" w:hAnsi="Times"/>
          <w:color w:val="000000" w:themeColor="text1"/>
        </w:rPr>
        <w:t xml:space="preserve">ased </w:t>
      </w:r>
      <w:r w:rsidR="009A53D4">
        <w:rPr>
          <w:rFonts w:ascii="Times" w:hAnsi="Times"/>
          <w:color w:val="000000" w:themeColor="text1"/>
        </w:rPr>
        <w:t>b</w:t>
      </w:r>
      <w:r w:rsidR="009A53D4" w:rsidRPr="008D6F88">
        <w:rPr>
          <w:rFonts w:ascii="Times" w:hAnsi="Times"/>
          <w:color w:val="000000" w:themeColor="text1"/>
        </w:rPr>
        <w:t xml:space="preserve">ehavioral </w:t>
      </w:r>
      <w:r w:rsidR="009A53D4">
        <w:rPr>
          <w:rFonts w:ascii="Times" w:hAnsi="Times"/>
          <w:color w:val="000000" w:themeColor="text1"/>
        </w:rPr>
        <w:t>i</w:t>
      </w:r>
      <w:r w:rsidRPr="008D6F88">
        <w:rPr>
          <w:rFonts w:ascii="Times" w:hAnsi="Times"/>
          <w:color w:val="000000" w:themeColor="text1"/>
        </w:rPr>
        <w:t xml:space="preserve">nterventions for </w:t>
      </w:r>
      <w:r w:rsidR="009A53D4">
        <w:rPr>
          <w:rFonts w:ascii="Times" w:hAnsi="Times"/>
          <w:color w:val="000000" w:themeColor="text1"/>
        </w:rPr>
        <w:t>n</w:t>
      </w:r>
      <w:r w:rsidR="009A53D4" w:rsidRPr="008D6F88">
        <w:rPr>
          <w:rFonts w:ascii="Times" w:hAnsi="Times"/>
          <w:color w:val="000000" w:themeColor="text1"/>
        </w:rPr>
        <w:t xml:space="preserve">ew </w:t>
      </w:r>
      <w:r w:rsidR="009A53D4">
        <w:rPr>
          <w:rFonts w:ascii="Times" w:hAnsi="Times"/>
          <w:color w:val="000000" w:themeColor="text1"/>
        </w:rPr>
        <w:t>s</w:t>
      </w:r>
      <w:r w:rsidR="009A53D4" w:rsidRPr="008D6F88">
        <w:rPr>
          <w:rFonts w:ascii="Times" w:hAnsi="Times"/>
          <w:color w:val="000000" w:themeColor="text1"/>
        </w:rPr>
        <w:t xml:space="preserve">ettings </w:t>
      </w:r>
      <w:r w:rsidRPr="008D6F88">
        <w:rPr>
          <w:rFonts w:ascii="Times" w:hAnsi="Times"/>
          <w:color w:val="000000" w:themeColor="text1"/>
        </w:rPr>
        <w:t xml:space="preserve">and </w:t>
      </w:r>
      <w:r w:rsidR="009A53D4">
        <w:rPr>
          <w:rFonts w:ascii="Times" w:hAnsi="Times"/>
          <w:color w:val="000000" w:themeColor="text1"/>
        </w:rPr>
        <w:t>t</w:t>
      </w:r>
      <w:r w:rsidR="009A53D4" w:rsidRPr="008D6F88">
        <w:rPr>
          <w:rFonts w:ascii="Times" w:hAnsi="Times"/>
          <w:color w:val="000000" w:themeColor="text1"/>
        </w:rPr>
        <w:t xml:space="preserve">arget </w:t>
      </w:r>
      <w:r w:rsidR="009A53D4">
        <w:rPr>
          <w:rFonts w:ascii="Times" w:hAnsi="Times"/>
          <w:color w:val="000000" w:themeColor="text1"/>
        </w:rPr>
        <w:t>p</w:t>
      </w:r>
      <w:r w:rsidR="009A53D4" w:rsidRPr="008D6F88">
        <w:rPr>
          <w:rFonts w:ascii="Times" w:hAnsi="Times"/>
          <w:color w:val="000000" w:themeColor="text1"/>
        </w:rPr>
        <w:t>opulations</w:t>
      </w:r>
      <w:r w:rsidRPr="008D6F88">
        <w:rPr>
          <w:rFonts w:ascii="Times" w:hAnsi="Times"/>
          <w:color w:val="000000" w:themeColor="text1"/>
        </w:rPr>
        <w:t xml:space="preserve">. </w:t>
      </w:r>
      <w:r w:rsidRPr="008D6F88">
        <w:rPr>
          <w:rFonts w:ascii="Times" w:hAnsi="Times"/>
          <w:i/>
          <w:iCs/>
          <w:color w:val="000000" w:themeColor="text1"/>
        </w:rPr>
        <w:t>AIDS Education and Prevention, 18</w:t>
      </w:r>
      <w:r w:rsidRPr="008D6F88">
        <w:rPr>
          <w:rFonts w:ascii="Times" w:hAnsi="Times"/>
          <w:color w:val="000000" w:themeColor="text1"/>
        </w:rPr>
        <w:t>(4 Suppl</w:t>
      </w:r>
      <w:r w:rsidR="009A53D4">
        <w:rPr>
          <w:rFonts w:ascii="Times" w:hAnsi="Times"/>
          <w:color w:val="000000" w:themeColor="text1"/>
        </w:rPr>
        <w:t>.</w:t>
      </w:r>
      <w:r w:rsidRPr="008D6F88">
        <w:rPr>
          <w:rFonts w:ascii="Times" w:hAnsi="Times"/>
          <w:color w:val="000000" w:themeColor="text1"/>
        </w:rPr>
        <w:t xml:space="preserve"> A), 59-73. https://doi.org/10.1521/aeap.2006.18.supp.59</w:t>
      </w:r>
    </w:p>
    <w:p w14:paraId="0A1000F9" w14:textId="6EB6C45C" w:rsidR="000261FB" w:rsidRPr="004837C4"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lang w:val="de-DE"/>
        </w:rPr>
        <w:t xml:space="preserve">Miller, J. W., </w:t>
      </w:r>
      <w:proofErr w:type="spellStart"/>
      <w:r w:rsidRPr="008D6F88">
        <w:rPr>
          <w:rFonts w:ascii="Times" w:hAnsi="Times"/>
          <w:color w:val="000000" w:themeColor="text1"/>
          <w:lang w:val="de-DE"/>
        </w:rPr>
        <w:t>Naimi</w:t>
      </w:r>
      <w:proofErr w:type="spellEnd"/>
      <w:r w:rsidRPr="008D6F88">
        <w:rPr>
          <w:rFonts w:ascii="Times" w:hAnsi="Times"/>
          <w:color w:val="000000" w:themeColor="text1"/>
          <w:lang w:val="de-DE"/>
        </w:rPr>
        <w:t xml:space="preserve">, T. S., Brewer, R. D., &amp; Jones, S. E. (2007). </w:t>
      </w:r>
      <w:r w:rsidRPr="008D6F88">
        <w:rPr>
          <w:rFonts w:ascii="Times" w:hAnsi="Times"/>
          <w:color w:val="000000" w:themeColor="text1"/>
        </w:rPr>
        <w:t xml:space="preserve">Binge drinking and associated health risk behaviors among high school students. </w:t>
      </w:r>
      <w:r w:rsidRPr="004837C4">
        <w:rPr>
          <w:rFonts w:ascii="Times" w:hAnsi="Times"/>
          <w:i/>
          <w:iCs/>
          <w:color w:val="000000" w:themeColor="text1"/>
        </w:rPr>
        <w:t>Pediatrics, 119</w:t>
      </w:r>
      <w:r w:rsidRPr="004837C4">
        <w:rPr>
          <w:rFonts w:ascii="Times" w:hAnsi="Times"/>
          <w:color w:val="000000" w:themeColor="text1"/>
        </w:rPr>
        <w:t xml:space="preserve">(1), 76-85. </w:t>
      </w:r>
      <w:r w:rsidR="007E6B3A" w:rsidRPr="004837C4">
        <w:rPr>
          <w:rFonts w:ascii="Times" w:hAnsi="Times"/>
          <w:color w:val="000000" w:themeColor="text1"/>
        </w:rPr>
        <w:t>https://doi.org/10.1542/peds.2006-1517</w:t>
      </w:r>
    </w:p>
    <w:p w14:paraId="23F781B2" w14:textId="78C4DF87" w:rsidR="007E6B3A" w:rsidRPr="007E6B3A" w:rsidRDefault="007E6B3A" w:rsidP="007E6B3A">
      <w:pPr>
        <w:spacing w:line="480" w:lineRule="auto"/>
        <w:ind w:left="720" w:hanging="720"/>
      </w:pPr>
      <w:r w:rsidRPr="00A80DFB">
        <w:t xml:space="preserve">Miller, W. R., &amp; Rollnick, S. (2002). </w:t>
      </w:r>
      <w:r w:rsidRPr="00A80DFB">
        <w:rPr>
          <w:i/>
          <w:iCs/>
        </w:rPr>
        <w:t xml:space="preserve">Motivational interviewing: Preparing people for change </w:t>
      </w:r>
      <w:r w:rsidRPr="00A80DFB">
        <w:t>(2nd ed.). New York: Guilford.</w:t>
      </w:r>
    </w:p>
    <w:p w14:paraId="2301FD57" w14:textId="77777777" w:rsidR="000261FB" w:rsidRPr="008D6F88" w:rsidRDefault="000261FB" w:rsidP="009A53D4">
      <w:pPr>
        <w:widowControl w:val="0"/>
        <w:spacing w:line="480" w:lineRule="auto"/>
        <w:ind w:left="720" w:hanging="720"/>
        <w:rPr>
          <w:rFonts w:ascii="Times" w:hAnsi="Times"/>
          <w:color w:val="000000" w:themeColor="text1"/>
        </w:rPr>
      </w:pPr>
      <w:r w:rsidRPr="00EA5F51">
        <w:rPr>
          <w:rFonts w:ascii="Times" w:hAnsi="Times"/>
          <w:color w:val="000000" w:themeColor="text1"/>
        </w:rPr>
        <w:t>*Musher-</w:t>
      </w:r>
      <w:proofErr w:type="spellStart"/>
      <w:r w:rsidRPr="00EA5F51">
        <w:rPr>
          <w:rFonts w:ascii="Times" w:hAnsi="Times"/>
          <w:color w:val="000000" w:themeColor="text1"/>
        </w:rPr>
        <w:t>Eizenman</w:t>
      </w:r>
      <w:proofErr w:type="spellEnd"/>
      <w:r w:rsidRPr="00EA5F51">
        <w:rPr>
          <w:rFonts w:ascii="Times" w:hAnsi="Times"/>
          <w:color w:val="000000" w:themeColor="text1"/>
        </w:rPr>
        <w:t xml:space="preserve">, D. R., &amp; Kulick, A. D. (2003). </w:t>
      </w:r>
      <w:r w:rsidRPr="008D6F88">
        <w:rPr>
          <w:rFonts w:ascii="Times" w:hAnsi="Times"/>
          <w:color w:val="000000" w:themeColor="text1"/>
        </w:rPr>
        <w:t xml:space="preserve">An alcohol expectancy-challenge prevention program for at-risk college women. </w:t>
      </w:r>
      <w:r w:rsidRPr="008D6F88">
        <w:rPr>
          <w:rFonts w:ascii="Times" w:hAnsi="Times"/>
          <w:i/>
          <w:iCs/>
          <w:color w:val="000000" w:themeColor="text1"/>
        </w:rPr>
        <w:t>Psychology of Addictive Behaviors, 17</w:t>
      </w:r>
      <w:r w:rsidRPr="008D6F88">
        <w:rPr>
          <w:rFonts w:ascii="Times" w:hAnsi="Times"/>
          <w:color w:val="000000" w:themeColor="text1"/>
        </w:rPr>
        <w:t>(2), 163-166. https://doi.org/10.1037/0893-164x.17.2.163</w:t>
      </w:r>
    </w:p>
    <w:p w14:paraId="1E60C4E1" w14:textId="77777777" w:rsidR="000261FB" w:rsidRPr="000B002A"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National Institutes of Health (2014). </w:t>
      </w:r>
      <w:r w:rsidRPr="008D6F88">
        <w:rPr>
          <w:rFonts w:ascii="Times" w:hAnsi="Times"/>
          <w:i/>
          <w:iCs/>
          <w:color w:val="000000" w:themeColor="text1"/>
        </w:rPr>
        <w:t>Quality Assessment Tool for Observational Cohort and Cross-Sectional Studies.</w:t>
      </w:r>
      <w:r w:rsidRPr="008D6F88">
        <w:rPr>
          <w:rFonts w:ascii="Times" w:hAnsi="Times"/>
          <w:color w:val="000000" w:themeColor="text1"/>
        </w:rPr>
        <w:t xml:space="preserve"> Available at: https://www.nhlbi.nih.gov/he</w:t>
      </w:r>
      <w:r w:rsidRPr="000B002A">
        <w:rPr>
          <w:rFonts w:ascii="Times" w:hAnsi="Times"/>
          <w:color w:val="000000" w:themeColor="text1"/>
        </w:rPr>
        <w:t>alth-pro/guidelines/in-develop/cardiovascular-risk-reduction/tools/cohort. Accessed August 10, 2020.</w:t>
      </w:r>
    </w:p>
    <w:p w14:paraId="016DB027" w14:textId="77777777" w:rsidR="000261FB" w:rsidRDefault="000261FB" w:rsidP="009A53D4">
      <w:pPr>
        <w:widowControl w:val="0"/>
        <w:spacing w:line="480" w:lineRule="auto"/>
        <w:ind w:left="720" w:hanging="720"/>
        <w:rPr>
          <w:rFonts w:ascii="Times" w:hAnsi="Times"/>
          <w:color w:val="000000" w:themeColor="text1"/>
        </w:rPr>
      </w:pPr>
      <w:r w:rsidRPr="000B002A">
        <w:rPr>
          <w:rFonts w:ascii="Times" w:hAnsi="Times"/>
          <w:color w:val="000000" w:themeColor="text1"/>
        </w:rPr>
        <w:t>National Institute on Alcohol Abuse and Alcoholism (2002).</w:t>
      </w:r>
      <w:r w:rsidRPr="000B002A">
        <w:rPr>
          <w:rFonts w:ascii="Times" w:hAnsi="Times"/>
          <w:i/>
          <w:iCs/>
          <w:color w:val="000000" w:themeColor="text1"/>
        </w:rPr>
        <w:t xml:space="preserve"> A call to action: Changing the culture of drinking at U.S. colleges. NIH Pub. No. 02–5010</w:t>
      </w:r>
      <w:r w:rsidRPr="000B002A">
        <w:rPr>
          <w:rFonts w:ascii="Times" w:hAnsi="Times"/>
          <w:color w:val="000000" w:themeColor="text1"/>
        </w:rPr>
        <w:t>. Bethesda, MD: NIAAA.</w:t>
      </w:r>
    </w:p>
    <w:p w14:paraId="680B756C" w14:textId="77777777" w:rsidR="000261FB" w:rsidRPr="008D6F88"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National Institute on Alcohol Abuse and Alcoholism (2015). </w:t>
      </w:r>
      <w:r w:rsidRPr="008D6F88">
        <w:rPr>
          <w:rFonts w:ascii="Times" w:hAnsi="Times"/>
          <w:i/>
          <w:iCs/>
          <w:color w:val="000000" w:themeColor="text1"/>
        </w:rPr>
        <w:t>Alcohol facts and statistics.</w:t>
      </w:r>
      <w:r w:rsidRPr="008D6F88">
        <w:rPr>
          <w:rFonts w:ascii="Times" w:hAnsi="Times"/>
          <w:color w:val="000000" w:themeColor="text1"/>
        </w:rPr>
        <w:t xml:space="preserve"> Available at: http://pubs.niaaa.nih. gov/publications/</w:t>
      </w:r>
      <w:proofErr w:type="spellStart"/>
      <w:r w:rsidRPr="008D6F88">
        <w:rPr>
          <w:rFonts w:ascii="Times" w:hAnsi="Times"/>
          <w:color w:val="000000" w:themeColor="text1"/>
        </w:rPr>
        <w:t>AlcoholFacts&amp;Stats</w:t>
      </w:r>
      <w:proofErr w:type="spellEnd"/>
      <w:r w:rsidRPr="008D6F88">
        <w:rPr>
          <w:rFonts w:ascii="Times" w:hAnsi="Times"/>
          <w:color w:val="000000" w:themeColor="text1"/>
        </w:rPr>
        <w:t>/ AlcoholFacts&amp;Stats.pdf. Accessed August 2, 2020.</w:t>
      </w:r>
    </w:p>
    <w:p w14:paraId="1AA4A55A" w14:textId="77777777" w:rsidR="000261FB" w:rsidRDefault="000261FB" w:rsidP="009A53D4">
      <w:pPr>
        <w:widowControl w:val="0"/>
        <w:spacing w:line="480" w:lineRule="auto"/>
        <w:ind w:left="720" w:hanging="720"/>
        <w:rPr>
          <w:rFonts w:ascii="Times" w:hAnsi="Times"/>
          <w:color w:val="000000" w:themeColor="text1"/>
        </w:rPr>
      </w:pPr>
      <w:r w:rsidRPr="008D6F88">
        <w:rPr>
          <w:rFonts w:ascii="Times" w:hAnsi="Times"/>
          <w:color w:val="000000" w:themeColor="text1"/>
        </w:rPr>
        <w:t xml:space="preserve">Northcote, J., &amp; Livingston, M. (2011). Accuracy of self-reported drinking: observational verification of 'last occasion' drink estimates of young adults. </w:t>
      </w:r>
      <w:r w:rsidRPr="008D6F88">
        <w:rPr>
          <w:rFonts w:ascii="Times" w:hAnsi="Times"/>
          <w:i/>
          <w:iCs/>
          <w:color w:val="000000" w:themeColor="text1"/>
        </w:rPr>
        <w:t>Alcohol and Alcoholism</w:t>
      </w:r>
      <w:r w:rsidRPr="008D6F88">
        <w:rPr>
          <w:rFonts w:ascii="Times" w:hAnsi="Times"/>
          <w:color w:val="000000" w:themeColor="text1"/>
        </w:rPr>
        <w:t xml:space="preserve">, </w:t>
      </w:r>
      <w:r w:rsidRPr="008D6F88">
        <w:rPr>
          <w:rFonts w:ascii="Times" w:hAnsi="Times"/>
          <w:i/>
          <w:iCs/>
          <w:color w:val="000000" w:themeColor="text1"/>
        </w:rPr>
        <w:t>46</w:t>
      </w:r>
      <w:r w:rsidRPr="008D6F88">
        <w:rPr>
          <w:rFonts w:ascii="Times" w:hAnsi="Times"/>
          <w:color w:val="000000" w:themeColor="text1"/>
        </w:rPr>
        <w:t>(6), 709-713. https://doi.org/10.1093/alcalc/agr138</w:t>
      </w:r>
    </w:p>
    <w:p w14:paraId="396828F7" w14:textId="77777777" w:rsidR="000261FB" w:rsidRDefault="000261FB" w:rsidP="009A53D4">
      <w:pPr>
        <w:widowControl w:val="0"/>
        <w:spacing w:line="480" w:lineRule="auto"/>
        <w:ind w:left="720" w:hanging="720"/>
        <w:rPr>
          <w:rFonts w:ascii="Times" w:hAnsi="Times"/>
          <w:color w:val="000000" w:themeColor="text1"/>
        </w:rPr>
      </w:pPr>
      <w:r w:rsidRPr="000B002A">
        <w:rPr>
          <w:rFonts w:ascii="Times" w:hAnsi="Times"/>
          <w:color w:val="000000" w:themeColor="text1"/>
        </w:rPr>
        <w:t>*</w:t>
      </w:r>
      <w:proofErr w:type="spellStart"/>
      <w:r w:rsidRPr="000B002A">
        <w:rPr>
          <w:rFonts w:ascii="Times" w:hAnsi="Times"/>
          <w:color w:val="000000" w:themeColor="text1"/>
        </w:rPr>
        <w:t>Portelli</w:t>
      </w:r>
      <w:proofErr w:type="spellEnd"/>
      <w:r w:rsidRPr="000B002A">
        <w:rPr>
          <w:rFonts w:ascii="Times" w:hAnsi="Times"/>
          <w:color w:val="000000" w:themeColor="text1"/>
        </w:rPr>
        <w:t xml:space="preserve">, P. (2018). A clustered randomized controlled trial for the prevention of alcohol misuse among Maltese teenagers. </w:t>
      </w:r>
      <w:r w:rsidRPr="000B002A">
        <w:rPr>
          <w:rFonts w:ascii="Times" w:hAnsi="Times"/>
          <w:i/>
          <w:iCs/>
          <w:color w:val="000000" w:themeColor="text1"/>
        </w:rPr>
        <w:t>International Journal of Emotional Education, 10</w:t>
      </w:r>
      <w:r w:rsidRPr="000B002A">
        <w:rPr>
          <w:rFonts w:ascii="Times" w:hAnsi="Times"/>
          <w:color w:val="000000" w:themeColor="text1"/>
        </w:rPr>
        <w:t>(1), 112-132.</w:t>
      </w:r>
    </w:p>
    <w:p w14:paraId="0579FB89" w14:textId="77777777" w:rsidR="00EE5E2C" w:rsidRDefault="00EE5E2C" w:rsidP="00EE5E2C">
      <w:pPr>
        <w:spacing w:line="480" w:lineRule="auto"/>
        <w:ind w:left="720" w:hanging="720"/>
      </w:pPr>
      <w:r w:rsidRPr="00E80521">
        <w:t>Rather, B. C., &amp; Goldman, M. S. (1994). Drinking-related differences in the</w:t>
      </w:r>
      <w:r>
        <w:t xml:space="preserve"> </w:t>
      </w:r>
      <w:r w:rsidRPr="00E80521">
        <w:t>memory organization of alcohol expectancies.</w:t>
      </w:r>
      <w:r>
        <w:t xml:space="preserve"> </w:t>
      </w:r>
      <w:r w:rsidRPr="00E80521">
        <w:rPr>
          <w:i/>
          <w:iCs/>
        </w:rPr>
        <w:t>Experimental and Clinical Psychopharmacology, 2</w:t>
      </w:r>
      <w:r w:rsidRPr="00E80521">
        <w:t>(2), 167-183.</w:t>
      </w:r>
      <w:r>
        <w:t xml:space="preserve"> </w:t>
      </w:r>
      <w:r w:rsidRPr="00A80DFB">
        <w:t>https://doi.org/10.1037/1064-1297.2.2.167</w:t>
      </w:r>
    </w:p>
    <w:p w14:paraId="049C912C" w14:textId="15621F2A" w:rsidR="00EE5E2C" w:rsidRPr="00EE5E2C" w:rsidRDefault="00EE5E2C" w:rsidP="00EE5E2C">
      <w:pPr>
        <w:spacing w:line="480" w:lineRule="auto"/>
        <w:ind w:left="720" w:hanging="720"/>
      </w:pPr>
      <w:r w:rsidRPr="001F77E9">
        <w:t xml:space="preserve">Rather, B. C., Goldman, M.S., </w:t>
      </w:r>
      <w:proofErr w:type="spellStart"/>
      <w:r w:rsidRPr="001F77E9">
        <w:t>Roehrich</w:t>
      </w:r>
      <w:proofErr w:type="spellEnd"/>
      <w:r w:rsidRPr="001F77E9">
        <w:t xml:space="preserve">, L., &amp; </w:t>
      </w:r>
      <w:proofErr w:type="spellStart"/>
      <w:r w:rsidRPr="001F77E9">
        <w:t>Brannick</w:t>
      </w:r>
      <w:proofErr w:type="spellEnd"/>
      <w:r w:rsidRPr="001F77E9">
        <w:t xml:space="preserve">, M. (1992). Empirical Modeling of an Alcohol Expectancy Memory Network Using Multidimensional Scaling. </w:t>
      </w:r>
      <w:r w:rsidRPr="001F77E9">
        <w:rPr>
          <w:i/>
          <w:iCs/>
        </w:rPr>
        <w:t>Journal of Abnormal Psychology</w:t>
      </w:r>
      <w:r w:rsidRPr="00F318B4">
        <w:rPr>
          <w:i/>
          <w:iCs/>
        </w:rPr>
        <w:t>,101</w:t>
      </w:r>
      <w:r w:rsidRPr="00F318B4">
        <w:t>(1),</w:t>
      </w:r>
      <w:r w:rsidRPr="001F77E9">
        <w:t xml:space="preserve"> 174-183.</w:t>
      </w:r>
      <w:r>
        <w:t xml:space="preserve"> </w:t>
      </w:r>
      <w:r w:rsidRPr="006C3F24">
        <w:t>https://doi.org/10.1037//0021-843x.101.1.174</w:t>
      </w:r>
    </w:p>
    <w:p w14:paraId="6BF85934" w14:textId="0F35236C" w:rsidR="000261FB" w:rsidRPr="00762A2E" w:rsidRDefault="000261FB" w:rsidP="009A53D4">
      <w:pPr>
        <w:widowControl w:val="0"/>
        <w:spacing w:line="480" w:lineRule="auto"/>
        <w:ind w:left="720" w:hanging="720"/>
        <w:rPr>
          <w:rFonts w:ascii="Times" w:hAnsi="Times"/>
          <w:color w:val="000000" w:themeColor="text1"/>
          <w:lang w:val="de-DE"/>
        </w:rPr>
      </w:pPr>
      <w:r w:rsidRPr="00762A2E">
        <w:rPr>
          <w:rFonts w:ascii="Times" w:hAnsi="Times"/>
          <w:color w:val="000000" w:themeColor="text1"/>
        </w:rPr>
        <w:t xml:space="preserve">Rosenthal, R. (1979). The file drawer problem and tolerance for null results. </w:t>
      </w:r>
      <w:r w:rsidRPr="00762A2E">
        <w:rPr>
          <w:rFonts w:ascii="Times" w:hAnsi="Times"/>
          <w:i/>
          <w:iCs/>
          <w:color w:val="000000" w:themeColor="text1"/>
          <w:lang w:val="de-DE"/>
        </w:rPr>
        <w:t>Psychological Bulletin, 86</w:t>
      </w:r>
      <w:r w:rsidRPr="00762A2E">
        <w:rPr>
          <w:rFonts w:ascii="Times" w:hAnsi="Times"/>
          <w:color w:val="000000" w:themeColor="text1"/>
          <w:lang w:val="de-DE"/>
        </w:rPr>
        <w:t>(3), 638-641. https://doi.org/10.1037/0033-2909.86.3.638</w:t>
      </w:r>
    </w:p>
    <w:p w14:paraId="3183190D" w14:textId="77777777" w:rsidR="000261FB" w:rsidRPr="00F20858" w:rsidRDefault="000261FB" w:rsidP="009A53D4">
      <w:pPr>
        <w:widowControl w:val="0"/>
        <w:spacing w:line="480" w:lineRule="auto"/>
        <w:ind w:left="720" w:hanging="720"/>
        <w:rPr>
          <w:rFonts w:ascii="Times" w:hAnsi="Times"/>
          <w:color w:val="000000" w:themeColor="text1"/>
        </w:rPr>
      </w:pPr>
      <w:r w:rsidRPr="00762A2E">
        <w:rPr>
          <w:rFonts w:ascii="Times" w:hAnsi="Times"/>
          <w:color w:val="000000" w:themeColor="text1"/>
          <w:lang w:val="de-DE"/>
        </w:rPr>
        <w:t>Schilling, L., Zeeb, H., Pischke, C., Helmer, S., Schmidt-</w:t>
      </w:r>
      <w:proofErr w:type="spellStart"/>
      <w:r w:rsidRPr="00762A2E">
        <w:rPr>
          <w:rFonts w:ascii="Times" w:hAnsi="Times"/>
          <w:color w:val="000000" w:themeColor="text1"/>
          <w:lang w:val="de-DE"/>
        </w:rPr>
        <w:t>Pokrzywniak</w:t>
      </w:r>
      <w:proofErr w:type="spellEnd"/>
      <w:r w:rsidRPr="00762A2E">
        <w:rPr>
          <w:rFonts w:ascii="Times" w:hAnsi="Times"/>
          <w:color w:val="000000" w:themeColor="text1"/>
          <w:lang w:val="de-DE"/>
        </w:rPr>
        <w:t xml:space="preserve">, A., Reintjes, R., Walter, U., </w:t>
      </w:r>
      <w:proofErr w:type="spellStart"/>
      <w:r w:rsidRPr="00762A2E">
        <w:rPr>
          <w:rFonts w:ascii="Times" w:hAnsi="Times"/>
          <w:color w:val="000000" w:themeColor="text1"/>
          <w:lang w:val="de-DE"/>
        </w:rPr>
        <w:t>Girbig</w:t>
      </w:r>
      <w:proofErr w:type="spellEnd"/>
      <w:r w:rsidRPr="00762A2E">
        <w:rPr>
          <w:rFonts w:ascii="Times" w:hAnsi="Times"/>
          <w:color w:val="000000" w:themeColor="text1"/>
          <w:lang w:val="de-DE"/>
        </w:rPr>
        <w:t xml:space="preserve">, M., Krämer, A., </w:t>
      </w:r>
      <w:proofErr w:type="spellStart"/>
      <w:r w:rsidRPr="00762A2E">
        <w:rPr>
          <w:rFonts w:ascii="Times" w:hAnsi="Times"/>
          <w:color w:val="000000" w:themeColor="text1"/>
          <w:lang w:val="de-DE"/>
        </w:rPr>
        <w:t>Icks</w:t>
      </w:r>
      <w:proofErr w:type="spellEnd"/>
      <w:r w:rsidRPr="00762A2E">
        <w:rPr>
          <w:rFonts w:ascii="Times" w:hAnsi="Times"/>
          <w:color w:val="000000" w:themeColor="text1"/>
          <w:lang w:val="de-DE"/>
        </w:rPr>
        <w:t xml:space="preserve">, A., &amp; Schneider, S. (2017). </w:t>
      </w:r>
      <w:r w:rsidRPr="00762A2E">
        <w:rPr>
          <w:rFonts w:ascii="Times" w:hAnsi="Times"/>
          <w:color w:val="000000" w:themeColor="text1"/>
        </w:rPr>
        <w:t xml:space="preserve">Licit and illicit substance use patterns among university students in Germany using cluster analysis. </w:t>
      </w:r>
      <w:r w:rsidRPr="00762A2E">
        <w:rPr>
          <w:rFonts w:ascii="Times" w:hAnsi="Times"/>
          <w:i/>
          <w:iCs/>
          <w:color w:val="000000" w:themeColor="text1"/>
        </w:rPr>
        <w:t>Substance Abuse Treatment, Prevention, and Policy, 12</w:t>
      </w:r>
      <w:r w:rsidRPr="00762A2E">
        <w:rPr>
          <w:rFonts w:ascii="Times" w:hAnsi="Times"/>
          <w:color w:val="000000" w:themeColor="text1"/>
        </w:rPr>
        <w:t>(1), 44. https://doi.org/10.1186/s13011-017-0128</w:t>
      </w:r>
      <w:r w:rsidRPr="00F20858">
        <w:rPr>
          <w:rFonts w:ascii="Times" w:hAnsi="Times"/>
          <w:color w:val="000000" w:themeColor="text1"/>
        </w:rPr>
        <w:t>-z</w:t>
      </w:r>
    </w:p>
    <w:p w14:paraId="0D64D6A0" w14:textId="77777777" w:rsidR="000261FB" w:rsidRPr="00F20858" w:rsidRDefault="000261FB" w:rsidP="009A53D4">
      <w:pPr>
        <w:widowControl w:val="0"/>
        <w:spacing w:line="480" w:lineRule="auto"/>
        <w:ind w:left="720" w:hanging="720"/>
        <w:rPr>
          <w:rFonts w:ascii="Times" w:hAnsi="Times"/>
          <w:color w:val="000000" w:themeColor="text1"/>
        </w:rPr>
      </w:pPr>
      <w:r w:rsidRPr="00F20858">
        <w:rPr>
          <w:rFonts w:ascii="Times" w:hAnsi="Times"/>
          <w:color w:val="000000" w:themeColor="text1"/>
        </w:rPr>
        <w:t xml:space="preserve">*Schreiner, A. (2010). </w:t>
      </w:r>
      <w:r w:rsidRPr="00F20858">
        <w:rPr>
          <w:rFonts w:ascii="Times" w:hAnsi="Times"/>
          <w:i/>
          <w:iCs/>
          <w:color w:val="000000" w:themeColor="text1"/>
        </w:rPr>
        <w:t>Evaluation of an expectancy challenge curriculum in reducing high risk alcohol use among college students when modified for large class sizes.</w:t>
      </w:r>
      <w:r w:rsidRPr="00F20858">
        <w:rPr>
          <w:rFonts w:ascii="Times" w:hAnsi="Times"/>
          <w:color w:val="000000" w:themeColor="text1"/>
        </w:rPr>
        <w:t xml:space="preserve"> Unpublished dissertation, University of Central Florida.</w:t>
      </w:r>
    </w:p>
    <w:p w14:paraId="708A75DD" w14:textId="77777777" w:rsidR="000261FB" w:rsidRDefault="000261FB" w:rsidP="009A53D4">
      <w:pPr>
        <w:widowControl w:val="0"/>
        <w:spacing w:line="480" w:lineRule="auto"/>
        <w:ind w:left="720" w:hanging="720"/>
        <w:rPr>
          <w:rFonts w:ascii="Times" w:hAnsi="Times"/>
          <w:color w:val="000000" w:themeColor="text1"/>
        </w:rPr>
      </w:pPr>
      <w:r w:rsidRPr="00F20858">
        <w:rPr>
          <w:rFonts w:ascii="Times" w:hAnsi="Times"/>
          <w:color w:val="000000" w:themeColor="text1"/>
        </w:rPr>
        <w:t xml:space="preserve">*Schreiner, A. (2014). </w:t>
      </w:r>
      <w:r w:rsidRPr="00F20858">
        <w:rPr>
          <w:rFonts w:ascii="Times" w:hAnsi="Times"/>
          <w:i/>
          <w:iCs/>
          <w:color w:val="000000" w:themeColor="text1"/>
        </w:rPr>
        <w:t>Evaluation of a digitally automated alcohol curriculum designed to alter expectancies and alcohol in use first-year college students.</w:t>
      </w:r>
      <w:r w:rsidRPr="00F20858">
        <w:rPr>
          <w:rFonts w:ascii="Times" w:hAnsi="Times"/>
          <w:color w:val="000000" w:themeColor="text1"/>
        </w:rPr>
        <w:t xml:space="preserve"> Unpublished dissertation, University of Central Florida.</w:t>
      </w:r>
    </w:p>
    <w:p w14:paraId="0AD892E7" w14:textId="64299A06" w:rsidR="000261FB" w:rsidRDefault="000261FB" w:rsidP="009A53D4">
      <w:pPr>
        <w:widowControl w:val="0"/>
        <w:spacing w:line="480" w:lineRule="auto"/>
        <w:ind w:left="720" w:hanging="720"/>
        <w:rPr>
          <w:rFonts w:ascii="Times" w:hAnsi="Times"/>
          <w:color w:val="000000" w:themeColor="text1"/>
        </w:rPr>
      </w:pPr>
      <w:r w:rsidRPr="00762A2E">
        <w:rPr>
          <w:rFonts w:ascii="Times" w:hAnsi="Times"/>
          <w:color w:val="000000" w:themeColor="text1"/>
        </w:rPr>
        <w:t xml:space="preserve">Scott-Sheldon, L. A., Terry, D. L., Carey, K. B., </w:t>
      </w:r>
      <w:proofErr w:type="spellStart"/>
      <w:r w:rsidRPr="00762A2E">
        <w:rPr>
          <w:rFonts w:ascii="Times" w:hAnsi="Times"/>
          <w:color w:val="000000" w:themeColor="text1"/>
        </w:rPr>
        <w:t>Garey</w:t>
      </w:r>
      <w:proofErr w:type="spellEnd"/>
      <w:r w:rsidRPr="00762A2E">
        <w:rPr>
          <w:rFonts w:ascii="Times" w:hAnsi="Times"/>
          <w:color w:val="000000" w:themeColor="text1"/>
        </w:rPr>
        <w:t xml:space="preserve">, L., &amp; Carey, M. P. (2012). Efficacy of expectancy challenge interventions to reduce college student drinking: A meta-analytic review. </w:t>
      </w:r>
      <w:r w:rsidRPr="00762A2E">
        <w:rPr>
          <w:rFonts w:ascii="Times" w:hAnsi="Times"/>
          <w:i/>
          <w:iCs/>
          <w:color w:val="000000" w:themeColor="text1"/>
        </w:rPr>
        <w:t>Psychology of Addictive Behaviors, 26</w:t>
      </w:r>
      <w:r w:rsidRPr="00762A2E">
        <w:rPr>
          <w:rFonts w:ascii="Times" w:hAnsi="Times"/>
          <w:color w:val="000000" w:themeColor="text1"/>
        </w:rPr>
        <w:t>(3), 393-405.</w:t>
      </w:r>
      <w:r w:rsidR="00FD1BC0">
        <w:rPr>
          <w:rFonts w:ascii="Times" w:hAnsi="Times"/>
          <w:color w:val="000000" w:themeColor="text1"/>
        </w:rPr>
        <w:t xml:space="preserve"> </w:t>
      </w:r>
      <w:r w:rsidR="00FD1BC0" w:rsidRPr="00FD1BC0">
        <w:rPr>
          <w:rFonts w:ascii="Times" w:hAnsi="Times"/>
          <w:color w:val="000000" w:themeColor="text1"/>
        </w:rPr>
        <w:t>https://doi.org/10.1037/a0027565</w:t>
      </w:r>
    </w:p>
    <w:p w14:paraId="2215C9F0" w14:textId="0C84D854" w:rsidR="00FD1BC0" w:rsidRPr="00F20858" w:rsidRDefault="00FD1BC0" w:rsidP="009A53D4">
      <w:pPr>
        <w:widowControl w:val="0"/>
        <w:spacing w:line="480" w:lineRule="auto"/>
        <w:ind w:left="720" w:hanging="720"/>
        <w:rPr>
          <w:rFonts w:ascii="Times" w:hAnsi="Times"/>
          <w:color w:val="000000" w:themeColor="text1"/>
        </w:rPr>
      </w:pPr>
      <w:r w:rsidRPr="00515773">
        <w:rPr>
          <w:rFonts w:ascii="Times" w:hAnsi="Times"/>
          <w:color w:val="000000" w:themeColor="text1"/>
        </w:rPr>
        <w:t xml:space="preserve">Shi, L., &amp; Lin, L. (2019). The trim-and-fill method for publication bias: </w:t>
      </w:r>
      <w:r w:rsidR="00867D0C" w:rsidRPr="00515773">
        <w:rPr>
          <w:rFonts w:ascii="Times" w:hAnsi="Times"/>
          <w:color w:val="000000" w:themeColor="text1"/>
        </w:rPr>
        <w:t xml:space="preserve">Practical </w:t>
      </w:r>
      <w:r w:rsidRPr="00515773">
        <w:rPr>
          <w:rFonts w:ascii="Times" w:hAnsi="Times"/>
          <w:color w:val="000000" w:themeColor="text1"/>
        </w:rPr>
        <w:t xml:space="preserve">guidelines and recommendations based on a large database of meta-analyses. </w:t>
      </w:r>
      <w:r w:rsidRPr="00515773">
        <w:rPr>
          <w:rFonts w:ascii="Times" w:hAnsi="Times"/>
          <w:i/>
          <w:iCs/>
          <w:color w:val="000000" w:themeColor="text1"/>
        </w:rPr>
        <w:t>Medicine, 98</w:t>
      </w:r>
      <w:r w:rsidRPr="00515773">
        <w:rPr>
          <w:rFonts w:ascii="Times" w:hAnsi="Times"/>
          <w:color w:val="000000" w:themeColor="text1"/>
        </w:rPr>
        <w:t>(23), e15987. https://doi.org/10.1097/MD.0000000000015987</w:t>
      </w:r>
    </w:p>
    <w:p w14:paraId="318865E3" w14:textId="77777777" w:rsidR="000261FB" w:rsidRPr="00F20858" w:rsidRDefault="000261FB" w:rsidP="009A53D4">
      <w:pPr>
        <w:widowControl w:val="0"/>
        <w:spacing w:line="480" w:lineRule="auto"/>
        <w:ind w:left="720" w:hanging="720"/>
        <w:rPr>
          <w:rFonts w:ascii="Times" w:hAnsi="Times"/>
          <w:color w:val="000000" w:themeColor="text1"/>
        </w:rPr>
      </w:pPr>
      <w:r w:rsidRPr="00F20858">
        <w:rPr>
          <w:rFonts w:ascii="Times" w:hAnsi="Times"/>
          <w:color w:val="000000" w:themeColor="text1"/>
        </w:rPr>
        <w:t>*</w:t>
      </w:r>
      <w:proofErr w:type="spellStart"/>
      <w:r w:rsidRPr="00F20858">
        <w:rPr>
          <w:rFonts w:ascii="Times" w:hAnsi="Times"/>
          <w:color w:val="000000" w:themeColor="text1"/>
        </w:rPr>
        <w:t>Sivasithamparam</w:t>
      </w:r>
      <w:proofErr w:type="spellEnd"/>
      <w:r w:rsidRPr="00F20858">
        <w:rPr>
          <w:rFonts w:ascii="Times" w:hAnsi="Times"/>
          <w:color w:val="000000" w:themeColor="text1"/>
        </w:rPr>
        <w:t xml:space="preserve">, J. (2008). </w:t>
      </w:r>
      <w:r w:rsidRPr="00F20858">
        <w:rPr>
          <w:rFonts w:ascii="Times" w:hAnsi="Times"/>
          <w:i/>
          <w:iCs/>
          <w:color w:val="000000" w:themeColor="text1"/>
        </w:rPr>
        <w:t>Implementation and evaluation of a classroom-based approach to expectancy challenge for reducing alcohol use among first-year college students.</w:t>
      </w:r>
      <w:r w:rsidRPr="00F20858">
        <w:rPr>
          <w:rFonts w:ascii="Times" w:hAnsi="Times"/>
          <w:color w:val="000000" w:themeColor="text1"/>
        </w:rPr>
        <w:t xml:space="preserve"> Unpublished dissertation, University of Central Florida.</w:t>
      </w:r>
    </w:p>
    <w:p w14:paraId="550EF26C" w14:textId="77777777" w:rsidR="00836196" w:rsidRDefault="000261FB" w:rsidP="00836196">
      <w:pPr>
        <w:widowControl w:val="0"/>
        <w:spacing w:line="480" w:lineRule="auto"/>
        <w:ind w:left="720" w:hanging="720"/>
        <w:rPr>
          <w:rFonts w:ascii="Times" w:hAnsi="Times"/>
          <w:color w:val="000000" w:themeColor="text1"/>
        </w:rPr>
      </w:pPr>
      <w:r w:rsidRPr="00F20858">
        <w:rPr>
          <w:rFonts w:ascii="Times" w:hAnsi="Times"/>
          <w:color w:val="000000" w:themeColor="text1"/>
        </w:rPr>
        <w:t>*</w:t>
      </w:r>
      <w:proofErr w:type="spellStart"/>
      <w:r w:rsidRPr="00F20858">
        <w:rPr>
          <w:rFonts w:ascii="Times" w:hAnsi="Times"/>
          <w:color w:val="000000" w:themeColor="text1"/>
        </w:rPr>
        <w:t>Sivasithamparam</w:t>
      </w:r>
      <w:proofErr w:type="spellEnd"/>
      <w:r w:rsidRPr="00F20858">
        <w:rPr>
          <w:rFonts w:ascii="Times" w:hAnsi="Times"/>
          <w:color w:val="000000" w:themeColor="text1"/>
        </w:rPr>
        <w:t xml:space="preserve">, J. (2011). </w:t>
      </w:r>
      <w:r w:rsidRPr="00F20858">
        <w:rPr>
          <w:rFonts w:ascii="Times" w:hAnsi="Times"/>
          <w:i/>
          <w:iCs/>
          <w:color w:val="000000" w:themeColor="text1"/>
        </w:rPr>
        <w:t>Evaluation of the Expectancy Challenge Alcohol Literacy Curriculum (ECALC) for reducing alcohol use among high school students.</w:t>
      </w:r>
      <w:r w:rsidRPr="00F20858">
        <w:rPr>
          <w:rFonts w:ascii="Times" w:hAnsi="Times"/>
          <w:color w:val="000000" w:themeColor="text1"/>
        </w:rPr>
        <w:t xml:space="preserve"> Unpublished dissertation, University of Central Florida.</w:t>
      </w:r>
    </w:p>
    <w:p w14:paraId="3F629A48" w14:textId="16F1CB3F" w:rsidR="00ED5663" w:rsidRPr="00836196" w:rsidRDefault="00ED5663" w:rsidP="00836196">
      <w:pPr>
        <w:widowControl w:val="0"/>
        <w:spacing w:line="480" w:lineRule="auto"/>
        <w:ind w:left="720" w:hanging="720"/>
        <w:rPr>
          <w:rFonts w:ascii="Times" w:hAnsi="Times"/>
          <w:color w:val="000000" w:themeColor="text1"/>
        </w:rPr>
      </w:pPr>
      <w:r w:rsidRPr="00E36052">
        <w:t xml:space="preserve">Smith, G.T., McCarthy, D.M., &amp; Goldman, M.S. (1995). Self-reported drinking and alcohol-related problems among early adolescents: Dimensionality and validity over 24 months. </w:t>
      </w:r>
      <w:r w:rsidRPr="004D0C8F">
        <w:rPr>
          <w:i/>
          <w:iCs/>
        </w:rPr>
        <w:t xml:space="preserve">Journal of Studies on Alcohol, </w:t>
      </w:r>
      <w:r w:rsidRPr="006165DA">
        <w:rPr>
          <w:i/>
          <w:iCs/>
        </w:rPr>
        <w:t>56</w:t>
      </w:r>
      <w:r w:rsidRPr="006165DA">
        <w:t>(4),</w:t>
      </w:r>
      <w:r w:rsidRPr="00E36052">
        <w:t xml:space="preserve"> 383-394</w:t>
      </w:r>
      <w:r>
        <w:t xml:space="preserve">. </w:t>
      </w:r>
      <w:r w:rsidR="00DA01E1" w:rsidRPr="00DA01E1">
        <w:t>https://doi.org/10.15288/jsa.1995.56.383</w:t>
      </w:r>
    </w:p>
    <w:p w14:paraId="41D72B65" w14:textId="5134A8B8" w:rsidR="00DA01E1" w:rsidRPr="00ED5663" w:rsidRDefault="00DA01E1" w:rsidP="00DA01E1">
      <w:pPr>
        <w:spacing w:line="480" w:lineRule="auto"/>
        <w:ind w:left="720" w:hanging="720"/>
      </w:pPr>
      <w:proofErr w:type="spellStart"/>
      <w:r w:rsidRPr="00AC54E6">
        <w:t>Sobell</w:t>
      </w:r>
      <w:proofErr w:type="spellEnd"/>
      <w:r w:rsidRPr="00AC54E6">
        <w:t xml:space="preserve">, L. C., &amp; </w:t>
      </w:r>
      <w:proofErr w:type="spellStart"/>
      <w:r w:rsidRPr="00AC54E6">
        <w:t>Sobell</w:t>
      </w:r>
      <w:proofErr w:type="spellEnd"/>
      <w:r w:rsidRPr="00AC54E6">
        <w:t>, M. B. (1990). Self-report issues in alcohol-abuse: State of the art and future directions.</w:t>
      </w:r>
      <w:r>
        <w:t xml:space="preserve"> </w:t>
      </w:r>
      <w:r w:rsidRPr="00F90917">
        <w:rPr>
          <w:i/>
          <w:iCs/>
        </w:rPr>
        <w:t>Behavioral Assessment</w:t>
      </w:r>
      <w:r w:rsidRPr="0025329B">
        <w:rPr>
          <w:i/>
          <w:iCs/>
        </w:rPr>
        <w:t>, 12</w:t>
      </w:r>
      <w:r w:rsidRPr="0025329B">
        <w:t>(</w:t>
      </w:r>
      <w:r w:rsidRPr="00456FAF">
        <w:t xml:space="preserve">1), </w:t>
      </w:r>
      <w:r w:rsidRPr="00AC54E6">
        <w:t>77</w:t>
      </w:r>
      <w:r>
        <w:t>-</w:t>
      </w:r>
      <w:r w:rsidRPr="00AC54E6">
        <w:t>90.</w:t>
      </w:r>
      <w:r>
        <w:t xml:space="preserve"> </w:t>
      </w:r>
    </w:p>
    <w:p w14:paraId="3338C8F6" w14:textId="77777777" w:rsidR="000261FB" w:rsidRPr="00762A2E" w:rsidRDefault="000261FB" w:rsidP="009A53D4">
      <w:pPr>
        <w:widowControl w:val="0"/>
        <w:spacing w:line="480" w:lineRule="auto"/>
        <w:ind w:left="720" w:hanging="720"/>
        <w:rPr>
          <w:rFonts w:ascii="Times" w:hAnsi="Times"/>
          <w:color w:val="000000" w:themeColor="text1"/>
          <w:lang w:val="de-DE"/>
        </w:rPr>
      </w:pPr>
      <w:r w:rsidRPr="00762A2E">
        <w:rPr>
          <w:rFonts w:ascii="Times" w:hAnsi="Times"/>
          <w:color w:val="000000" w:themeColor="text1"/>
        </w:rPr>
        <w:t xml:space="preserve">Stacy, A. W. (1997). Memory activation and expectancy as prospective predictors of alcohol and marijuana use. </w:t>
      </w:r>
      <w:r w:rsidRPr="00762A2E">
        <w:rPr>
          <w:rFonts w:ascii="Times" w:hAnsi="Times"/>
          <w:i/>
          <w:iCs/>
          <w:color w:val="000000" w:themeColor="text1"/>
          <w:lang w:val="de-DE"/>
        </w:rPr>
        <w:t xml:space="preserve">Journal </w:t>
      </w:r>
      <w:proofErr w:type="spellStart"/>
      <w:r w:rsidRPr="00762A2E">
        <w:rPr>
          <w:rFonts w:ascii="Times" w:hAnsi="Times"/>
          <w:i/>
          <w:iCs/>
          <w:color w:val="000000" w:themeColor="text1"/>
          <w:lang w:val="de-DE"/>
        </w:rPr>
        <w:t>of</w:t>
      </w:r>
      <w:proofErr w:type="spellEnd"/>
      <w:r w:rsidRPr="00762A2E">
        <w:rPr>
          <w:rFonts w:ascii="Times" w:hAnsi="Times"/>
          <w:i/>
          <w:iCs/>
          <w:color w:val="000000" w:themeColor="text1"/>
          <w:lang w:val="de-DE"/>
        </w:rPr>
        <w:t xml:space="preserve"> Abnormal </w:t>
      </w:r>
      <w:proofErr w:type="spellStart"/>
      <w:r w:rsidRPr="00762A2E">
        <w:rPr>
          <w:rFonts w:ascii="Times" w:hAnsi="Times"/>
          <w:i/>
          <w:iCs/>
          <w:color w:val="000000" w:themeColor="text1"/>
          <w:lang w:val="de-DE"/>
        </w:rPr>
        <w:t>Psychology</w:t>
      </w:r>
      <w:proofErr w:type="spellEnd"/>
      <w:r w:rsidRPr="00762A2E">
        <w:rPr>
          <w:rFonts w:ascii="Times" w:hAnsi="Times"/>
          <w:i/>
          <w:iCs/>
          <w:color w:val="000000" w:themeColor="text1"/>
          <w:lang w:val="de-DE"/>
        </w:rPr>
        <w:t>, 106</w:t>
      </w:r>
      <w:r w:rsidRPr="00762A2E">
        <w:rPr>
          <w:rFonts w:ascii="Times" w:hAnsi="Times"/>
          <w:color w:val="000000" w:themeColor="text1"/>
          <w:lang w:val="de-DE"/>
        </w:rPr>
        <w:t>(1), 61-73. https://doi.org/10.1037//0021-843x.106.1.61</w:t>
      </w:r>
    </w:p>
    <w:p w14:paraId="248256D1" w14:textId="77777777" w:rsidR="000261FB" w:rsidRPr="00F20858" w:rsidRDefault="000261FB" w:rsidP="009A53D4">
      <w:pPr>
        <w:widowControl w:val="0"/>
        <w:spacing w:line="480" w:lineRule="auto"/>
        <w:ind w:left="720" w:hanging="720"/>
        <w:rPr>
          <w:rFonts w:ascii="Times" w:hAnsi="Times"/>
          <w:color w:val="000000" w:themeColor="text1"/>
        </w:rPr>
      </w:pPr>
      <w:r w:rsidRPr="00762A2E">
        <w:rPr>
          <w:rFonts w:ascii="Times" w:hAnsi="Times"/>
          <w:color w:val="000000" w:themeColor="text1"/>
          <w:lang w:val="de-DE"/>
        </w:rPr>
        <w:t xml:space="preserve">Stacy, A. W., Zogg, J. B., Unger, J. B., &amp; </w:t>
      </w:r>
      <w:proofErr w:type="spellStart"/>
      <w:r w:rsidRPr="00762A2E">
        <w:rPr>
          <w:rFonts w:ascii="Times" w:hAnsi="Times"/>
          <w:color w:val="000000" w:themeColor="text1"/>
          <w:lang w:val="de-DE"/>
        </w:rPr>
        <w:t>Dent</w:t>
      </w:r>
      <w:proofErr w:type="spellEnd"/>
      <w:r w:rsidRPr="00762A2E">
        <w:rPr>
          <w:rFonts w:ascii="Times" w:hAnsi="Times"/>
          <w:color w:val="000000" w:themeColor="text1"/>
          <w:lang w:val="de-DE"/>
        </w:rPr>
        <w:t xml:space="preserve">, C. W. (2004). </w:t>
      </w:r>
      <w:r w:rsidRPr="00F20858">
        <w:rPr>
          <w:rFonts w:ascii="Times" w:hAnsi="Times"/>
          <w:color w:val="000000" w:themeColor="text1"/>
        </w:rPr>
        <w:t xml:space="preserve">Exposure to televised alcohol ads and subsequent adolescent alcohol use. </w:t>
      </w:r>
      <w:r w:rsidRPr="00F20858">
        <w:rPr>
          <w:rFonts w:ascii="Times" w:hAnsi="Times"/>
          <w:i/>
          <w:iCs/>
          <w:color w:val="000000" w:themeColor="text1"/>
        </w:rPr>
        <w:t>American Journal of Health Behavior, 28</w:t>
      </w:r>
      <w:r w:rsidRPr="00F20858">
        <w:rPr>
          <w:rFonts w:ascii="Times" w:hAnsi="Times"/>
          <w:color w:val="000000" w:themeColor="text1"/>
        </w:rPr>
        <w:t>(6), 498–509. https://doi.org/10.5993/ajhb.28.6.3</w:t>
      </w:r>
    </w:p>
    <w:p w14:paraId="37495469" w14:textId="77777777" w:rsidR="000261FB" w:rsidRDefault="000261FB" w:rsidP="009A53D4">
      <w:pPr>
        <w:widowControl w:val="0"/>
        <w:spacing w:line="480" w:lineRule="auto"/>
        <w:ind w:left="720" w:hanging="720"/>
        <w:rPr>
          <w:rFonts w:ascii="Times" w:hAnsi="Times"/>
          <w:color w:val="000000" w:themeColor="text1"/>
        </w:rPr>
      </w:pPr>
      <w:r w:rsidRPr="00F20858">
        <w:rPr>
          <w:rFonts w:ascii="Times" w:hAnsi="Times"/>
          <w:color w:val="000000" w:themeColor="text1"/>
        </w:rPr>
        <w:t>*</w:t>
      </w:r>
      <w:proofErr w:type="spellStart"/>
      <w:r w:rsidRPr="00F20858">
        <w:rPr>
          <w:rFonts w:ascii="Times" w:hAnsi="Times"/>
          <w:color w:val="000000" w:themeColor="text1"/>
        </w:rPr>
        <w:t>Stanik</w:t>
      </w:r>
      <w:proofErr w:type="spellEnd"/>
      <w:r w:rsidRPr="00F20858">
        <w:rPr>
          <w:rFonts w:ascii="Times" w:hAnsi="Times"/>
          <w:color w:val="000000" w:themeColor="text1"/>
        </w:rPr>
        <w:t xml:space="preserve">, P. C. (1996). </w:t>
      </w:r>
      <w:r w:rsidRPr="00F20858">
        <w:rPr>
          <w:rFonts w:ascii="Times" w:hAnsi="Times"/>
          <w:i/>
          <w:iCs/>
          <w:color w:val="000000" w:themeColor="text1"/>
        </w:rPr>
        <w:t xml:space="preserve">An advertisement-based expectancy challenge: The effects on drinking and alcohol expectancies. </w:t>
      </w:r>
      <w:r w:rsidRPr="00F20858">
        <w:rPr>
          <w:rFonts w:ascii="Times" w:hAnsi="Times"/>
          <w:color w:val="000000" w:themeColor="text1"/>
        </w:rPr>
        <w:t>Unpublished dissertation, University of Central Florida.</w:t>
      </w:r>
    </w:p>
    <w:p w14:paraId="13381ABC" w14:textId="77777777" w:rsidR="000261FB" w:rsidRPr="00762A2E" w:rsidRDefault="000261FB" w:rsidP="009A53D4">
      <w:pPr>
        <w:widowControl w:val="0"/>
        <w:spacing w:line="480" w:lineRule="auto"/>
        <w:ind w:left="720" w:hanging="720"/>
        <w:rPr>
          <w:rFonts w:ascii="Times" w:hAnsi="Times"/>
          <w:color w:val="000000" w:themeColor="text1"/>
        </w:rPr>
      </w:pPr>
      <w:r w:rsidRPr="00762A2E">
        <w:rPr>
          <w:rFonts w:ascii="Times" w:hAnsi="Times"/>
          <w:color w:val="000000" w:themeColor="text1"/>
        </w:rPr>
        <w:t xml:space="preserve">Tanner-Smith, E. E., &amp; Lipsey, M. W. (2015). Brief alcohol interventions for adolescents and young adults: A systematic review and meta-analysis. </w:t>
      </w:r>
      <w:r w:rsidRPr="00762A2E">
        <w:rPr>
          <w:rFonts w:ascii="Times" w:hAnsi="Times"/>
          <w:i/>
          <w:iCs/>
          <w:color w:val="000000" w:themeColor="text1"/>
        </w:rPr>
        <w:t>Journal of Substance Abuse Treatment, 51</w:t>
      </w:r>
      <w:r w:rsidRPr="00762A2E">
        <w:rPr>
          <w:rFonts w:ascii="Times" w:hAnsi="Times"/>
          <w:color w:val="000000" w:themeColor="text1"/>
        </w:rPr>
        <w:t>, 1-18. https://doi.org/10.1016/j.jsat.2014.09.001</w:t>
      </w:r>
    </w:p>
    <w:p w14:paraId="6A6668EC" w14:textId="77777777" w:rsidR="000261FB" w:rsidRPr="00762A2E" w:rsidRDefault="000261FB" w:rsidP="009A53D4">
      <w:pPr>
        <w:widowControl w:val="0"/>
        <w:spacing w:line="480" w:lineRule="auto"/>
        <w:ind w:left="720" w:hanging="720"/>
        <w:rPr>
          <w:rFonts w:ascii="Times" w:hAnsi="Times"/>
          <w:color w:val="000000" w:themeColor="text1"/>
        </w:rPr>
      </w:pPr>
      <w:r w:rsidRPr="00762A2E">
        <w:rPr>
          <w:rFonts w:ascii="Times" w:hAnsi="Times"/>
          <w:color w:val="000000" w:themeColor="text1"/>
          <w:lang w:val="de-DE"/>
        </w:rPr>
        <w:t xml:space="preserve">*van de </w:t>
      </w:r>
      <w:proofErr w:type="spellStart"/>
      <w:r w:rsidRPr="00762A2E">
        <w:rPr>
          <w:rFonts w:ascii="Times" w:hAnsi="Times"/>
          <w:color w:val="000000" w:themeColor="text1"/>
          <w:lang w:val="de-DE"/>
        </w:rPr>
        <w:t>Luitgaarden</w:t>
      </w:r>
      <w:proofErr w:type="spellEnd"/>
      <w:r w:rsidRPr="00762A2E">
        <w:rPr>
          <w:rFonts w:ascii="Times" w:hAnsi="Times"/>
          <w:color w:val="000000" w:themeColor="text1"/>
          <w:lang w:val="de-DE"/>
        </w:rPr>
        <w:t xml:space="preserve">, J., </w:t>
      </w:r>
      <w:proofErr w:type="spellStart"/>
      <w:r w:rsidRPr="00762A2E">
        <w:rPr>
          <w:rFonts w:ascii="Times" w:hAnsi="Times"/>
          <w:color w:val="000000" w:themeColor="text1"/>
          <w:lang w:val="de-DE"/>
        </w:rPr>
        <w:t>Wiers</w:t>
      </w:r>
      <w:proofErr w:type="spellEnd"/>
      <w:r w:rsidRPr="00762A2E">
        <w:rPr>
          <w:rFonts w:ascii="Times" w:hAnsi="Times"/>
          <w:color w:val="000000" w:themeColor="text1"/>
          <w:lang w:val="de-DE"/>
        </w:rPr>
        <w:t xml:space="preserve">, R. W., </w:t>
      </w:r>
      <w:proofErr w:type="spellStart"/>
      <w:r w:rsidRPr="00762A2E">
        <w:rPr>
          <w:rFonts w:ascii="Times" w:hAnsi="Times"/>
          <w:color w:val="000000" w:themeColor="text1"/>
          <w:lang w:val="de-DE"/>
        </w:rPr>
        <w:t>Knibbe</w:t>
      </w:r>
      <w:proofErr w:type="spellEnd"/>
      <w:r w:rsidRPr="00762A2E">
        <w:rPr>
          <w:rFonts w:ascii="Times" w:hAnsi="Times"/>
          <w:color w:val="000000" w:themeColor="text1"/>
          <w:lang w:val="de-DE"/>
        </w:rPr>
        <w:t xml:space="preserve">, R. A., &amp; </w:t>
      </w:r>
      <w:proofErr w:type="spellStart"/>
      <w:r w:rsidRPr="00762A2E">
        <w:rPr>
          <w:rFonts w:ascii="Times" w:hAnsi="Times"/>
          <w:color w:val="000000" w:themeColor="text1"/>
          <w:lang w:val="de-DE"/>
        </w:rPr>
        <w:t>Candel</w:t>
      </w:r>
      <w:proofErr w:type="spellEnd"/>
      <w:r w:rsidRPr="00762A2E">
        <w:rPr>
          <w:rFonts w:ascii="Times" w:hAnsi="Times"/>
          <w:color w:val="000000" w:themeColor="text1"/>
          <w:lang w:val="de-DE"/>
        </w:rPr>
        <w:t xml:space="preserve">, M. J. (2007). </w:t>
      </w:r>
      <w:r w:rsidRPr="00762A2E">
        <w:rPr>
          <w:rFonts w:ascii="Times" w:hAnsi="Times"/>
          <w:color w:val="000000" w:themeColor="text1"/>
        </w:rPr>
        <w:t xml:space="preserve">Single-session expectancy challenge with young heavy drinkers on holiday. </w:t>
      </w:r>
      <w:r w:rsidRPr="00762A2E">
        <w:rPr>
          <w:rFonts w:ascii="Times" w:hAnsi="Times"/>
          <w:i/>
          <w:iCs/>
          <w:color w:val="000000" w:themeColor="text1"/>
        </w:rPr>
        <w:t>Addictive Behaviors, 32</w:t>
      </w:r>
      <w:r w:rsidRPr="00762A2E">
        <w:rPr>
          <w:rFonts w:ascii="Times" w:hAnsi="Times"/>
          <w:color w:val="000000" w:themeColor="text1"/>
        </w:rPr>
        <w:t>(12), 2865-2878. https://doi.org/10.1016/j.addbeh.2007.04.023</w:t>
      </w:r>
    </w:p>
    <w:p w14:paraId="75D422A3" w14:textId="77777777" w:rsidR="000261FB" w:rsidRPr="00762A2E" w:rsidRDefault="000261FB" w:rsidP="009A53D4">
      <w:pPr>
        <w:widowControl w:val="0"/>
        <w:spacing w:line="480" w:lineRule="auto"/>
        <w:ind w:left="720" w:hanging="720"/>
        <w:rPr>
          <w:rFonts w:ascii="Times" w:hAnsi="Times"/>
          <w:color w:val="000000" w:themeColor="text1"/>
        </w:rPr>
      </w:pPr>
      <w:r w:rsidRPr="00762A2E">
        <w:rPr>
          <w:rFonts w:ascii="Times" w:hAnsi="Times"/>
          <w:color w:val="000000" w:themeColor="text1"/>
        </w:rPr>
        <w:t xml:space="preserve">Wechsler, H., Lee, J. E., </w:t>
      </w:r>
      <w:proofErr w:type="spellStart"/>
      <w:r w:rsidRPr="00762A2E">
        <w:rPr>
          <w:rFonts w:ascii="Times" w:hAnsi="Times"/>
          <w:color w:val="000000" w:themeColor="text1"/>
        </w:rPr>
        <w:t>Kuo</w:t>
      </w:r>
      <w:proofErr w:type="spellEnd"/>
      <w:r w:rsidRPr="00762A2E">
        <w:rPr>
          <w:rFonts w:ascii="Times" w:hAnsi="Times"/>
          <w:color w:val="000000" w:themeColor="text1"/>
        </w:rPr>
        <w:t xml:space="preserve">, M., </w:t>
      </w:r>
      <w:proofErr w:type="spellStart"/>
      <w:r w:rsidRPr="00762A2E">
        <w:rPr>
          <w:rFonts w:ascii="Times" w:hAnsi="Times"/>
          <w:color w:val="000000" w:themeColor="text1"/>
        </w:rPr>
        <w:t>Seibring</w:t>
      </w:r>
      <w:proofErr w:type="spellEnd"/>
      <w:r w:rsidRPr="00762A2E">
        <w:rPr>
          <w:rFonts w:ascii="Times" w:hAnsi="Times"/>
          <w:color w:val="000000" w:themeColor="text1"/>
        </w:rPr>
        <w:t xml:space="preserve">, M., Nelson, T. F., &amp; Lee, H. (2002). Trends in college binge drinking during a period of increased prevention efforts: Findings from 4 Harvard School of Public Health College Alcohol Study surveys: 1993–2001. </w:t>
      </w:r>
      <w:r w:rsidRPr="00762A2E">
        <w:rPr>
          <w:rFonts w:ascii="Times" w:hAnsi="Times"/>
          <w:i/>
          <w:iCs/>
          <w:color w:val="000000" w:themeColor="text1"/>
        </w:rPr>
        <w:t>Journal of American College Health, 50</w:t>
      </w:r>
      <w:r w:rsidRPr="00762A2E">
        <w:rPr>
          <w:rFonts w:ascii="Times" w:hAnsi="Times"/>
          <w:color w:val="000000" w:themeColor="text1"/>
        </w:rPr>
        <w:t>(5), 203-217. https://doi.org/10.1080/07448480209595713</w:t>
      </w:r>
    </w:p>
    <w:p w14:paraId="6641BF8C" w14:textId="0CC98FC3" w:rsidR="000261FB" w:rsidRDefault="000261FB" w:rsidP="009A53D4">
      <w:pPr>
        <w:widowControl w:val="0"/>
        <w:spacing w:line="480" w:lineRule="auto"/>
        <w:ind w:left="720" w:hanging="720"/>
        <w:rPr>
          <w:rFonts w:ascii="Times" w:hAnsi="Times"/>
          <w:color w:val="000000" w:themeColor="text1"/>
        </w:rPr>
      </w:pPr>
      <w:r w:rsidRPr="00762A2E">
        <w:rPr>
          <w:rFonts w:ascii="Times" w:hAnsi="Times"/>
          <w:color w:val="000000" w:themeColor="text1"/>
        </w:rPr>
        <w:t xml:space="preserve">Wechsler, H., &amp; Nelson, T. F. (2008). What we have learned from the Harvard School of Public Health College Alcohol Study: Focusing attention on college student alcohol consumption and the environmental conditions that promote it. </w:t>
      </w:r>
      <w:r w:rsidRPr="00762A2E">
        <w:rPr>
          <w:rFonts w:ascii="Times" w:hAnsi="Times"/>
          <w:i/>
          <w:iCs/>
          <w:color w:val="000000" w:themeColor="text1"/>
        </w:rPr>
        <w:t>Journal of Studies on Alcohol and Drugs, 69</w:t>
      </w:r>
      <w:r w:rsidRPr="00762A2E">
        <w:rPr>
          <w:rFonts w:ascii="Times" w:hAnsi="Times"/>
          <w:color w:val="000000" w:themeColor="text1"/>
        </w:rPr>
        <w:t xml:space="preserve">(4), 481-490. </w:t>
      </w:r>
      <w:r w:rsidR="00DA01E1" w:rsidRPr="00DA01E1">
        <w:rPr>
          <w:rFonts w:ascii="Times" w:hAnsi="Times"/>
          <w:color w:val="000000" w:themeColor="text1"/>
        </w:rPr>
        <w:t>https://doi.org/10.15288/jsad.2008.69.481</w:t>
      </w:r>
    </w:p>
    <w:p w14:paraId="2D89AD3E" w14:textId="5E5C33B2" w:rsidR="00DA01E1" w:rsidRPr="00DA01E1" w:rsidRDefault="00DA01E1" w:rsidP="00DA01E1">
      <w:pPr>
        <w:spacing w:line="480" w:lineRule="auto"/>
        <w:ind w:left="720" w:hanging="720"/>
      </w:pPr>
      <w:proofErr w:type="spellStart"/>
      <w:r w:rsidRPr="00EC40A3">
        <w:t>Wiers</w:t>
      </w:r>
      <w:proofErr w:type="spellEnd"/>
      <w:r w:rsidRPr="00EC40A3">
        <w:t xml:space="preserve">, R. W., </w:t>
      </w:r>
      <w:proofErr w:type="spellStart"/>
      <w:r w:rsidRPr="00EC40A3">
        <w:t>Hoogeveen</w:t>
      </w:r>
      <w:proofErr w:type="spellEnd"/>
      <w:r w:rsidRPr="00EC40A3">
        <w:t xml:space="preserve">, K. J., Sergeant, J. A., &amp; Gunning, W. B. (1997). </w:t>
      </w:r>
      <w:r w:rsidRPr="007123A0">
        <w:t xml:space="preserve">High- and low-dose alcohol-related expectancies and the differential associations with drinking in male and female adolescents and young adults. </w:t>
      </w:r>
      <w:r w:rsidRPr="007123A0">
        <w:rPr>
          <w:i/>
          <w:iCs/>
        </w:rPr>
        <w:t>Addiction, 92</w:t>
      </w:r>
      <w:r w:rsidRPr="007123A0">
        <w:t>(7), 871</w:t>
      </w:r>
      <w:r>
        <w:t>-</w:t>
      </w:r>
      <w:r w:rsidRPr="007123A0">
        <w:t>888.</w:t>
      </w:r>
      <w:r>
        <w:t xml:space="preserve"> </w:t>
      </w:r>
      <w:r w:rsidRPr="007123A0">
        <w:t>https://doi.org/10.1111/j.1360-0443.1997.tb02956.x</w:t>
      </w:r>
    </w:p>
    <w:p w14:paraId="035E5347" w14:textId="77777777" w:rsidR="000261FB" w:rsidRPr="00762A2E" w:rsidRDefault="000261FB" w:rsidP="009A53D4">
      <w:pPr>
        <w:widowControl w:val="0"/>
        <w:spacing w:line="480" w:lineRule="auto"/>
        <w:ind w:left="720" w:hanging="720"/>
        <w:rPr>
          <w:rFonts w:ascii="Times" w:hAnsi="Times"/>
          <w:color w:val="000000" w:themeColor="text1"/>
          <w:lang w:val="de-DE"/>
        </w:rPr>
      </w:pPr>
      <w:r w:rsidRPr="00EA5F51">
        <w:rPr>
          <w:rFonts w:ascii="Times" w:hAnsi="Times"/>
          <w:color w:val="000000" w:themeColor="text1"/>
        </w:rPr>
        <w:t>*</w:t>
      </w:r>
      <w:proofErr w:type="spellStart"/>
      <w:r w:rsidRPr="00EA5F51">
        <w:rPr>
          <w:rFonts w:ascii="Times" w:hAnsi="Times"/>
          <w:color w:val="000000" w:themeColor="text1"/>
        </w:rPr>
        <w:t>Wiers</w:t>
      </w:r>
      <w:proofErr w:type="spellEnd"/>
      <w:r w:rsidRPr="00EA5F51">
        <w:rPr>
          <w:rFonts w:ascii="Times" w:hAnsi="Times"/>
          <w:color w:val="000000" w:themeColor="text1"/>
        </w:rPr>
        <w:t xml:space="preserve">, R. W., &amp; </w:t>
      </w:r>
      <w:proofErr w:type="spellStart"/>
      <w:r w:rsidRPr="00EA5F51">
        <w:rPr>
          <w:rFonts w:ascii="Times" w:hAnsi="Times"/>
          <w:color w:val="000000" w:themeColor="text1"/>
        </w:rPr>
        <w:t>Kummeling</w:t>
      </w:r>
      <w:proofErr w:type="spellEnd"/>
      <w:r w:rsidRPr="00EA5F51">
        <w:rPr>
          <w:rFonts w:ascii="Times" w:hAnsi="Times"/>
          <w:color w:val="000000" w:themeColor="text1"/>
        </w:rPr>
        <w:t xml:space="preserve">, R. H. (2004). </w:t>
      </w:r>
      <w:r w:rsidRPr="00762A2E">
        <w:rPr>
          <w:rFonts w:ascii="Times" w:hAnsi="Times"/>
          <w:color w:val="000000" w:themeColor="text1"/>
        </w:rPr>
        <w:t xml:space="preserve">An experimental test of an alcohol expectancy challenge in mixed gender groups of young heavy drinkers. </w:t>
      </w:r>
      <w:proofErr w:type="spellStart"/>
      <w:r w:rsidRPr="00762A2E">
        <w:rPr>
          <w:rFonts w:ascii="Times" w:hAnsi="Times"/>
          <w:i/>
          <w:iCs/>
          <w:color w:val="000000" w:themeColor="text1"/>
          <w:lang w:val="de-DE"/>
        </w:rPr>
        <w:t>Addictive</w:t>
      </w:r>
      <w:proofErr w:type="spellEnd"/>
      <w:r w:rsidRPr="00762A2E">
        <w:rPr>
          <w:rFonts w:ascii="Times" w:hAnsi="Times"/>
          <w:i/>
          <w:iCs/>
          <w:color w:val="000000" w:themeColor="text1"/>
          <w:lang w:val="de-DE"/>
        </w:rPr>
        <w:t xml:space="preserve"> </w:t>
      </w:r>
      <w:proofErr w:type="spellStart"/>
      <w:r w:rsidRPr="00762A2E">
        <w:rPr>
          <w:rFonts w:ascii="Times" w:hAnsi="Times"/>
          <w:i/>
          <w:iCs/>
          <w:color w:val="000000" w:themeColor="text1"/>
          <w:lang w:val="de-DE"/>
        </w:rPr>
        <w:t>Behaviors</w:t>
      </w:r>
      <w:proofErr w:type="spellEnd"/>
      <w:r w:rsidRPr="00762A2E">
        <w:rPr>
          <w:rFonts w:ascii="Times" w:hAnsi="Times"/>
          <w:i/>
          <w:iCs/>
          <w:color w:val="000000" w:themeColor="text1"/>
          <w:lang w:val="de-DE"/>
        </w:rPr>
        <w:t>, 29</w:t>
      </w:r>
      <w:r w:rsidRPr="00762A2E">
        <w:rPr>
          <w:rFonts w:ascii="Times" w:hAnsi="Times"/>
          <w:color w:val="000000" w:themeColor="text1"/>
          <w:lang w:val="de-DE"/>
        </w:rPr>
        <w:t>(1), 215-220. https://doi.org/10.1016/s0306-4603(03)00081-9</w:t>
      </w:r>
    </w:p>
    <w:p w14:paraId="54AD701B" w14:textId="25E5C4E2" w:rsidR="000261FB" w:rsidRDefault="000261FB" w:rsidP="009A53D4">
      <w:pPr>
        <w:widowControl w:val="0"/>
        <w:spacing w:line="480" w:lineRule="auto"/>
        <w:ind w:left="720" w:hanging="720"/>
        <w:rPr>
          <w:rFonts w:ascii="Times" w:hAnsi="Times"/>
          <w:color w:val="000000" w:themeColor="text1"/>
        </w:rPr>
      </w:pPr>
      <w:r w:rsidRPr="00762A2E">
        <w:rPr>
          <w:rFonts w:ascii="Times" w:hAnsi="Times"/>
          <w:color w:val="000000" w:themeColor="text1"/>
          <w:lang w:val="de-DE"/>
        </w:rPr>
        <w:t>*</w:t>
      </w:r>
      <w:proofErr w:type="spellStart"/>
      <w:r w:rsidRPr="00762A2E">
        <w:rPr>
          <w:rFonts w:ascii="Times" w:hAnsi="Times"/>
          <w:color w:val="000000" w:themeColor="text1"/>
          <w:lang w:val="de-DE"/>
        </w:rPr>
        <w:t>Wiers</w:t>
      </w:r>
      <w:proofErr w:type="spellEnd"/>
      <w:r w:rsidRPr="00762A2E">
        <w:rPr>
          <w:rFonts w:ascii="Times" w:hAnsi="Times"/>
          <w:color w:val="000000" w:themeColor="text1"/>
          <w:lang w:val="de-DE"/>
        </w:rPr>
        <w:t xml:space="preserve">, R. W., Van De </w:t>
      </w:r>
      <w:proofErr w:type="spellStart"/>
      <w:r w:rsidRPr="00762A2E">
        <w:rPr>
          <w:rFonts w:ascii="Times" w:hAnsi="Times"/>
          <w:color w:val="000000" w:themeColor="text1"/>
          <w:lang w:val="de-DE"/>
        </w:rPr>
        <w:t>Luitgaarden</w:t>
      </w:r>
      <w:proofErr w:type="spellEnd"/>
      <w:r w:rsidRPr="00762A2E">
        <w:rPr>
          <w:rFonts w:ascii="Times" w:hAnsi="Times"/>
          <w:color w:val="000000" w:themeColor="text1"/>
          <w:lang w:val="de-DE"/>
        </w:rPr>
        <w:t xml:space="preserve">, J., Van Den Wildenberg, E., &amp; </w:t>
      </w:r>
      <w:proofErr w:type="spellStart"/>
      <w:r w:rsidRPr="00762A2E">
        <w:rPr>
          <w:rFonts w:ascii="Times" w:hAnsi="Times"/>
          <w:color w:val="000000" w:themeColor="text1"/>
          <w:lang w:val="de-DE"/>
        </w:rPr>
        <w:t>Smulders</w:t>
      </w:r>
      <w:proofErr w:type="spellEnd"/>
      <w:r w:rsidRPr="00762A2E">
        <w:rPr>
          <w:rFonts w:ascii="Times" w:hAnsi="Times"/>
          <w:color w:val="000000" w:themeColor="text1"/>
          <w:lang w:val="de-DE"/>
        </w:rPr>
        <w:t xml:space="preserve">, F. T. (2005). </w:t>
      </w:r>
      <w:r w:rsidRPr="00762A2E">
        <w:rPr>
          <w:rFonts w:ascii="Times" w:hAnsi="Times"/>
          <w:color w:val="000000" w:themeColor="text1"/>
        </w:rPr>
        <w:t>Challenging implicit and explicit alcohol</w:t>
      </w:r>
      <w:r w:rsidRPr="00762A2E">
        <w:rPr>
          <w:rFonts w:ascii="Cambria Math" w:hAnsi="Cambria Math" w:cs="Cambria Math"/>
          <w:color w:val="000000" w:themeColor="text1"/>
        </w:rPr>
        <w:t>‐</w:t>
      </w:r>
      <w:r w:rsidRPr="00762A2E">
        <w:rPr>
          <w:rFonts w:ascii="Times" w:hAnsi="Times"/>
          <w:color w:val="000000" w:themeColor="text1"/>
        </w:rPr>
        <w:t xml:space="preserve">related cognitions in young heavy drinkers. </w:t>
      </w:r>
      <w:r w:rsidRPr="00762A2E">
        <w:rPr>
          <w:rFonts w:ascii="Times" w:hAnsi="Times"/>
          <w:i/>
          <w:iCs/>
          <w:color w:val="000000" w:themeColor="text1"/>
        </w:rPr>
        <w:t>Addiction, 100</w:t>
      </w:r>
      <w:r w:rsidRPr="00762A2E">
        <w:rPr>
          <w:rFonts w:ascii="Times" w:hAnsi="Times"/>
          <w:color w:val="000000" w:themeColor="text1"/>
        </w:rPr>
        <w:t xml:space="preserve">(6), 806-819. </w:t>
      </w:r>
      <w:r w:rsidR="00B3239A" w:rsidRPr="00B3239A">
        <w:rPr>
          <w:rFonts w:ascii="Times" w:hAnsi="Times"/>
          <w:color w:val="000000" w:themeColor="text1"/>
        </w:rPr>
        <w:t>https://doi.org/10.1111/j.1360-0443.2005.01064.x</w:t>
      </w:r>
    </w:p>
    <w:p w14:paraId="39B892B3" w14:textId="6E166E90" w:rsidR="00B3239A" w:rsidRPr="00B3239A" w:rsidRDefault="00B3239A" w:rsidP="00B3239A">
      <w:pPr>
        <w:spacing w:line="480" w:lineRule="auto"/>
        <w:ind w:left="720" w:hanging="720"/>
      </w:pPr>
      <w:proofErr w:type="spellStart"/>
      <w:r w:rsidRPr="004E5D96">
        <w:t>Wiers</w:t>
      </w:r>
      <w:proofErr w:type="spellEnd"/>
      <w:r w:rsidRPr="004E5D96">
        <w:t xml:space="preserve">, R. W., Van </w:t>
      </w:r>
      <w:proofErr w:type="spellStart"/>
      <w:r w:rsidRPr="004E5D96">
        <w:t>Woerden</w:t>
      </w:r>
      <w:proofErr w:type="spellEnd"/>
      <w:r w:rsidRPr="004E5D96">
        <w:t>, N., Smulders, F. T., &amp; De Jong, P. J. (2002). Implicit and explicit alcohol-related cognitions in</w:t>
      </w:r>
      <w:r>
        <w:t xml:space="preserve"> </w:t>
      </w:r>
      <w:r w:rsidRPr="004E5D96">
        <w:t xml:space="preserve">heavy and light drinkers. </w:t>
      </w:r>
      <w:r w:rsidRPr="00B32693">
        <w:rPr>
          <w:i/>
          <w:iCs/>
        </w:rPr>
        <w:t xml:space="preserve">Journal of Abnormal Psychology, </w:t>
      </w:r>
      <w:r w:rsidRPr="00931C02">
        <w:rPr>
          <w:i/>
          <w:iCs/>
        </w:rPr>
        <w:t>111</w:t>
      </w:r>
      <w:r w:rsidRPr="00931C02">
        <w:t>(4),</w:t>
      </w:r>
      <w:r w:rsidRPr="004E5D96">
        <w:t xml:space="preserve"> 648</w:t>
      </w:r>
      <w:r>
        <w:t>-</w:t>
      </w:r>
      <w:r w:rsidRPr="004E5D96">
        <w:t>658.</w:t>
      </w:r>
      <w:r>
        <w:t xml:space="preserve"> </w:t>
      </w:r>
      <w:r w:rsidRPr="00931C02">
        <w:t>https://doi.org/10.1037/0021-843X.111.4.648</w:t>
      </w:r>
    </w:p>
    <w:p w14:paraId="1CB2A72F" w14:textId="77777777" w:rsidR="000261FB" w:rsidRPr="000B002A" w:rsidRDefault="000261FB" w:rsidP="009A53D4">
      <w:pPr>
        <w:widowControl w:val="0"/>
        <w:spacing w:line="480" w:lineRule="auto"/>
        <w:ind w:left="720" w:hanging="720"/>
        <w:rPr>
          <w:rFonts w:ascii="Times" w:hAnsi="Times"/>
          <w:color w:val="000000" w:themeColor="text1"/>
        </w:rPr>
      </w:pPr>
      <w:r w:rsidRPr="000B002A">
        <w:rPr>
          <w:rFonts w:ascii="Times" w:hAnsi="Times"/>
          <w:color w:val="000000" w:themeColor="text1"/>
        </w:rPr>
        <w:t xml:space="preserve">White, A., &amp; </w:t>
      </w:r>
      <w:proofErr w:type="spellStart"/>
      <w:r w:rsidRPr="000B002A">
        <w:rPr>
          <w:rFonts w:ascii="Times" w:hAnsi="Times"/>
          <w:color w:val="000000" w:themeColor="text1"/>
        </w:rPr>
        <w:t>Hingson</w:t>
      </w:r>
      <w:proofErr w:type="spellEnd"/>
      <w:r w:rsidRPr="000B002A">
        <w:rPr>
          <w:rFonts w:ascii="Times" w:hAnsi="Times"/>
          <w:color w:val="000000" w:themeColor="text1"/>
        </w:rPr>
        <w:t xml:space="preserve">, R. (2013). The burden of alcohol use: excessive alcohol consumption and related consequences among college students. </w:t>
      </w:r>
      <w:r w:rsidRPr="000B002A">
        <w:rPr>
          <w:rFonts w:ascii="Times" w:hAnsi="Times"/>
          <w:i/>
          <w:iCs/>
          <w:color w:val="000000" w:themeColor="text1"/>
        </w:rPr>
        <w:t>Alcohol Research: Current Reviews,</w:t>
      </w:r>
      <w:r w:rsidRPr="000B002A">
        <w:t xml:space="preserve"> </w:t>
      </w:r>
      <w:r w:rsidRPr="000B002A">
        <w:rPr>
          <w:rFonts w:ascii="Times" w:hAnsi="Times"/>
          <w:i/>
          <w:iCs/>
          <w:color w:val="000000" w:themeColor="text1"/>
        </w:rPr>
        <w:t>35</w:t>
      </w:r>
      <w:r w:rsidRPr="000B002A">
        <w:rPr>
          <w:rFonts w:ascii="Times" w:hAnsi="Times"/>
          <w:color w:val="000000" w:themeColor="text1"/>
        </w:rPr>
        <w:t>(2), 201-218.</w:t>
      </w:r>
    </w:p>
    <w:p w14:paraId="0CC474B8" w14:textId="77777777" w:rsidR="000261FB" w:rsidRDefault="000261FB" w:rsidP="009A53D4">
      <w:pPr>
        <w:widowControl w:val="0"/>
        <w:spacing w:line="480" w:lineRule="auto"/>
        <w:ind w:left="720" w:hanging="720"/>
        <w:rPr>
          <w:rFonts w:ascii="Times" w:hAnsi="Times"/>
          <w:color w:val="000000" w:themeColor="text1"/>
        </w:rPr>
      </w:pPr>
      <w:r w:rsidRPr="000B002A">
        <w:rPr>
          <w:rFonts w:ascii="Times" w:hAnsi="Times"/>
          <w:color w:val="000000" w:themeColor="text1"/>
        </w:rPr>
        <w:t xml:space="preserve">White, H. R., &amp; Jackson, K. (2004). Social and psychological influences on emerging adult drinking behavior. </w:t>
      </w:r>
      <w:r w:rsidRPr="000B002A">
        <w:rPr>
          <w:rFonts w:ascii="Times" w:hAnsi="Times"/>
          <w:i/>
          <w:iCs/>
          <w:color w:val="000000" w:themeColor="text1"/>
        </w:rPr>
        <w:t>Alcohol Research &amp; Health, 28</w:t>
      </w:r>
      <w:r w:rsidRPr="000B002A">
        <w:rPr>
          <w:rFonts w:ascii="Times" w:hAnsi="Times"/>
          <w:color w:val="000000" w:themeColor="text1"/>
        </w:rPr>
        <w:t>(4), 182.</w:t>
      </w:r>
    </w:p>
    <w:p w14:paraId="67BE649F" w14:textId="77777777" w:rsidR="000261FB" w:rsidRPr="00762A2E" w:rsidRDefault="000261FB" w:rsidP="009A53D4">
      <w:pPr>
        <w:widowControl w:val="0"/>
        <w:spacing w:line="480" w:lineRule="auto"/>
        <w:ind w:left="720" w:hanging="720"/>
        <w:rPr>
          <w:rFonts w:ascii="Times" w:hAnsi="Times"/>
          <w:color w:val="000000" w:themeColor="text1"/>
        </w:rPr>
      </w:pPr>
      <w:r w:rsidRPr="00762A2E">
        <w:rPr>
          <w:rFonts w:ascii="Times" w:hAnsi="Times"/>
          <w:color w:val="000000" w:themeColor="text1"/>
        </w:rPr>
        <w:t xml:space="preserve">Wood, M. D., Sher, K. J., &amp; </w:t>
      </w:r>
      <w:proofErr w:type="spellStart"/>
      <w:r w:rsidRPr="00762A2E">
        <w:rPr>
          <w:rFonts w:ascii="Times" w:hAnsi="Times"/>
          <w:color w:val="000000" w:themeColor="text1"/>
        </w:rPr>
        <w:t>Strathman</w:t>
      </w:r>
      <w:proofErr w:type="spellEnd"/>
      <w:r w:rsidRPr="00762A2E">
        <w:rPr>
          <w:rFonts w:ascii="Times" w:hAnsi="Times"/>
          <w:color w:val="000000" w:themeColor="text1"/>
        </w:rPr>
        <w:t xml:space="preserve">, A. (1996). Alcohol outcome expectancies and alcohol use and problems. </w:t>
      </w:r>
      <w:r w:rsidRPr="00762A2E">
        <w:rPr>
          <w:rFonts w:ascii="Times" w:hAnsi="Times"/>
          <w:i/>
          <w:iCs/>
          <w:color w:val="000000" w:themeColor="text1"/>
        </w:rPr>
        <w:t>Journal of Studies on Alcohol, 57</w:t>
      </w:r>
      <w:r w:rsidRPr="00762A2E">
        <w:rPr>
          <w:rFonts w:ascii="Times" w:hAnsi="Times"/>
          <w:color w:val="000000" w:themeColor="text1"/>
        </w:rPr>
        <w:t>(3), 283-288. https://doi.org/10.15288/jsa.1996.57.283</w:t>
      </w:r>
    </w:p>
    <w:p w14:paraId="0E27274B" w14:textId="77777777" w:rsidR="000261FB" w:rsidRPr="00762A2E" w:rsidRDefault="000261FB" w:rsidP="009A53D4">
      <w:pPr>
        <w:widowControl w:val="0"/>
        <w:spacing w:line="480" w:lineRule="auto"/>
        <w:ind w:left="720" w:hanging="720"/>
        <w:rPr>
          <w:rFonts w:ascii="Times" w:hAnsi="Times"/>
          <w:color w:val="000000" w:themeColor="text1"/>
        </w:rPr>
      </w:pPr>
      <w:r w:rsidRPr="00762A2E">
        <w:rPr>
          <w:rFonts w:ascii="Times" w:hAnsi="Times"/>
          <w:color w:val="000000" w:themeColor="text1"/>
        </w:rPr>
        <w:t xml:space="preserve">*Wood, M. D., Capone, C., </w:t>
      </w:r>
      <w:proofErr w:type="spellStart"/>
      <w:r w:rsidRPr="00762A2E">
        <w:rPr>
          <w:rFonts w:ascii="Times" w:hAnsi="Times"/>
          <w:color w:val="000000" w:themeColor="text1"/>
        </w:rPr>
        <w:t>Laforge</w:t>
      </w:r>
      <w:proofErr w:type="spellEnd"/>
      <w:r w:rsidRPr="00762A2E">
        <w:rPr>
          <w:rFonts w:ascii="Times" w:hAnsi="Times"/>
          <w:color w:val="000000" w:themeColor="text1"/>
        </w:rPr>
        <w:t xml:space="preserve">, R., Erickson, D. J., &amp; Brand, N. H. (2007). Brief motivational intervention and alcohol expectancy challenge with heavy drinking college students: A randomized factorial study. </w:t>
      </w:r>
      <w:r w:rsidRPr="00762A2E">
        <w:rPr>
          <w:rFonts w:ascii="Times" w:hAnsi="Times"/>
          <w:i/>
          <w:iCs/>
          <w:color w:val="000000" w:themeColor="text1"/>
        </w:rPr>
        <w:t>Addictive Behaviors, 32</w:t>
      </w:r>
      <w:r w:rsidRPr="00762A2E">
        <w:rPr>
          <w:rFonts w:ascii="Times" w:hAnsi="Times"/>
          <w:color w:val="000000" w:themeColor="text1"/>
        </w:rPr>
        <w:t>(11), 2509-2528. https://doi.org/10.1016/j.addbeh.2007.06.018</w:t>
      </w:r>
    </w:p>
    <w:p w14:paraId="0F1B2192" w14:textId="77777777" w:rsidR="000261FB" w:rsidRPr="00762A2E" w:rsidRDefault="000261FB" w:rsidP="009A53D4">
      <w:pPr>
        <w:widowControl w:val="0"/>
        <w:spacing w:line="480" w:lineRule="auto"/>
        <w:ind w:left="720" w:hanging="720"/>
        <w:rPr>
          <w:rFonts w:ascii="Times" w:hAnsi="Times"/>
          <w:color w:val="000000" w:themeColor="text1"/>
        </w:rPr>
      </w:pPr>
      <w:r w:rsidRPr="00762A2E">
        <w:rPr>
          <w:rFonts w:ascii="Times" w:hAnsi="Times"/>
          <w:color w:val="000000" w:themeColor="text1"/>
        </w:rPr>
        <w:t xml:space="preserve">*Wooten, B. T. (1995). </w:t>
      </w:r>
      <w:r w:rsidRPr="00762A2E">
        <w:rPr>
          <w:rFonts w:ascii="Times" w:hAnsi="Times"/>
          <w:i/>
          <w:color w:val="000000" w:themeColor="text1"/>
        </w:rPr>
        <w:t>Challenging alcohol expectancies: An application to adolescents</w:t>
      </w:r>
      <w:r w:rsidRPr="00762A2E">
        <w:rPr>
          <w:rFonts w:ascii="Times" w:hAnsi="Times"/>
          <w:color w:val="000000" w:themeColor="text1"/>
        </w:rPr>
        <w:t xml:space="preserve">. Unpublished dissertation, University of South Florida, Tampa. </w:t>
      </w:r>
    </w:p>
    <w:p w14:paraId="512A36E9" w14:textId="61733B5F" w:rsidR="005535B4" w:rsidRPr="00125E6B" w:rsidRDefault="005535B4" w:rsidP="00257499">
      <w:pPr>
        <w:widowControl w:val="0"/>
        <w:spacing w:line="480" w:lineRule="auto"/>
        <w:rPr>
          <w:rFonts w:ascii="Times" w:hAnsi="Times"/>
          <w:color w:val="000000" w:themeColor="text1"/>
        </w:rPr>
      </w:pPr>
      <w:r>
        <w:rPr>
          <w:rFonts w:ascii="Times" w:hAnsi="Times"/>
          <w:color w:val="FF0000"/>
        </w:rPr>
        <w:br w:type="page"/>
      </w:r>
    </w:p>
    <w:p w14:paraId="07D93D74" w14:textId="01960E3F" w:rsidR="00775DD0" w:rsidRDefault="00377D73" w:rsidP="00775DD0">
      <w:pPr>
        <w:spacing w:line="480" w:lineRule="auto"/>
        <w:rPr>
          <w:rFonts w:ascii="Times" w:hAnsi="Times"/>
          <w:b/>
          <w:bCs/>
          <w:color w:val="000000" w:themeColor="text1"/>
        </w:rPr>
      </w:pPr>
      <w:r w:rsidRPr="00BD7260">
        <w:rPr>
          <w:rFonts w:ascii="Times" w:hAnsi="Times"/>
          <w:b/>
          <w:bCs/>
          <w:color w:val="000000" w:themeColor="text1"/>
        </w:rPr>
        <w:t xml:space="preserve">Figure </w:t>
      </w:r>
      <w:r w:rsidR="009F5FC6" w:rsidRPr="00BD7260">
        <w:rPr>
          <w:rFonts w:ascii="Times" w:hAnsi="Times"/>
          <w:b/>
          <w:bCs/>
          <w:color w:val="000000" w:themeColor="text1"/>
        </w:rPr>
        <w:t>1</w:t>
      </w:r>
    </w:p>
    <w:p w14:paraId="02CE1BCF" w14:textId="13F876D6" w:rsidR="00377D73" w:rsidRPr="00775DD0" w:rsidRDefault="00377D73" w:rsidP="00775DD0">
      <w:pPr>
        <w:spacing w:line="480" w:lineRule="auto"/>
        <w:rPr>
          <w:rFonts w:ascii="Times" w:hAnsi="Times"/>
          <w:i/>
          <w:iCs/>
          <w:color w:val="000000" w:themeColor="text1"/>
          <w:sz w:val="21"/>
          <w:szCs w:val="21"/>
        </w:rPr>
      </w:pPr>
      <w:r w:rsidRPr="00775DD0">
        <w:rPr>
          <w:rFonts w:ascii="Times" w:hAnsi="Times"/>
          <w:i/>
          <w:iCs/>
          <w:color w:val="000000" w:themeColor="text1"/>
        </w:rPr>
        <w:t>PRISMA Flow Diagram</w:t>
      </w:r>
    </w:p>
    <w:p w14:paraId="356179D3" w14:textId="0213239B" w:rsidR="00377D73" w:rsidRDefault="00145D9B" w:rsidP="005F3206">
      <w:pPr>
        <w:jc w:val="both"/>
        <w:rPr>
          <w:rFonts w:ascii="Times" w:hAnsi="Times"/>
          <w:color w:val="FF0000"/>
        </w:rPr>
      </w:pPr>
      <w:r>
        <w:rPr>
          <w:rFonts w:ascii="Times" w:hAnsi="Times"/>
          <w:noProof/>
          <w:color w:val="FF0000"/>
          <w:lang w:val="de-DE" w:eastAsia="de-DE"/>
        </w:rPr>
        <mc:AlternateContent>
          <mc:Choice Requires="wps">
            <w:drawing>
              <wp:anchor distT="0" distB="0" distL="114300" distR="114300" simplePos="0" relativeHeight="251651072" behindDoc="0" locked="0" layoutInCell="1" allowOverlap="1" wp14:anchorId="0AE896AB" wp14:editId="37111298">
                <wp:simplePos x="0" y="0"/>
                <wp:positionH relativeFrom="column">
                  <wp:posOffset>4267200</wp:posOffset>
                </wp:positionH>
                <wp:positionV relativeFrom="paragraph">
                  <wp:posOffset>2288540</wp:posOffset>
                </wp:positionV>
                <wp:extent cx="2022475" cy="872067"/>
                <wp:effectExtent l="0" t="0" r="9525" b="17145"/>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872067"/>
                        </a:xfrm>
                        <a:prstGeom prst="rect">
                          <a:avLst/>
                        </a:prstGeom>
                        <a:solidFill>
                          <a:srgbClr val="FFFFFF"/>
                        </a:solidFill>
                        <a:ln w="6350">
                          <a:solidFill>
                            <a:srgbClr val="000000"/>
                          </a:solidFill>
                          <a:miter lim="800000"/>
                          <a:headEnd/>
                          <a:tailEnd/>
                        </a:ln>
                      </wps:spPr>
                      <wps:txbx>
                        <w:txbxContent>
                          <w:p w14:paraId="2F71D8DC" w14:textId="77777777" w:rsidR="00B06FDF" w:rsidRPr="00FD6308" w:rsidRDefault="00B06FDF" w:rsidP="00377D73">
                            <w:pPr>
                              <w:jc w:val="center"/>
                              <w:rPr>
                                <w:rFonts w:ascii="Times" w:hAnsi="Times"/>
                                <w:sz w:val="22"/>
                                <w:szCs w:val="22"/>
                              </w:rPr>
                            </w:pPr>
                            <w:r w:rsidRPr="00FD6308">
                              <w:rPr>
                                <w:rFonts w:ascii="Times" w:hAnsi="Times"/>
                                <w:sz w:val="22"/>
                                <w:szCs w:val="22"/>
                              </w:rPr>
                              <w:t>Records excluded:</w:t>
                            </w:r>
                            <w:r w:rsidRPr="00FD6308">
                              <w:rPr>
                                <w:rFonts w:ascii="Times" w:hAnsi="Times"/>
                                <w:sz w:val="22"/>
                                <w:szCs w:val="22"/>
                              </w:rPr>
                              <w:br/>
                            </w:r>
                          </w:p>
                          <w:p w14:paraId="6A9BC7F9" w14:textId="166E5C14" w:rsidR="00B06FDF" w:rsidRPr="00145D9B" w:rsidRDefault="00B06FDF" w:rsidP="00145D9B">
                            <w:pPr>
                              <w:jc w:val="center"/>
                              <w:rPr>
                                <w:rFonts w:ascii="Times" w:hAnsi="Times"/>
                                <w:sz w:val="22"/>
                                <w:szCs w:val="22"/>
                              </w:rPr>
                            </w:pPr>
                            <w:r w:rsidRPr="00E63E10">
                              <w:rPr>
                                <w:rFonts w:ascii="Times" w:hAnsi="Times"/>
                                <w:sz w:val="22"/>
                                <w:szCs w:val="22"/>
                              </w:rPr>
                              <w:t>No focus on A</w:t>
                            </w:r>
                            <w:r>
                              <w:rPr>
                                <w:rFonts w:ascii="Times" w:hAnsi="Times"/>
                                <w:sz w:val="22"/>
                                <w:szCs w:val="22"/>
                              </w:rPr>
                              <w:t>U</w:t>
                            </w:r>
                            <w:r w:rsidRPr="00E63E10">
                              <w:rPr>
                                <w:rFonts w:ascii="Times" w:hAnsi="Times"/>
                                <w:sz w:val="22"/>
                                <w:szCs w:val="22"/>
                              </w:rPr>
                              <w:t xml:space="preserve"> (</w:t>
                            </w:r>
                            <w:r w:rsidRPr="00E63E10">
                              <w:rPr>
                                <w:rFonts w:ascii="Times" w:hAnsi="Times"/>
                                <w:i/>
                                <w:iCs/>
                                <w:sz w:val="22"/>
                                <w:szCs w:val="22"/>
                              </w:rPr>
                              <w:t>n</w:t>
                            </w:r>
                            <w:r w:rsidRPr="00E63E10">
                              <w:rPr>
                                <w:rFonts w:ascii="Times" w:hAnsi="Times"/>
                                <w:sz w:val="22"/>
                                <w:szCs w:val="22"/>
                              </w:rPr>
                              <w:t xml:space="preserve"> = 1</w:t>
                            </w:r>
                            <w:r>
                              <w:rPr>
                                <w:rFonts w:ascii="Times" w:hAnsi="Times"/>
                                <w:sz w:val="22"/>
                                <w:szCs w:val="22"/>
                              </w:rPr>
                              <w:t>50</w:t>
                            </w:r>
                            <w:r w:rsidRPr="00E63E10">
                              <w:rPr>
                                <w:rFonts w:ascii="Times" w:hAnsi="Times"/>
                                <w:sz w:val="22"/>
                                <w:szCs w:val="22"/>
                              </w:rPr>
                              <w:t>)</w:t>
                            </w:r>
                          </w:p>
                          <w:p w14:paraId="46517758" w14:textId="23A691F5" w:rsidR="00B06FDF" w:rsidRPr="00E63E10" w:rsidRDefault="00B06FDF" w:rsidP="00377D73">
                            <w:pPr>
                              <w:jc w:val="center"/>
                              <w:rPr>
                                <w:rFonts w:ascii="Times" w:hAnsi="Times"/>
                                <w:sz w:val="22"/>
                                <w:szCs w:val="22"/>
                                <w:lang w:val="es-ES"/>
                              </w:rPr>
                            </w:pPr>
                            <w:r w:rsidRPr="00E63E10">
                              <w:rPr>
                                <w:rFonts w:ascii="Times" w:hAnsi="Times"/>
                                <w:sz w:val="22"/>
                                <w:szCs w:val="22"/>
                                <w:lang w:val="es-ES"/>
                              </w:rPr>
                              <w:t>No EC (</w:t>
                            </w:r>
                            <w:r w:rsidRPr="00E63E10">
                              <w:rPr>
                                <w:rFonts w:ascii="Times" w:hAnsi="Times"/>
                                <w:i/>
                                <w:iCs/>
                                <w:sz w:val="22"/>
                                <w:szCs w:val="22"/>
                                <w:lang w:val="es-ES"/>
                              </w:rPr>
                              <w:t>n</w:t>
                            </w:r>
                            <w:r w:rsidRPr="00E63E10">
                              <w:rPr>
                                <w:rFonts w:ascii="Times" w:hAnsi="Times"/>
                                <w:sz w:val="22"/>
                                <w:szCs w:val="22"/>
                                <w:lang w:val="es-ES"/>
                              </w:rPr>
                              <w:t xml:space="preserve"> = </w:t>
                            </w:r>
                            <w:r>
                              <w:rPr>
                                <w:rFonts w:ascii="Times" w:hAnsi="Times"/>
                                <w:sz w:val="22"/>
                                <w:szCs w:val="22"/>
                                <w:lang w:val="es-ES"/>
                              </w:rPr>
                              <w:t>26</w:t>
                            </w:r>
                            <w:r w:rsidRPr="00E63E10">
                              <w:rPr>
                                <w:rFonts w:ascii="Times" w:hAnsi="Times"/>
                                <w:sz w:val="22"/>
                                <w:szCs w:val="22"/>
                                <w:lang w:val="es-ES"/>
                              </w:rPr>
                              <w:t>)</w:t>
                            </w:r>
                          </w:p>
                          <w:p w14:paraId="7743CE49" w14:textId="77777777" w:rsidR="00B06FDF" w:rsidRPr="00260746" w:rsidRDefault="00B06FDF" w:rsidP="00377D73">
                            <w:pPr>
                              <w:jc w:val="center"/>
                              <w:rPr>
                                <w:rFonts w:ascii="Times" w:hAnsi="Times"/>
                                <w:sz w:val="22"/>
                                <w:szCs w:val="22"/>
                                <w:lang w:val="es-ES"/>
                              </w:rPr>
                            </w:pPr>
                          </w:p>
                        </w:txbxContent>
                      </wps:txbx>
                      <wps:bodyPr rot="0" vert="horz" wrap="square" lIns="91440" tIns="91440" rIns="91440" bIns="91440" anchor="t" anchorCtr="0" upright="1">
                        <a:noAutofit/>
                      </wps:bodyPr>
                    </wps:wsp>
                  </a:graphicData>
                </a:graphic>
                <wp14:sizeRelV relativeFrom="margin">
                  <wp14:pctHeight>0</wp14:pctHeight>
                </wp14:sizeRelV>
              </wp:anchor>
            </w:drawing>
          </mc:Choice>
          <mc:Fallback>
            <w:pict>
              <v:rect id="Rectangle 12" o:spid="_x0000_s1026" style="position:absolute;left:0;text-align:left;margin-left:336pt;margin-top:180.2pt;width:159.25pt;height:68.6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" strokeweight=".5pt">
                <v:path arrowok="t"/>
                <v:textbox inset=",7.2pt,,7.2pt">
                  <w:txbxContent>
                    <w:p w14:paraId="2F71D8DC" w14:textId="77777777" w:rsidR="00B06FDF" w:rsidRPr="00FD6308" w:rsidRDefault="00B06FDF" w:rsidP="00377D73">
                      <w:pPr>
                        <w:jc w:val="center"/>
                        <w:rPr>
                          <w:rFonts w:ascii="Times" w:hAnsi="Times"/>
                          <w:sz w:val="22"/>
                          <w:szCs w:val="22"/>
                        </w:rPr>
                      </w:pPr>
                      <w:r w:rsidRPr="00FD6308">
                        <w:rPr>
                          <w:rFonts w:ascii="Times" w:hAnsi="Times"/>
                          <w:sz w:val="22"/>
                          <w:szCs w:val="22"/>
                        </w:rPr>
                        <w:t>Records excluded:</w:t>
                      </w:r>
                      <w:r w:rsidRPr="00FD6308">
                        <w:rPr>
                          <w:rFonts w:ascii="Times" w:hAnsi="Times"/>
                          <w:sz w:val="22"/>
                          <w:szCs w:val="22"/>
                        </w:rPr>
                        <w:br/>
                      </w:r>
                    </w:p>
                    <w:p w14:paraId="6A9BC7F9" w14:textId="166E5C14" w:rsidR="00B06FDF" w:rsidRPr="00145D9B" w:rsidRDefault="00B06FDF" w:rsidP="00145D9B">
                      <w:pPr>
                        <w:jc w:val="center"/>
                        <w:rPr>
                          <w:rFonts w:ascii="Times" w:hAnsi="Times"/>
                          <w:sz w:val="22"/>
                          <w:szCs w:val="22"/>
                        </w:rPr>
                      </w:pPr>
                      <w:r w:rsidRPr="00E63E10">
                        <w:rPr>
                          <w:rFonts w:ascii="Times" w:hAnsi="Times"/>
                          <w:sz w:val="22"/>
                          <w:szCs w:val="22"/>
                        </w:rPr>
                        <w:t>No focus on A</w:t>
                      </w:r>
                      <w:r>
                        <w:rPr>
                          <w:rFonts w:ascii="Times" w:hAnsi="Times"/>
                          <w:sz w:val="22"/>
                          <w:szCs w:val="22"/>
                        </w:rPr>
                        <w:t>U</w:t>
                      </w:r>
                      <w:r w:rsidRPr="00E63E10">
                        <w:rPr>
                          <w:rFonts w:ascii="Times" w:hAnsi="Times"/>
                          <w:sz w:val="22"/>
                          <w:szCs w:val="22"/>
                        </w:rPr>
                        <w:t xml:space="preserve"> (</w:t>
                      </w:r>
                      <w:r w:rsidRPr="00E63E10">
                        <w:rPr>
                          <w:rFonts w:ascii="Times" w:hAnsi="Times"/>
                          <w:i/>
                          <w:iCs/>
                          <w:sz w:val="22"/>
                          <w:szCs w:val="22"/>
                        </w:rPr>
                        <w:t>n</w:t>
                      </w:r>
                      <w:r w:rsidRPr="00E63E10">
                        <w:rPr>
                          <w:rFonts w:ascii="Times" w:hAnsi="Times"/>
                          <w:sz w:val="22"/>
                          <w:szCs w:val="22"/>
                        </w:rPr>
                        <w:t xml:space="preserve"> = 1</w:t>
                      </w:r>
                      <w:r>
                        <w:rPr>
                          <w:rFonts w:ascii="Times" w:hAnsi="Times"/>
                          <w:sz w:val="22"/>
                          <w:szCs w:val="22"/>
                        </w:rPr>
                        <w:t>50</w:t>
                      </w:r>
                      <w:r w:rsidRPr="00E63E10">
                        <w:rPr>
                          <w:rFonts w:ascii="Times" w:hAnsi="Times"/>
                          <w:sz w:val="22"/>
                          <w:szCs w:val="22"/>
                        </w:rPr>
                        <w:t>)</w:t>
                      </w:r>
                    </w:p>
                    <w:p w14:paraId="46517758" w14:textId="23A691F5" w:rsidR="00B06FDF" w:rsidRPr="00E63E10" w:rsidRDefault="00B06FDF" w:rsidP="00377D73">
                      <w:pPr>
                        <w:jc w:val="center"/>
                        <w:rPr>
                          <w:rFonts w:ascii="Times" w:hAnsi="Times"/>
                          <w:sz w:val="22"/>
                          <w:szCs w:val="22"/>
                          <w:lang w:val="es-ES"/>
                        </w:rPr>
                      </w:pPr>
                      <w:r w:rsidRPr="00E63E10">
                        <w:rPr>
                          <w:rFonts w:ascii="Times" w:hAnsi="Times"/>
                          <w:sz w:val="22"/>
                          <w:szCs w:val="22"/>
                          <w:lang w:val="es-ES"/>
                        </w:rPr>
                        <w:t>No EC (</w:t>
                      </w:r>
                      <w:r w:rsidRPr="00E63E10">
                        <w:rPr>
                          <w:rFonts w:ascii="Times" w:hAnsi="Times"/>
                          <w:i/>
                          <w:iCs/>
                          <w:sz w:val="22"/>
                          <w:szCs w:val="22"/>
                          <w:lang w:val="es-ES"/>
                        </w:rPr>
                        <w:t>n</w:t>
                      </w:r>
                      <w:r w:rsidRPr="00E63E10">
                        <w:rPr>
                          <w:rFonts w:ascii="Times" w:hAnsi="Times"/>
                          <w:sz w:val="22"/>
                          <w:szCs w:val="22"/>
                          <w:lang w:val="es-ES"/>
                        </w:rPr>
                        <w:t xml:space="preserve"> = </w:t>
                      </w:r>
                      <w:r>
                        <w:rPr>
                          <w:rFonts w:ascii="Times" w:hAnsi="Times"/>
                          <w:sz w:val="22"/>
                          <w:szCs w:val="22"/>
                          <w:lang w:val="es-ES"/>
                        </w:rPr>
                        <w:t>26</w:t>
                      </w:r>
                      <w:r w:rsidRPr="00E63E10">
                        <w:rPr>
                          <w:rFonts w:ascii="Times" w:hAnsi="Times"/>
                          <w:sz w:val="22"/>
                          <w:szCs w:val="22"/>
                          <w:lang w:val="es-ES"/>
                        </w:rPr>
                        <w:t>)</w:t>
                      </w:r>
                    </w:p>
                    <w:p w14:paraId="7743CE49" w14:textId="77777777" w:rsidR="00B06FDF" w:rsidRPr="00260746" w:rsidRDefault="00B06FDF" w:rsidP="00377D73">
                      <w:pPr>
                        <w:jc w:val="center"/>
                        <w:rPr>
                          <w:rFonts w:ascii="Times" w:hAnsi="Times"/>
                          <w:sz w:val="22"/>
                          <w:szCs w:val="22"/>
                          <w:lang w:val="es-ES"/>
                        </w:rPr>
                      </w:pPr>
                    </w:p>
                  </w:txbxContent>
                </v:textbox>
              </v:rect>
            </w:pict>
          </mc:Fallback>
        </mc:AlternateContent>
      </w:r>
      <w:r w:rsidR="00C84C4F">
        <w:rPr>
          <w:rFonts w:ascii="Times" w:hAnsi="Times"/>
          <w:noProof/>
          <w:color w:val="FF0000"/>
          <w:lang w:val="de-DE" w:eastAsia="de-DE"/>
        </w:rPr>
        <mc:AlternateContent>
          <mc:Choice Requires="wps">
            <w:drawing>
              <wp:anchor distT="0" distB="0" distL="114300" distR="114300" simplePos="0" relativeHeight="251653120" behindDoc="0" locked="0" layoutInCell="1" allowOverlap="1" wp14:anchorId="625CF51F" wp14:editId="7BB81337">
                <wp:simplePos x="0" y="0"/>
                <wp:positionH relativeFrom="column">
                  <wp:posOffset>4264351</wp:posOffset>
                </wp:positionH>
                <wp:positionV relativeFrom="paragraph">
                  <wp:posOffset>3642183</wp:posOffset>
                </wp:positionV>
                <wp:extent cx="2030095" cy="999858"/>
                <wp:effectExtent l="0" t="0" r="14605" b="1651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0095" cy="999858"/>
                        </a:xfrm>
                        <a:prstGeom prst="rect">
                          <a:avLst/>
                        </a:prstGeom>
                        <a:solidFill>
                          <a:srgbClr val="FFFFFF"/>
                        </a:solidFill>
                        <a:ln w="6350">
                          <a:solidFill>
                            <a:srgbClr val="000000"/>
                          </a:solidFill>
                          <a:miter lim="800000"/>
                          <a:headEnd/>
                          <a:tailEnd/>
                        </a:ln>
                      </wps:spPr>
                      <wps:txbx>
                        <w:txbxContent>
                          <w:p w14:paraId="673A889A" w14:textId="77777777" w:rsidR="00B06FDF" w:rsidRDefault="00B06FDF" w:rsidP="00377D73">
                            <w:pPr>
                              <w:jc w:val="center"/>
                              <w:rPr>
                                <w:rFonts w:ascii="Times" w:hAnsi="Times"/>
                                <w:sz w:val="22"/>
                                <w:szCs w:val="22"/>
                              </w:rPr>
                            </w:pPr>
                            <w:r w:rsidRPr="00FD6308">
                              <w:rPr>
                                <w:rFonts w:ascii="Times" w:hAnsi="Times"/>
                                <w:sz w:val="22"/>
                                <w:szCs w:val="22"/>
                              </w:rPr>
                              <w:t>Full-text articles excluded</w:t>
                            </w:r>
                            <w:r>
                              <w:rPr>
                                <w:rFonts w:ascii="Times" w:hAnsi="Times"/>
                                <w:sz w:val="22"/>
                                <w:szCs w:val="22"/>
                              </w:rPr>
                              <w:t>:</w:t>
                            </w:r>
                          </w:p>
                          <w:p w14:paraId="4B97710F" w14:textId="77777777" w:rsidR="00B06FDF" w:rsidRDefault="00B06FDF" w:rsidP="00377D73">
                            <w:pPr>
                              <w:jc w:val="center"/>
                              <w:rPr>
                                <w:rFonts w:ascii="Times" w:hAnsi="Times"/>
                                <w:sz w:val="22"/>
                                <w:szCs w:val="22"/>
                                <w:lang w:val="en"/>
                              </w:rPr>
                            </w:pPr>
                          </w:p>
                          <w:p w14:paraId="50CBB5F3" w14:textId="20D66273" w:rsidR="00B06FDF" w:rsidRPr="00C84C4F" w:rsidRDefault="00B06FDF" w:rsidP="00E63E10">
                            <w:pPr>
                              <w:jc w:val="center"/>
                              <w:rPr>
                                <w:rFonts w:ascii="Times" w:hAnsi="Times"/>
                                <w:sz w:val="22"/>
                                <w:szCs w:val="22"/>
                              </w:rPr>
                            </w:pPr>
                            <w:r w:rsidRPr="00C84C4F">
                              <w:rPr>
                                <w:rFonts w:ascii="Times" w:hAnsi="Times"/>
                                <w:sz w:val="22"/>
                                <w:szCs w:val="22"/>
                              </w:rPr>
                              <w:t>No RCT (</w:t>
                            </w:r>
                            <w:r w:rsidRPr="00C84C4F">
                              <w:rPr>
                                <w:rFonts w:ascii="Times" w:hAnsi="Times"/>
                                <w:i/>
                                <w:iCs/>
                                <w:sz w:val="22"/>
                                <w:szCs w:val="22"/>
                              </w:rPr>
                              <w:t>n</w:t>
                            </w:r>
                            <w:r w:rsidRPr="00C84C4F">
                              <w:rPr>
                                <w:rFonts w:ascii="Times" w:hAnsi="Times"/>
                                <w:sz w:val="22"/>
                                <w:szCs w:val="22"/>
                              </w:rPr>
                              <w:t xml:space="preserve"> = 6)</w:t>
                            </w:r>
                          </w:p>
                          <w:p w14:paraId="0BD9229F" w14:textId="179840B0" w:rsidR="00B06FDF" w:rsidRPr="00194F38" w:rsidRDefault="00B06FDF" w:rsidP="00377D73">
                            <w:pPr>
                              <w:jc w:val="center"/>
                              <w:rPr>
                                <w:rFonts w:ascii="Times" w:hAnsi="Times"/>
                                <w:sz w:val="22"/>
                                <w:szCs w:val="22"/>
                                <w:lang w:val="es-ES"/>
                              </w:rPr>
                            </w:pPr>
                            <w:r w:rsidRPr="00194F38">
                              <w:rPr>
                                <w:rFonts w:ascii="Times" w:hAnsi="Times"/>
                                <w:sz w:val="22"/>
                                <w:szCs w:val="22"/>
                                <w:lang w:val="es-ES"/>
                              </w:rPr>
                              <w:t>Duplicate (</w:t>
                            </w:r>
                            <w:r w:rsidRPr="00194F38">
                              <w:rPr>
                                <w:rFonts w:ascii="Times" w:hAnsi="Times"/>
                                <w:i/>
                                <w:iCs/>
                                <w:sz w:val="22"/>
                                <w:szCs w:val="22"/>
                                <w:lang w:val="es-ES"/>
                              </w:rPr>
                              <w:t xml:space="preserve">n </w:t>
                            </w:r>
                            <w:r w:rsidRPr="00194F38">
                              <w:rPr>
                                <w:rFonts w:ascii="Times" w:hAnsi="Times"/>
                                <w:sz w:val="22"/>
                                <w:szCs w:val="22"/>
                                <w:lang w:val="es-ES"/>
                              </w:rPr>
                              <w:t>= 4)</w:t>
                            </w:r>
                          </w:p>
                          <w:p w14:paraId="5C53FA55" w14:textId="45C75228" w:rsidR="00B06FDF" w:rsidRPr="00C84C4F" w:rsidRDefault="00B06FDF" w:rsidP="00C84C4F">
                            <w:pPr>
                              <w:jc w:val="center"/>
                              <w:rPr>
                                <w:rFonts w:ascii="Times" w:hAnsi="Times"/>
                                <w:sz w:val="22"/>
                                <w:szCs w:val="22"/>
                                <w:lang w:val="es-ES"/>
                              </w:rPr>
                            </w:pPr>
                            <w:r w:rsidRPr="00194F38">
                              <w:rPr>
                                <w:rFonts w:ascii="Times" w:hAnsi="Times"/>
                                <w:sz w:val="22"/>
                                <w:szCs w:val="22"/>
                                <w:lang w:val="es-ES"/>
                              </w:rPr>
                              <w:t>No comparable control (</w:t>
                            </w:r>
                            <w:r w:rsidRPr="00194F38">
                              <w:rPr>
                                <w:rFonts w:ascii="Times" w:hAnsi="Times"/>
                                <w:i/>
                                <w:iCs/>
                                <w:sz w:val="22"/>
                                <w:szCs w:val="22"/>
                                <w:lang w:val="es-ES"/>
                              </w:rPr>
                              <w:t>n</w:t>
                            </w:r>
                            <w:r w:rsidRPr="00194F38">
                              <w:rPr>
                                <w:rFonts w:ascii="Times" w:hAnsi="Times"/>
                                <w:sz w:val="22"/>
                                <w:szCs w:val="22"/>
                                <w:lang w:val="es-ES"/>
                              </w:rPr>
                              <w:t xml:space="preserve"> = 2)</w:t>
                            </w:r>
                          </w:p>
                        </w:txbxContent>
                      </wps:txbx>
                      <wps:bodyPr rot="0" vert="horz" wrap="square" lIns="91440" tIns="91440" rIns="91440" bIns="91440" anchor="t" anchorCtr="0" upright="1">
                        <a:noAutofit/>
                      </wps:bodyPr>
                    </wps:wsp>
                  </a:graphicData>
                </a:graphic>
                <wp14:sizeRelV relativeFrom="margin">
                  <wp14:pctHeight>0</wp14:pctHeight>
                </wp14:sizeRelV>
              </wp:anchor>
            </w:drawing>
          </mc:Choice>
          <mc:Fallback>
            <w:pict>
              <v:rect id="Rectangle 14" o:spid="_x0000_s1027" style="position:absolute;left:0;text-align:left;margin-left:335.8pt;margin-top:286.8pt;width:159.85pt;height:78.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" strokeweight=".5pt">
                <v:path arrowok="t"/>
                <v:textbox inset=",7.2pt,,7.2pt">
                  <w:txbxContent>
                    <w:p w14:paraId="673A889A" w14:textId="77777777" w:rsidR="00B06FDF" w:rsidRDefault="00B06FDF" w:rsidP="00377D73">
                      <w:pPr>
                        <w:jc w:val="center"/>
                        <w:rPr>
                          <w:rFonts w:ascii="Times" w:hAnsi="Times"/>
                          <w:sz w:val="22"/>
                          <w:szCs w:val="22"/>
                        </w:rPr>
                      </w:pPr>
                      <w:r w:rsidRPr="00FD6308">
                        <w:rPr>
                          <w:rFonts w:ascii="Times" w:hAnsi="Times"/>
                          <w:sz w:val="22"/>
                          <w:szCs w:val="22"/>
                        </w:rPr>
                        <w:t>Full-text articles excluded</w:t>
                      </w:r>
                      <w:r>
                        <w:rPr>
                          <w:rFonts w:ascii="Times" w:hAnsi="Times"/>
                          <w:sz w:val="22"/>
                          <w:szCs w:val="22"/>
                        </w:rPr>
                        <w:t>:</w:t>
                      </w:r>
                    </w:p>
                    <w:p w14:paraId="4B97710F" w14:textId="77777777" w:rsidR="00B06FDF" w:rsidRDefault="00B06FDF" w:rsidP="00377D73">
                      <w:pPr>
                        <w:jc w:val="center"/>
                        <w:rPr>
                          <w:rFonts w:ascii="Times" w:hAnsi="Times"/>
                          <w:sz w:val="22"/>
                          <w:szCs w:val="22"/>
                          <w:lang w:val="en"/>
                        </w:rPr>
                      </w:pPr>
                    </w:p>
                    <w:p w14:paraId="50CBB5F3" w14:textId="20D66273" w:rsidR="00B06FDF" w:rsidRPr="00C84C4F" w:rsidRDefault="00B06FDF" w:rsidP="00E63E10">
                      <w:pPr>
                        <w:jc w:val="center"/>
                        <w:rPr>
                          <w:rFonts w:ascii="Times" w:hAnsi="Times"/>
                          <w:sz w:val="22"/>
                          <w:szCs w:val="22"/>
                        </w:rPr>
                      </w:pPr>
                      <w:r w:rsidRPr="00C84C4F">
                        <w:rPr>
                          <w:rFonts w:ascii="Times" w:hAnsi="Times"/>
                          <w:sz w:val="22"/>
                          <w:szCs w:val="22"/>
                        </w:rPr>
                        <w:t>No RCT (</w:t>
                      </w:r>
                      <w:r w:rsidRPr="00C84C4F">
                        <w:rPr>
                          <w:rFonts w:ascii="Times" w:hAnsi="Times"/>
                          <w:i/>
                          <w:iCs/>
                          <w:sz w:val="22"/>
                          <w:szCs w:val="22"/>
                        </w:rPr>
                        <w:t>n</w:t>
                      </w:r>
                      <w:r w:rsidRPr="00C84C4F">
                        <w:rPr>
                          <w:rFonts w:ascii="Times" w:hAnsi="Times"/>
                          <w:sz w:val="22"/>
                          <w:szCs w:val="22"/>
                        </w:rPr>
                        <w:t xml:space="preserve"> = 6)</w:t>
                      </w:r>
                    </w:p>
                    <w:p w14:paraId="0BD9229F" w14:textId="179840B0" w:rsidR="00B06FDF" w:rsidRPr="00194F38" w:rsidRDefault="00B06FDF" w:rsidP="00377D73">
                      <w:pPr>
                        <w:jc w:val="center"/>
                        <w:rPr>
                          <w:rFonts w:ascii="Times" w:hAnsi="Times"/>
                          <w:sz w:val="22"/>
                          <w:szCs w:val="22"/>
                          <w:lang w:val="es-ES"/>
                        </w:rPr>
                      </w:pPr>
                      <w:r w:rsidRPr="00194F38">
                        <w:rPr>
                          <w:rFonts w:ascii="Times" w:hAnsi="Times"/>
                          <w:sz w:val="22"/>
                          <w:szCs w:val="22"/>
                          <w:lang w:val="es-ES"/>
                        </w:rPr>
                        <w:t>Duplicate (</w:t>
                      </w:r>
                      <w:r w:rsidRPr="00194F38">
                        <w:rPr>
                          <w:rFonts w:ascii="Times" w:hAnsi="Times"/>
                          <w:i/>
                          <w:iCs/>
                          <w:sz w:val="22"/>
                          <w:szCs w:val="22"/>
                          <w:lang w:val="es-ES"/>
                        </w:rPr>
                        <w:t xml:space="preserve">n </w:t>
                      </w:r>
                      <w:r w:rsidRPr="00194F38">
                        <w:rPr>
                          <w:rFonts w:ascii="Times" w:hAnsi="Times"/>
                          <w:sz w:val="22"/>
                          <w:szCs w:val="22"/>
                          <w:lang w:val="es-ES"/>
                        </w:rPr>
                        <w:t>= 4)</w:t>
                      </w:r>
                    </w:p>
                    <w:p w14:paraId="5C53FA55" w14:textId="45C75228" w:rsidR="00B06FDF" w:rsidRPr="00C84C4F" w:rsidRDefault="00B06FDF" w:rsidP="00C84C4F">
                      <w:pPr>
                        <w:jc w:val="center"/>
                        <w:rPr>
                          <w:rFonts w:ascii="Times" w:hAnsi="Times"/>
                          <w:sz w:val="22"/>
                          <w:szCs w:val="22"/>
                          <w:lang w:val="es-ES"/>
                        </w:rPr>
                      </w:pPr>
                      <w:r w:rsidRPr="00194F38">
                        <w:rPr>
                          <w:rFonts w:ascii="Times" w:hAnsi="Times"/>
                          <w:sz w:val="22"/>
                          <w:szCs w:val="22"/>
                          <w:lang w:val="es-ES"/>
                        </w:rPr>
                        <w:t>No comparable control (</w:t>
                      </w:r>
                      <w:r w:rsidRPr="00194F38">
                        <w:rPr>
                          <w:rFonts w:ascii="Times" w:hAnsi="Times"/>
                          <w:i/>
                          <w:iCs/>
                          <w:sz w:val="22"/>
                          <w:szCs w:val="22"/>
                          <w:lang w:val="es-ES"/>
                        </w:rPr>
                        <w:t>n</w:t>
                      </w:r>
                      <w:r w:rsidRPr="00194F38">
                        <w:rPr>
                          <w:rFonts w:ascii="Times" w:hAnsi="Times"/>
                          <w:sz w:val="22"/>
                          <w:szCs w:val="22"/>
                          <w:lang w:val="es-ES"/>
                        </w:rPr>
                        <w:t xml:space="preserve"> = 2)</w:t>
                      </w:r>
                    </w:p>
                  </w:txbxContent>
                </v:textbox>
              </v:rect>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38784" behindDoc="0" locked="0" layoutInCell="1" allowOverlap="1" wp14:anchorId="576B7209" wp14:editId="46A8A1CC">
                <wp:simplePos x="0" y="0"/>
                <wp:positionH relativeFrom="column">
                  <wp:posOffset>1614321</wp:posOffset>
                </wp:positionH>
                <wp:positionV relativeFrom="paragraph">
                  <wp:posOffset>945763</wp:posOffset>
                </wp:positionV>
                <wp:extent cx="0" cy="457200"/>
                <wp:effectExtent l="63500" t="0" r="63500" b="3810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type w14:anchorId="5D8EBD63" id="_x0000_t32" coordsize="21600,21600" o:spt="32" o:oned="t" path="m,l21600,21600e" filled="f">
                <v:path arrowok="t" fillok="f" o:connecttype="none"/>
                <o:lock v:ext="edit" shapetype="t"/>
              </v:shapetype>
              <v:shape id="AutoShape 6" o:spid="_x0000_s1026" type="#_x0000_t32" style="position:absolute;margin-left:127.1pt;margin-top:74.45pt;width:0;height:36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">
                <v:stroke endarrow="block"/>
                <v:shadow color="#ccc"/>
                <o:lock v:ext="edit" shapetype="f"/>
              </v:shape>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39808" behindDoc="0" locked="0" layoutInCell="1" allowOverlap="1" wp14:anchorId="57100C4B" wp14:editId="2D97BD82">
                <wp:simplePos x="0" y="0"/>
                <wp:positionH relativeFrom="column">
                  <wp:posOffset>2776228</wp:posOffset>
                </wp:positionH>
                <wp:positionV relativeFrom="paragraph">
                  <wp:posOffset>4073974</wp:posOffset>
                </wp:positionV>
                <wp:extent cx="0" cy="472698"/>
                <wp:effectExtent l="63500" t="0" r="76200" b="35560"/>
                <wp:wrapNone/>
                <wp:docPr id="23" name="Straight Arrow Connector 23"/>
                <wp:cNvGraphicFramePr/>
                <a:graphic xmlns:a="http://schemas.openxmlformats.org/drawingml/2006/main">
                  <a:graphicData uri="http://schemas.microsoft.com/office/word/2010/wordprocessingShape">
                    <wps:wsp>
                      <wps:cNvCnPr/>
                      <wps:spPr>
                        <a:xfrm>
                          <a:off x="0" y="0"/>
                          <a:ext cx="0" cy="4726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E08897" id="Straight Arrow Connector 23" o:spid="_x0000_s1026" type="#_x0000_t32" style="position:absolute;margin-left:218.6pt;margin-top:320.8pt;width:0;height:37.2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" strokecolor="black [3200]" strokeweight=".5pt">
                <v:stroke endarrow="block" joinstyle="miter"/>
              </v:shape>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40832" behindDoc="0" locked="0" layoutInCell="1" allowOverlap="1" wp14:anchorId="5B3F2564" wp14:editId="03D7870F">
                <wp:simplePos x="0" y="0"/>
                <wp:positionH relativeFrom="column">
                  <wp:posOffset>2748727</wp:posOffset>
                </wp:positionH>
                <wp:positionV relativeFrom="paragraph">
                  <wp:posOffset>1770786</wp:posOffset>
                </wp:positionV>
                <wp:extent cx="0" cy="457200"/>
                <wp:effectExtent l="63500" t="0" r="63500" b="38100"/>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6944E856" id="AutoShape 17" o:spid="_x0000_s1026" type="#_x0000_t32" style="position:absolute;margin-left:216.45pt;margin-top:139.45pt;width:0;height:36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">
                <v:stroke endarrow="block"/>
                <v:shadow color="#ccc"/>
                <o:lock v:ext="edit" shapetype="f"/>
              </v:shape>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42880" behindDoc="0" locked="0" layoutInCell="1" allowOverlap="1" wp14:anchorId="69560261" wp14:editId="67BA9FE4">
                <wp:simplePos x="0" y="0"/>
                <wp:positionH relativeFrom="column">
                  <wp:posOffset>-912029</wp:posOffset>
                </wp:positionH>
                <wp:positionV relativeFrom="paragraph">
                  <wp:posOffset>1948008</wp:posOffset>
                </wp:positionV>
                <wp:extent cx="1279771" cy="297180"/>
                <wp:effectExtent l="440373" t="0" r="430847"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79771" cy="297180"/>
                        </a:xfrm>
                        <a:prstGeom prst="roundRect">
                          <a:avLst>
                            <a:gd name="adj" fmla="val 16667"/>
                          </a:avLst>
                        </a:prstGeom>
                        <a:noFill/>
                        <a:ln w="6350">
                          <a:noFill/>
                          <a:round/>
                          <a:headEnd/>
                          <a:tailEnd/>
                        </a:ln>
                      </wps:spPr>
                      <wps:txbx>
                        <w:txbxContent>
                          <w:p w14:paraId="39BAFA8B" w14:textId="77777777" w:rsidR="00B06FDF" w:rsidRPr="00FD6308" w:rsidRDefault="00B06FDF" w:rsidP="00377D73">
                            <w:pPr>
                              <w:pStyle w:val="Heading2"/>
                              <w:keepNext/>
                              <w:rPr>
                                <w:rFonts w:ascii="Times" w:hAnsi="Times"/>
                                <w:sz w:val="22"/>
                                <w:szCs w:val="22"/>
                                <w:lang w:val="en"/>
                              </w:rPr>
                            </w:pPr>
                            <w:r w:rsidRPr="00FD6308">
                              <w:rPr>
                                <w:rFonts w:ascii="Times" w:hAnsi="Times"/>
                                <w:sz w:val="22"/>
                                <w:szCs w:val="22"/>
                                <w:lang w:val="en"/>
                              </w:rPr>
                              <w:t>Screening</w:t>
                            </w:r>
                          </w:p>
                        </w:txbxContent>
                      </wps:txbx>
                      <wps:bodyPr rot="0" vert="vert270" wrap="square" lIns="45720" tIns="45720" rIns="45720" bIns="45720" anchor="t" anchorCtr="0" upright="1">
                        <a:noAutofit/>
                      </wps:bodyPr>
                    </wps:wsp>
                  </a:graphicData>
                </a:graphic>
              </wp:anchor>
            </w:drawing>
          </mc:Choice>
          <mc:Fallback>
            <w:pict>
              <v:roundrect id="AutoShape 3" o:spid="_x0000_s1028" style="position:absolute;left:0;text-align:left;margin-left:-71.8pt;margin-top:153.4pt;width:100.75pt;height:23.4pt;rotation:-90;z-index:25164288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" filled="f" stroked="f" strokeweight=".5pt">
                <v:path arrowok="t"/>
                <v:textbox style="layout-flow:vertical;mso-layout-flow-alt:bottom-to-top" inset="3.6pt,,3.6pt">
                  <w:txbxContent>
                    <w:p w14:paraId="39BAFA8B" w14:textId="77777777" w:rsidR="00B06FDF" w:rsidRPr="00FD6308" w:rsidRDefault="00B06FDF" w:rsidP="00377D73">
                      <w:pPr>
                        <w:pStyle w:val="berschrift2"/>
                        <w:keepNext/>
                        <w:rPr>
                          <w:rFonts w:ascii="Times" w:hAnsi="Times"/>
                          <w:sz w:val="22"/>
                          <w:szCs w:val="22"/>
                          <w:lang w:val="en"/>
                        </w:rPr>
                      </w:pPr>
                      <w:r w:rsidRPr="00FD6308">
                        <w:rPr>
                          <w:rFonts w:ascii="Times" w:hAnsi="Times"/>
                          <w:sz w:val="22"/>
                          <w:szCs w:val="22"/>
                          <w:lang w:val="en"/>
                        </w:rPr>
                        <w:t>Screening</w:t>
                      </w:r>
                    </w:p>
                  </w:txbxContent>
                </v:textbox>
              </v:roundrect>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43904" behindDoc="0" locked="0" layoutInCell="1" allowOverlap="1" wp14:anchorId="4DA8EF16" wp14:editId="0AC16D96">
                <wp:simplePos x="0" y="0"/>
                <wp:positionH relativeFrom="column">
                  <wp:posOffset>-810806</wp:posOffset>
                </wp:positionH>
                <wp:positionV relativeFrom="paragraph">
                  <wp:posOffset>4620551</wp:posOffset>
                </wp:positionV>
                <wp:extent cx="1085319" cy="297180"/>
                <wp:effectExtent l="343218" t="0" r="337502"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085319" cy="297180"/>
                        </a:xfrm>
                        <a:prstGeom prst="roundRect">
                          <a:avLst>
                            <a:gd name="adj" fmla="val 16667"/>
                          </a:avLst>
                        </a:prstGeom>
                        <a:noFill/>
                        <a:ln w="6350">
                          <a:noFill/>
                          <a:round/>
                          <a:headEnd/>
                          <a:tailEnd/>
                        </a:ln>
                      </wps:spPr>
                      <wps:txbx>
                        <w:txbxContent>
                          <w:p w14:paraId="552A74CC" w14:textId="77777777" w:rsidR="00B06FDF" w:rsidRPr="00FD6308" w:rsidRDefault="00B06FDF" w:rsidP="00377D73">
                            <w:pPr>
                              <w:pStyle w:val="Heading2"/>
                              <w:keepNext/>
                              <w:rPr>
                                <w:rFonts w:ascii="Times" w:hAnsi="Times"/>
                                <w:sz w:val="22"/>
                                <w:szCs w:val="22"/>
                                <w:lang w:val="en"/>
                              </w:rPr>
                            </w:pPr>
                            <w:r w:rsidRPr="00FD6308">
                              <w:rPr>
                                <w:rFonts w:ascii="Times" w:hAnsi="Times"/>
                                <w:sz w:val="22"/>
                                <w:szCs w:val="22"/>
                                <w:lang w:val="en"/>
                              </w:rPr>
                              <w:t>Included</w:t>
                            </w:r>
                          </w:p>
                        </w:txbxContent>
                      </wps:txbx>
                      <wps:bodyPr rot="0" vert="vert270" wrap="square" lIns="45720" tIns="45720" rIns="45720" bIns="45720" anchor="t" anchorCtr="0" upright="1">
                        <a:noAutofit/>
                      </wps:bodyPr>
                    </wps:wsp>
                  </a:graphicData>
                </a:graphic>
              </wp:anchor>
            </w:drawing>
          </mc:Choice>
          <mc:Fallback>
            <w:pict>
              <v:roundrect id="AutoShape 4" o:spid="_x0000_s1029" style="position:absolute;left:0;text-align:left;margin-left:-63.85pt;margin-top:363.8pt;width:85.45pt;height:23.4pt;rotation:-90;z-index:25164390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" filled="f" stroked="f" strokeweight=".5pt">
                <v:path arrowok="t"/>
                <v:textbox style="layout-flow:vertical;mso-layout-flow-alt:bottom-to-top" inset="3.6pt,,3.6pt">
                  <w:txbxContent>
                    <w:p w14:paraId="552A74CC" w14:textId="77777777" w:rsidR="00B06FDF" w:rsidRPr="00FD6308" w:rsidRDefault="00B06FDF" w:rsidP="00377D73">
                      <w:pPr>
                        <w:pStyle w:val="berschrift2"/>
                        <w:keepNext/>
                        <w:rPr>
                          <w:rFonts w:ascii="Times" w:hAnsi="Times"/>
                          <w:sz w:val="22"/>
                          <w:szCs w:val="22"/>
                          <w:lang w:val="en"/>
                        </w:rPr>
                      </w:pPr>
                      <w:r w:rsidRPr="00FD6308">
                        <w:rPr>
                          <w:rFonts w:ascii="Times" w:hAnsi="Times"/>
                          <w:sz w:val="22"/>
                          <w:szCs w:val="22"/>
                          <w:lang w:val="en"/>
                        </w:rPr>
                        <w:t>Included</w:t>
                      </w:r>
                    </w:p>
                  </w:txbxContent>
                </v:textbox>
              </v:roundrect>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44928" behindDoc="0" locked="0" layoutInCell="1" allowOverlap="1" wp14:anchorId="693B525E" wp14:editId="3837C6B9">
                <wp:simplePos x="0" y="0"/>
                <wp:positionH relativeFrom="column">
                  <wp:posOffset>-861100</wp:posOffset>
                </wp:positionH>
                <wp:positionV relativeFrom="paragraph">
                  <wp:posOffset>3332723</wp:posOffset>
                </wp:positionV>
                <wp:extent cx="1191882" cy="297180"/>
                <wp:effectExtent l="396240" t="0" r="386080" b="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191882" cy="297180"/>
                        </a:xfrm>
                        <a:prstGeom prst="roundRect">
                          <a:avLst>
                            <a:gd name="adj" fmla="val 16667"/>
                          </a:avLst>
                        </a:prstGeom>
                        <a:noFill/>
                        <a:ln w="6350">
                          <a:noFill/>
                          <a:round/>
                          <a:headEnd/>
                          <a:tailEnd/>
                        </a:ln>
                      </wps:spPr>
                      <wps:txbx>
                        <w:txbxContent>
                          <w:p w14:paraId="58CF88D4" w14:textId="77777777" w:rsidR="00B06FDF" w:rsidRPr="00FD6308" w:rsidRDefault="00B06FDF" w:rsidP="00377D73">
                            <w:pPr>
                              <w:pStyle w:val="Heading2"/>
                              <w:keepNext/>
                              <w:rPr>
                                <w:rFonts w:ascii="Times" w:hAnsi="Times"/>
                                <w:sz w:val="22"/>
                                <w:szCs w:val="22"/>
                                <w:lang w:val="en"/>
                              </w:rPr>
                            </w:pPr>
                            <w:r w:rsidRPr="00FD6308">
                              <w:rPr>
                                <w:rFonts w:ascii="Times" w:hAnsi="Times"/>
                                <w:sz w:val="22"/>
                                <w:szCs w:val="22"/>
                                <w:lang w:val="en"/>
                              </w:rPr>
                              <w:t>Eligibility</w:t>
                            </w:r>
                          </w:p>
                        </w:txbxContent>
                      </wps:txbx>
                      <wps:bodyPr rot="0" vert="vert270" wrap="square" lIns="45720" tIns="45720" rIns="45720" bIns="45720" anchor="t" anchorCtr="0" upright="1">
                        <a:noAutofit/>
                      </wps:bodyPr>
                    </wps:wsp>
                  </a:graphicData>
                </a:graphic>
              </wp:anchor>
            </w:drawing>
          </mc:Choice>
          <mc:Fallback>
            <w:pict>
              <v:roundrect id="AutoShape 5" o:spid="_x0000_s1030" style="position:absolute;left:0;text-align:left;margin-left:-67.8pt;margin-top:262.4pt;width:93.85pt;height:23.4pt;rotation:-90;z-index:25164492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" filled="f" stroked="f" strokeweight=".5pt">
                <v:path arrowok="t"/>
                <v:textbox style="layout-flow:vertical;mso-layout-flow-alt:bottom-to-top" inset="3.6pt,,3.6pt">
                  <w:txbxContent>
                    <w:p w14:paraId="58CF88D4" w14:textId="77777777" w:rsidR="00B06FDF" w:rsidRPr="00FD6308" w:rsidRDefault="00B06FDF" w:rsidP="00377D73">
                      <w:pPr>
                        <w:pStyle w:val="berschrift2"/>
                        <w:keepNext/>
                        <w:rPr>
                          <w:rFonts w:ascii="Times" w:hAnsi="Times"/>
                          <w:sz w:val="22"/>
                          <w:szCs w:val="22"/>
                          <w:lang w:val="en"/>
                        </w:rPr>
                      </w:pPr>
                      <w:r w:rsidRPr="00FD6308">
                        <w:rPr>
                          <w:rFonts w:ascii="Times" w:hAnsi="Times"/>
                          <w:sz w:val="22"/>
                          <w:szCs w:val="22"/>
                          <w:lang w:val="en"/>
                        </w:rPr>
                        <w:t>Eligibility</w:t>
                      </w:r>
                    </w:p>
                  </w:txbxContent>
                </v:textbox>
              </v:roundrect>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45952" behindDoc="0" locked="0" layoutInCell="1" allowOverlap="1" wp14:anchorId="07A189E0" wp14:editId="1F973FC6">
                <wp:simplePos x="0" y="0"/>
                <wp:positionH relativeFrom="column">
                  <wp:posOffset>3896884</wp:posOffset>
                </wp:positionH>
                <wp:positionV relativeFrom="paragraph">
                  <wp:posOffset>945763</wp:posOffset>
                </wp:positionV>
                <wp:extent cx="0" cy="457200"/>
                <wp:effectExtent l="63500" t="0" r="63500" b="3810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49A94ED4" id="AutoShape 7" o:spid="_x0000_s1026" type="#_x0000_t32" style="position:absolute;margin-left:306.85pt;margin-top:74.45pt;width:0;height:36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">
                <v:stroke endarrow="block"/>
                <v:shadow color="#ccc"/>
                <o:lock v:ext="edit" shapetype="f"/>
              </v:shape>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46976" behindDoc="0" locked="0" layoutInCell="1" allowOverlap="1" wp14:anchorId="724B9561" wp14:editId="6A84C3B4">
                <wp:simplePos x="0" y="0"/>
                <wp:positionH relativeFrom="column">
                  <wp:posOffset>-856392</wp:posOffset>
                </wp:positionH>
                <wp:positionV relativeFrom="paragraph">
                  <wp:posOffset>587356</wp:posOffset>
                </wp:positionV>
                <wp:extent cx="1125060" cy="297180"/>
                <wp:effectExtent l="362903" t="0" r="355917"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125060" cy="297180"/>
                        </a:xfrm>
                        <a:prstGeom prst="roundRect">
                          <a:avLst>
                            <a:gd name="adj" fmla="val 16667"/>
                          </a:avLst>
                        </a:prstGeom>
                        <a:noFill/>
                        <a:ln w="6350">
                          <a:noFill/>
                          <a:round/>
                          <a:headEnd/>
                          <a:tailEnd/>
                        </a:ln>
                      </wps:spPr>
                      <wps:txbx>
                        <w:txbxContent>
                          <w:p w14:paraId="2CC11B3D" w14:textId="77777777" w:rsidR="00B06FDF" w:rsidRPr="00FD6308" w:rsidRDefault="00B06FDF" w:rsidP="00377D73">
                            <w:pPr>
                              <w:pStyle w:val="Heading2"/>
                              <w:keepNext/>
                              <w:rPr>
                                <w:rFonts w:ascii="Times" w:hAnsi="Times"/>
                                <w:sz w:val="22"/>
                                <w:szCs w:val="22"/>
                                <w:lang w:val="en"/>
                              </w:rPr>
                            </w:pPr>
                            <w:r w:rsidRPr="00FD6308">
                              <w:rPr>
                                <w:rFonts w:ascii="Times" w:hAnsi="Times"/>
                                <w:sz w:val="22"/>
                                <w:szCs w:val="22"/>
                                <w:lang w:val="en"/>
                              </w:rPr>
                              <w:t>Identification</w:t>
                            </w:r>
                          </w:p>
                        </w:txbxContent>
                      </wps:txbx>
                      <wps:bodyPr rot="0" vert="vert270" wrap="square" lIns="45720" tIns="45720" rIns="45720" bIns="45720" anchor="t" anchorCtr="0" upright="1">
                        <a:noAutofit/>
                      </wps:bodyPr>
                    </wps:wsp>
                  </a:graphicData>
                </a:graphic>
              </wp:anchor>
            </w:drawing>
          </mc:Choice>
          <mc:Fallback>
            <w:pict>
              <v:roundrect id="AutoShape 8" o:spid="_x0000_s1031" style="position:absolute;left:0;text-align:left;margin-left:-67.45pt;margin-top:46.25pt;width:88.6pt;height:23.4pt;rotation:-90;z-index:25164697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" filled="f" stroked="f" strokeweight=".5pt">
                <v:path arrowok="t"/>
                <v:textbox style="layout-flow:vertical;mso-layout-flow-alt:bottom-to-top" inset="3.6pt,,3.6pt">
                  <w:txbxContent>
                    <w:p w14:paraId="2CC11B3D" w14:textId="77777777" w:rsidR="00B06FDF" w:rsidRPr="00FD6308" w:rsidRDefault="00B06FDF" w:rsidP="00377D73">
                      <w:pPr>
                        <w:pStyle w:val="berschrift2"/>
                        <w:keepNext/>
                        <w:rPr>
                          <w:rFonts w:ascii="Times" w:hAnsi="Times"/>
                          <w:sz w:val="22"/>
                          <w:szCs w:val="22"/>
                          <w:lang w:val="en"/>
                        </w:rPr>
                      </w:pPr>
                      <w:r w:rsidRPr="00FD6308">
                        <w:rPr>
                          <w:rFonts w:ascii="Times" w:hAnsi="Times"/>
                          <w:sz w:val="22"/>
                          <w:szCs w:val="22"/>
                          <w:lang w:val="en"/>
                        </w:rPr>
                        <w:t>Identification</w:t>
                      </w:r>
                    </w:p>
                  </w:txbxContent>
                </v:textbox>
              </v:roundrect>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48000" behindDoc="0" locked="0" layoutInCell="1" allowOverlap="1" wp14:anchorId="538172B1" wp14:editId="3D5CB041">
                <wp:simplePos x="0" y="0"/>
                <wp:positionH relativeFrom="column">
                  <wp:posOffset>2815856</wp:posOffset>
                </wp:positionH>
                <wp:positionV relativeFrom="paragraph">
                  <wp:posOffset>182617</wp:posOffset>
                </wp:positionV>
                <wp:extent cx="2228850" cy="838200"/>
                <wp:effectExtent l="0" t="0" r="19050" b="12700"/>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0" cy="838200"/>
                        </a:xfrm>
                        <a:prstGeom prst="rect">
                          <a:avLst/>
                        </a:prstGeom>
                        <a:solidFill>
                          <a:srgbClr val="FFFFFF"/>
                        </a:solidFill>
                        <a:ln w="6350">
                          <a:solidFill>
                            <a:srgbClr val="000000"/>
                          </a:solidFill>
                          <a:miter lim="800000"/>
                          <a:headEnd/>
                          <a:tailEnd/>
                        </a:ln>
                      </wps:spPr>
                      <wps:txbx>
                        <w:txbxContent>
                          <w:p w14:paraId="073EAE0F" w14:textId="3DC0BE7F" w:rsidR="00B06FDF" w:rsidRPr="00FD6308" w:rsidRDefault="00B06FDF" w:rsidP="00377D73">
                            <w:pPr>
                              <w:jc w:val="center"/>
                              <w:rPr>
                                <w:rFonts w:ascii="Times" w:hAnsi="Times"/>
                                <w:sz w:val="22"/>
                                <w:szCs w:val="22"/>
                                <w:lang w:val="en"/>
                              </w:rPr>
                            </w:pPr>
                            <w:r w:rsidRPr="00FD6308">
                              <w:rPr>
                                <w:rFonts w:ascii="Times" w:hAnsi="Times"/>
                                <w:sz w:val="22"/>
                                <w:szCs w:val="22"/>
                              </w:rPr>
                              <w:t>Additional records identified through cross-referencing and search engines</w:t>
                            </w:r>
                            <w:r w:rsidRPr="00FD6308">
                              <w:rPr>
                                <w:rFonts w:ascii="Times" w:hAnsi="Times"/>
                                <w:sz w:val="22"/>
                                <w:szCs w:val="22"/>
                              </w:rPr>
                              <w:br/>
                              <w:t>(</w:t>
                            </w:r>
                            <w:r w:rsidRPr="00FD6308">
                              <w:rPr>
                                <w:rFonts w:ascii="Times" w:hAnsi="Times"/>
                                <w:i/>
                                <w:iCs/>
                                <w:sz w:val="22"/>
                                <w:szCs w:val="22"/>
                              </w:rPr>
                              <w:t>n</w:t>
                            </w:r>
                            <w:r w:rsidRPr="00FD6308">
                              <w:rPr>
                                <w:rFonts w:ascii="Times" w:hAnsi="Times"/>
                                <w:sz w:val="22"/>
                                <w:szCs w:val="22"/>
                              </w:rPr>
                              <w:t xml:space="preserve"> = </w:t>
                            </w:r>
                            <w:r>
                              <w:rPr>
                                <w:rFonts w:ascii="Times" w:hAnsi="Times"/>
                                <w:sz w:val="22"/>
                                <w:szCs w:val="22"/>
                              </w:rPr>
                              <w:t>4</w:t>
                            </w:r>
                            <w:r w:rsidRPr="00FD6308">
                              <w:rPr>
                                <w:rFonts w:ascii="Times" w:hAnsi="Times"/>
                                <w:sz w:val="22"/>
                                <w:szCs w:val="22"/>
                              </w:rPr>
                              <w:t>)</w:t>
                            </w:r>
                          </w:p>
                        </w:txbxContent>
                      </wps:txbx>
                      <wps:bodyPr rot="0" vert="horz" wrap="square" lIns="91440" tIns="91440" rIns="91440" bIns="91440" anchor="t" anchorCtr="0" upright="1">
                        <a:noAutofit/>
                      </wps:bodyPr>
                    </wps:wsp>
                  </a:graphicData>
                </a:graphic>
              </wp:anchor>
            </w:drawing>
          </mc:Choice>
          <mc:Fallback>
            <w:pict>
              <v:rect id="Rectangle 9" o:spid="_x0000_s1032" style="position:absolute;left:0;text-align:left;margin-left:221.7pt;margin-top:14.4pt;width:175.5pt;height:66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" strokeweight=".5pt">
                <v:path arrowok="t"/>
                <v:textbox inset=",7.2pt,,7.2pt">
                  <w:txbxContent>
                    <w:p w14:paraId="073EAE0F" w14:textId="3DC0BE7F" w:rsidR="00B06FDF" w:rsidRPr="00FD6308" w:rsidRDefault="00B06FDF" w:rsidP="00377D73">
                      <w:pPr>
                        <w:jc w:val="center"/>
                        <w:rPr>
                          <w:rFonts w:ascii="Times" w:hAnsi="Times"/>
                          <w:sz w:val="22"/>
                          <w:szCs w:val="22"/>
                          <w:lang w:val="en"/>
                        </w:rPr>
                      </w:pPr>
                      <w:r w:rsidRPr="00FD6308">
                        <w:rPr>
                          <w:rFonts w:ascii="Times" w:hAnsi="Times"/>
                          <w:sz w:val="22"/>
                          <w:szCs w:val="22"/>
                        </w:rPr>
                        <w:t>Additional records identified through cross-referencing and search engines</w:t>
                      </w:r>
                      <w:r w:rsidRPr="00FD6308">
                        <w:rPr>
                          <w:rFonts w:ascii="Times" w:hAnsi="Times"/>
                          <w:sz w:val="22"/>
                          <w:szCs w:val="22"/>
                        </w:rPr>
                        <w:br/>
                        <w:t>(</w:t>
                      </w:r>
                      <w:r w:rsidRPr="00FD6308">
                        <w:rPr>
                          <w:rFonts w:ascii="Times" w:hAnsi="Times"/>
                          <w:i/>
                          <w:iCs/>
                          <w:sz w:val="22"/>
                          <w:szCs w:val="22"/>
                        </w:rPr>
                        <w:t>n</w:t>
                      </w:r>
                      <w:r w:rsidRPr="00FD6308">
                        <w:rPr>
                          <w:rFonts w:ascii="Times" w:hAnsi="Times"/>
                          <w:sz w:val="22"/>
                          <w:szCs w:val="22"/>
                        </w:rPr>
                        <w:t xml:space="preserve"> = </w:t>
                      </w:r>
                      <w:r>
                        <w:rPr>
                          <w:rFonts w:ascii="Times" w:hAnsi="Times"/>
                          <w:sz w:val="22"/>
                          <w:szCs w:val="22"/>
                        </w:rPr>
                        <w:t>4</w:t>
                      </w:r>
                      <w:r w:rsidRPr="00FD6308">
                        <w:rPr>
                          <w:rFonts w:ascii="Times" w:hAnsi="Times"/>
                          <w:sz w:val="22"/>
                          <w:szCs w:val="22"/>
                        </w:rPr>
                        <w:t>)</w:t>
                      </w:r>
                    </w:p>
                  </w:txbxContent>
                </v:textbox>
              </v:rect>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49024" behindDoc="0" locked="0" layoutInCell="1" allowOverlap="1" wp14:anchorId="2B309B2F" wp14:editId="27E27BFD">
                <wp:simplePos x="0" y="0"/>
                <wp:positionH relativeFrom="column">
                  <wp:posOffset>1365191</wp:posOffset>
                </wp:positionH>
                <wp:positionV relativeFrom="paragraph">
                  <wp:posOffset>1399525</wp:posOffset>
                </wp:positionV>
                <wp:extent cx="2771775" cy="571500"/>
                <wp:effectExtent l="0" t="0" r="9525" b="12700"/>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1775" cy="571500"/>
                        </a:xfrm>
                        <a:prstGeom prst="rect">
                          <a:avLst/>
                        </a:prstGeom>
                        <a:solidFill>
                          <a:srgbClr val="FFFFFF"/>
                        </a:solidFill>
                        <a:ln w="6350">
                          <a:solidFill>
                            <a:srgbClr val="000000"/>
                          </a:solidFill>
                          <a:miter lim="800000"/>
                          <a:headEnd/>
                          <a:tailEnd/>
                        </a:ln>
                      </wps:spPr>
                      <wps:txbx>
                        <w:txbxContent>
                          <w:p w14:paraId="0AA82016" w14:textId="3D7B60E2" w:rsidR="00B06FDF" w:rsidRPr="00FD6308" w:rsidRDefault="00B06FDF" w:rsidP="00377D73">
                            <w:pPr>
                              <w:jc w:val="center"/>
                              <w:rPr>
                                <w:rFonts w:ascii="Times" w:hAnsi="Times"/>
                                <w:sz w:val="22"/>
                                <w:szCs w:val="22"/>
                                <w:lang w:val="en"/>
                              </w:rPr>
                            </w:pPr>
                            <w:r w:rsidRPr="00FD6308">
                              <w:rPr>
                                <w:rFonts w:ascii="Times" w:hAnsi="Times"/>
                                <w:sz w:val="22"/>
                                <w:szCs w:val="22"/>
                              </w:rPr>
                              <w:t>Records after duplicates removed</w:t>
                            </w:r>
                            <w:r w:rsidRPr="00FD6308">
                              <w:rPr>
                                <w:rFonts w:ascii="Times" w:hAnsi="Times"/>
                                <w:sz w:val="22"/>
                                <w:szCs w:val="22"/>
                              </w:rPr>
                              <w:br/>
                              <w:t>(</w:t>
                            </w:r>
                            <w:r w:rsidRPr="00FD6308">
                              <w:rPr>
                                <w:rFonts w:ascii="Times" w:hAnsi="Times"/>
                                <w:i/>
                                <w:iCs/>
                                <w:sz w:val="22"/>
                                <w:szCs w:val="22"/>
                              </w:rPr>
                              <w:t>n</w:t>
                            </w:r>
                            <w:r w:rsidRPr="00FD6308">
                              <w:rPr>
                                <w:rFonts w:ascii="Times" w:hAnsi="Times"/>
                                <w:sz w:val="22"/>
                                <w:szCs w:val="22"/>
                              </w:rPr>
                              <w:t xml:space="preserve"> = </w:t>
                            </w:r>
                            <w:r>
                              <w:rPr>
                                <w:rFonts w:ascii="Times" w:hAnsi="Times"/>
                                <w:sz w:val="22"/>
                                <w:szCs w:val="22"/>
                              </w:rPr>
                              <w:t>212</w:t>
                            </w:r>
                            <w:r w:rsidRPr="00FD6308">
                              <w:rPr>
                                <w:rFonts w:ascii="Times" w:hAnsi="Times"/>
                                <w:sz w:val="22"/>
                                <w:szCs w:val="22"/>
                              </w:rPr>
                              <w:t>)</w:t>
                            </w:r>
                          </w:p>
                        </w:txbxContent>
                      </wps:txbx>
                      <wps:bodyPr rot="0" vert="horz" wrap="square" lIns="91440" tIns="91440" rIns="91440" bIns="91440" anchor="t" anchorCtr="0" upright="1">
                        <a:noAutofit/>
                      </wps:bodyPr>
                    </wps:wsp>
                  </a:graphicData>
                </a:graphic>
              </wp:anchor>
            </w:drawing>
          </mc:Choice>
          <mc:Fallback>
            <w:pict>
              <v:rect id="Rectangle 10" o:spid="_x0000_s1033" style="position:absolute;left:0;text-align:left;margin-left:107.5pt;margin-top:110.2pt;width:218.25pt;height:4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" strokeweight=".5pt">
                <v:path arrowok="t"/>
                <v:textbox inset=",7.2pt,,7.2pt">
                  <w:txbxContent>
                    <w:p w14:paraId="0AA82016" w14:textId="3D7B60E2" w:rsidR="00B06FDF" w:rsidRPr="00FD6308" w:rsidRDefault="00B06FDF" w:rsidP="00377D73">
                      <w:pPr>
                        <w:jc w:val="center"/>
                        <w:rPr>
                          <w:rFonts w:ascii="Times" w:hAnsi="Times"/>
                          <w:sz w:val="22"/>
                          <w:szCs w:val="22"/>
                          <w:lang w:val="en"/>
                        </w:rPr>
                      </w:pPr>
                      <w:r w:rsidRPr="00FD6308">
                        <w:rPr>
                          <w:rFonts w:ascii="Times" w:hAnsi="Times"/>
                          <w:sz w:val="22"/>
                          <w:szCs w:val="22"/>
                        </w:rPr>
                        <w:t>Records after duplicates removed</w:t>
                      </w:r>
                      <w:r w:rsidRPr="00FD6308">
                        <w:rPr>
                          <w:rFonts w:ascii="Times" w:hAnsi="Times"/>
                          <w:sz w:val="22"/>
                          <w:szCs w:val="22"/>
                        </w:rPr>
                        <w:br/>
                        <w:t>(</w:t>
                      </w:r>
                      <w:r w:rsidRPr="00FD6308">
                        <w:rPr>
                          <w:rFonts w:ascii="Times" w:hAnsi="Times"/>
                          <w:i/>
                          <w:iCs/>
                          <w:sz w:val="22"/>
                          <w:szCs w:val="22"/>
                        </w:rPr>
                        <w:t>n</w:t>
                      </w:r>
                      <w:r w:rsidRPr="00FD6308">
                        <w:rPr>
                          <w:rFonts w:ascii="Times" w:hAnsi="Times"/>
                          <w:sz w:val="22"/>
                          <w:szCs w:val="22"/>
                        </w:rPr>
                        <w:t xml:space="preserve"> = </w:t>
                      </w:r>
                      <w:r>
                        <w:rPr>
                          <w:rFonts w:ascii="Times" w:hAnsi="Times"/>
                          <w:sz w:val="22"/>
                          <w:szCs w:val="22"/>
                        </w:rPr>
                        <w:t>212</w:t>
                      </w:r>
                      <w:r w:rsidRPr="00FD6308">
                        <w:rPr>
                          <w:rFonts w:ascii="Times" w:hAnsi="Times"/>
                          <w:sz w:val="22"/>
                          <w:szCs w:val="22"/>
                        </w:rPr>
                        <w:t>)</w:t>
                      </w:r>
                    </w:p>
                  </w:txbxContent>
                </v:textbox>
              </v:rect>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50048" behindDoc="0" locked="0" layoutInCell="1" allowOverlap="1" wp14:anchorId="40464074" wp14:editId="011F0473">
                <wp:simplePos x="0" y="0"/>
                <wp:positionH relativeFrom="column">
                  <wp:posOffset>1922081</wp:posOffset>
                </wp:positionH>
                <wp:positionV relativeFrom="paragraph">
                  <wp:posOffset>2231423</wp:posOffset>
                </wp:positionV>
                <wp:extent cx="1670050" cy="723530"/>
                <wp:effectExtent l="0" t="0" r="19050" b="13335"/>
                <wp:wrapNone/>
                <wp:docPr id="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0050" cy="723530"/>
                        </a:xfrm>
                        <a:prstGeom prst="rect">
                          <a:avLst/>
                        </a:prstGeom>
                        <a:solidFill>
                          <a:srgbClr val="FFFFFF"/>
                        </a:solidFill>
                        <a:ln w="6350">
                          <a:solidFill>
                            <a:srgbClr val="000000"/>
                          </a:solidFill>
                          <a:miter lim="800000"/>
                          <a:headEnd/>
                          <a:tailEnd/>
                        </a:ln>
                      </wps:spPr>
                      <wps:txbx>
                        <w:txbxContent>
                          <w:p w14:paraId="6EE3AD07" w14:textId="64E3F7CD" w:rsidR="00B06FDF" w:rsidRPr="00FD6308" w:rsidRDefault="00B06FDF" w:rsidP="00377D73">
                            <w:pPr>
                              <w:jc w:val="center"/>
                              <w:rPr>
                                <w:rFonts w:ascii="Times" w:hAnsi="Times"/>
                                <w:sz w:val="22"/>
                                <w:szCs w:val="22"/>
                                <w:lang w:val="en"/>
                              </w:rPr>
                            </w:pPr>
                            <w:r w:rsidRPr="00FD6308">
                              <w:rPr>
                                <w:rFonts w:ascii="Times" w:hAnsi="Times"/>
                                <w:sz w:val="22"/>
                                <w:szCs w:val="22"/>
                              </w:rPr>
                              <w:t>Records/Abstracts screened</w:t>
                            </w:r>
                            <w:r w:rsidRPr="00FD6308">
                              <w:rPr>
                                <w:rFonts w:ascii="Times" w:hAnsi="Times"/>
                                <w:sz w:val="22"/>
                                <w:szCs w:val="22"/>
                              </w:rPr>
                              <w:br/>
                            </w:r>
                            <w:r w:rsidRPr="00D76CE3">
                              <w:rPr>
                                <w:rFonts w:ascii="Times" w:hAnsi="Times"/>
                                <w:sz w:val="22"/>
                                <w:szCs w:val="22"/>
                              </w:rPr>
                              <w:t>(</w:t>
                            </w:r>
                            <w:r w:rsidRPr="00D76CE3">
                              <w:rPr>
                                <w:rFonts w:ascii="Times" w:hAnsi="Times"/>
                                <w:i/>
                                <w:iCs/>
                                <w:sz w:val="22"/>
                                <w:szCs w:val="22"/>
                              </w:rPr>
                              <w:t>n</w:t>
                            </w:r>
                            <w:r w:rsidRPr="00D76CE3">
                              <w:rPr>
                                <w:rFonts w:ascii="Times" w:hAnsi="Times"/>
                                <w:sz w:val="22"/>
                                <w:szCs w:val="22"/>
                              </w:rPr>
                              <w:t xml:space="preserve"> = 2</w:t>
                            </w:r>
                            <w:r>
                              <w:rPr>
                                <w:rFonts w:ascii="Times" w:hAnsi="Times"/>
                                <w:sz w:val="22"/>
                                <w:szCs w:val="22"/>
                              </w:rPr>
                              <w:t>11</w:t>
                            </w:r>
                            <w:r w:rsidRPr="00D76CE3">
                              <w:rPr>
                                <w:rFonts w:ascii="Times" w:hAnsi="Times"/>
                                <w:sz w:val="22"/>
                                <w:szCs w:val="22"/>
                              </w:rPr>
                              <w:t>)</w:t>
                            </w:r>
                          </w:p>
                        </w:txbxContent>
                      </wps:txbx>
                      <wps:bodyPr rot="0" vert="horz" wrap="square" lIns="91440" tIns="91440" rIns="91440" bIns="91440" anchor="t" anchorCtr="0" upright="1">
                        <a:noAutofit/>
                      </wps:bodyPr>
                    </wps:wsp>
                  </a:graphicData>
                </a:graphic>
              </wp:anchor>
            </w:drawing>
          </mc:Choice>
          <mc:Fallback>
            <w:pict>
              <v:rect id="Rectangle 11" o:spid="_x0000_s1034" style="position:absolute;left:0;text-align:left;margin-left:151.35pt;margin-top:175.7pt;width:131.5pt;height:56.9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" strokeweight=".5pt">
                <v:path arrowok="t"/>
                <v:textbox inset=",7.2pt,,7.2pt">
                  <w:txbxContent>
                    <w:p w14:paraId="6EE3AD07" w14:textId="64E3F7CD" w:rsidR="00B06FDF" w:rsidRPr="00FD6308" w:rsidRDefault="00B06FDF" w:rsidP="00377D73">
                      <w:pPr>
                        <w:jc w:val="center"/>
                        <w:rPr>
                          <w:rFonts w:ascii="Times" w:hAnsi="Times"/>
                          <w:sz w:val="22"/>
                          <w:szCs w:val="22"/>
                          <w:lang w:val="en"/>
                        </w:rPr>
                      </w:pPr>
                      <w:r w:rsidRPr="00FD6308">
                        <w:rPr>
                          <w:rFonts w:ascii="Times" w:hAnsi="Times"/>
                          <w:sz w:val="22"/>
                          <w:szCs w:val="22"/>
                        </w:rPr>
                        <w:t>Records/Abstracts screened</w:t>
                      </w:r>
                      <w:r w:rsidRPr="00FD6308">
                        <w:rPr>
                          <w:rFonts w:ascii="Times" w:hAnsi="Times"/>
                          <w:sz w:val="22"/>
                          <w:szCs w:val="22"/>
                        </w:rPr>
                        <w:br/>
                      </w:r>
                      <w:r w:rsidRPr="00D76CE3">
                        <w:rPr>
                          <w:rFonts w:ascii="Times" w:hAnsi="Times"/>
                          <w:sz w:val="22"/>
                          <w:szCs w:val="22"/>
                        </w:rPr>
                        <w:t>(</w:t>
                      </w:r>
                      <w:r w:rsidRPr="00D76CE3">
                        <w:rPr>
                          <w:rFonts w:ascii="Times" w:hAnsi="Times"/>
                          <w:i/>
                          <w:iCs/>
                          <w:sz w:val="22"/>
                          <w:szCs w:val="22"/>
                        </w:rPr>
                        <w:t>n</w:t>
                      </w:r>
                      <w:r w:rsidRPr="00D76CE3">
                        <w:rPr>
                          <w:rFonts w:ascii="Times" w:hAnsi="Times"/>
                          <w:sz w:val="22"/>
                          <w:szCs w:val="22"/>
                        </w:rPr>
                        <w:t xml:space="preserve"> = 2</w:t>
                      </w:r>
                      <w:r>
                        <w:rPr>
                          <w:rFonts w:ascii="Times" w:hAnsi="Times"/>
                          <w:sz w:val="22"/>
                          <w:szCs w:val="22"/>
                        </w:rPr>
                        <w:t>11</w:t>
                      </w:r>
                      <w:r w:rsidRPr="00D76CE3">
                        <w:rPr>
                          <w:rFonts w:ascii="Times" w:hAnsi="Times"/>
                          <w:sz w:val="22"/>
                          <w:szCs w:val="22"/>
                        </w:rPr>
                        <w:t>)</w:t>
                      </w:r>
                    </w:p>
                  </w:txbxContent>
                </v:textbox>
              </v:rect>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52096" behindDoc="0" locked="0" layoutInCell="1" allowOverlap="1" wp14:anchorId="6B35A4E4" wp14:editId="6B8CA1E5">
                <wp:simplePos x="0" y="0"/>
                <wp:positionH relativeFrom="column">
                  <wp:posOffset>1901456</wp:posOffset>
                </wp:positionH>
                <wp:positionV relativeFrom="paragraph">
                  <wp:posOffset>3434581</wp:posOffset>
                </wp:positionV>
                <wp:extent cx="1714500" cy="681925"/>
                <wp:effectExtent l="0" t="0" r="12700" b="17145"/>
                <wp:wrapNone/>
                <wp:docPr id="1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681925"/>
                        </a:xfrm>
                        <a:prstGeom prst="rect">
                          <a:avLst/>
                        </a:prstGeom>
                        <a:solidFill>
                          <a:srgbClr val="FFFFFF"/>
                        </a:solidFill>
                        <a:ln w="6350">
                          <a:solidFill>
                            <a:srgbClr val="000000"/>
                          </a:solidFill>
                          <a:miter lim="800000"/>
                          <a:headEnd/>
                          <a:tailEnd/>
                        </a:ln>
                      </wps:spPr>
                      <wps:txbx>
                        <w:txbxContent>
                          <w:p w14:paraId="7F4DD03C" w14:textId="37F6F477" w:rsidR="00B06FDF" w:rsidRPr="00FD6308" w:rsidRDefault="00B06FDF" w:rsidP="00377D73">
                            <w:pPr>
                              <w:jc w:val="center"/>
                              <w:rPr>
                                <w:rFonts w:ascii="Times" w:hAnsi="Times"/>
                                <w:sz w:val="22"/>
                                <w:szCs w:val="22"/>
                                <w:lang w:val="en"/>
                              </w:rPr>
                            </w:pPr>
                            <w:r w:rsidRPr="00FD6308">
                              <w:rPr>
                                <w:rFonts w:ascii="Times" w:hAnsi="Times"/>
                                <w:sz w:val="22"/>
                                <w:szCs w:val="22"/>
                              </w:rPr>
                              <w:t>Full-text articles assessed for eligibility</w:t>
                            </w:r>
                            <w:r w:rsidRPr="00FD6308">
                              <w:rPr>
                                <w:rFonts w:ascii="Times" w:hAnsi="Times"/>
                                <w:sz w:val="22"/>
                                <w:szCs w:val="22"/>
                              </w:rPr>
                              <w:br/>
                            </w:r>
                            <w:r w:rsidRPr="00A73608">
                              <w:rPr>
                                <w:rFonts w:ascii="Times" w:hAnsi="Times"/>
                                <w:sz w:val="22"/>
                                <w:szCs w:val="22"/>
                              </w:rPr>
                              <w:t>(</w:t>
                            </w:r>
                            <w:r w:rsidRPr="00A73608">
                              <w:rPr>
                                <w:rFonts w:ascii="Times" w:hAnsi="Times"/>
                                <w:i/>
                                <w:iCs/>
                                <w:sz w:val="22"/>
                                <w:szCs w:val="22"/>
                              </w:rPr>
                              <w:t>n</w:t>
                            </w:r>
                            <w:r w:rsidRPr="00A73608">
                              <w:rPr>
                                <w:rFonts w:ascii="Times" w:hAnsi="Times"/>
                                <w:sz w:val="22"/>
                                <w:szCs w:val="22"/>
                              </w:rPr>
                              <w:t xml:space="preserve"> = 35)</w:t>
                            </w:r>
                          </w:p>
                        </w:txbxContent>
                      </wps:txbx>
                      <wps:bodyPr rot="0" vert="horz" wrap="square" lIns="91440" tIns="91440" rIns="91440" bIns="91440" anchor="t" anchorCtr="0" upright="1">
                        <a:noAutofit/>
                      </wps:bodyPr>
                    </wps:wsp>
                  </a:graphicData>
                </a:graphic>
              </wp:anchor>
            </w:drawing>
          </mc:Choice>
          <mc:Fallback>
            <w:pict>
              <v:rect id="Rectangle 13" o:spid="_x0000_s1035" style="position:absolute;left:0;text-align:left;margin-left:149.7pt;margin-top:270.45pt;width:135pt;height:53.7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" strokeweight=".5pt">
                <v:path arrowok="t"/>
                <v:textbox inset=",7.2pt,,7.2pt">
                  <w:txbxContent>
                    <w:p w14:paraId="7F4DD03C" w14:textId="37F6F477" w:rsidR="00B06FDF" w:rsidRPr="00FD6308" w:rsidRDefault="00B06FDF" w:rsidP="00377D73">
                      <w:pPr>
                        <w:jc w:val="center"/>
                        <w:rPr>
                          <w:rFonts w:ascii="Times" w:hAnsi="Times"/>
                          <w:sz w:val="22"/>
                          <w:szCs w:val="22"/>
                          <w:lang w:val="en"/>
                        </w:rPr>
                      </w:pPr>
                      <w:r w:rsidRPr="00FD6308">
                        <w:rPr>
                          <w:rFonts w:ascii="Times" w:hAnsi="Times"/>
                          <w:sz w:val="22"/>
                          <w:szCs w:val="22"/>
                        </w:rPr>
                        <w:t>Full-text articles assessed for eligibility</w:t>
                      </w:r>
                      <w:r w:rsidRPr="00FD6308">
                        <w:rPr>
                          <w:rFonts w:ascii="Times" w:hAnsi="Times"/>
                          <w:sz w:val="22"/>
                          <w:szCs w:val="22"/>
                        </w:rPr>
                        <w:br/>
                      </w:r>
                      <w:r w:rsidRPr="00A73608">
                        <w:rPr>
                          <w:rFonts w:ascii="Times" w:hAnsi="Times"/>
                          <w:sz w:val="22"/>
                          <w:szCs w:val="22"/>
                        </w:rPr>
                        <w:t>(</w:t>
                      </w:r>
                      <w:r w:rsidRPr="00A73608">
                        <w:rPr>
                          <w:rFonts w:ascii="Times" w:hAnsi="Times"/>
                          <w:i/>
                          <w:iCs/>
                          <w:sz w:val="22"/>
                          <w:szCs w:val="22"/>
                        </w:rPr>
                        <w:t>n</w:t>
                      </w:r>
                      <w:r w:rsidRPr="00A73608">
                        <w:rPr>
                          <w:rFonts w:ascii="Times" w:hAnsi="Times"/>
                          <w:sz w:val="22"/>
                          <w:szCs w:val="22"/>
                        </w:rPr>
                        <w:t xml:space="preserve"> = 35)</w:t>
                      </w:r>
                    </w:p>
                  </w:txbxContent>
                </v:textbox>
              </v:rect>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54144" behindDoc="0" locked="0" layoutInCell="1" allowOverlap="1" wp14:anchorId="77CD62CF" wp14:editId="65468EB5">
                <wp:simplePos x="0" y="0"/>
                <wp:positionH relativeFrom="column">
                  <wp:posOffset>1901456</wp:posOffset>
                </wp:positionH>
                <wp:positionV relativeFrom="paragraph">
                  <wp:posOffset>4520861</wp:posOffset>
                </wp:positionV>
                <wp:extent cx="1714500" cy="685800"/>
                <wp:effectExtent l="0" t="0" r="12700" b="12700"/>
                <wp:wrapNone/>
                <wp:docPr id="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685800"/>
                        </a:xfrm>
                        <a:prstGeom prst="rect">
                          <a:avLst/>
                        </a:prstGeom>
                        <a:solidFill>
                          <a:srgbClr val="FFFFFF"/>
                        </a:solidFill>
                        <a:ln w="6350">
                          <a:solidFill>
                            <a:srgbClr val="000000"/>
                          </a:solidFill>
                          <a:miter lim="800000"/>
                          <a:headEnd/>
                          <a:tailEnd/>
                        </a:ln>
                      </wps:spPr>
                      <wps:txbx>
                        <w:txbxContent>
                          <w:p w14:paraId="1CB7711D" w14:textId="522FC1A9" w:rsidR="00B06FDF" w:rsidRPr="00FD6308" w:rsidRDefault="00B06FDF" w:rsidP="00377D73">
                            <w:pPr>
                              <w:jc w:val="center"/>
                              <w:rPr>
                                <w:rFonts w:ascii="Times" w:hAnsi="Times"/>
                                <w:sz w:val="22"/>
                                <w:szCs w:val="22"/>
                                <w:lang w:val="en"/>
                              </w:rPr>
                            </w:pPr>
                            <w:r w:rsidRPr="00FD6308">
                              <w:rPr>
                                <w:rFonts w:ascii="Times" w:hAnsi="Times"/>
                                <w:sz w:val="22"/>
                                <w:szCs w:val="22"/>
                              </w:rPr>
                              <w:t xml:space="preserve">Studies included in </w:t>
                            </w:r>
                            <w:r>
                              <w:rPr>
                                <w:rFonts w:ascii="Times" w:hAnsi="Times"/>
                                <w:sz w:val="22"/>
                                <w:szCs w:val="22"/>
                              </w:rPr>
                              <w:br/>
                              <w:t>meta-analysis</w:t>
                            </w:r>
                            <w:r>
                              <w:rPr>
                                <w:rFonts w:ascii="Times" w:hAnsi="Times"/>
                                <w:sz w:val="22"/>
                                <w:szCs w:val="22"/>
                              </w:rPr>
                              <w:br/>
                            </w:r>
                            <w:r w:rsidRPr="00097786">
                              <w:rPr>
                                <w:rFonts w:ascii="Times" w:hAnsi="Times"/>
                                <w:sz w:val="22"/>
                                <w:szCs w:val="22"/>
                              </w:rPr>
                              <w:t>(</w:t>
                            </w:r>
                            <w:r w:rsidRPr="00097786">
                              <w:rPr>
                                <w:rFonts w:ascii="Times" w:hAnsi="Times"/>
                                <w:i/>
                                <w:iCs/>
                                <w:sz w:val="22"/>
                                <w:szCs w:val="22"/>
                              </w:rPr>
                              <w:t>n</w:t>
                            </w:r>
                            <w:r w:rsidRPr="00097786">
                              <w:rPr>
                                <w:rFonts w:ascii="Times" w:hAnsi="Times"/>
                                <w:sz w:val="22"/>
                                <w:szCs w:val="22"/>
                              </w:rPr>
                              <w:t xml:space="preserve"> = </w:t>
                            </w:r>
                            <w:r>
                              <w:rPr>
                                <w:rFonts w:ascii="Times" w:hAnsi="Times"/>
                                <w:sz w:val="22"/>
                                <w:szCs w:val="22"/>
                              </w:rPr>
                              <w:t>23</w:t>
                            </w:r>
                            <w:r w:rsidRPr="00097786">
                              <w:rPr>
                                <w:rFonts w:ascii="Times" w:hAnsi="Times"/>
                                <w:sz w:val="22"/>
                                <w:szCs w:val="22"/>
                              </w:rPr>
                              <w:t>)</w:t>
                            </w:r>
                          </w:p>
                        </w:txbxContent>
                      </wps:txbx>
                      <wps:bodyPr rot="0" vert="horz" wrap="square" lIns="91440" tIns="91440" rIns="91440" bIns="91440" anchor="t" anchorCtr="0" upright="1">
                        <a:noAutofit/>
                      </wps:bodyPr>
                    </wps:wsp>
                  </a:graphicData>
                </a:graphic>
              </wp:anchor>
            </w:drawing>
          </mc:Choice>
          <mc:Fallback>
            <w:pict>
              <v:rect id="Rectangle 15" o:spid="_x0000_s1036" style="position:absolute;left:0;text-align:left;margin-left:149.7pt;margin-top:355.95pt;width:135pt;height:5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" strokeweight=".5pt">
                <v:path arrowok="t"/>
                <v:textbox inset=",7.2pt,,7.2pt">
                  <w:txbxContent>
                    <w:p w14:paraId="1CB7711D" w14:textId="522FC1A9" w:rsidR="00B06FDF" w:rsidRPr="00FD6308" w:rsidRDefault="00B06FDF" w:rsidP="00377D73">
                      <w:pPr>
                        <w:jc w:val="center"/>
                        <w:rPr>
                          <w:rFonts w:ascii="Times" w:hAnsi="Times"/>
                          <w:sz w:val="22"/>
                          <w:szCs w:val="22"/>
                          <w:lang w:val="en"/>
                        </w:rPr>
                      </w:pPr>
                      <w:r w:rsidRPr="00FD6308">
                        <w:rPr>
                          <w:rFonts w:ascii="Times" w:hAnsi="Times"/>
                          <w:sz w:val="22"/>
                          <w:szCs w:val="22"/>
                        </w:rPr>
                        <w:t xml:space="preserve">Studies included in </w:t>
                      </w:r>
                      <w:r>
                        <w:rPr>
                          <w:rFonts w:ascii="Times" w:hAnsi="Times"/>
                          <w:sz w:val="22"/>
                          <w:szCs w:val="22"/>
                        </w:rPr>
                        <w:br/>
                        <w:t>meta-analysis</w:t>
                      </w:r>
                      <w:r>
                        <w:rPr>
                          <w:rFonts w:ascii="Times" w:hAnsi="Times"/>
                          <w:sz w:val="22"/>
                          <w:szCs w:val="22"/>
                        </w:rPr>
                        <w:br/>
                      </w:r>
                      <w:r w:rsidRPr="00097786">
                        <w:rPr>
                          <w:rFonts w:ascii="Times" w:hAnsi="Times"/>
                          <w:sz w:val="22"/>
                          <w:szCs w:val="22"/>
                        </w:rPr>
                        <w:t>(</w:t>
                      </w:r>
                      <w:r w:rsidRPr="00097786">
                        <w:rPr>
                          <w:rFonts w:ascii="Times" w:hAnsi="Times"/>
                          <w:i/>
                          <w:iCs/>
                          <w:sz w:val="22"/>
                          <w:szCs w:val="22"/>
                        </w:rPr>
                        <w:t>n</w:t>
                      </w:r>
                      <w:r w:rsidRPr="00097786">
                        <w:rPr>
                          <w:rFonts w:ascii="Times" w:hAnsi="Times"/>
                          <w:sz w:val="22"/>
                          <w:szCs w:val="22"/>
                        </w:rPr>
                        <w:t xml:space="preserve"> = </w:t>
                      </w:r>
                      <w:r>
                        <w:rPr>
                          <w:rFonts w:ascii="Times" w:hAnsi="Times"/>
                          <w:sz w:val="22"/>
                          <w:szCs w:val="22"/>
                        </w:rPr>
                        <w:t>23</w:t>
                      </w:r>
                      <w:r w:rsidRPr="00097786">
                        <w:rPr>
                          <w:rFonts w:ascii="Times" w:hAnsi="Times"/>
                          <w:sz w:val="22"/>
                          <w:szCs w:val="22"/>
                        </w:rPr>
                        <w:t>)</w:t>
                      </w:r>
                    </w:p>
                  </w:txbxContent>
                </v:textbox>
              </v:rect>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55168" behindDoc="0" locked="0" layoutInCell="1" allowOverlap="1" wp14:anchorId="66049ADE" wp14:editId="5EDDAAF1">
                <wp:simplePos x="0" y="0"/>
                <wp:positionH relativeFrom="column">
                  <wp:posOffset>3585877</wp:posOffset>
                </wp:positionH>
                <wp:positionV relativeFrom="paragraph">
                  <wp:posOffset>2714310</wp:posOffset>
                </wp:positionV>
                <wp:extent cx="650875" cy="0"/>
                <wp:effectExtent l="0" t="63500" r="0" b="76200"/>
                <wp:wrapNone/>
                <wp:docPr id="1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087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2E8B4272" id="AutoShape 21" o:spid="_x0000_s1026" type="#_x0000_t32" style="position:absolute;margin-left:282.35pt;margin-top:213.75pt;width:51.25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">
                <v:stroke endarrow="block"/>
                <v:shadow color="#ccc"/>
                <o:lock v:ext="edit" shapetype="f"/>
              </v:shape>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56192" behindDoc="0" locked="0" layoutInCell="1" allowOverlap="1" wp14:anchorId="6AA7B15C" wp14:editId="78F3BCAF">
                <wp:simplePos x="0" y="0"/>
                <wp:positionH relativeFrom="column">
                  <wp:posOffset>3613377</wp:posOffset>
                </wp:positionH>
                <wp:positionV relativeFrom="paragraph">
                  <wp:posOffset>3786839</wp:posOffset>
                </wp:positionV>
                <wp:extent cx="628650" cy="0"/>
                <wp:effectExtent l="0" t="63500" r="0" b="76200"/>
                <wp:wrapNone/>
                <wp:docPr id="1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65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35714E02" id="AutoShape 22" o:spid="_x0000_s1026" type="#_x0000_t32" style="position:absolute;margin-left:284.5pt;margin-top:298.2pt;width:49.5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">
                <v:stroke endarrow="block"/>
                <v:shadow color="#ccc"/>
                <o:lock v:ext="edit" shapetype="f"/>
              </v:shape>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57216" behindDoc="0" locked="0" layoutInCell="1" allowOverlap="1" wp14:anchorId="3FD19909" wp14:editId="399A7D4F">
                <wp:simplePos x="0" y="0"/>
                <wp:positionH relativeFrom="column">
                  <wp:posOffset>4142767</wp:posOffset>
                </wp:positionH>
                <wp:positionV relativeFrom="paragraph">
                  <wp:posOffset>1689907</wp:posOffset>
                </wp:positionV>
                <wp:extent cx="362465" cy="0"/>
                <wp:effectExtent l="0" t="63500" r="0" b="76200"/>
                <wp:wrapNone/>
                <wp:docPr id="25" name="Straight Arrow Connector 25"/>
                <wp:cNvGraphicFramePr/>
                <a:graphic xmlns:a="http://schemas.openxmlformats.org/drawingml/2006/main">
                  <a:graphicData uri="http://schemas.microsoft.com/office/word/2010/wordprocessingShape">
                    <wps:wsp>
                      <wps:cNvCnPr/>
                      <wps:spPr>
                        <a:xfrm>
                          <a:off x="0" y="0"/>
                          <a:ext cx="362465"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783BC0" id="Straight Arrow Connector 25" o:spid="_x0000_s1026" type="#_x0000_t32" style="position:absolute;margin-left:326.2pt;margin-top:133.05pt;width:28.5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" strokecolor="black [3200]">
                <v:stroke endarrow="block" joinstyle="miter"/>
              </v:shape>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58240" behindDoc="0" locked="0" layoutInCell="1" allowOverlap="1" wp14:anchorId="568CDF24" wp14:editId="78CB7A52">
                <wp:simplePos x="0" y="0"/>
                <wp:positionH relativeFrom="column">
                  <wp:posOffset>4520902</wp:posOffset>
                </wp:positionH>
                <wp:positionV relativeFrom="paragraph">
                  <wp:posOffset>1220770</wp:posOffset>
                </wp:positionV>
                <wp:extent cx="1991532" cy="813661"/>
                <wp:effectExtent l="0" t="0" r="15240" b="12065"/>
                <wp:wrapNone/>
                <wp:docPr id="2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91532" cy="813661"/>
                        </a:xfrm>
                        <a:prstGeom prst="rect">
                          <a:avLst/>
                        </a:prstGeom>
                        <a:solidFill>
                          <a:srgbClr val="FFFFFF"/>
                        </a:solidFill>
                        <a:ln w="6350">
                          <a:solidFill>
                            <a:srgbClr val="000000"/>
                          </a:solidFill>
                          <a:miter lim="800000"/>
                          <a:headEnd/>
                          <a:tailEnd/>
                        </a:ln>
                      </wps:spPr>
                      <wps:txbx>
                        <w:txbxContent>
                          <w:p w14:paraId="447B1E08" w14:textId="77777777" w:rsidR="00B06FDF" w:rsidRPr="00FD6308" w:rsidRDefault="00B06FDF" w:rsidP="00377D73">
                            <w:pPr>
                              <w:tabs>
                                <w:tab w:val="left" w:pos="90"/>
                              </w:tabs>
                              <w:jc w:val="center"/>
                              <w:rPr>
                                <w:rFonts w:ascii="Times" w:hAnsi="Times"/>
                                <w:sz w:val="22"/>
                                <w:szCs w:val="22"/>
                              </w:rPr>
                            </w:pPr>
                            <w:r w:rsidRPr="00FD6308">
                              <w:rPr>
                                <w:rFonts w:ascii="Times" w:hAnsi="Times"/>
                                <w:sz w:val="22"/>
                                <w:szCs w:val="22"/>
                              </w:rPr>
                              <w:t>Records excluded:</w:t>
                            </w:r>
                          </w:p>
                          <w:p w14:paraId="423BF119" w14:textId="77777777" w:rsidR="00B06FDF" w:rsidRPr="00FD6308" w:rsidRDefault="00B06FDF" w:rsidP="00377D73">
                            <w:pPr>
                              <w:tabs>
                                <w:tab w:val="left" w:pos="90"/>
                              </w:tabs>
                              <w:jc w:val="center"/>
                              <w:rPr>
                                <w:rFonts w:ascii="Times" w:hAnsi="Times"/>
                                <w:sz w:val="22"/>
                                <w:szCs w:val="22"/>
                              </w:rPr>
                            </w:pPr>
                          </w:p>
                          <w:p w14:paraId="109D1DE8" w14:textId="7B30DB87" w:rsidR="00B06FDF" w:rsidRDefault="00B06FDF" w:rsidP="00377D73">
                            <w:pPr>
                              <w:tabs>
                                <w:tab w:val="left" w:pos="90"/>
                              </w:tabs>
                              <w:jc w:val="center"/>
                              <w:rPr>
                                <w:rFonts w:ascii="Calibri" w:hAnsi="Calibri"/>
                                <w:sz w:val="22"/>
                                <w:szCs w:val="22"/>
                                <w:lang w:val="en"/>
                              </w:rPr>
                            </w:pPr>
                            <w:r>
                              <w:rPr>
                                <w:rFonts w:ascii="Times" w:hAnsi="Times"/>
                                <w:sz w:val="22"/>
                                <w:szCs w:val="22"/>
                              </w:rPr>
                              <w:t>Abstract nor f</w:t>
                            </w:r>
                            <w:r w:rsidRPr="000B70DE">
                              <w:rPr>
                                <w:rFonts w:ascii="Times" w:hAnsi="Times"/>
                                <w:sz w:val="22"/>
                                <w:szCs w:val="22"/>
                              </w:rPr>
                              <w:t xml:space="preserve">ull text </w:t>
                            </w:r>
                            <w:r w:rsidRPr="00EB4FAD">
                              <w:rPr>
                                <w:rFonts w:ascii="Times" w:hAnsi="Times"/>
                                <w:sz w:val="22"/>
                                <w:szCs w:val="22"/>
                              </w:rPr>
                              <w:t xml:space="preserve">available </w:t>
                            </w:r>
                            <w:r w:rsidRPr="00993755">
                              <w:rPr>
                                <w:rFonts w:ascii="Times" w:hAnsi="Times"/>
                                <w:sz w:val="22"/>
                                <w:szCs w:val="22"/>
                              </w:rPr>
                              <w:t>(</w:t>
                            </w:r>
                            <w:r w:rsidRPr="00993755">
                              <w:rPr>
                                <w:rFonts w:ascii="Times" w:hAnsi="Times"/>
                                <w:i/>
                                <w:iCs/>
                                <w:sz w:val="22"/>
                                <w:szCs w:val="22"/>
                              </w:rPr>
                              <w:t>n</w:t>
                            </w:r>
                            <w:r w:rsidRPr="00993755">
                              <w:rPr>
                                <w:rFonts w:ascii="Times" w:hAnsi="Times"/>
                                <w:sz w:val="22"/>
                                <w:szCs w:val="22"/>
                              </w:rPr>
                              <w:t xml:space="preserve"> = 1)</w:t>
                            </w:r>
                          </w:p>
                        </w:txbxContent>
                      </wps:txbx>
                      <wps:bodyPr rot="0" vert="horz" wrap="square" lIns="91440" tIns="91440" rIns="91440" bIns="91440" anchor="t" anchorCtr="0" upright="1">
                        <a:noAutofit/>
                      </wps:bodyPr>
                    </wps:wsp>
                  </a:graphicData>
                </a:graphic>
              </wp:anchor>
            </w:drawing>
          </mc:Choice>
          <mc:Fallback>
            <w:pict>
              <v:rect id="_x0000_s1037" style="position:absolute;left:0;text-align:left;margin-left:356pt;margin-top:96.1pt;width:156.8pt;height:64.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" strokeweight=".5pt">
                <v:path arrowok="t"/>
                <v:textbox inset=",7.2pt,,7.2pt">
                  <w:txbxContent>
                    <w:p w14:paraId="447B1E08" w14:textId="77777777" w:rsidR="00B06FDF" w:rsidRPr="00FD6308" w:rsidRDefault="00B06FDF" w:rsidP="00377D73">
                      <w:pPr>
                        <w:tabs>
                          <w:tab w:val="left" w:pos="90"/>
                        </w:tabs>
                        <w:jc w:val="center"/>
                        <w:rPr>
                          <w:rFonts w:ascii="Times" w:hAnsi="Times"/>
                          <w:sz w:val="22"/>
                          <w:szCs w:val="22"/>
                        </w:rPr>
                      </w:pPr>
                      <w:r w:rsidRPr="00FD6308">
                        <w:rPr>
                          <w:rFonts w:ascii="Times" w:hAnsi="Times"/>
                          <w:sz w:val="22"/>
                          <w:szCs w:val="22"/>
                        </w:rPr>
                        <w:t>Records excluded:</w:t>
                      </w:r>
                    </w:p>
                    <w:p w14:paraId="423BF119" w14:textId="77777777" w:rsidR="00B06FDF" w:rsidRPr="00FD6308" w:rsidRDefault="00B06FDF" w:rsidP="00377D73">
                      <w:pPr>
                        <w:tabs>
                          <w:tab w:val="left" w:pos="90"/>
                        </w:tabs>
                        <w:jc w:val="center"/>
                        <w:rPr>
                          <w:rFonts w:ascii="Times" w:hAnsi="Times"/>
                          <w:sz w:val="22"/>
                          <w:szCs w:val="22"/>
                        </w:rPr>
                      </w:pPr>
                    </w:p>
                    <w:p w14:paraId="109D1DE8" w14:textId="7B30DB87" w:rsidR="00B06FDF" w:rsidRDefault="00B06FDF" w:rsidP="00377D73">
                      <w:pPr>
                        <w:tabs>
                          <w:tab w:val="left" w:pos="90"/>
                        </w:tabs>
                        <w:jc w:val="center"/>
                        <w:rPr>
                          <w:rFonts w:ascii="Calibri" w:hAnsi="Calibri"/>
                          <w:sz w:val="22"/>
                          <w:szCs w:val="22"/>
                          <w:lang w:val="en"/>
                        </w:rPr>
                      </w:pPr>
                      <w:r>
                        <w:rPr>
                          <w:rFonts w:ascii="Times" w:hAnsi="Times"/>
                          <w:sz w:val="22"/>
                          <w:szCs w:val="22"/>
                        </w:rPr>
                        <w:t>Abstract nor f</w:t>
                      </w:r>
                      <w:r w:rsidRPr="000B70DE">
                        <w:rPr>
                          <w:rFonts w:ascii="Times" w:hAnsi="Times"/>
                          <w:sz w:val="22"/>
                          <w:szCs w:val="22"/>
                        </w:rPr>
                        <w:t xml:space="preserve">ull text </w:t>
                      </w:r>
                      <w:r w:rsidRPr="00EB4FAD">
                        <w:rPr>
                          <w:rFonts w:ascii="Times" w:hAnsi="Times"/>
                          <w:sz w:val="22"/>
                          <w:szCs w:val="22"/>
                        </w:rPr>
                        <w:t xml:space="preserve">available </w:t>
                      </w:r>
                      <w:r w:rsidRPr="00993755">
                        <w:rPr>
                          <w:rFonts w:ascii="Times" w:hAnsi="Times"/>
                          <w:sz w:val="22"/>
                          <w:szCs w:val="22"/>
                        </w:rPr>
                        <w:t>(</w:t>
                      </w:r>
                      <w:r w:rsidRPr="00993755">
                        <w:rPr>
                          <w:rFonts w:ascii="Times" w:hAnsi="Times"/>
                          <w:i/>
                          <w:iCs/>
                          <w:sz w:val="22"/>
                          <w:szCs w:val="22"/>
                        </w:rPr>
                        <w:t>n</w:t>
                      </w:r>
                      <w:r w:rsidRPr="00993755">
                        <w:rPr>
                          <w:rFonts w:ascii="Times" w:hAnsi="Times"/>
                          <w:sz w:val="22"/>
                          <w:szCs w:val="22"/>
                        </w:rPr>
                        <w:t xml:space="preserve"> = 1)</w:t>
                      </w:r>
                    </w:p>
                  </w:txbxContent>
                </v:textbox>
              </v:rect>
            </w:pict>
          </mc:Fallback>
        </mc:AlternateContent>
      </w:r>
      <w:r w:rsidR="00363716">
        <w:rPr>
          <w:rFonts w:ascii="Times" w:hAnsi="Times"/>
          <w:noProof/>
          <w:color w:val="FF0000"/>
          <w:lang w:val="de-DE" w:eastAsia="de-DE"/>
        </w:rPr>
        <mc:AlternateContent>
          <mc:Choice Requires="wps">
            <w:drawing>
              <wp:anchor distT="0" distB="0" distL="114300" distR="114300" simplePos="0" relativeHeight="251659264" behindDoc="0" locked="0" layoutInCell="1" allowOverlap="1" wp14:anchorId="3A0DCEFF" wp14:editId="31208FA1">
                <wp:simplePos x="0" y="0"/>
                <wp:positionH relativeFrom="column">
                  <wp:posOffset>2762477</wp:posOffset>
                </wp:positionH>
                <wp:positionV relativeFrom="paragraph">
                  <wp:posOffset>2973943</wp:posOffset>
                </wp:positionV>
                <wp:extent cx="0" cy="472698"/>
                <wp:effectExtent l="63500" t="0" r="76200" b="35560"/>
                <wp:wrapNone/>
                <wp:docPr id="22" name="Straight Arrow Connector 22"/>
                <wp:cNvGraphicFramePr/>
                <a:graphic xmlns:a="http://schemas.openxmlformats.org/drawingml/2006/main">
                  <a:graphicData uri="http://schemas.microsoft.com/office/word/2010/wordprocessingShape">
                    <wps:wsp>
                      <wps:cNvCnPr/>
                      <wps:spPr>
                        <a:xfrm>
                          <a:off x="0" y="0"/>
                          <a:ext cx="0" cy="4726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1E92B" id="Straight Arrow Connector 22" o:spid="_x0000_s1026" type="#_x0000_t32" style="position:absolute;margin-left:217.5pt;margin-top:234.15pt;width:0;height:37.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" strokecolor="black [3200]" strokeweight=".5pt">
                <v:stroke endarrow="block" joinstyle="miter"/>
              </v:shape>
            </w:pict>
          </mc:Fallback>
        </mc:AlternateContent>
      </w:r>
    </w:p>
    <w:p w14:paraId="1C908E1B" w14:textId="33499174" w:rsidR="00042198" w:rsidRPr="00042198" w:rsidRDefault="00337AA5" w:rsidP="00042198">
      <w:pPr>
        <w:rPr>
          <w:rFonts w:ascii="Times" w:hAnsi="Times"/>
        </w:rPr>
      </w:pPr>
      <w:r>
        <w:rPr>
          <w:rFonts w:ascii="Times" w:hAnsi="Times"/>
          <w:noProof/>
          <w:color w:val="FF0000"/>
          <w:lang w:val="de-DE" w:eastAsia="de-DE"/>
        </w:rPr>
        <mc:AlternateContent>
          <mc:Choice Requires="wps">
            <w:drawing>
              <wp:anchor distT="0" distB="0" distL="114300" distR="114300" simplePos="0" relativeHeight="251641856" behindDoc="0" locked="0" layoutInCell="1" allowOverlap="1" wp14:anchorId="44F14CC2" wp14:editId="50E4B68D">
                <wp:simplePos x="0" y="0"/>
                <wp:positionH relativeFrom="column">
                  <wp:posOffset>704849</wp:posOffset>
                </wp:positionH>
                <wp:positionV relativeFrom="paragraph">
                  <wp:posOffset>17780</wp:posOffset>
                </wp:positionV>
                <wp:extent cx="1876425" cy="820420"/>
                <wp:effectExtent l="0" t="0" r="15875" b="177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6425" cy="820420"/>
                        </a:xfrm>
                        <a:prstGeom prst="rect">
                          <a:avLst/>
                        </a:prstGeom>
                        <a:solidFill>
                          <a:srgbClr val="FFFFFF"/>
                        </a:solidFill>
                        <a:ln w="6350">
                          <a:solidFill>
                            <a:srgbClr val="000000"/>
                          </a:solidFill>
                          <a:miter lim="800000"/>
                          <a:headEnd/>
                          <a:tailEnd/>
                        </a:ln>
                      </wps:spPr>
                      <wps:txbx>
                        <w:txbxContent>
                          <w:p w14:paraId="778B6552" w14:textId="67FAE3DE" w:rsidR="00B06FDF" w:rsidRPr="00FD6308" w:rsidRDefault="00B06FDF" w:rsidP="00377D73">
                            <w:pPr>
                              <w:jc w:val="center"/>
                              <w:rPr>
                                <w:rFonts w:ascii="Times" w:hAnsi="Times"/>
                                <w:sz w:val="22"/>
                                <w:szCs w:val="22"/>
                                <w:lang w:val="en"/>
                              </w:rPr>
                            </w:pPr>
                            <w:r w:rsidRPr="00FD6308">
                              <w:rPr>
                                <w:rFonts w:ascii="Times" w:hAnsi="Times"/>
                                <w:sz w:val="22"/>
                                <w:szCs w:val="22"/>
                              </w:rPr>
                              <w:t xml:space="preserve">Records identified through </w:t>
                            </w:r>
                            <w:r>
                              <w:rPr>
                                <w:rFonts w:ascii="Times" w:hAnsi="Times"/>
                                <w:sz w:val="22"/>
                                <w:szCs w:val="22"/>
                              </w:rPr>
                              <w:br/>
                            </w:r>
                            <w:r w:rsidRPr="00FD6308">
                              <w:rPr>
                                <w:rFonts w:ascii="Times" w:hAnsi="Times"/>
                                <w:sz w:val="22"/>
                                <w:szCs w:val="22"/>
                              </w:rPr>
                              <w:t>database search</w:t>
                            </w:r>
                            <w:r w:rsidRPr="00FD6308">
                              <w:rPr>
                                <w:rFonts w:ascii="Times" w:hAnsi="Times"/>
                                <w:sz w:val="22"/>
                                <w:szCs w:val="22"/>
                              </w:rPr>
                              <w:br/>
                              <w:t>(</w:t>
                            </w:r>
                            <w:r w:rsidRPr="00FD6308">
                              <w:rPr>
                                <w:rFonts w:ascii="Times" w:hAnsi="Times"/>
                                <w:i/>
                                <w:iCs/>
                                <w:sz w:val="22"/>
                                <w:szCs w:val="22"/>
                              </w:rPr>
                              <w:t>n</w:t>
                            </w:r>
                            <w:r w:rsidRPr="00FD6308">
                              <w:rPr>
                                <w:rFonts w:ascii="Times" w:hAnsi="Times"/>
                                <w:sz w:val="22"/>
                                <w:szCs w:val="22"/>
                              </w:rPr>
                              <w:t xml:space="preserve"> = </w:t>
                            </w:r>
                            <w:r>
                              <w:rPr>
                                <w:rFonts w:ascii="Times" w:hAnsi="Times"/>
                                <w:sz w:val="22"/>
                                <w:szCs w:val="22"/>
                              </w:rPr>
                              <w:t>241</w:t>
                            </w:r>
                            <w:r w:rsidRPr="00FD6308">
                              <w:rPr>
                                <w:rFonts w:ascii="Times" w:hAnsi="Times"/>
                                <w:sz w:val="22"/>
                                <w:szCs w:val="22"/>
                              </w:rPr>
                              <w:t>)</w:t>
                            </w:r>
                          </w:p>
                        </w:txbxContent>
                      </wps:txbx>
                      <wps:bodyPr rot="0" vert="horz" wrap="square" lIns="91440" tIns="91440" rIns="91440" bIns="91440" anchor="t" anchorCtr="0" upright="1">
                        <a:noAutofit/>
                      </wps:bodyPr>
                    </wps:wsp>
                  </a:graphicData>
                </a:graphic>
                <wp14:sizeRelH relativeFrom="margin">
                  <wp14:pctWidth>0</wp14:pctWidth>
                </wp14:sizeRelH>
              </wp:anchor>
            </w:drawing>
          </mc:Choice>
          <mc:Fallback>
            <w:pict>
              <v:rect id="Rectangle 2" o:spid="_x0000_s1038" style="position:absolute;margin-left:55.5pt;margin-top:1.4pt;width:147.75pt;height:64.6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" strokeweight=".5pt">
                <v:path arrowok="t"/>
                <v:textbox inset=",7.2pt,,7.2pt">
                  <w:txbxContent>
                    <w:p w14:paraId="778B6552" w14:textId="67FAE3DE" w:rsidR="00B06FDF" w:rsidRPr="00FD6308" w:rsidRDefault="00B06FDF" w:rsidP="00377D73">
                      <w:pPr>
                        <w:jc w:val="center"/>
                        <w:rPr>
                          <w:rFonts w:ascii="Times" w:hAnsi="Times"/>
                          <w:sz w:val="22"/>
                          <w:szCs w:val="22"/>
                          <w:lang w:val="en"/>
                        </w:rPr>
                      </w:pPr>
                      <w:r w:rsidRPr="00FD6308">
                        <w:rPr>
                          <w:rFonts w:ascii="Times" w:hAnsi="Times"/>
                          <w:sz w:val="22"/>
                          <w:szCs w:val="22"/>
                        </w:rPr>
                        <w:t xml:space="preserve">Records identified through </w:t>
                      </w:r>
                      <w:r>
                        <w:rPr>
                          <w:rFonts w:ascii="Times" w:hAnsi="Times"/>
                          <w:sz w:val="22"/>
                          <w:szCs w:val="22"/>
                        </w:rPr>
                        <w:br/>
                      </w:r>
                      <w:r w:rsidRPr="00FD6308">
                        <w:rPr>
                          <w:rFonts w:ascii="Times" w:hAnsi="Times"/>
                          <w:sz w:val="22"/>
                          <w:szCs w:val="22"/>
                        </w:rPr>
                        <w:t>database search</w:t>
                      </w:r>
                      <w:r w:rsidRPr="00FD6308">
                        <w:rPr>
                          <w:rFonts w:ascii="Times" w:hAnsi="Times"/>
                          <w:sz w:val="22"/>
                          <w:szCs w:val="22"/>
                        </w:rPr>
                        <w:br/>
                        <w:t>(</w:t>
                      </w:r>
                      <w:r w:rsidRPr="00FD6308">
                        <w:rPr>
                          <w:rFonts w:ascii="Times" w:hAnsi="Times"/>
                          <w:i/>
                          <w:iCs/>
                          <w:sz w:val="22"/>
                          <w:szCs w:val="22"/>
                        </w:rPr>
                        <w:t>n</w:t>
                      </w:r>
                      <w:r w:rsidRPr="00FD6308">
                        <w:rPr>
                          <w:rFonts w:ascii="Times" w:hAnsi="Times"/>
                          <w:sz w:val="22"/>
                          <w:szCs w:val="22"/>
                        </w:rPr>
                        <w:t xml:space="preserve"> = </w:t>
                      </w:r>
                      <w:r>
                        <w:rPr>
                          <w:rFonts w:ascii="Times" w:hAnsi="Times"/>
                          <w:sz w:val="22"/>
                          <w:szCs w:val="22"/>
                        </w:rPr>
                        <w:t>241</w:t>
                      </w:r>
                      <w:r w:rsidRPr="00FD6308">
                        <w:rPr>
                          <w:rFonts w:ascii="Times" w:hAnsi="Times"/>
                          <w:sz w:val="22"/>
                          <w:szCs w:val="22"/>
                        </w:rPr>
                        <w:t>)</w:t>
                      </w:r>
                    </w:p>
                  </w:txbxContent>
                </v:textbox>
              </v:rect>
            </w:pict>
          </mc:Fallback>
        </mc:AlternateContent>
      </w:r>
    </w:p>
    <w:p w14:paraId="2B056C59" w14:textId="0A1A5DDD" w:rsidR="00042198" w:rsidRPr="00042198" w:rsidRDefault="00042198" w:rsidP="00042198">
      <w:pPr>
        <w:rPr>
          <w:rFonts w:ascii="Times" w:hAnsi="Times"/>
        </w:rPr>
      </w:pPr>
    </w:p>
    <w:p w14:paraId="308F9E5C" w14:textId="10BAF64F" w:rsidR="00042198" w:rsidRPr="00042198" w:rsidRDefault="00042198" w:rsidP="00042198">
      <w:pPr>
        <w:rPr>
          <w:rFonts w:ascii="Times" w:hAnsi="Times"/>
        </w:rPr>
      </w:pPr>
    </w:p>
    <w:p w14:paraId="6F87E1BB" w14:textId="4AEBA324" w:rsidR="00042198" w:rsidRPr="00042198" w:rsidRDefault="00042198" w:rsidP="00042198">
      <w:pPr>
        <w:rPr>
          <w:rFonts w:ascii="Times" w:hAnsi="Times"/>
        </w:rPr>
      </w:pPr>
    </w:p>
    <w:p w14:paraId="4CDE7E9C" w14:textId="0EABFB0B" w:rsidR="00042198" w:rsidRPr="00042198" w:rsidRDefault="00042198" w:rsidP="00042198">
      <w:pPr>
        <w:rPr>
          <w:rFonts w:ascii="Times" w:hAnsi="Times"/>
        </w:rPr>
      </w:pPr>
    </w:p>
    <w:p w14:paraId="76CA9CB3" w14:textId="55EA78B6" w:rsidR="00042198" w:rsidRPr="00042198" w:rsidRDefault="00042198" w:rsidP="00042198">
      <w:pPr>
        <w:rPr>
          <w:rFonts w:ascii="Times" w:hAnsi="Times"/>
        </w:rPr>
      </w:pPr>
    </w:p>
    <w:p w14:paraId="1F25B75C" w14:textId="04F804B7" w:rsidR="00042198" w:rsidRPr="00042198" w:rsidRDefault="00042198" w:rsidP="00042198">
      <w:pPr>
        <w:rPr>
          <w:rFonts w:ascii="Times" w:hAnsi="Times"/>
        </w:rPr>
      </w:pPr>
    </w:p>
    <w:p w14:paraId="39D98E1D" w14:textId="6A2DB9C3" w:rsidR="00042198" w:rsidRPr="00042198" w:rsidRDefault="00042198" w:rsidP="00042198">
      <w:pPr>
        <w:rPr>
          <w:rFonts w:ascii="Times" w:hAnsi="Times"/>
        </w:rPr>
      </w:pPr>
    </w:p>
    <w:p w14:paraId="773C55C3" w14:textId="60B31791" w:rsidR="00042198" w:rsidRPr="00042198" w:rsidRDefault="00042198" w:rsidP="00042198">
      <w:pPr>
        <w:rPr>
          <w:rFonts w:ascii="Times" w:hAnsi="Times"/>
        </w:rPr>
      </w:pPr>
    </w:p>
    <w:p w14:paraId="519C0E16" w14:textId="6AD537DC" w:rsidR="00042198" w:rsidRPr="00042198" w:rsidRDefault="00042198" w:rsidP="00042198">
      <w:pPr>
        <w:rPr>
          <w:rFonts w:ascii="Times" w:hAnsi="Times"/>
        </w:rPr>
      </w:pPr>
    </w:p>
    <w:p w14:paraId="10CCD2E9" w14:textId="1CC3DBFC" w:rsidR="00042198" w:rsidRPr="00042198" w:rsidRDefault="00042198" w:rsidP="00042198">
      <w:pPr>
        <w:rPr>
          <w:rFonts w:ascii="Times" w:hAnsi="Times"/>
        </w:rPr>
      </w:pPr>
    </w:p>
    <w:p w14:paraId="20DB13E3" w14:textId="0F96ADEE" w:rsidR="00042198" w:rsidRPr="00042198" w:rsidRDefault="00042198" w:rsidP="00042198">
      <w:pPr>
        <w:rPr>
          <w:rFonts w:ascii="Times" w:hAnsi="Times"/>
        </w:rPr>
      </w:pPr>
    </w:p>
    <w:p w14:paraId="229B3B5C" w14:textId="3840FF3B" w:rsidR="00042198" w:rsidRPr="00042198" w:rsidRDefault="00042198" w:rsidP="00042198">
      <w:pPr>
        <w:rPr>
          <w:rFonts w:ascii="Times" w:hAnsi="Times"/>
        </w:rPr>
      </w:pPr>
    </w:p>
    <w:p w14:paraId="308C46DD" w14:textId="10874A41" w:rsidR="00042198" w:rsidRPr="00042198" w:rsidRDefault="00042198" w:rsidP="00042198">
      <w:pPr>
        <w:rPr>
          <w:rFonts w:ascii="Times" w:hAnsi="Times"/>
        </w:rPr>
      </w:pPr>
    </w:p>
    <w:p w14:paraId="31385B68" w14:textId="5A177CAC" w:rsidR="00042198" w:rsidRPr="00042198" w:rsidRDefault="00042198" w:rsidP="00042198">
      <w:pPr>
        <w:rPr>
          <w:rFonts w:ascii="Times" w:hAnsi="Times"/>
        </w:rPr>
      </w:pPr>
    </w:p>
    <w:p w14:paraId="5216AECC" w14:textId="4B3C998E" w:rsidR="00042198" w:rsidRPr="00042198" w:rsidRDefault="00042198" w:rsidP="00042198">
      <w:pPr>
        <w:rPr>
          <w:rFonts w:ascii="Times" w:hAnsi="Times"/>
        </w:rPr>
      </w:pPr>
    </w:p>
    <w:p w14:paraId="6EDBC76E" w14:textId="007EC7EB" w:rsidR="00042198" w:rsidRPr="00042198" w:rsidRDefault="00042198" w:rsidP="00042198">
      <w:pPr>
        <w:rPr>
          <w:rFonts w:ascii="Times" w:hAnsi="Times"/>
        </w:rPr>
      </w:pPr>
    </w:p>
    <w:p w14:paraId="1AC826B7" w14:textId="3B84C407" w:rsidR="00042198" w:rsidRPr="00042198" w:rsidRDefault="00042198" w:rsidP="00042198">
      <w:pPr>
        <w:tabs>
          <w:tab w:val="left" w:pos="5931"/>
        </w:tabs>
        <w:rPr>
          <w:rFonts w:ascii="Times" w:hAnsi="Times"/>
        </w:rPr>
      </w:pPr>
      <w:r>
        <w:rPr>
          <w:rFonts w:ascii="Times" w:hAnsi="Times"/>
        </w:rPr>
        <w:tab/>
      </w:r>
    </w:p>
    <w:p w14:paraId="131F86D8" w14:textId="0BBAE0BD" w:rsidR="00042198" w:rsidRDefault="00042198" w:rsidP="00042198">
      <w:pPr>
        <w:rPr>
          <w:rFonts w:ascii="Times" w:hAnsi="Times"/>
        </w:rPr>
      </w:pPr>
    </w:p>
    <w:p w14:paraId="1B4C6D55" w14:textId="5E0B11F8" w:rsidR="00042198" w:rsidRPr="00042198" w:rsidRDefault="00042198" w:rsidP="00042198">
      <w:pPr>
        <w:rPr>
          <w:rFonts w:ascii="Times" w:hAnsi="Times"/>
        </w:rPr>
      </w:pPr>
    </w:p>
    <w:p w14:paraId="69BD4ADB" w14:textId="1DEDA5C0" w:rsidR="00042198" w:rsidRPr="00042198" w:rsidRDefault="00042198" w:rsidP="00042198">
      <w:pPr>
        <w:rPr>
          <w:rFonts w:ascii="Times" w:hAnsi="Times"/>
        </w:rPr>
      </w:pPr>
    </w:p>
    <w:p w14:paraId="40FC89B2" w14:textId="333B4E6D" w:rsidR="00042198" w:rsidRPr="00042198" w:rsidRDefault="00042198" w:rsidP="00042198">
      <w:pPr>
        <w:rPr>
          <w:rFonts w:ascii="Times" w:hAnsi="Times"/>
        </w:rPr>
      </w:pPr>
    </w:p>
    <w:p w14:paraId="053C807F" w14:textId="7D1A33E4" w:rsidR="00042198" w:rsidRPr="00042198" w:rsidRDefault="00042198" w:rsidP="00042198">
      <w:pPr>
        <w:rPr>
          <w:rFonts w:ascii="Times" w:hAnsi="Times"/>
        </w:rPr>
      </w:pPr>
    </w:p>
    <w:p w14:paraId="7145B506" w14:textId="1A3EA97C" w:rsidR="00042198" w:rsidRPr="00042198" w:rsidRDefault="00042198" w:rsidP="00042198">
      <w:pPr>
        <w:rPr>
          <w:rFonts w:ascii="Times" w:hAnsi="Times"/>
        </w:rPr>
      </w:pPr>
    </w:p>
    <w:p w14:paraId="70F8A8B9" w14:textId="0E6DC7A2" w:rsidR="00042198" w:rsidRPr="00042198" w:rsidRDefault="00042198" w:rsidP="00042198">
      <w:pPr>
        <w:rPr>
          <w:rFonts w:ascii="Times" w:hAnsi="Times"/>
        </w:rPr>
      </w:pPr>
    </w:p>
    <w:p w14:paraId="2490403C" w14:textId="4CFD01FB" w:rsidR="00042198" w:rsidRPr="00042198" w:rsidRDefault="00042198" w:rsidP="00042198">
      <w:pPr>
        <w:rPr>
          <w:rFonts w:ascii="Times" w:hAnsi="Times"/>
        </w:rPr>
      </w:pPr>
    </w:p>
    <w:p w14:paraId="2141DF44" w14:textId="771EE873" w:rsidR="00042198" w:rsidRPr="00042198" w:rsidRDefault="00042198" w:rsidP="00042198">
      <w:pPr>
        <w:rPr>
          <w:rFonts w:ascii="Times" w:hAnsi="Times"/>
        </w:rPr>
      </w:pPr>
    </w:p>
    <w:p w14:paraId="77C87F2E" w14:textId="61C40E35" w:rsidR="00042198" w:rsidRPr="00042198" w:rsidRDefault="00042198" w:rsidP="00042198">
      <w:pPr>
        <w:rPr>
          <w:rFonts w:ascii="Times" w:hAnsi="Times"/>
        </w:rPr>
      </w:pPr>
    </w:p>
    <w:p w14:paraId="3961E2E4" w14:textId="7B4A2449" w:rsidR="00042198" w:rsidRPr="00042198" w:rsidRDefault="00042198" w:rsidP="00042198">
      <w:pPr>
        <w:rPr>
          <w:rFonts w:ascii="Times" w:hAnsi="Times"/>
        </w:rPr>
      </w:pPr>
    </w:p>
    <w:p w14:paraId="665EEE17" w14:textId="62E0E602" w:rsidR="00042198" w:rsidRPr="00042198" w:rsidRDefault="00042198" w:rsidP="00042198">
      <w:pPr>
        <w:rPr>
          <w:rFonts w:ascii="Times" w:hAnsi="Times"/>
        </w:rPr>
      </w:pPr>
    </w:p>
    <w:p w14:paraId="68E4CC04" w14:textId="2C73A7DF" w:rsidR="00042198" w:rsidRPr="00042198" w:rsidRDefault="00042198" w:rsidP="00042198">
      <w:pPr>
        <w:rPr>
          <w:rFonts w:ascii="Times" w:hAnsi="Times"/>
        </w:rPr>
      </w:pPr>
    </w:p>
    <w:p w14:paraId="6BFBD77F" w14:textId="4B1A2F8C" w:rsidR="00042198" w:rsidRPr="00775DD0" w:rsidRDefault="00935C03" w:rsidP="00042198">
      <w:pPr>
        <w:rPr>
          <w:rFonts w:ascii="Times" w:hAnsi="Times"/>
        </w:rPr>
      </w:pPr>
      <w:r w:rsidRPr="00775DD0">
        <w:rPr>
          <w:rFonts w:ascii="Times" w:hAnsi="Times"/>
          <w:i/>
          <w:iCs/>
          <w:color w:val="000000" w:themeColor="text1"/>
        </w:rPr>
        <w:t>Note. A</w:t>
      </w:r>
      <w:r w:rsidR="00834BE2">
        <w:rPr>
          <w:rFonts w:ascii="Times" w:hAnsi="Times"/>
          <w:i/>
          <w:iCs/>
          <w:color w:val="000000" w:themeColor="text1"/>
        </w:rPr>
        <w:t>U</w:t>
      </w:r>
      <w:r w:rsidRPr="00775DD0">
        <w:rPr>
          <w:rFonts w:ascii="Times" w:hAnsi="Times"/>
          <w:i/>
          <w:iCs/>
          <w:color w:val="000000" w:themeColor="text1"/>
        </w:rPr>
        <w:t xml:space="preserve"> </w:t>
      </w:r>
      <w:r w:rsidRPr="00775DD0">
        <w:rPr>
          <w:rFonts w:ascii="Times" w:hAnsi="Times"/>
          <w:color w:val="000000" w:themeColor="text1"/>
        </w:rPr>
        <w:t xml:space="preserve">= alcohol </w:t>
      </w:r>
      <w:r w:rsidR="00834BE2">
        <w:rPr>
          <w:rFonts w:ascii="Times" w:hAnsi="Times"/>
          <w:color w:val="000000" w:themeColor="text1"/>
        </w:rPr>
        <w:t>use</w:t>
      </w:r>
      <w:r w:rsidRPr="00775DD0">
        <w:rPr>
          <w:rFonts w:ascii="Times" w:hAnsi="Times"/>
          <w:color w:val="000000" w:themeColor="text1"/>
        </w:rPr>
        <w:t>;</w:t>
      </w:r>
      <w:r w:rsidRPr="00775DD0">
        <w:rPr>
          <w:rFonts w:ascii="Times" w:hAnsi="Times"/>
          <w:i/>
          <w:iCs/>
          <w:color w:val="000000" w:themeColor="text1"/>
        </w:rPr>
        <w:t xml:space="preserve"> EC = </w:t>
      </w:r>
      <w:r w:rsidRPr="00775DD0">
        <w:rPr>
          <w:rFonts w:ascii="Times" w:hAnsi="Times"/>
          <w:color w:val="000000" w:themeColor="text1"/>
        </w:rPr>
        <w:t>expectancy challenge</w:t>
      </w:r>
      <w:r w:rsidR="00067CE0">
        <w:rPr>
          <w:rFonts w:ascii="Times" w:hAnsi="Times"/>
          <w:color w:val="000000" w:themeColor="text1"/>
        </w:rPr>
        <w:t xml:space="preserve">; </w:t>
      </w:r>
      <w:r w:rsidR="00067CE0" w:rsidRPr="00000861">
        <w:rPr>
          <w:rFonts w:ascii="Times" w:hAnsi="Times"/>
          <w:i/>
          <w:iCs/>
          <w:color w:val="000000" w:themeColor="text1"/>
        </w:rPr>
        <w:t>RCT =</w:t>
      </w:r>
      <w:r w:rsidR="00067CE0">
        <w:rPr>
          <w:rFonts w:ascii="Times" w:hAnsi="Times"/>
          <w:color w:val="000000" w:themeColor="text1"/>
        </w:rPr>
        <w:t xml:space="preserve"> randomized control tri</w:t>
      </w:r>
      <w:r w:rsidR="00286B2A">
        <w:rPr>
          <w:rFonts w:ascii="Times" w:hAnsi="Times"/>
          <w:color w:val="000000" w:themeColor="text1"/>
        </w:rPr>
        <w:t>a</w:t>
      </w:r>
      <w:r w:rsidR="00067CE0">
        <w:rPr>
          <w:rFonts w:ascii="Times" w:hAnsi="Times"/>
          <w:color w:val="000000" w:themeColor="text1"/>
        </w:rPr>
        <w:t>l</w:t>
      </w:r>
      <w:r w:rsidR="00E75126" w:rsidRPr="00775DD0">
        <w:rPr>
          <w:rFonts w:ascii="Times" w:hAnsi="Times"/>
          <w:color w:val="000000" w:themeColor="text1"/>
        </w:rPr>
        <w:t>.</w:t>
      </w:r>
    </w:p>
    <w:p w14:paraId="54F962A5" w14:textId="7E4A48D3" w:rsidR="00042198" w:rsidRPr="00042198" w:rsidRDefault="00042198" w:rsidP="00042198">
      <w:pPr>
        <w:rPr>
          <w:rFonts w:ascii="Times" w:hAnsi="Times"/>
        </w:rPr>
      </w:pPr>
    </w:p>
    <w:p w14:paraId="500FD3E5" w14:textId="77777777" w:rsidR="005535B4" w:rsidRDefault="005535B4">
      <w:pPr>
        <w:rPr>
          <w:rFonts w:ascii="Times" w:hAnsi="Times"/>
          <w:b/>
          <w:bCs/>
          <w:sz w:val="21"/>
          <w:szCs w:val="21"/>
        </w:rPr>
      </w:pPr>
      <w:r>
        <w:rPr>
          <w:rFonts w:ascii="Times" w:hAnsi="Times"/>
          <w:b/>
          <w:bCs/>
          <w:sz w:val="21"/>
          <w:szCs w:val="21"/>
        </w:rPr>
        <w:br w:type="page"/>
      </w:r>
    </w:p>
    <w:p w14:paraId="791AD877" w14:textId="0A7C0997" w:rsidR="00775DD0" w:rsidRDefault="00042198" w:rsidP="00775DD0">
      <w:pPr>
        <w:spacing w:line="480" w:lineRule="auto"/>
        <w:rPr>
          <w:rFonts w:ascii="Times" w:hAnsi="Times"/>
        </w:rPr>
      </w:pPr>
      <w:r w:rsidRPr="00E73438">
        <w:rPr>
          <w:rFonts w:ascii="Times" w:hAnsi="Times"/>
          <w:b/>
          <w:bCs/>
        </w:rPr>
        <w:t xml:space="preserve">Table </w:t>
      </w:r>
      <w:r w:rsidR="0018101F" w:rsidRPr="00E73438">
        <w:rPr>
          <w:rFonts w:ascii="Times" w:hAnsi="Times"/>
          <w:b/>
          <w:bCs/>
        </w:rPr>
        <w:t>1</w:t>
      </w:r>
    </w:p>
    <w:tbl>
      <w:tblPr>
        <w:tblStyle w:val="TableGrid"/>
        <w:tblpPr w:leftFromText="180" w:rightFromText="180" w:vertAnchor="page" w:horzAnchor="margin" w:tblpY="2438"/>
        <w:tblW w:w="0" w:type="auto"/>
        <w:tblBorders>
          <w:left w:val="none" w:sz="0" w:space="0" w:color="auto"/>
          <w:bottom w:val="single" w:sz="6"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1070"/>
        <w:gridCol w:w="708"/>
        <w:gridCol w:w="1985"/>
        <w:gridCol w:w="850"/>
        <w:gridCol w:w="1418"/>
      </w:tblGrid>
      <w:tr w:rsidR="005F36A4" w:rsidRPr="00286B2A" w14:paraId="307EC614" w14:textId="77777777" w:rsidTr="005F36A4">
        <w:trPr>
          <w:trHeight w:val="173"/>
        </w:trPr>
        <w:tc>
          <w:tcPr>
            <w:tcW w:w="3325" w:type="dxa"/>
            <w:tcBorders>
              <w:top w:val="single" w:sz="4" w:space="0" w:color="auto"/>
              <w:bottom w:val="single" w:sz="4" w:space="0" w:color="auto"/>
            </w:tcBorders>
          </w:tcPr>
          <w:p w14:paraId="667DE6BD"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Outcome</w:t>
            </w:r>
          </w:p>
        </w:tc>
        <w:tc>
          <w:tcPr>
            <w:tcW w:w="1070" w:type="dxa"/>
            <w:tcBorders>
              <w:top w:val="single" w:sz="4" w:space="0" w:color="auto"/>
              <w:bottom w:val="single" w:sz="4" w:space="0" w:color="auto"/>
            </w:tcBorders>
          </w:tcPr>
          <w:p w14:paraId="0709BED9" w14:textId="77777777" w:rsidR="005F36A4" w:rsidRPr="00B66D2C" w:rsidRDefault="005F36A4" w:rsidP="00AB6FCC">
            <w:pPr>
              <w:spacing w:line="480" w:lineRule="auto"/>
              <w:jc w:val="center"/>
              <w:rPr>
                <w:rFonts w:ascii="Times" w:hAnsi="Times"/>
                <w:i/>
                <w:iCs/>
                <w:sz w:val="22"/>
                <w:szCs w:val="22"/>
                <w14:textOutline w14:w="9525" w14:cap="rnd" w14:cmpd="sng" w14:algn="ctr">
                  <w14:noFill/>
                  <w14:prstDash w14:val="solid"/>
                  <w14:bevel/>
                </w14:textOutline>
              </w:rPr>
            </w:pPr>
            <w:r w:rsidRPr="00B66D2C">
              <w:rPr>
                <w:rFonts w:ascii="Times" w:hAnsi="Times"/>
                <w:i/>
                <w:iCs/>
                <w:sz w:val="22"/>
                <w:szCs w:val="22"/>
                <w14:textOutline w14:w="9525" w14:cap="rnd" w14:cmpd="sng" w14:algn="ctr">
                  <w14:noFill/>
                  <w14:prstDash w14:val="solid"/>
                  <w14:bevel/>
                </w14:textOutline>
              </w:rPr>
              <w:t>k</w:t>
            </w:r>
          </w:p>
        </w:tc>
        <w:tc>
          <w:tcPr>
            <w:tcW w:w="708" w:type="dxa"/>
            <w:tcBorders>
              <w:top w:val="single" w:sz="4" w:space="0" w:color="auto"/>
              <w:bottom w:val="single" w:sz="4" w:space="0" w:color="auto"/>
            </w:tcBorders>
          </w:tcPr>
          <w:p w14:paraId="1BEB4AAC" w14:textId="77777777" w:rsidR="005F36A4" w:rsidRPr="00B66D2C" w:rsidRDefault="005F36A4" w:rsidP="00AB6FCC">
            <w:pPr>
              <w:spacing w:line="480" w:lineRule="auto"/>
              <w:jc w:val="center"/>
              <w:rPr>
                <w:rFonts w:ascii="Times" w:hAnsi="Times"/>
                <w:i/>
                <w:iCs/>
                <w:sz w:val="22"/>
                <w:szCs w:val="22"/>
                <w14:textOutline w14:w="9525" w14:cap="rnd" w14:cmpd="sng" w14:algn="ctr">
                  <w14:noFill/>
                  <w14:prstDash w14:val="solid"/>
                  <w14:bevel/>
                </w14:textOutline>
              </w:rPr>
            </w:pPr>
            <w:r w:rsidRPr="00B66D2C">
              <w:rPr>
                <w:rFonts w:ascii="Times" w:hAnsi="Times"/>
                <w:i/>
                <w:iCs/>
                <w:sz w:val="22"/>
                <w:szCs w:val="22"/>
                <w14:textOutline w14:w="9525" w14:cap="rnd" w14:cmpd="sng" w14:algn="ctr">
                  <w14:noFill/>
                  <w14:prstDash w14:val="solid"/>
                  <w14:bevel/>
                </w14:textOutline>
              </w:rPr>
              <w:t>g</w:t>
            </w:r>
          </w:p>
        </w:tc>
        <w:tc>
          <w:tcPr>
            <w:tcW w:w="1985" w:type="dxa"/>
            <w:tcBorders>
              <w:top w:val="single" w:sz="4" w:space="0" w:color="auto"/>
              <w:bottom w:val="single" w:sz="4" w:space="0" w:color="auto"/>
            </w:tcBorders>
          </w:tcPr>
          <w:p w14:paraId="2C9C7909"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95% CI</w:t>
            </w:r>
          </w:p>
        </w:tc>
        <w:tc>
          <w:tcPr>
            <w:tcW w:w="850" w:type="dxa"/>
            <w:tcBorders>
              <w:top w:val="single" w:sz="4" w:space="0" w:color="auto"/>
              <w:bottom w:val="single" w:sz="4" w:space="0" w:color="auto"/>
            </w:tcBorders>
          </w:tcPr>
          <w:p w14:paraId="09DC0BDD" w14:textId="77777777" w:rsidR="005F36A4" w:rsidRPr="00B66D2C" w:rsidRDefault="005F36A4" w:rsidP="00AB6FCC">
            <w:pPr>
              <w:spacing w:line="480" w:lineRule="auto"/>
              <w:jc w:val="center"/>
              <w:rPr>
                <w:rFonts w:ascii="Times" w:hAnsi="Times"/>
                <w:i/>
                <w:iCs/>
                <w:sz w:val="22"/>
                <w:szCs w:val="22"/>
                <w14:textOutline w14:w="9525" w14:cap="rnd" w14:cmpd="sng" w14:algn="ctr">
                  <w14:noFill/>
                  <w14:prstDash w14:val="solid"/>
                  <w14:bevel/>
                </w14:textOutline>
              </w:rPr>
            </w:pPr>
            <w:r w:rsidRPr="00B66D2C">
              <w:rPr>
                <w:rFonts w:ascii="Times" w:hAnsi="Times"/>
                <w:i/>
                <w:iCs/>
                <w:sz w:val="22"/>
                <w:szCs w:val="22"/>
                <w14:textOutline w14:w="9525" w14:cap="rnd" w14:cmpd="sng" w14:algn="ctr">
                  <w14:noFill/>
                  <w14:prstDash w14:val="solid"/>
                  <w14:bevel/>
                </w14:textOutline>
              </w:rPr>
              <w:t>Z</w:t>
            </w:r>
          </w:p>
        </w:tc>
        <w:tc>
          <w:tcPr>
            <w:tcW w:w="1418" w:type="dxa"/>
            <w:tcBorders>
              <w:top w:val="single" w:sz="4" w:space="0" w:color="auto"/>
              <w:bottom w:val="single" w:sz="4" w:space="0" w:color="auto"/>
            </w:tcBorders>
          </w:tcPr>
          <w:p w14:paraId="59BFDC99" w14:textId="77777777" w:rsidR="005F36A4" w:rsidRPr="00B66D2C" w:rsidRDefault="005F36A4" w:rsidP="00AB6FCC">
            <w:pPr>
              <w:spacing w:line="480" w:lineRule="auto"/>
              <w:jc w:val="center"/>
              <w:rPr>
                <w:rFonts w:ascii="Times" w:hAnsi="Times"/>
                <w:i/>
                <w:iCs/>
                <w:sz w:val="22"/>
                <w:szCs w:val="22"/>
                <w14:textOutline w14:w="9525" w14:cap="rnd" w14:cmpd="sng" w14:algn="ctr">
                  <w14:noFill/>
                  <w14:prstDash w14:val="solid"/>
                  <w14:bevel/>
                </w14:textOutline>
              </w:rPr>
            </w:pPr>
            <w:r w:rsidRPr="00B66D2C">
              <w:rPr>
                <w:rFonts w:ascii="Times" w:hAnsi="Times"/>
                <w:i/>
                <w:iCs/>
                <w:sz w:val="22"/>
                <w:szCs w:val="22"/>
                <w14:textOutline w14:w="9525" w14:cap="rnd" w14:cmpd="sng" w14:algn="ctr">
                  <w14:noFill/>
                  <w14:prstDash w14:val="solid"/>
                  <w14:bevel/>
                </w14:textOutline>
              </w:rPr>
              <w:t>Q</w:t>
            </w:r>
          </w:p>
        </w:tc>
      </w:tr>
      <w:tr w:rsidR="005F36A4" w:rsidRPr="00286B2A" w14:paraId="71F26B1D" w14:textId="77777777" w:rsidTr="005F36A4">
        <w:tc>
          <w:tcPr>
            <w:tcW w:w="3325" w:type="dxa"/>
            <w:tcBorders>
              <w:top w:val="single" w:sz="4" w:space="0" w:color="auto"/>
              <w:bottom w:val="nil"/>
            </w:tcBorders>
          </w:tcPr>
          <w:p w14:paraId="0A81C7B5"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Alcohol Consumption</w:t>
            </w:r>
          </w:p>
        </w:tc>
        <w:tc>
          <w:tcPr>
            <w:tcW w:w="1070" w:type="dxa"/>
            <w:tcBorders>
              <w:top w:val="single" w:sz="4" w:space="0" w:color="auto"/>
              <w:bottom w:val="nil"/>
            </w:tcBorders>
          </w:tcPr>
          <w:p w14:paraId="2FD72772"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30</w:t>
            </w:r>
          </w:p>
        </w:tc>
        <w:tc>
          <w:tcPr>
            <w:tcW w:w="708" w:type="dxa"/>
            <w:tcBorders>
              <w:top w:val="single" w:sz="4" w:space="0" w:color="auto"/>
              <w:bottom w:val="nil"/>
            </w:tcBorders>
          </w:tcPr>
          <w:p w14:paraId="6C111F32"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–.17</w:t>
            </w:r>
          </w:p>
        </w:tc>
        <w:tc>
          <w:tcPr>
            <w:tcW w:w="1985" w:type="dxa"/>
            <w:tcBorders>
              <w:top w:val="single" w:sz="4" w:space="0" w:color="auto"/>
              <w:bottom w:val="nil"/>
            </w:tcBorders>
          </w:tcPr>
          <w:p w14:paraId="67E6B8BF"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–.26      –.09</w:t>
            </w:r>
          </w:p>
        </w:tc>
        <w:tc>
          <w:tcPr>
            <w:tcW w:w="850" w:type="dxa"/>
            <w:tcBorders>
              <w:top w:val="single" w:sz="4" w:space="0" w:color="auto"/>
              <w:bottom w:val="nil"/>
            </w:tcBorders>
          </w:tcPr>
          <w:p w14:paraId="194A73B2"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 –3.89</w:t>
            </w:r>
            <w:r w:rsidRPr="00B66D2C">
              <w:rPr>
                <w:rFonts w:ascii="Times" w:hAnsi="Times"/>
                <w:sz w:val="22"/>
                <w:szCs w:val="22"/>
                <w:vertAlign w:val="superscript"/>
                <w14:textOutline w14:w="9525" w14:cap="rnd" w14:cmpd="sng" w14:algn="ctr">
                  <w14:noFill/>
                  <w14:prstDash w14:val="solid"/>
                  <w14:bevel/>
                </w14:textOutline>
              </w:rPr>
              <w:t>c</w:t>
            </w:r>
            <w:r w:rsidRPr="00B66D2C">
              <w:rPr>
                <w:rFonts w:ascii="Times" w:hAnsi="Times"/>
                <w:sz w:val="22"/>
                <w:szCs w:val="22"/>
                <w14:textOutline w14:w="9525" w14:cap="rnd" w14:cmpd="sng" w14:algn="ctr">
                  <w14:noFill/>
                  <w14:prstDash w14:val="solid"/>
                  <w14:bevel/>
                </w14:textOutline>
              </w:rPr>
              <w:t xml:space="preserve"> </w:t>
            </w:r>
          </w:p>
        </w:tc>
        <w:tc>
          <w:tcPr>
            <w:tcW w:w="1418" w:type="dxa"/>
            <w:tcBorders>
              <w:top w:val="single" w:sz="4" w:space="0" w:color="auto"/>
              <w:bottom w:val="nil"/>
            </w:tcBorders>
          </w:tcPr>
          <w:p w14:paraId="58453440"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36.49</w:t>
            </w:r>
          </w:p>
        </w:tc>
      </w:tr>
      <w:tr w:rsidR="005F36A4" w:rsidRPr="00286B2A" w14:paraId="7034B00D" w14:textId="77777777" w:rsidTr="005F36A4">
        <w:tc>
          <w:tcPr>
            <w:tcW w:w="3325" w:type="dxa"/>
            <w:tcBorders>
              <w:top w:val="nil"/>
            </w:tcBorders>
          </w:tcPr>
          <w:p w14:paraId="7C043F01"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Global Alcohol Expectancies</w:t>
            </w:r>
          </w:p>
        </w:tc>
        <w:tc>
          <w:tcPr>
            <w:tcW w:w="1070" w:type="dxa"/>
            <w:tcBorders>
              <w:top w:val="nil"/>
            </w:tcBorders>
          </w:tcPr>
          <w:p w14:paraId="49F1F2CA"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softHyphen/>
            </w:r>
            <w:r w:rsidRPr="00B66D2C">
              <w:rPr>
                <w:rFonts w:ascii="Times" w:hAnsi="Times"/>
                <w:sz w:val="22"/>
                <w:szCs w:val="22"/>
                <w14:textOutline w14:w="9525" w14:cap="rnd" w14:cmpd="sng" w14:algn="ctr">
                  <w14:noFill/>
                  <w14:prstDash w14:val="solid"/>
                  <w14:bevel/>
                </w14:textOutline>
              </w:rPr>
              <w:softHyphen/>
            </w:r>
            <w:r w:rsidRPr="00B66D2C">
              <w:rPr>
                <w:rFonts w:ascii="Times" w:hAnsi="Times"/>
                <w:sz w:val="22"/>
                <w:szCs w:val="22"/>
                <w14:textOutline w14:w="9525" w14:cap="rnd" w14:cmpd="sng" w14:algn="ctr">
                  <w14:noFill/>
                  <w14:prstDash w14:val="solid"/>
                  <w14:bevel/>
                </w14:textOutline>
              </w:rPr>
              <w:softHyphen/>
            </w:r>
            <w:r w:rsidRPr="00B66D2C">
              <w:rPr>
                <w:rFonts w:ascii="Times" w:hAnsi="Times"/>
                <w:sz w:val="22"/>
                <w:szCs w:val="22"/>
                <w14:textOutline w14:w="9525" w14:cap="rnd" w14:cmpd="sng" w14:algn="ctr">
                  <w14:noFill/>
                  <w14:prstDash w14:val="solid"/>
                  <w14:bevel/>
                </w14:textOutline>
              </w:rPr>
              <w:softHyphen/>
              <w:t>10</w:t>
            </w:r>
          </w:p>
        </w:tc>
        <w:tc>
          <w:tcPr>
            <w:tcW w:w="708" w:type="dxa"/>
            <w:tcBorders>
              <w:top w:val="nil"/>
            </w:tcBorders>
          </w:tcPr>
          <w:p w14:paraId="61FBF8BC"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–.35</w:t>
            </w:r>
          </w:p>
        </w:tc>
        <w:tc>
          <w:tcPr>
            <w:tcW w:w="1985" w:type="dxa"/>
            <w:tcBorders>
              <w:top w:val="nil"/>
            </w:tcBorders>
          </w:tcPr>
          <w:p w14:paraId="1A823DD5"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softHyphen/>
              <w:t>–.59      –.11</w:t>
            </w:r>
          </w:p>
        </w:tc>
        <w:tc>
          <w:tcPr>
            <w:tcW w:w="850" w:type="dxa"/>
            <w:tcBorders>
              <w:top w:val="nil"/>
            </w:tcBorders>
          </w:tcPr>
          <w:p w14:paraId="118ADFAF"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 –2.88</w:t>
            </w:r>
            <w:r w:rsidRPr="00B66D2C">
              <w:rPr>
                <w:rFonts w:ascii="Times" w:hAnsi="Times"/>
                <w:sz w:val="22"/>
                <w:szCs w:val="22"/>
                <w:vertAlign w:val="superscript"/>
                <w14:textOutline w14:w="9525" w14:cap="rnd" w14:cmpd="sng" w14:algn="ctr">
                  <w14:noFill/>
                  <w14:prstDash w14:val="solid"/>
                  <w14:bevel/>
                </w14:textOutline>
              </w:rPr>
              <w:t>b</w:t>
            </w:r>
          </w:p>
        </w:tc>
        <w:tc>
          <w:tcPr>
            <w:tcW w:w="1418" w:type="dxa"/>
            <w:tcBorders>
              <w:top w:val="nil"/>
            </w:tcBorders>
          </w:tcPr>
          <w:p w14:paraId="17B4051C"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  7.79</w:t>
            </w:r>
          </w:p>
        </w:tc>
      </w:tr>
      <w:tr w:rsidR="005F36A4" w:rsidRPr="00286B2A" w14:paraId="05A21803" w14:textId="77777777" w:rsidTr="005F36A4">
        <w:tc>
          <w:tcPr>
            <w:tcW w:w="3325" w:type="dxa"/>
          </w:tcPr>
          <w:p w14:paraId="3052DB5C"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Sexual Expectancies</w:t>
            </w:r>
          </w:p>
        </w:tc>
        <w:tc>
          <w:tcPr>
            <w:tcW w:w="1070" w:type="dxa"/>
          </w:tcPr>
          <w:p w14:paraId="75B61CFA"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19</w:t>
            </w:r>
          </w:p>
        </w:tc>
        <w:tc>
          <w:tcPr>
            <w:tcW w:w="708" w:type="dxa"/>
          </w:tcPr>
          <w:p w14:paraId="6682AABD"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–.32</w:t>
            </w:r>
          </w:p>
        </w:tc>
        <w:tc>
          <w:tcPr>
            <w:tcW w:w="1985" w:type="dxa"/>
          </w:tcPr>
          <w:p w14:paraId="3DDD01AE"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–.42      –.21</w:t>
            </w:r>
          </w:p>
        </w:tc>
        <w:tc>
          <w:tcPr>
            <w:tcW w:w="850" w:type="dxa"/>
          </w:tcPr>
          <w:p w14:paraId="62965510"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 –5.92</w:t>
            </w:r>
            <w:r w:rsidRPr="00B66D2C">
              <w:rPr>
                <w:rFonts w:ascii="Times" w:hAnsi="Times"/>
                <w:sz w:val="22"/>
                <w:szCs w:val="22"/>
                <w:vertAlign w:val="superscript"/>
                <w14:textOutline w14:w="9525" w14:cap="rnd" w14:cmpd="sng" w14:algn="ctr">
                  <w14:noFill/>
                  <w14:prstDash w14:val="solid"/>
                  <w14:bevel/>
                </w14:textOutline>
              </w:rPr>
              <w:t>c</w:t>
            </w:r>
          </w:p>
        </w:tc>
        <w:tc>
          <w:tcPr>
            <w:tcW w:w="1418" w:type="dxa"/>
          </w:tcPr>
          <w:p w14:paraId="3C4A3362"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24.39</w:t>
            </w:r>
          </w:p>
        </w:tc>
      </w:tr>
      <w:tr w:rsidR="005F36A4" w:rsidRPr="00286B2A" w14:paraId="41FD9EE9" w14:textId="77777777" w:rsidTr="005F36A4">
        <w:tc>
          <w:tcPr>
            <w:tcW w:w="3325" w:type="dxa"/>
          </w:tcPr>
          <w:p w14:paraId="367FE3A9"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Social Expectancies</w:t>
            </w:r>
          </w:p>
        </w:tc>
        <w:tc>
          <w:tcPr>
            <w:tcW w:w="1070" w:type="dxa"/>
          </w:tcPr>
          <w:p w14:paraId="634DA98D"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17</w:t>
            </w:r>
          </w:p>
        </w:tc>
        <w:tc>
          <w:tcPr>
            <w:tcW w:w="708" w:type="dxa"/>
          </w:tcPr>
          <w:p w14:paraId="356E7A4A"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–.42</w:t>
            </w:r>
          </w:p>
        </w:tc>
        <w:tc>
          <w:tcPr>
            <w:tcW w:w="1985" w:type="dxa"/>
          </w:tcPr>
          <w:p w14:paraId="6A562A38"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–.53      –.31</w:t>
            </w:r>
          </w:p>
        </w:tc>
        <w:tc>
          <w:tcPr>
            <w:tcW w:w="850" w:type="dxa"/>
          </w:tcPr>
          <w:p w14:paraId="069E8F2C"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 –7.75</w:t>
            </w:r>
            <w:r w:rsidRPr="00B66D2C">
              <w:rPr>
                <w:rFonts w:ascii="Times" w:hAnsi="Times"/>
                <w:sz w:val="22"/>
                <w:szCs w:val="22"/>
                <w:vertAlign w:val="superscript"/>
                <w14:textOutline w14:w="9525" w14:cap="rnd" w14:cmpd="sng" w14:algn="ctr">
                  <w14:noFill/>
                  <w14:prstDash w14:val="solid"/>
                  <w14:bevel/>
                </w14:textOutline>
              </w:rPr>
              <w:t>c</w:t>
            </w:r>
          </w:p>
        </w:tc>
        <w:tc>
          <w:tcPr>
            <w:tcW w:w="1418" w:type="dxa"/>
          </w:tcPr>
          <w:p w14:paraId="0BE742E2"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 33.51</w:t>
            </w:r>
            <w:r w:rsidRPr="00B66D2C">
              <w:rPr>
                <w:rFonts w:ascii="Times" w:hAnsi="Times"/>
                <w:sz w:val="22"/>
                <w:szCs w:val="22"/>
                <w:vertAlign w:val="superscript"/>
                <w14:textOutline w14:w="9525" w14:cap="rnd" w14:cmpd="sng" w14:algn="ctr">
                  <w14:noFill/>
                  <w14:prstDash w14:val="solid"/>
                  <w14:bevel/>
                </w14:textOutline>
              </w:rPr>
              <w:t>a</w:t>
            </w:r>
          </w:p>
        </w:tc>
      </w:tr>
      <w:tr w:rsidR="005F36A4" w:rsidRPr="00286B2A" w14:paraId="492EA43B" w14:textId="77777777" w:rsidTr="005F36A4">
        <w:tc>
          <w:tcPr>
            <w:tcW w:w="3325" w:type="dxa"/>
          </w:tcPr>
          <w:p w14:paraId="39C61D12"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Tension Expectancies</w:t>
            </w:r>
          </w:p>
        </w:tc>
        <w:tc>
          <w:tcPr>
            <w:tcW w:w="1070" w:type="dxa"/>
          </w:tcPr>
          <w:p w14:paraId="00561FDF"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18</w:t>
            </w:r>
          </w:p>
        </w:tc>
        <w:tc>
          <w:tcPr>
            <w:tcW w:w="708" w:type="dxa"/>
          </w:tcPr>
          <w:p w14:paraId="031169CF"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–.37</w:t>
            </w:r>
          </w:p>
        </w:tc>
        <w:tc>
          <w:tcPr>
            <w:tcW w:w="1985" w:type="dxa"/>
          </w:tcPr>
          <w:p w14:paraId="4E14DBBA"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–.47      –.26</w:t>
            </w:r>
          </w:p>
        </w:tc>
        <w:tc>
          <w:tcPr>
            <w:tcW w:w="850" w:type="dxa"/>
          </w:tcPr>
          <w:p w14:paraId="113E5942"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 –6.96</w:t>
            </w:r>
            <w:r w:rsidRPr="00B66D2C">
              <w:rPr>
                <w:rFonts w:ascii="Times" w:hAnsi="Times"/>
                <w:sz w:val="22"/>
                <w:szCs w:val="22"/>
                <w:vertAlign w:val="superscript"/>
                <w14:textOutline w14:w="9525" w14:cap="rnd" w14:cmpd="sng" w14:algn="ctr">
                  <w14:noFill/>
                  <w14:prstDash w14:val="solid"/>
                  <w14:bevel/>
                </w14:textOutline>
              </w:rPr>
              <w:t>c</w:t>
            </w:r>
          </w:p>
        </w:tc>
        <w:tc>
          <w:tcPr>
            <w:tcW w:w="1418" w:type="dxa"/>
          </w:tcPr>
          <w:p w14:paraId="1FF305B5"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 28.63</w:t>
            </w:r>
            <w:r w:rsidRPr="00B66D2C">
              <w:rPr>
                <w:rFonts w:ascii="Times" w:hAnsi="Times"/>
                <w:sz w:val="22"/>
                <w:szCs w:val="22"/>
                <w:vertAlign w:val="superscript"/>
                <w14:textOutline w14:w="9525" w14:cap="rnd" w14:cmpd="sng" w14:algn="ctr">
                  <w14:noFill/>
                  <w14:prstDash w14:val="solid"/>
                  <w14:bevel/>
                </w14:textOutline>
              </w:rPr>
              <w:t>a</w:t>
            </w:r>
          </w:p>
        </w:tc>
      </w:tr>
      <w:tr w:rsidR="005F36A4" w:rsidRPr="00286B2A" w14:paraId="4FF1DB52" w14:textId="77777777" w:rsidTr="005F36A4">
        <w:tc>
          <w:tcPr>
            <w:tcW w:w="3325" w:type="dxa"/>
          </w:tcPr>
          <w:p w14:paraId="1D5F3D1C"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Liquid Courage Expectancies</w:t>
            </w:r>
          </w:p>
        </w:tc>
        <w:tc>
          <w:tcPr>
            <w:tcW w:w="1070" w:type="dxa"/>
          </w:tcPr>
          <w:p w14:paraId="69B80E32"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12</w:t>
            </w:r>
          </w:p>
        </w:tc>
        <w:tc>
          <w:tcPr>
            <w:tcW w:w="708" w:type="dxa"/>
          </w:tcPr>
          <w:p w14:paraId="550588C0"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–.38</w:t>
            </w:r>
          </w:p>
        </w:tc>
        <w:tc>
          <w:tcPr>
            <w:tcW w:w="1985" w:type="dxa"/>
          </w:tcPr>
          <w:p w14:paraId="505C1FDD"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–.49      –.26</w:t>
            </w:r>
          </w:p>
        </w:tc>
        <w:tc>
          <w:tcPr>
            <w:tcW w:w="850" w:type="dxa"/>
          </w:tcPr>
          <w:p w14:paraId="793F539F"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 –6.43</w:t>
            </w:r>
            <w:r w:rsidRPr="00B66D2C">
              <w:rPr>
                <w:rFonts w:ascii="Times" w:hAnsi="Times"/>
                <w:sz w:val="22"/>
                <w:szCs w:val="22"/>
                <w:vertAlign w:val="superscript"/>
                <w14:textOutline w14:w="9525" w14:cap="rnd" w14:cmpd="sng" w14:algn="ctr">
                  <w14:noFill/>
                  <w14:prstDash w14:val="solid"/>
                  <w14:bevel/>
                </w14:textOutline>
              </w:rPr>
              <w:t>c</w:t>
            </w:r>
          </w:p>
        </w:tc>
        <w:tc>
          <w:tcPr>
            <w:tcW w:w="1418" w:type="dxa"/>
          </w:tcPr>
          <w:p w14:paraId="0D780203"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 42.45</w:t>
            </w:r>
            <w:r w:rsidRPr="00B66D2C">
              <w:rPr>
                <w:rFonts w:ascii="Times" w:hAnsi="Times"/>
                <w:sz w:val="22"/>
                <w:szCs w:val="22"/>
                <w:vertAlign w:val="superscript"/>
                <w14:textOutline w14:w="9525" w14:cap="rnd" w14:cmpd="sng" w14:algn="ctr">
                  <w14:noFill/>
                  <w14:prstDash w14:val="solid"/>
                  <w14:bevel/>
                </w14:textOutline>
              </w:rPr>
              <w:t>c</w:t>
            </w:r>
          </w:p>
        </w:tc>
      </w:tr>
      <w:tr w:rsidR="005F36A4" w:rsidRPr="00286B2A" w14:paraId="084B0FB0" w14:textId="77777777" w:rsidTr="005F36A4">
        <w:tc>
          <w:tcPr>
            <w:tcW w:w="3325" w:type="dxa"/>
          </w:tcPr>
          <w:p w14:paraId="0C77B567" w14:textId="77777777" w:rsidR="005F36A4" w:rsidRPr="00515773" w:rsidRDefault="005F36A4" w:rsidP="00AB6FCC">
            <w:pPr>
              <w:spacing w:line="480" w:lineRule="auto"/>
              <w:rPr>
                <w:rFonts w:ascii="Times" w:hAnsi="Times"/>
                <w:sz w:val="22"/>
                <w:szCs w:val="22"/>
                <w14:textOutline w14:w="9525" w14:cap="rnd" w14:cmpd="sng" w14:algn="ctr">
                  <w14:noFill/>
                  <w14:prstDash w14:val="solid"/>
                  <w14:bevel/>
                </w14:textOutline>
              </w:rPr>
            </w:pPr>
            <w:r w:rsidRPr="00515773">
              <w:rPr>
                <w:rFonts w:ascii="Times" w:hAnsi="Times"/>
                <w:sz w:val="22"/>
                <w:szCs w:val="22"/>
                <w14:textOutline w14:w="9525" w14:cap="rnd" w14:cmpd="sng" w14:algn="ctr">
                  <w14:noFill/>
                  <w14:prstDash w14:val="solid"/>
                  <w14:bevel/>
                </w14:textOutline>
              </w:rPr>
              <w:t xml:space="preserve">Cognitive Consequences </w:t>
            </w:r>
          </w:p>
        </w:tc>
        <w:tc>
          <w:tcPr>
            <w:tcW w:w="1070" w:type="dxa"/>
          </w:tcPr>
          <w:p w14:paraId="6776F75F" w14:textId="77777777" w:rsidR="005F36A4" w:rsidRPr="00515773"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515773">
              <w:rPr>
                <w:rFonts w:ascii="Times" w:hAnsi="Times"/>
                <w:sz w:val="22"/>
                <w:szCs w:val="22"/>
                <w14:textOutline w14:w="9525" w14:cap="rnd" w14:cmpd="sng" w14:algn="ctr">
                  <w14:noFill/>
                  <w14:prstDash w14:val="solid"/>
                  <w14:bevel/>
                </w14:textOutline>
              </w:rPr>
              <w:t>14</w:t>
            </w:r>
          </w:p>
        </w:tc>
        <w:tc>
          <w:tcPr>
            <w:tcW w:w="708" w:type="dxa"/>
          </w:tcPr>
          <w:p w14:paraId="59FCF83D" w14:textId="0EA08CA0" w:rsidR="005F36A4" w:rsidRPr="00515773" w:rsidRDefault="00E8202B" w:rsidP="00AB6FCC">
            <w:pPr>
              <w:spacing w:line="480" w:lineRule="auto"/>
              <w:jc w:val="center"/>
              <w:rPr>
                <w:rFonts w:ascii="Times" w:hAnsi="Times"/>
                <w:sz w:val="22"/>
                <w:szCs w:val="22"/>
                <w14:textOutline w14:w="9525" w14:cap="rnd" w14:cmpd="sng" w14:algn="ctr">
                  <w14:noFill/>
                  <w14:prstDash w14:val="solid"/>
                  <w14:bevel/>
                </w14:textOutline>
              </w:rPr>
            </w:pPr>
            <w:r w:rsidRPr="00515773">
              <w:rPr>
                <w:rFonts w:ascii="Times" w:hAnsi="Times"/>
                <w:sz w:val="22"/>
                <w:szCs w:val="22"/>
                <w14:textOutline w14:w="9525" w14:cap="rnd" w14:cmpd="sng" w14:algn="ctr">
                  <w14:noFill/>
                  <w14:prstDash w14:val="solid"/>
                  <w14:bevel/>
                </w14:textOutline>
              </w:rPr>
              <w:t xml:space="preserve">  .10</w:t>
            </w:r>
          </w:p>
        </w:tc>
        <w:tc>
          <w:tcPr>
            <w:tcW w:w="1985" w:type="dxa"/>
          </w:tcPr>
          <w:p w14:paraId="58CC183F" w14:textId="7728CFB1" w:rsidR="005F36A4" w:rsidRPr="00515773"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515773">
              <w:rPr>
                <w:rFonts w:ascii="Times" w:hAnsi="Times"/>
                <w:sz w:val="22"/>
                <w:szCs w:val="22"/>
                <w14:textOutline w14:w="9525" w14:cap="rnd" w14:cmpd="sng" w14:algn="ctr">
                  <w14:noFill/>
                  <w14:prstDash w14:val="solid"/>
                  <w14:bevel/>
                </w14:textOutline>
              </w:rPr>
              <w:t>–.</w:t>
            </w:r>
            <w:r w:rsidR="00E8202B" w:rsidRPr="00515773">
              <w:rPr>
                <w:rFonts w:ascii="Times" w:hAnsi="Times"/>
                <w:sz w:val="22"/>
                <w:szCs w:val="22"/>
                <w14:textOutline w14:w="9525" w14:cap="rnd" w14:cmpd="sng" w14:algn="ctr">
                  <w14:noFill/>
                  <w14:prstDash w14:val="solid"/>
                  <w14:bevel/>
                </w14:textOutline>
              </w:rPr>
              <w:t>06</w:t>
            </w:r>
            <w:r w:rsidRPr="00515773">
              <w:rPr>
                <w:rFonts w:ascii="Times" w:hAnsi="Times"/>
                <w:sz w:val="22"/>
                <w:szCs w:val="22"/>
                <w14:textOutline w14:w="9525" w14:cap="rnd" w14:cmpd="sng" w14:algn="ctr">
                  <w14:noFill/>
                  <w14:prstDash w14:val="solid"/>
                  <w14:bevel/>
                </w14:textOutline>
              </w:rPr>
              <w:t xml:space="preserve">     </w:t>
            </w:r>
            <w:r w:rsidR="00E8202B" w:rsidRPr="00515773">
              <w:rPr>
                <w:rFonts w:ascii="Times" w:hAnsi="Times"/>
                <w:sz w:val="22"/>
                <w:szCs w:val="22"/>
                <w14:textOutline w14:w="9525" w14:cap="rnd" w14:cmpd="sng" w14:algn="ctr">
                  <w14:noFill/>
                  <w14:prstDash w14:val="solid"/>
                  <w14:bevel/>
                </w14:textOutline>
              </w:rPr>
              <w:t xml:space="preserve">   </w:t>
            </w:r>
            <w:r w:rsidRPr="00515773">
              <w:rPr>
                <w:rFonts w:ascii="Times" w:hAnsi="Times"/>
                <w:sz w:val="22"/>
                <w:szCs w:val="22"/>
                <w14:textOutline w14:w="9525" w14:cap="rnd" w14:cmpd="sng" w14:algn="ctr">
                  <w14:noFill/>
                  <w14:prstDash w14:val="solid"/>
                  <w14:bevel/>
                </w14:textOutline>
              </w:rPr>
              <w:t>.</w:t>
            </w:r>
            <w:r w:rsidR="00E8202B" w:rsidRPr="00515773">
              <w:rPr>
                <w:rFonts w:ascii="Times" w:hAnsi="Times"/>
                <w:sz w:val="22"/>
                <w:szCs w:val="22"/>
                <w14:textOutline w14:w="9525" w14:cap="rnd" w14:cmpd="sng" w14:algn="ctr">
                  <w14:noFill/>
                  <w14:prstDash w14:val="solid"/>
                  <w14:bevel/>
                </w14:textOutline>
              </w:rPr>
              <w:t>2</w:t>
            </w:r>
            <w:r w:rsidRPr="00515773">
              <w:rPr>
                <w:rFonts w:ascii="Times" w:hAnsi="Times"/>
                <w:sz w:val="22"/>
                <w:szCs w:val="22"/>
                <w14:textOutline w14:w="9525" w14:cap="rnd" w14:cmpd="sng" w14:algn="ctr">
                  <w14:noFill/>
                  <w14:prstDash w14:val="solid"/>
                  <w14:bevel/>
                </w14:textOutline>
              </w:rPr>
              <w:t>7</w:t>
            </w:r>
          </w:p>
        </w:tc>
        <w:tc>
          <w:tcPr>
            <w:tcW w:w="850" w:type="dxa"/>
          </w:tcPr>
          <w:p w14:paraId="28CB0BCB" w14:textId="72C3B3B1" w:rsidR="005F36A4" w:rsidRPr="00515773" w:rsidRDefault="005F36A4" w:rsidP="00AB6FCC">
            <w:pPr>
              <w:spacing w:line="480" w:lineRule="auto"/>
              <w:rPr>
                <w:rFonts w:ascii="Times" w:hAnsi="Times"/>
                <w:sz w:val="22"/>
                <w:szCs w:val="22"/>
                <w14:textOutline w14:w="9525" w14:cap="rnd" w14:cmpd="sng" w14:algn="ctr">
                  <w14:noFill/>
                  <w14:prstDash w14:val="solid"/>
                  <w14:bevel/>
                </w14:textOutline>
              </w:rPr>
            </w:pPr>
            <w:r w:rsidRPr="00515773">
              <w:rPr>
                <w:rFonts w:ascii="Times" w:hAnsi="Times"/>
                <w:sz w:val="22"/>
                <w:szCs w:val="22"/>
                <w14:textOutline w14:w="9525" w14:cap="rnd" w14:cmpd="sng" w14:algn="ctr">
                  <w14:noFill/>
                  <w14:prstDash w14:val="solid"/>
                  <w14:bevel/>
                </w14:textOutline>
              </w:rPr>
              <w:t xml:space="preserve"> </w:t>
            </w:r>
            <w:r w:rsidR="00E8202B" w:rsidRPr="00515773">
              <w:rPr>
                <w:rFonts w:ascii="Times" w:hAnsi="Times"/>
                <w:sz w:val="22"/>
                <w:szCs w:val="22"/>
                <w14:textOutline w14:w="9525" w14:cap="rnd" w14:cmpd="sng" w14:algn="ctr">
                  <w14:noFill/>
                  <w14:prstDash w14:val="solid"/>
                  <w14:bevel/>
                </w14:textOutline>
              </w:rPr>
              <w:t xml:space="preserve">  1</w:t>
            </w:r>
            <w:r w:rsidRPr="00515773">
              <w:rPr>
                <w:rFonts w:ascii="Times" w:hAnsi="Times"/>
                <w:sz w:val="22"/>
                <w:szCs w:val="22"/>
                <w14:textOutline w14:w="9525" w14:cap="rnd" w14:cmpd="sng" w14:algn="ctr">
                  <w14:noFill/>
                  <w14:prstDash w14:val="solid"/>
                  <w14:bevel/>
                </w14:textOutline>
              </w:rPr>
              <w:t>.2</w:t>
            </w:r>
            <w:r w:rsidR="00E8202B" w:rsidRPr="00515773">
              <w:rPr>
                <w:rFonts w:ascii="Times" w:hAnsi="Times"/>
                <w:sz w:val="22"/>
                <w:szCs w:val="22"/>
                <w14:textOutline w14:w="9525" w14:cap="rnd" w14:cmpd="sng" w14:algn="ctr">
                  <w14:noFill/>
                  <w14:prstDash w14:val="solid"/>
                  <w14:bevel/>
                </w14:textOutline>
              </w:rPr>
              <w:t>4</w:t>
            </w:r>
          </w:p>
        </w:tc>
        <w:tc>
          <w:tcPr>
            <w:tcW w:w="1418" w:type="dxa"/>
          </w:tcPr>
          <w:p w14:paraId="10903B99" w14:textId="7CE59048" w:rsidR="005F36A4" w:rsidRPr="00515773" w:rsidRDefault="00D52BE7" w:rsidP="00AB6FCC">
            <w:pPr>
              <w:spacing w:line="480" w:lineRule="auto"/>
              <w:jc w:val="center"/>
              <w:rPr>
                <w:rFonts w:ascii="Times" w:hAnsi="Times"/>
                <w:sz w:val="22"/>
                <w:szCs w:val="22"/>
                <w14:textOutline w14:w="9525" w14:cap="rnd" w14:cmpd="sng" w14:algn="ctr">
                  <w14:noFill/>
                  <w14:prstDash w14:val="solid"/>
                  <w14:bevel/>
                </w14:textOutline>
              </w:rPr>
            </w:pPr>
            <w:r w:rsidRPr="00515773">
              <w:rPr>
                <w:rFonts w:ascii="Times" w:hAnsi="Times"/>
                <w:sz w:val="22"/>
                <w:szCs w:val="22"/>
                <w14:textOutline w14:w="9525" w14:cap="rnd" w14:cmpd="sng" w14:algn="ctr">
                  <w14:noFill/>
                  <w14:prstDash w14:val="solid"/>
                  <w14:bevel/>
                </w14:textOutline>
              </w:rPr>
              <w:t xml:space="preserve"> </w:t>
            </w:r>
            <w:r w:rsidR="00EE14E5" w:rsidRPr="00515773">
              <w:rPr>
                <w:rFonts w:ascii="Times" w:hAnsi="Times"/>
                <w:sz w:val="22"/>
                <w:szCs w:val="22"/>
                <w14:textOutline w14:w="9525" w14:cap="rnd" w14:cmpd="sng" w14:algn="ctr">
                  <w14:noFill/>
                  <w14:prstDash w14:val="solid"/>
                  <w14:bevel/>
                </w14:textOutline>
              </w:rPr>
              <w:t>23</w:t>
            </w:r>
            <w:r w:rsidR="005F36A4" w:rsidRPr="00515773">
              <w:rPr>
                <w:rFonts w:ascii="Times" w:hAnsi="Times"/>
                <w:sz w:val="22"/>
                <w:szCs w:val="22"/>
                <w14:textOutline w14:w="9525" w14:cap="rnd" w14:cmpd="sng" w14:algn="ctr">
                  <w14:noFill/>
                  <w14:prstDash w14:val="solid"/>
                  <w14:bevel/>
                </w14:textOutline>
              </w:rPr>
              <w:t>.</w:t>
            </w:r>
            <w:r w:rsidR="00EE14E5" w:rsidRPr="00515773">
              <w:rPr>
                <w:rFonts w:ascii="Times" w:hAnsi="Times"/>
                <w:sz w:val="22"/>
                <w:szCs w:val="22"/>
                <w14:textOutline w14:w="9525" w14:cap="rnd" w14:cmpd="sng" w14:algn="ctr">
                  <w14:noFill/>
                  <w14:prstDash w14:val="solid"/>
                  <w14:bevel/>
                </w14:textOutline>
              </w:rPr>
              <w:t>20</w:t>
            </w:r>
            <w:r w:rsidR="00CB6C95" w:rsidRPr="00515773">
              <w:rPr>
                <w:rFonts w:ascii="Times" w:hAnsi="Times"/>
                <w:sz w:val="22"/>
                <w:szCs w:val="22"/>
                <w:vertAlign w:val="superscript"/>
                <w14:textOutline w14:w="9525" w14:cap="rnd" w14:cmpd="sng" w14:algn="ctr">
                  <w14:noFill/>
                  <w14:prstDash w14:val="solid"/>
                  <w14:bevel/>
                </w14:textOutline>
              </w:rPr>
              <w:t>a</w:t>
            </w:r>
          </w:p>
        </w:tc>
      </w:tr>
      <w:tr w:rsidR="005F36A4" w:rsidRPr="00286B2A" w14:paraId="293EBF06" w14:textId="77777777" w:rsidTr="005F36A4">
        <w:tc>
          <w:tcPr>
            <w:tcW w:w="3325" w:type="dxa"/>
          </w:tcPr>
          <w:p w14:paraId="42A581C5"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Risk Aggression Expectancies</w:t>
            </w:r>
          </w:p>
        </w:tc>
        <w:tc>
          <w:tcPr>
            <w:tcW w:w="1070" w:type="dxa"/>
          </w:tcPr>
          <w:p w14:paraId="62702A32"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13</w:t>
            </w:r>
          </w:p>
        </w:tc>
        <w:tc>
          <w:tcPr>
            <w:tcW w:w="708" w:type="dxa"/>
          </w:tcPr>
          <w:p w14:paraId="040FB2E2"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–.24</w:t>
            </w:r>
          </w:p>
        </w:tc>
        <w:tc>
          <w:tcPr>
            <w:tcW w:w="1985" w:type="dxa"/>
          </w:tcPr>
          <w:p w14:paraId="694E3F19" w14:textId="73B4B920"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–.35     </w:t>
            </w:r>
            <w:r w:rsidR="00E8202B">
              <w:rPr>
                <w:rFonts w:ascii="Times" w:hAnsi="Times"/>
                <w:sz w:val="22"/>
                <w:szCs w:val="22"/>
                <w14:textOutline w14:w="9525" w14:cap="rnd" w14:cmpd="sng" w14:algn="ctr">
                  <w14:noFill/>
                  <w14:prstDash w14:val="solid"/>
                  <w14:bevel/>
                </w14:textOutline>
              </w:rPr>
              <w:t xml:space="preserve"> </w:t>
            </w:r>
            <w:r w:rsidRPr="00B66D2C">
              <w:rPr>
                <w:rFonts w:ascii="Times" w:hAnsi="Times"/>
                <w:sz w:val="22"/>
                <w:szCs w:val="22"/>
                <w14:textOutline w14:w="9525" w14:cap="rnd" w14:cmpd="sng" w14:algn="ctr">
                  <w14:noFill/>
                  <w14:prstDash w14:val="solid"/>
                  <w14:bevel/>
                </w14:textOutline>
              </w:rPr>
              <w:t>–.13</w:t>
            </w:r>
          </w:p>
        </w:tc>
        <w:tc>
          <w:tcPr>
            <w:tcW w:w="850" w:type="dxa"/>
          </w:tcPr>
          <w:p w14:paraId="79D7885B"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 –4.30</w:t>
            </w:r>
            <w:r w:rsidRPr="00B66D2C">
              <w:rPr>
                <w:rFonts w:ascii="Times" w:hAnsi="Times"/>
                <w:sz w:val="22"/>
                <w:szCs w:val="22"/>
                <w:vertAlign w:val="superscript"/>
                <w14:textOutline w14:w="9525" w14:cap="rnd" w14:cmpd="sng" w14:algn="ctr">
                  <w14:noFill/>
                  <w14:prstDash w14:val="solid"/>
                  <w14:bevel/>
                </w14:textOutline>
              </w:rPr>
              <w:t>c</w:t>
            </w:r>
          </w:p>
        </w:tc>
        <w:tc>
          <w:tcPr>
            <w:tcW w:w="1418" w:type="dxa"/>
          </w:tcPr>
          <w:p w14:paraId="5C9708F0"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      </w:t>
            </w:r>
            <w:r>
              <w:rPr>
                <w:rFonts w:ascii="Times" w:hAnsi="Times"/>
                <w:sz w:val="22"/>
                <w:szCs w:val="22"/>
                <w14:textOutline w14:w="9525" w14:cap="rnd" w14:cmpd="sng" w14:algn="ctr">
                  <w14:noFill/>
                  <w14:prstDash w14:val="solid"/>
                  <w14:bevel/>
                </w14:textOutline>
              </w:rPr>
              <w:t xml:space="preserve"> </w:t>
            </w:r>
            <w:r w:rsidRPr="00B66D2C">
              <w:rPr>
                <w:rFonts w:ascii="Times" w:hAnsi="Times"/>
                <w:sz w:val="22"/>
                <w:szCs w:val="22"/>
                <w14:textOutline w14:w="9525" w14:cap="rnd" w14:cmpd="sng" w14:algn="ctr">
                  <w14:noFill/>
                  <w14:prstDash w14:val="solid"/>
                  <w14:bevel/>
                </w14:textOutline>
              </w:rPr>
              <w:t>13.99</w:t>
            </w:r>
          </w:p>
        </w:tc>
      </w:tr>
      <w:tr w:rsidR="005F36A4" w:rsidRPr="00286B2A" w14:paraId="304C5A0B" w14:textId="77777777" w:rsidTr="005F36A4">
        <w:tc>
          <w:tcPr>
            <w:tcW w:w="3325" w:type="dxa"/>
            <w:tcBorders>
              <w:bottom w:val="single" w:sz="6" w:space="0" w:color="auto"/>
            </w:tcBorders>
          </w:tcPr>
          <w:p w14:paraId="673308DE"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Self-Perception Expectancies</w:t>
            </w:r>
          </w:p>
        </w:tc>
        <w:tc>
          <w:tcPr>
            <w:tcW w:w="1070" w:type="dxa"/>
            <w:tcBorders>
              <w:bottom w:val="single" w:sz="6" w:space="0" w:color="auto"/>
            </w:tcBorders>
          </w:tcPr>
          <w:p w14:paraId="2BE815A0"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12</w:t>
            </w:r>
          </w:p>
        </w:tc>
        <w:tc>
          <w:tcPr>
            <w:tcW w:w="708" w:type="dxa"/>
            <w:tcBorders>
              <w:bottom w:val="single" w:sz="6" w:space="0" w:color="auto"/>
            </w:tcBorders>
          </w:tcPr>
          <w:p w14:paraId="019260F6"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–.11</w:t>
            </w:r>
          </w:p>
        </w:tc>
        <w:tc>
          <w:tcPr>
            <w:tcW w:w="1985" w:type="dxa"/>
            <w:tcBorders>
              <w:bottom w:val="single" w:sz="6" w:space="0" w:color="auto"/>
            </w:tcBorders>
          </w:tcPr>
          <w:p w14:paraId="679E7BEE" w14:textId="772EFC54"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–.22       </w:t>
            </w:r>
            <w:r w:rsidR="00E8202B">
              <w:rPr>
                <w:rFonts w:ascii="Times" w:hAnsi="Times"/>
                <w:sz w:val="22"/>
                <w:szCs w:val="22"/>
                <w14:textOutline w14:w="9525" w14:cap="rnd" w14:cmpd="sng" w14:algn="ctr">
                  <w14:noFill/>
                  <w14:prstDash w14:val="solid"/>
                  <w14:bevel/>
                </w14:textOutline>
              </w:rPr>
              <w:t xml:space="preserve"> </w:t>
            </w:r>
            <w:r w:rsidRPr="00B66D2C">
              <w:rPr>
                <w:rFonts w:ascii="Times" w:hAnsi="Times"/>
                <w:sz w:val="22"/>
                <w:szCs w:val="22"/>
                <w14:textOutline w14:w="9525" w14:cap="rnd" w14:cmpd="sng" w14:algn="ctr">
                  <w14:noFill/>
                  <w14:prstDash w14:val="solid"/>
                  <w14:bevel/>
                </w14:textOutline>
              </w:rPr>
              <w:t>.00</w:t>
            </w:r>
          </w:p>
        </w:tc>
        <w:tc>
          <w:tcPr>
            <w:tcW w:w="850" w:type="dxa"/>
            <w:tcBorders>
              <w:bottom w:val="single" w:sz="6" w:space="0" w:color="auto"/>
            </w:tcBorders>
          </w:tcPr>
          <w:p w14:paraId="46054D00" w14:textId="77777777" w:rsidR="005F36A4" w:rsidRPr="00B66D2C" w:rsidRDefault="005F36A4" w:rsidP="00AB6FCC">
            <w:pPr>
              <w:spacing w:line="480" w:lineRule="auto"/>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 –1.90</w:t>
            </w:r>
          </w:p>
        </w:tc>
        <w:tc>
          <w:tcPr>
            <w:tcW w:w="1418" w:type="dxa"/>
            <w:tcBorders>
              <w:bottom w:val="single" w:sz="6" w:space="0" w:color="auto"/>
            </w:tcBorders>
          </w:tcPr>
          <w:p w14:paraId="5467E1C0" w14:textId="77777777" w:rsidR="005F36A4" w:rsidRPr="00B66D2C" w:rsidRDefault="005F36A4" w:rsidP="00AB6FCC">
            <w:pPr>
              <w:spacing w:line="480" w:lineRule="auto"/>
              <w:jc w:val="center"/>
              <w:rPr>
                <w:rFonts w:ascii="Times" w:hAnsi="Times"/>
                <w:sz w:val="22"/>
                <w:szCs w:val="22"/>
                <w14:textOutline w14:w="9525" w14:cap="rnd" w14:cmpd="sng" w14:algn="ctr">
                  <w14:noFill/>
                  <w14:prstDash w14:val="solid"/>
                  <w14:bevel/>
                </w14:textOutline>
              </w:rPr>
            </w:pPr>
            <w:r w:rsidRPr="00B66D2C">
              <w:rPr>
                <w:rFonts w:ascii="Times" w:hAnsi="Times"/>
                <w:sz w:val="22"/>
                <w:szCs w:val="22"/>
                <w14:textOutline w14:w="9525" w14:cap="rnd" w14:cmpd="sng" w14:algn="ctr">
                  <w14:noFill/>
                  <w14:prstDash w14:val="solid"/>
                  <w14:bevel/>
                </w14:textOutline>
              </w:rPr>
              <w:t xml:space="preserve"> 7.84</w:t>
            </w:r>
          </w:p>
        </w:tc>
      </w:tr>
    </w:tbl>
    <w:p w14:paraId="62CA70B3" w14:textId="0358F3E1" w:rsidR="00BB66FA" w:rsidRPr="00775DD0" w:rsidRDefault="00042198" w:rsidP="005F36A4">
      <w:pPr>
        <w:rPr>
          <w:rFonts w:ascii="Times" w:hAnsi="Times"/>
          <w:i/>
          <w:iCs/>
        </w:rPr>
      </w:pPr>
      <w:r w:rsidRPr="00775DD0">
        <w:rPr>
          <w:rFonts w:ascii="Times" w:hAnsi="Times"/>
          <w:i/>
          <w:iCs/>
        </w:rPr>
        <w:t>Mean Effect Sizes of Outcome Variables</w:t>
      </w:r>
    </w:p>
    <w:p w14:paraId="029E8D5E" w14:textId="23413ED1" w:rsidR="00042198" w:rsidRPr="00E73438" w:rsidRDefault="00042198" w:rsidP="00284297">
      <w:pPr>
        <w:spacing w:before="120" w:line="480" w:lineRule="auto"/>
        <w:jc w:val="both"/>
        <w:rPr>
          <w:rFonts w:ascii="Times" w:hAnsi="Times"/>
        </w:rPr>
      </w:pPr>
      <w:r w:rsidRPr="00E73438">
        <w:rPr>
          <w:rFonts w:ascii="Times" w:hAnsi="Times"/>
          <w:i/>
          <w:iCs/>
        </w:rPr>
        <w:t>Note. k</w:t>
      </w:r>
      <w:r w:rsidRPr="00E73438">
        <w:rPr>
          <w:rFonts w:ascii="Times" w:hAnsi="Times"/>
        </w:rPr>
        <w:t xml:space="preserve"> = number of effect sizes included in the analysis; </w:t>
      </w:r>
      <w:r w:rsidRPr="00E73438">
        <w:rPr>
          <w:rFonts w:ascii="Times" w:hAnsi="Times"/>
          <w:i/>
          <w:iCs/>
        </w:rPr>
        <w:t>g</w:t>
      </w:r>
      <w:r w:rsidRPr="00E73438">
        <w:rPr>
          <w:rFonts w:ascii="Times" w:hAnsi="Times"/>
        </w:rPr>
        <w:t xml:space="preserve"> = </w:t>
      </w:r>
      <w:r w:rsidR="00937AC5" w:rsidRPr="00E73438">
        <w:rPr>
          <w:rFonts w:ascii="Times" w:hAnsi="Times"/>
        </w:rPr>
        <w:t>weighted mean effect size</w:t>
      </w:r>
      <w:r w:rsidRPr="00E73438">
        <w:rPr>
          <w:rFonts w:ascii="Times" w:hAnsi="Times"/>
        </w:rPr>
        <w:t xml:space="preserve">; </w:t>
      </w:r>
      <w:r w:rsidRPr="00E73438">
        <w:rPr>
          <w:rFonts w:ascii="Times" w:hAnsi="Times"/>
          <w:i/>
          <w:iCs/>
        </w:rPr>
        <w:t>95% CI</w:t>
      </w:r>
      <w:r w:rsidR="00775DD0">
        <w:rPr>
          <w:rFonts w:ascii="Times" w:hAnsi="Times"/>
        </w:rPr>
        <w:t xml:space="preserve"> </w:t>
      </w:r>
      <w:r w:rsidRPr="00E73438">
        <w:rPr>
          <w:rFonts w:ascii="Times" w:hAnsi="Times"/>
        </w:rPr>
        <w:t>= lower and upper limits of the 95% confidence interval</w:t>
      </w:r>
      <w:r w:rsidRPr="00E73438">
        <w:rPr>
          <w:rFonts w:ascii="Times" w:hAnsi="Times"/>
          <w:i/>
          <w:iCs/>
        </w:rPr>
        <w:t>; Z</w:t>
      </w:r>
      <w:r w:rsidRPr="00E73438">
        <w:rPr>
          <w:rFonts w:ascii="Times" w:hAnsi="Times"/>
        </w:rPr>
        <w:t xml:space="preserve"> = test for significance of </w:t>
      </w:r>
      <w:r w:rsidRPr="00E73438">
        <w:rPr>
          <w:rFonts w:ascii="Times" w:hAnsi="Times"/>
          <w:i/>
          <w:iCs/>
        </w:rPr>
        <w:t>g</w:t>
      </w:r>
      <w:r w:rsidRPr="00E73438">
        <w:rPr>
          <w:rFonts w:ascii="Times" w:hAnsi="Times"/>
        </w:rPr>
        <w:t xml:space="preserve">; </w:t>
      </w:r>
      <w:r w:rsidRPr="00E73438">
        <w:rPr>
          <w:rFonts w:ascii="Times" w:hAnsi="Times"/>
          <w:i/>
          <w:iCs/>
        </w:rPr>
        <w:t>Q</w:t>
      </w:r>
      <w:r w:rsidRPr="00E73438">
        <w:rPr>
          <w:rFonts w:ascii="Times" w:hAnsi="Times"/>
        </w:rPr>
        <w:t xml:space="preserve"> = test for homogeneity of effect sizes.</w:t>
      </w:r>
    </w:p>
    <w:p w14:paraId="3A35095D" w14:textId="6F3EA26A" w:rsidR="00042198" w:rsidRPr="00E73438" w:rsidRDefault="00042198" w:rsidP="00775DD0">
      <w:pPr>
        <w:spacing w:line="480" w:lineRule="auto"/>
        <w:jc w:val="both"/>
        <w:rPr>
          <w:rFonts w:ascii="Times" w:hAnsi="Times"/>
        </w:rPr>
      </w:pPr>
      <w:r w:rsidRPr="00E73438">
        <w:rPr>
          <w:rFonts w:ascii="Times" w:hAnsi="Times"/>
        </w:rPr>
        <w:t>Negative effect sizes reflect changes in the desired direction (i.e., decrease of alcohol consumption and positive alcohol expectancies</w:t>
      </w:r>
      <w:r w:rsidR="000717E8">
        <w:rPr>
          <w:rFonts w:ascii="Times" w:hAnsi="Times"/>
        </w:rPr>
        <w:t>,</w:t>
      </w:r>
      <w:r w:rsidRPr="00E73438">
        <w:rPr>
          <w:rFonts w:ascii="Times" w:hAnsi="Times"/>
        </w:rPr>
        <w:t xml:space="preserve"> and increase of negative expectancies).</w:t>
      </w:r>
    </w:p>
    <w:p w14:paraId="357F3124" w14:textId="77777777" w:rsidR="00042198" w:rsidRPr="00E73438" w:rsidRDefault="00042198" w:rsidP="00775DD0">
      <w:pPr>
        <w:spacing w:line="480" w:lineRule="auto"/>
        <w:jc w:val="both"/>
        <w:rPr>
          <w:rFonts w:ascii="Times" w:hAnsi="Times"/>
        </w:rPr>
      </w:pPr>
      <w:r w:rsidRPr="00E73438">
        <w:rPr>
          <w:rFonts w:ascii="Times" w:hAnsi="Times"/>
          <w:vertAlign w:val="superscript"/>
        </w:rPr>
        <w:t>a</w:t>
      </w:r>
      <w:r w:rsidRPr="00E73438">
        <w:rPr>
          <w:rFonts w:ascii="Times" w:hAnsi="Times"/>
        </w:rPr>
        <w:t xml:space="preserve"> </w:t>
      </w:r>
      <w:r w:rsidRPr="00E73438">
        <w:rPr>
          <w:rFonts w:ascii="Times" w:hAnsi="Times"/>
          <w:i/>
          <w:iCs/>
        </w:rPr>
        <w:t>p</w:t>
      </w:r>
      <w:r w:rsidRPr="00E73438">
        <w:rPr>
          <w:rFonts w:ascii="Times" w:hAnsi="Times"/>
        </w:rPr>
        <w:t xml:space="preserve"> &lt; .05, </w:t>
      </w:r>
      <w:r w:rsidRPr="00E73438">
        <w:rPr>
          <w:rFonts w:ascii="Times" w:hAnsi="Times"/>
          <w:vertAlign w:val="superscript"/>
        </w:rPr>
        <w:t>b</w:t>
      </w:r>
      <w:r w:rsidRPr="00E73438">
        <w:rPr>
          <w:rFonts w:ascii="Times" w:hAnsi="Times"/>
        </w:rPr>
        <w:t xml:space="preserve"> </w:t>
      </w:r>
      <w:r w:rsidRPr="00E73438">
        <w:rPr>
          <w:rFonts w:ascii="Times" w:hAnsi="Times"/>
          <w:i/>
          <w:iCs/>
        </w:rPr>
        <w:t>p</w:t>
      </w:r>
      <w:r w:rsidRPr="00E73438">
        <w:rPr>
          <w:rFonts w:ascii="Times" w:hAnsi="Times"/>
        </w:rPr>
        <w:t xml:space="preserve"> &lt; .01, </w:t>
      </w:r>
      <w:r w:rsidRPr="00E73438">
        <w:rPr>
          <w:rFonts w:ascii="Times" w:hAnsi="Times"/>
          <w:vertAlign w:val="superscript"/>
        </w:rPr>
        <w:t>c</w:t>
      </w:r>
      <w:r w:rsidRPr="00E73438">
        <w:rPr>
          <w:rFonts w:ascii="Times" w:hAnsi="Times"/>
        </w:rPr>
        <w:t xml:space="preserve"> </w:t>
      </w:r>
      <w:r w:rsidRPr="00E73438">
        <w:rPr>
          <w:rFonts w:ascii="Times" w:hAnsi="Times"/>
          <w:i/>
          <w:iCs/>
        </w:rPr>
        <w:t>p</w:t>
      </w:r>
      <w:r w:rsidRPr="00E73438">
        <w:rPr>
          <w:rFonts w:ascii="Times" w:hAnsi="Times"/>
        </w:rPr>
        <w:t xml:space="preserve"> &lt; .001 </w:t>
      </w:r>
    </w:p>
    <w:p w14:paraId="3532DEBD" w14:textId="18A6E3B9" w:rsidR="00BE78A9" w:rsidRDefault="00BE78A9" w:rsidP="00042198">
      <w:pPr>
        <w:rPr>
          <w:rFonts w:ascii="Times" w:hAnsi="Times"/>
        </w:rPr>
      </w:pPr>
    </w:p>
    <w:p w14:paraId="557AF391" w14:textId="77777777" w:rsidR="00BE78A9" w:rsidRDefault="00BE78A9">
      <w:pPr>
        <w:rPr>
          <w:rFonts w:ascii="Times" w:hAnsi="Times"/>
        </w:rPr>
      </w:pPr>
      <w:r>
        <w:rPr>
          <w:rFonts w:ascii="Times" w:hAnsi="Times"/>
        </w:rPr>
        <w:br w:type="page"/>
      </w:r>
    </w:p>
    <w:p w14:paraId="684ACCFD" w14:textId="77777777" w:rsidR="00042198" w:rsidRDefault="00042198" w:rsidP="00042198">
      <w:pPr>
        <w:rPr>
          <w:rFonts w:ascii="Times" w:hAnsi="Times"/>
        </w:rPr>
      </w:pPr>
    </w:p>
    <w:p w14:paraId="32D2F5D7" w14:textId="273CBD65" w:rsidR="00BE78A9" w:rsidRPr="00D67867" w:rsidRDefault="00BE78A9" w:rsidP="00BE78A9">
      <w:pPr>
        <w:spacing w:line="480" w:lineRule="auto"/>
        <w:rPr>
          <w:rFonts w:ascii="Times" w:hAnsi="Times"/>
        </w:rPr>
      </w:pPr>
      <w:r w:rsidRPr="00D67867">
        <w:rPr>
          <w:rFonts w:ascii="Times" w:hAnsi="Times"/>
          <w:b/>
          <w:bCs/>
        </w:rPr>
        <w:t>Table 2</w:t>
      </w:r>
    </w:p>
    <w:tbl>
      <w:tblPr>
        <w:tblStyle w:val="TableGrid"/>
        <w:tblpPr w:leftFromText="180" w:rightFromText="180" w:vertAnchor="page" w:horzAnchor="margin" w:tblpY="2770"/>
        <w:tblW w:w="9445" w:type="dxa"/>
        <w:tblLook w:val="04A0" w:firstRow="1" w:lastRow="0" w:firstColumn="1" w:lastColumn="0" w:noHBand="0" w:noVBand="1"/>
      </w:tblPr>
      <w:tblGrid>
        <w:gridCol w:w="2965"/>
        <w:gridCol w:w="810"/>
        <w:gridCol w:w="810"/>
        <w:gridCol w:w="900"/>
        <w:gridCol w:w="1710"/>
        <w:gridCol w:w="1080"/>
        <w:gridCol w:w="1170"/>
      </w:tblGrid>
      <w:tr w:rsidR="009A3374" w:rsidRPr="00AC289A" w14:paraId="35634B60" w14:textId="605F942A" w:rsidTr="00AD6F1A">
        <w:trPr>
          <w:trHeight w:val="173"/>
        </w:trPr>
        <w:tc>
          <w:tcPr>
            <w:tcW w:w="2965" w:type="dxa"/>
            <w:tcBorders>
              <w:left w:val="nil"/>
              <w:bottom w:val="single" w:sz="4" w:space="0" w:color="auto"/>
              <w:right w:val="nil"/>
            </w:tcBorders>
          </w:tcPr>
          <w:p w14:paraId="622E1783" w14:textId="45810A33" w:rsidR="00384469" w:rsidRPr="00AC289A" w:rsidRDefault="00235718" w:rsidP="00BE76A8">
            <w:pPr>
              <w:spacing w:line="480" w:lineRule="auto"/>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Expectancy</w:t>
            </w:r>
          </w:p>
        </w:tc>
        <w:tc>
          <w:tcPr>
            <w:tcW w:w="810" w:type="dxa"/>
            <w:tcBorders>
              <w:left w:val="nil"/>
              <w:bottom w:val="single" w:sz="4" w:space="0" w:color="auto"/>
              <w:right w:val="nil"/>
            </w:tcBorders>
          </w:tcPr>
          <w:p w14:paraId="1D48F7B3" w14:textId="77777777" w:rsidR="00384469" w:rsidRPr="00AC289A" w:rsidRDefault="00384469" w:rsidP="000B17A6">
            <w:pPr>
              <w:spacing w:line="480" w:lineRule="auto"/>
              <w:jc w:val="center"/>
              <w:rPr>
                <w:rFonts w:ascii="Times" w:hAnsi="Times"/>
                <w:i/>
                <w:iCs/>
                <w:sz w:val="22"/>
                <w:szCs w:val="22"/>
                <w14:textOutline w14:w="9525" w14:cap="rnd" w14:cmpd="sng" w14:algn="ctr">
                  <w14:noFill/>
                  <w14:prstDash w14:val="solid"/>
                  <w14:bevel/>
                </w14:textOutline>
              </w:rPr>
            </w:pPr>
            <w:r w:rsidRPr="00AC289A">
              <w:rPr>
                <w:rFonts w:ascii="Times" w:hAnsi="Times"/>
                <w:i/>
                <w:iCs/>
                <w:sz w:val="22"/>
                <w:szCs w:val="22"/>
                <w14:textOutline w14:w="9525" w14:cap="rnd" w14:cmpd="sng" w14:algn="ctr">
                  <w14:noFill/>
                  <w14:prstDash w14:val="solid"/>
                  <w14:bevel/>
                </w14:textOutline>
              </w:rPr>
              <w:t>k</w:t>
            </w:r>
          </w:p>
        </w:tc>
        <w:tc>
          <w:tcPr>
            <w:tcW w:w="810" w:type="dxa"/>
            <w:tcBorders>
              <w:left w:val="nil"/>
              <w:bottom w:val="single" w:sz="4" w:space="0" w:color="auto"/>
              <w:right w:val="nil"/>
            </w:tcBorders>
          </w:tcPr>
          <w:p w14:paraId="13535237" w14:textId="753EF4B7" w:rsidR="00384469" w:rsidRPr="00AC289A" w:rsidRDefault="00384469" w:rsidP="00B03122">
            <w:pPr>
              <w:spacing w:line="480" w:lineRule="auto"/>
              <w:jc w:val="center"/>
              <w:rPr>
                <w:rFonts w:ascii="Times" w:hAnsi="Times"/>
                <w:i/>
                <w:iCs/>
                <w:sz w:val="22"/>
                <w:szCs w:val="22"/>
                <w14:textOutline w14:w="9525" w14:cap="rnd" w14:cmpd="sng" w14:algn="ctr">
                  <w14:noFill/>
                  <w14:prstDash w14:val="solid"/>
                  <w14:bevel/>
                </w14:textOutline>
              </w:rPr>
            </w:pPr>
            <w:r w:rsidRPr="00AC289A">
              <w:rPr>
                <w:rFonts w:ascii="beta" w:hAnsi="beta"/>
                <w:i/>
                <w:iCs/>
                <w:sz w:val="18"/>
                <w:szCs w:val="18"/>
              </w:rPr>
              <w:t>ß</w:t>
            </w:r>
          </w:p>
        </w:tc>
        <w:tc>
          <w:tcPr>
            <w:tcW w:w="900" w:type="dxa"/>
            <w:tcBorders>
              <w:left w:val="nil"/>
              <w:bottom w:val="single" w:sz="4" w:space="0" w:color="auto"/>
              <w:right w:val="nil"/>
            </w:tcBorders>
          </w:tcPr>
          <w:p w14:paraId="0BAE55F6" w14:textId="040F0417" w:rsidR="00384469" w:rsidRPr="00AC289A" w:rsidRDefault="00384469" w:rsidP="00B03122">
            <w:pPr>
              <w:spacing w:line="480" w:lineRule="auto"/>
              <w:jc w:val="center"/>
              <w:rPr>
                <w:rFonts w:ascii="Times" w:hAnsi="Times"/>
                <w:i/>
                <w:iCs/>
                <w:sz w:val="22"/>
                <w:szCs w:val="22"/>
                <w14:textOutline w14:w="9525" w14:cap="rnd" w14:cmpd="sng" w14:algn="ctr">
                  <w14:noFill/>
                  <w14:prstDash w14:val="solid"/>
                  <w14:bevel/>
                </w14:textOutline>
              </w:rPr>
            </w:pPr>
            <w:r w:rsidRPr="00AC289A">
              <w:rPr>
                <w:rFonts w:ascii="Times" w:hAnsi="Times"/>
                <w:i/>
                <w:iCs/>
                <w:sz w:val="22"/>
                <w:szCs w:val="22"/>
                <w14:textOutline w14:w="9525" w14:cap="rnd" w14:cmpd="sng" w14:algn="ctr">
                  <w14:noFill/>
                  <w14:prstDash w14:val="solid"/>
                  <w14:bevel/>
                </w14:textOutline>
              </w:rPr>
              <w:t>B</w:t>
            </w:r>
          </w:p>
        </w:tc>
        <w:tc>
          <w:tcPr>
            <w:tcW w:w="1710" w:type="dxa"/>
            <w:tcBorders>
              <w:left w:val="nil"/>
              <w:bottom w:val="single" w:sz="4" w:space="0" w:color="auto"/>
              <w:right w:val="nil"/>
            </w:tcBorders>
          </w:tcPr>
          <w:p w14:paraId="7E85C6B1" w14:textId="69C0273E"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95% CI</w:t>
            </w:r>
          </w:p>
        </w:tc>
        <w:tc>
          <w:tcPr>
            <w:tcW w:w="1080" w:type="dxa"/>
            <w:tcBorders>
              <w:left w:val="nil"/>
              <w:bottom w:val="single" w:sz="4" w:space="0" w:color="auto"/>
              <w:right w:val="nil"/>
            </w:tcBorders>
          </w:tcPr>
          <w:p w14:paraId="6D2475C6" w14:textId="77777777" w:rsidR="00384469" w:rsidRPr="00AC289A" w:rsidRDefault="00384469" w:rsidP="00BE76A8">
            <w:pPr>
              <w:spacing w:line="480" w:lineRule="auto"/>
              <w:jc w:val="center"/>
              <w:rPr>
                <w:rFonts w:ascii="Times" w:hAnsi="Times"/>
                <w:i/>
                <w:iCs/>
                <w:sz w:val="22"/>
                <w:szCs w:val="22"/>
                <w14:textOutline w14:w="9525" w14:cap="rnd" w14:cmpd="sng" w14:algn="ctr">
                  <w14:noFill/>
                  <w14:prstDash w14:val="solid"/>
                  <w14:bevel/>
                </w14:textOutline>
              </w:rPr>
            </w:pPr>
            <w:r w:rsidRPr="00AC289A">
              <w:rPr>
                <w:rFonts w:ascii="Times" w:hAnsi="Times"/>
                <w:i/>
                <w:iCs/>
                <w:sz w:val="22"/>
                <w:szCs w:val="22"/>
                <w14:textOutline w14:w="9525" w14:cap="rnd" w14:cmpd="sng" w14:algn="ctr">
                  <w14:noFill/>
                  <w14:prstDash w14:val="solid"/>
                  <w14:bevel/>
                </w14:textOutline>
              </w:rPr>
              <w:t>Z</w:t>
            </w:r>
          </w:p>
        </w:tc>
        <w:tc>
          <w:tcPr>
            <w:tcW w:w="1170" w:type="dxa"/>
            <w:tcBorders>
              <w:left w:val="nil"/>
              <w:bottom w:val="single" w:sz="4" w:space="0" w:color="auto"/>
              <w:right w:val="nil"/>
            </w:tcBorders>
          </w:tcPr>
          <w:p w14:paraId="4DC3EB32" w14:textId="0A85B3FB" w:rsidR="00384469" w:rsidRPr="00AC289A" w:rsidRDefault="00384469" w:rsidP="00B03122">
            <w:pPr>
              <w:spacing w:line="480" w:lineRule="auto"/>
              <w:jc w:val="center"/>
              <w:rPr>
                <w:rFonts w:ascii="Times" w:hAnsi="Times"/>
                <w:i/>
                <w:iCs/>
                <w:sz w:val="22"/>
                <w:szCs w:val="22"/>
                <w14:textOutline w14:w="9525" w14:cap="rnd" w14:cmpd="sng" w14:algn="ctr">
                  <w14:noFill/>
                  <w14:prstDash w14:val="solid"/>
                  <w14:bevel/>
                </w14:textOutline>
              </w:rPr>
            </w:pPr>
            <w:r w:rsidRPr="00AC289A">
              <w:rPr>
                <w:rFonts w:ascii="Times" w:hAnsi="Times"/>
                <w:i/>
                <w:iCs/>
                <w:sz w:val="22"/>
                <w:szCs w:val="22"/>
                <w14:textOutline w14:w="9525" w14:cap="rnd" w14:cmpd="sng" w14:algn="ctr">
                  <w14:noFill/>
                  <w14:prstDash w14:val="solid"/>
                  <w14:bevel/>
                </w14:textOutline>
              </w:rPr>
              <w:t>R</w:t>
            </w:r>
            <w:r w:rsidRPr="00AC289A">
              <w:rPr>
                <w:rFonts w:ascii="Times" w:hAnsi="Times"/>
                <w:i/>
                <w:iCs/>
                <w:sz w:val="22"/>
                <w:szCs w:val="22"/>
                <w:vertAlign w:val="superscript"/>
                <w14:textOutline w14:w="9525" w14:cap="rnd" w14:cmpd="sng" w14:algn="ctr">
                  <w14:noFill/>
                  <w14:prstDash w14:val="solid"/>
                  <w14:bevel/>
                </w14:textOutline>
              </w:rPr>
              <w:t>2</w:t>
            </w:r>
          </w:p>
        </w:tc>
      </w:tr>
      <w:tr w:rsidR="009A3374" w:rsidRPr="00AC289A" w14:paraId="037D3BD8" w14:textId="111016D8" w:rsidTr="00AD6F1A">
        <w:tc>
          <w:tcPr>
            <w:tcW w:w="2965" w:type="dxa"/>
            <w:tcBorders>
              <w:left w:val="nil"/>
              <w:bottom w:val="nil"/>
              <w:right w:val="nil"/>
            </w:tcBorders>
          </w:tcPr>
          <w:p w14:paraId="431E0FBE" w14:textId="77777777" w:rsidR="00384469" w:rsidRPr="00AC289A" w:rsidRDefault="00384469" w:rsidP="00B03122">
            <w:pPr>
              <w:spacing w:line="480" w:lineRule="auto"/>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Global Alcohol Expectancies</w:t>
            </w:r>
          </w:p>
        </w:tc>
        <w:tc>
          <w:tcPr>
            <w:tcW w:w="810" w:type="dxa"/>
            <w:tcBorders>
              <w:left w:val="nil"/>
              <w:bottom w:val="nil"/>
              <w:right w:val="nil"/>
            </w:tcBorders>
          </w:tcPr>
          <w:p w14:paraId="734EC76F" w14:textId="0F8895E6" w:rsidR="00384469" w:rsidRPr="00AC289A" w:rsidRDefault="00384469" w:rsidP="000B17A6">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softHyphen/>
            </w:r>
            <w:r w:rsidRPr="00AC289A">
              <w:rPr>
                <w:rFonts w:ascii="Times" w:hAnsi="Times"/>
                <w:sz w:val="22"/>
                <w:szCs w:val="22"/>
                <w14:textOutline w14:w="9525" w14:cap="rnd" w14:cmpd="sng" w14:algn="ctr">
                  <w14:noFill/>
                  <w14:prstDash w14:val="solid"/>
                  <w14:bevel/>
                </w14:textOutline>
              </w:rPr>
              <w:softHyphen/>
            </w:r>
            <w:r w:rsidRPr="00AC289A">
              <w:rPr>
                <w:rFonts w:ascii="Times" w:hAnsi="Times"/>
                <w:sz w:val="22"/>
                <w:szCs w:val="22"/>
                <w14:textOutline w14:w="9525" w14:cap="rnd" w14:cmpd="sng" w14:algn="ctr">
                  <w14:noFill/>
                  <w14:prstDash w14:val="solid"/>
                  <w14:bevel/>
                </w14:textOutline>
              </w:rPr>
              <w:softHyphen/>
            </w:r>
            <w:r w:rsidRPr="00AC289A">
              <w:rPr>
                <w:rFonts w:ascii="Times" w:hAnsi="Times"/>
                <w:sz w:val="22"/>
                <w:szCs w:val="22"/>
                <w14:textOutline w14:w="9525" w14:cap="rnd" w14:cmpd="sng" w14:algn="ctr">
                  <w14:noFill/>
                  <w14:prstDash w14:val="solid"/>
                  <w14:bevel/>
                </w14:textOutline>
              </w:rPr>
              <w:softHyphen/>
              <w:t>8</w:t>
            </w:r>
          </w:p>
        </w:tc>
        <w:tc>
          <w:tcPr>
            <w:tcW w:w="810" w:type="dxa"/>
            <w:tcBorders>
              <w:left w:val="nil"/>
              <w:bottom w:val="nil"/>
              <w:right w:val="nil"/>
            </w:tcBorders>
          </w:tcPr>
          <w:p w14:paraId="3045DE3E" w14:textId="3BDA0A9D" w:rsidR="00384469" w:rsidRPr="00AC289A" w:rsidRDefault="00C941A3"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 xml:space="preserve">  </w:t>
            </w:r>
            <w:r w:rsidR="00384469" w:rsidRPr="00AC289A">
              <w:rPr>
                <w:rFonts w:ascii="Times" w:hAnsi="Times"/>
                <w:sz w:val="22"/>
                <w:szCs w:val="22"/>
                <w14:textOutline w14:w="9525" w14:cap="rnd" w14:cmpd="sng" w14:algn="ctr">
                  <w14:noFill/>
                  <w14:prstDash w14:val="solid"/>
                  <w14:bevel/>
                </w14:textOutline>
              </w:rPr>
              <w:t>.32</w:t>
            </w:r>
          </w:p>
        </w:tc>
        <w:tc>
          <w:tcPr>
            <w:tcW w:w="900" w:type="dxa"/>
            <w:tcBorders>
              <w:left w:val="nil"/>
              <w:bottom w:val="nil"/>
              <w:right w:val="nil"/>
            </w:tcBorders>
          </w:tcPr>
          <w:p w14:paraId="64FB8D18" w14:textId="4A86ACFC" w:rsidR="00384469" w:rsidRPr="00AC289A" w:rsidRDefault="007A2523"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 xml:space="preserve">   </w:t>
            </w:r>
            <w:r w:rsidR="00384469" w:rsidRPr="00AC289A">
              <w:rPr>
                <w:rFonts w:ascii="Times" w:hAnsi="Times"/>
                <w:sz w:val="22"/>
                <w:szCs w:val="22"/>
                <w14:textOutline w14:w="9525" w14:cap="rnd" w14:cmpd="sng" w14:algn="ctr">
                  <w14:noFill/>
                  <w14:prstDash w14:val="solid"/>
                  <w14:bevel/>
                </w14:textOutline>
              </w:rPr>
              <w:t>.20</w:t>
            </w:r>
          </w:p>
        </w:tc>
        <w:tc>
          <w:tcPr>
            <w:tcW w:w="1710" w:type="dxa"/>
            <w:tcBorders>
              <w:left w:val="nil"/>
              <w:bottom w:val="nil"/>
              <w:right w:val="nil"/>
            </w:tcBorders>
          </w:tcPr>
          <w:p w14:paraId="036BC02D" w14:textId="5C0BE925"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softHyphen/>
              <w:t>–.41        .82</w:t>
            </w:r>
          </w:p>
        </w:tc>
        <w:tc>
          <w:tcPr>
            <w:tcW w:w="1080" w:type="dxa"/>
            <w:tcBorders>
              <w:left w:val="nil"/>
              <w:bottom w:val="nil"/>
              <w:right w:val="nil"/>
            </w:tcBorders>
          </w:tcPr>
          <w:p w14:paraId="57B8350B" w14:textId="61C02FC4" w:rsidR="00384469" w:rsidRPr="00AC289A" w:rsidRDefault="00403CE5" w:rsidP="00FE1A11">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 xml:space="preserve">   </w:t>
            </w:r>
            <w:r w:rsidR="00384469" w:rsidRPr="00AC289A">
              <w:rPr>
                <w:rFonts w:ascii="Times" w:hAnsi="Times"/>
                <w:sz w:val="22"/>
                <w:szCs w:val="22"/>
                <w14:textOutline w14:w="9525" w14:cap="rnd" w14:cmpd="sng" w14:algn="ctr">
                  <w14:noFill/>
                  <w14:prstDash w14:val="solid"/>
                  <w14:bevel/>
                </w14:textOutline>
              </w:rPr>
              <w:t>.65</w:t>
            </w:r>
          </w:p>
        </w:tc>
        <w:tc>
          <w:tcPr>
            <w:tcW w:w="1170" w:type="dxa"/>
            <w:tcBorders>
              <w:left w:val="nil"/>
              <w:bottom w:val="nil"/>
              <w:right w:val="nil"/>
            </w:tcBorders>
          </w:tcPr>
          <w:p w14:paraId="31491963" w14:textId="355BC17B" w:rsidR="00384469" w:rsidRPr="00AC289A" w:rsidRDefault="00112F91"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.10</w:t>
            </w:r>
          </w:p>
        </w:tc>
      </w:tr>
      <w:tr w:rsidR="009A3374" w:rsidRPr="00AC289A" w14:paraId="4DAECBAA" w14:textId="5C5FB84A" w:rsidTr="00AD6F1A">
        <w:tc>
          <w:tcPr>
            <w:tcW w:w="2965" w:type="dxa"/>
            <w:tcBorders>
              <w:top w:val="nil"/>
              <w:left w:val="nil"/>
              <w:bottom w:val="nil"/>
              <w:right w:val="nil"/>
            </w:tcBorders>
          </w:tcPr>
          <w:p w14:paraId="766D8570" w14:textId="77777777" w:rsidR="00384469" w:rsidRPr="00AC289A" w:rsidRDefault="00384469" w:rsidP="00B03122">
            <w:pPr>
              <w:spacing w:line="480" w:lineRule="auto"/>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Sexual Expectancies</w:t>
            </w:r>
          </w:p>
        </w:tc>
        <w:tc>
          <w:tcPr>
            <w:tcW w:w="810" w:type="dxa"/>
            <w:tcBorders>
              <w:top w:val="nil"/>
              <w:left w:val="nil"/>
              <w:bottom w:val="nil"/>
              <w:right w:val="nil"/>
            </w:tcBorders>
          </w:tcPr>
          <w:p w14:paraId="62A50DD3" w14:textId="33FDC1D1" w:rsidR="00384469" w:rsidRPr="00AC289A" w:rsidRDefault="00384469" w:rsidP="000B17A6">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1</w:t>
            </w:r>
            <w:r w:rsidR="00D12297" w:rsidRPr="00AC289A">
              <w:rPr>
                <w:rFonts w:ascii="Times" w:hAnsi="Times"/>
                <w:sz w:val="22"/>
                <w:szCs w:val="22"/>
                <w14:textOutline w14:w="9525" w14:cap="rnd" w14:cmpd="sng" w14:algn="ctr">
                  <w14:noFill/>
                  <w14:prstDash w14:val="solid"/>
                  <w14:bevel/>
                </w14:textOutline>
              </w:rPr>
              <w:t>6</w:t>
            </w:r>
          </w:p>
        </w:tc>
        <w:tc>
          <w:tcPr>
            <w:tcW w:w="810" w:type="dxa"/>
            <w:tcBorders>
              <w:top w:val="nil"/>
              <w:left w:val="nil"/>
              <w:bottom w:val="nil"/>
              <w:right w:val="nil"/>
            </w:tcBorders>
          </w:tcPr>
          <w:p w14:paraId="71104678" w14:textId="2E54BB47"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–.2</w:t>
            </w:r>
            <w:r w:rsidR="00D12297" w:rsidRPr="00AC289A">
              <w:rPr>
                <w:rFonts w:ascii="Times" w:hAnsi="Times"/>
                <w:sz w:val="22"/>
                <w:szCs w:val="22"/>
                <w14:textOutline w14:w="9525" w14:cap="rnd" w14:cmpd="sng" w14:algn="ctr">
                  <w14:noFill/>
                  <w14:prstDash w14:val="solid"/>
                  <w14:bevel/>
                </w14:textOutline>
              </w:rPr>
              <w:t>3</w:t>
            </w:r>
          </w:p>
        </w:tc>
        <w:tc>
          <w:tcPr>
            <w:tcW w:w="900" w:type="dxa"/>
            <w:tcBorders>
              <w:top w:val="nil"/>
              <w:left w:val="nil"/>
              <w:bottom w:val="nil"/>
              <w:right w:val="nil"/>
            </w:tcBorders>
          </w:tcPr>
          <w:p w14:paraId="16C765EC" w14:textId="43F2BD58" w:rsidR="00384469" w:rsidRPr="00AC289A" w:rsidRDefault="00D12297"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–.23</w:t>
            </w:r>
          </w:p>
        </w:tc>
        <w:tc>
          <w:tcPr>
            <w:tcW w:w="1710" w:type="dxa"/>
            <w:tcBorders>
              <w:top w:val="nil"/>
              <w:left w:val="nil"/>
              <w:bottom w:val="nil"/>
              <w:right w:val="nil"/>
            </w:tcBorders>
          </w:tcPr>
          <w:p w14:paraId="186C5C3D" w14:textId="2EC39F37"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w:t>
            </w:r>
            <w:r w:rsidR="00857DD9" w:rsidRPr="00AC289A">
              <w:rPr>
                <w:rFonts w:ascii="Times" w:hAnsi="Times"/>
                <w:sz w:val="22"/>
                <w:szCs w:val="22"/>
                <w14:textOutline w14:w="9525" w14:cap="rnd" w14:cmpd="sng" w14:algn="ctr">
                  <w14:noFill/>
                  <w14:prstDash w14:val="solid"/>
                  <w14:bevel/>
                </w14:textOutline>
              </w:rPr>
              <w:t>7</w:t>
            </w:r>
            <w:r w:rsidRPr="00AC289A">
              <w:rPr>
                <w:rFonts w:ascii="Times" w:hAnsi="Times"/>
                <w:sz w:val="22"/>
                <w:szCs w:val="22"/>
                <w14:textOutline w14:w="9525" w14:cap="rnd" w14:cmpd="sng" w14:algn="ctr">
                  <w14:noFill/>
                  <w14:prstDash w14:val="solid"/>
                  <w14:bevel/>
                </w14:textOutline>
              </w:rPr>
              <w:t xml:space="preserve">2      </w:t>
            </w:r>
            <w:r w:rsidR="00857DD9" w:rsidRPr="00AC289A">
              <w:rPr>
                <w:rFonts w:ascii="Times" w:hAnsi="Times"/>
                <w:sz w:val="22"/>
                <w:szCs w:val="22"/>
                <w14:textOutline w14:w="9525" w14:cap="rnd" w14:cmpd="sng" w14:algn="ctr">
                  <w14:noFill/>
                  <w14:prstDash w14:val="solid"/>
                  <w14:bevel/>
                </w14:textOutline>
              </w:rPr>
              <w:t xml:space="preserve">  .</w:t>
            </w:r>
            <w:r w:rsidRPr="00AC289A">
              <w:rPr>
                <w:rFonts w:ascii="Times" w:hAnsi="Times"/>
                <w:sz w:val="22"/>
                <w:szCs w:val="22"/>
                <w14:textOutline w14:w="9525" w14:cap="rnd" w14:cmpd="sng" w14:algn="ctr">
                  <w14:noFill/>
                  <w14:prstDash w14:val="solid"/>
                  <w14:bevel/>
                </w14:textOutline>
              </w:rPr>
              <w:t>2</w:t>
            </w:r>
            <w:r w:rsidR="00857DD9" w:rsidRPr="00AC289A">
              <w:rPr>
                <w:rFonts w:ascii="Times" w:hAnsi="Times"/>
                <w:sz w:val="22"/>
                <w:szCs w:val="22"/>
                <w14:textOutline w14:w="9525" w14:cap="rnd" w14:cmpd="sng" w14:algn="ctr">
                  <w14:noFill/>
                  <w14:prstDash w14:val="solid"/>
                  <w14:bevel/>
                </w14:textOutline>
              </w:rPr>
              <w:t>6</w:t>
            </w:r>
          </w:p>
        </w:tc>
        <w:tc>
          <w:tcPr>
            <w:tcW w:w="1080" w:type="dxa"/>
            <w:tcBorders>
              <w:top w:val="nil"/>
              <w:left w:val="nil"/>
              <w:bottom w:val="nil"/>
              <w:right w:val="nil"/>
            </w:tcBorders>
          </w:tcPr>
          <w:p w14:paraId="101B4058" w14:textId="5C2A670C" w:rsidR="00384469" w:rsidRPr="00AC289A" w:rsidRDefault="00403CE5" w:rsidP="00FE1A11">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 xml:space="preserve">  </w:t>
            </w:r>
            <w:r w:rsidR="00384469" w:rsidRPr="00AC289A">
              <w:rPr>
                <w:rFonts w:ascii="Times" w:hAnsi="Times"/>
                <w:sz w:val="22"/>
                <w:szCs w:val="22"/>
                <w14:textOutline w14:w="9525" w14:cap="rnd" w14:cmpd="sng" w14:algn="ctr">
                  <w14:noFill/>
                  <w14:prstDash w14:val="solid"/>
                  <w14:bevel/>
                </w14:textOutline>
              </w:rPr>
              <w:t>–.9</w:t>
            </w:r>
            <w:r w:rsidR="00A55660" w:rsidRPr="00AC289A">
              <w:rPr>
                <w:rFonts w:ascii="Times" w:hAnsi="Times"/>
                <w:sz w:val="22"/>
                <w:szCs w:val="22"/>
                <w14:textOutline w14:w="9525" w14:cap="rnd" w14:cmpd="sng" w14:algn="ctr">
                  <w14:noFill/>
                  <w14:prstDash w14:val="solid"/>
                  <w14:bevel/>
                </w14:textOutline>
              </w:rPr>
              <w:t>1</w:t>
            </w:r>
          </w:p>
        </w:tc>
        <w:tc>
          <w:tcPr>
            <w:tcW w:w="1170" w:type="dxa"/>
            <w:tcBorders>
              <w:top w:val="nil"/>
              <w:left w:val="nil"/>
              <w:bottom w:val="nil"/>
              <w:right w:val="nil"/>
            </w:tcBorders>
          </w:tcPr>
          <w:p w14:paraId="5F2DDA1B" w14:textId="0B0CD2A8" w:rsidR="00384469" w:rsidRPr="00AC289A" w:rsidRDefault="00A55660"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.05</w:t>
            </w:r>
          </w:p>
        </w:tc>
      </w:tr>
      <w:tr w:rsidR="009A3374" w:rsidRPr="00AC289A" w14:paraId="442EFB08" w14:textId="7D1514DF" w:rsidTr="00AD6F1A">
        <w:tc>
          <w:tcPr>
            <w:tcW w:w="2965" w:type="dxa"/>
            <w:tcBorders>
              <w:top w:val="nil"/>
              <w:left w:val="nil"/>
              <w:bottom w:val="nil"/>
              <w:right w:val="nil"/>
            </w:tcBorders>
          </w:tcPr>
          <w:p w14:paraId="45C81CDD" w14:textId="77777777" w:rsidR="00384469" w:rsidRPr="00AC289A" w:rsidRDefault="00384469" w:rsidP="00B03122">
            <w:pPr>
              <w:spacing w:line="480" w:lineRule="auto"/>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Social Expectancies</w:t>
            </w:r>
          </w:p>
        </w:tc>
        <w:tc>
          <w:tcPr>
            <w:tcW w:w="810" w:type="dxa"/>
            <w:tcBorders>
              <w:top w:val="nil"/>
              <w:left w:val="nil"/>
              <w:bottom w:val="nil"/>
              <w:right w:val="nil"/>
            </w:tcBorders>
          </w:tcPr>
          <w:p w14:paraId="29082301" w14:textId="4540A245" w:rsidR="00384469" w:rsidRPr="00AC289A" w:rsidRDefault="00384469" w:rsidP="000B17A6">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1</w:t>
            </w:r>
            <w:r w:rsidR="00AC6ABB" w:rsidRPr="00AC289A">
              <w:rPr>
                <w:rFonts w:ascii="Times" w:hAnsi="Times"/>
                <w:sz w:val="22"/>
                <w:szCs w:val="22"/>
                <w14:textOutline w14:w="9525" w14:cap="rnd" w14:cmpd="sng" w14:algn="ctr">
                  <w14:noFill/>
                  <w14:prstDash w14:val="solid"/>
                  <w14:bevel/>
                </w14:textOutline>
              </w:rPr>
              <w:t>4</w:t>
            </w:r>
          </w:p>
        </w:tc>
        <w:tc>
          <w:tcPr>
            <w:tcW w:w="810" w:type="dxa"/>
            <w:tcBorders>
              <w:top w:val="nil"/>
              <w:left w:val="nil"/>
              <w:bottom w:val="nil"/>
              <w:right w:val="nil"/>
            </w:tcBorders>
          </w:tcPr>
          <w:p w14:paraId="3833933D" w14:textId="57466CC6"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–.4</w:t>
            </w:r>
            <w:r w:rsidR="00AC6ABB" w:rsidRPr="00AC289A">
              <w:rPr>
                <w:rFonts w:ascii="Times" w:hAnsi="Times"/>
                <w:sz w:val="22"/>
                <w:szCs w:val="22"/>
                <w14:textOutline w14:w="9525" w14:cap="rnd" w14:cmpd="sng" w14:algn="ctr">
                  <w14:noFill/>
                  <w14:prstDash w14:val="solid"/>
                  <w14:bevel/>
                </w14:textOutline>
              </w:rPr>
              <w:t>3</w:t>
            </w:r>
          </w:p>
        </w:tc>
        <w:tc>
          <w:tcPr>
            <w:tcW w:w="900" w:type="dxa"/>
            <w:tcBorders>
              <w:top w:val="nil"/>
              <w:left w:val="nil"/>
              <w:bottom w:val="nil"/>
              <w:right w:val="nil"/>
            </w:tcBorders>
          </w:tcPr>
          <w:p w14:paraId="13E52420" w14:textId="080E59DA" w:rsidR="00384469" w:rsidRPr="00AC289A" w:rsidRDefault="00AC6ABB"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–.59</w:t>
            </w:r>
          </w:p>
        </w:tc>
        <w:tc>
          <w:tcPr>
            <w:tcW w:w="1710" w:type="dxa"/>
            <w:tcBorders>
              <w:top w:val="nil"/>
              <w:left w:val="nil"/>
              <w:bottom w:val="nil"/>
              <w:right w:val="nil"/>
            </w:tcBorders>
          </w:tcPr>
          <w:p w14:paraId="2DA455A4" w14:textId="2D79C5DF"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w:t>
            </w:r>
            <w:r w:rsidR="007A2523" w:rsidRPr="00AC289A">
              <w:rPr>
                <w:rFonts w:ascii="Times" w:hAnsi="Times"/>
                <w:sz w:val="22"/>
                <w:szCs w:val="22"/>
                <w14:textOutline w14:w="9525" w14:cap="rnd" w14:cmpd="sng" w14:algn="ctr">
                  <w14:noFill/>
                  <w14:prstDash w14:val="solid"/>
                  <w14:bevel/>
                </w14:textOutline>
              </w:rPr>
              <w:t>1</w:t>
            </w:r>
            <w:r w:rsidRPr="00AC289A">
              <w:rPr>
                <w:rFonts w:ascii="Times" w:hAnsi="Times"/>
                <w:sz w:val="22"/>
                <w:szCs w:val="22"/>
                <w14:textOutline w14:w="9525" w14:cap="rnd" w14:cmpd="sng" w14:algn="ctr">
                  <w14:noFill/>
                  <w14:prstDash w14:val="solid"/>
                  <w14:bevel/>
                </w14:textOutline>
              </w:rPr>
              <w:t>.</w:t>
            </w:r>
            <w:r w:rsidR="007A2523" w:rsidRPr="00AC289A">
              <w:rPr>
                <w:rFonts w:ascii="Times" w:hAnsi="Times"/>
                <w:sz w:val="22"/>
                <w:szCs w:val="22"/>
                <w14:textOutline w14:w="9525" w14:cap="rnd" w14:cmpd="sng" w14:algn="ctr">
                  <w14:noFill/>
                  <w14:prstDash w14:val="solid"/>
                  <w14:bevel/>
                </w14:textOutline>
              </w:rPr>
              <w:t>14</w:t>
            </w:r>
            <w:r w:rsidRPr="00AC289A">
              <w:rPr>
                <w:rFonts w:ascii="Times" w:hAnsi="Times"/>
                <w:sz w:val="22"/>
                <w:szCs w:val="22"/>
                <w14:textOutline w14:w="9525" w14:cap="rnd" w14:cmpd="sng" w14:algn="ctr">
                  <w14:noFill/>
                  <w14:prstDash w14:val="solid"/>
                  <w14:bevel/>
                </w14:textOutline>
              </w:rPr>
              <w:t xml:space="preserve">    –.</w:t>
            </w:r>
            <w:r w:rsidR="007A2523" w:rsidRPr="00AC289A">
              <w:rPr>
                <w:rFonts w:ascii="Times" w:hAnsi="Times"/>
                <w:sz w:val="22"/>
                <w:szCs w:val="22"/>
                <w14:textOutline w14:w="9525" w14:cap="rnd" w14:cmpd="sng" w14:algn="ctr">
                  <w14:noFill/>
                  <w14:prstDash w14:val="solid"/>
                  <w14:bevel/>
                </w14:textOutline>
              </w:rPr>
              <w:t>0</w:t>
            </w:r>
            <w:r w:rsidRPr="00AC289A">
              <w:rPr>
                <w:rFonts w:ascii="Times" w:hAnsi="Times"/>
                <w:sz w:val="22"/>
                <w:szCs w:val="22"/>
                <w14:textOutline w14:w="9525" w14:cap="rnd" w14:cmpd="sng" w14:algn="ctr">
                  <w14:noFill/>
                  <w14:prstDash w14:val="solid"/>
                  <w14:bevel/>
                </w14:textOutline>
              </w:rPr>
              <w:t>3</w:t>
            </w:r>
          </w:p>
        </w:tc>
        <w:tc>
          <w:tcPr>
            <w:tcW w:w="1080" w:type="dxa"/>
            <w:tcBorders>
              <w:top w:val="nil"/>
              <w:left w:val="nil"/>
              <w:bottom w:val="nil"/>
              <w:right w:val="nil"/>
            </w:tcBorders>
          </w:tcPr>
          <w:p w14:paraId="14763D30" w14:textId="22FC2EDF" w:rsidR="00384469" w:rsidRPr="00AC289A" w:rsidRDefault="00B10A22" w:rsidP="00FE1A11">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 xml:space="preserve">  </w:t>
            </w:r>
            <w:r w:rsidR="00384469" w:rsidRPr="00AC289A">
              <w:rPr>
                <w:rFonts w:ascii="Times" w:hAnsi="Times"/>
                <w:sz w:val="22"/>
                <w:szCs w:val="22"/>
                <w14:textOutline w14:w="9525" w14:cap="rnd" w14:cmpd="sng" w14:algn="ctr">
                  <w14:noFill/>
                  <w14:prstDash w14:val="solid"/>
                  <w14:bevel/>
                </w14:textOutline>
              </w:rPr>
              <w:t>–</w:t>
            </w:r>
            <w:r w:rsidR="001A05F1" w:rsidRPr="00AC289A">
              <w:rPr>
                <w:rFonts w:ascii="Times" w:hAnsi="Times"/>
                <w:sz w:val="22"/>
                <w:szCs w:val="22"/>
                <w14:textOutline w14:w="9525" w14:cap="rnd" w14:cmpd="sng" w14:algn="ctr">
                  <w14:noFill/>
                  <w14:prstDash w14:val="solid"/>
                  <w14:bevel/>
                </w14:textOutline>
              </w:rPr>
              <w:t>2.10</w:t>
            </w:r>
            <w:r w:rsidR="009A3374" w:rsidRPr="00AC289A">
              <w:rPr>
                <w:rFonts w:ascii="Times" w:hAnsi="Times"/>
                <w:sz w:val="22"/>
                <w:szCs w:val="22"/>
                <w:vertAlign w:val="superscript"/>
                <w14:textOutline w14:w="9525" w14:cap="rnd" w14:cmpd="sng" w14:algn="ctr">
                  <w14:noFill/>
                  <w14:prstDash w14:val="solid"/>
                  <w14:bevel/>
                </w14:textOutline>
              </w:rPr>
              <w:t>a</w:t>
            </w:r>
          </w:p>
        </w:tc>
        <w:tc>
          <w:tcPr>
            <w:tcW w:w="1170" w:type="dxa"/>
            <w:tcBorders>
              <w:top w:val="nil"/>
              <w:left w:val="nil"/>
              <w:bottom w:val="nil"/>
              <w:right w:val="nil"/>
            </w:tcBorders>
          </w:tcPr>
          <w:p w14:paraId="2CCEB1C3" w14:textId="405E1804" w:rsidR="00384469" w:rsidRPr="00AC289A" w:rsidRDefault="00FE1A11"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.18</w:t>
            </w:r>
          </w:p>
        </w:tc>
      </w:tr>
      <w:tr w:rsidR="009A3374" w:rsidRPr="00AC289A" w14:paraId="34D171A7" w14:textId="10865E55" w:rsidTr="00AD6F1A">
        <w:tc>
          <w:tcPr>
            <w:tcW w:w="2965" w:type="dxa"/>
            <w:tcBorders>
              <w:top w:val="nil"/>
              <w:left w:val="nil"/>
              <w:bottom w:val="nil"/>
              <w:right w:val="nil"/>
            </w:tcBorders>
          </w:tcPr>
          <w:p w14:paraId="59614D0D" w14:textId="77777777" w:rsidR="00384469" w:rsidRPr="00AC289A" w:rsidRDefault="00384469" w:rsidP="00B03122">
            <w:pPr>
              <w:spacing w:line="480" w:lineRule="auto"/>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Tension Expectancies</w:t>
            </w:r>
          </w:p>
        </w:tc>
        <w:tc>
          <w:tcPr>
            <w:tcW w:w="810" w:type="dxa"/>
            <w:tcBorders>
              <w:top w:val="nil"/>
              <w:left w:val="nil"/>
              <w:bottom w:val="nil"/>
              <w:right w:val="nil"/>
            </w:tcBorders>
          </w:tcPr>
          <w:p w14:paraId="04D5E230" w14:textId="0669EE17" w:rsidR="00384469" w:rsidRPr="00AC289A" w:rsidRDefault="00384469" w:rsidP="000B17A6">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1</w:t>
            </w:r>
            <w:r w:rsidR="00F051A0" w:rsidRPr="00AC289A">
              <w:rPr>
                <w:rFonts w:ascii="Times" w:hAnsi="Times"/>
                <w:sz w:val="22"/>
                <w:szCs w:val="22"/>
                <w14:textOutline w14:w="9525" w14:cap="rnd" w14:cmpd="sng" w14:algn="ctr">
                  <w14:noFill/>
                  <w14:prstDash w14:val="solid"/>
                  <w14:bevel/>
                </w14:textOutline>
              </w:rPr>
              <w:t>4</w:t>
            </w:r>
          </w:p>
        </w:tc>
        <w:tc>
          <w:tcPr>
            <w:tcW w:w="810" w:type="dxa"/>
            <w:tcBorders>
              <w:top w:val="nil"/>
              <w:left w:val="nil"/>
              <w:bottom w:val="nil"/>
              <w:right w:val="nil"/>
            </w:tcBorders>
          </w:tcPr>
          <w:p w14:paraId="1C530596" w14:textId="445394EE"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w:t>
            </w:r>
            <w:r w:rsidR="00D7458A" w:rsidRPr="00AC289A">
              <w:rPr>
                <w:rFonts w:ascii="Times" w:hAnsi="Times"/>
                <w:sz w:val="22"/>
                <w:szCs w:val="22"/>
                <w14:textOutline w14:w="9525" w14:cap="rnd" w14:cmpd="sng" w14:algn="ctr">
                  <w14:noFill/>
                  <w14:prstDash w14:val="solid"/>
                  <w14:bevel/>
                </w14:textOutline>
              </w:rPr>
              <w:t>42</w:t>
            </w:r>
          </w:p>
        </w:tc>
        <w:tc>
          <w:tcPr>
            <w:tcW w:w="900" w:type="dxa"/>
            <w:tcBorders>
              <w:top w:val="nil"/>
              <w:left w:val="nil"/>
              <w:bottom w:val="nil"/>
              <w:right w:val="nil"/>
            </w:tcBorders>
          </w:tcPr>
          <w:p w14:paraId="30589765" w14:textId="3F700C55" w:rsidR="00384469" w:rsidRPr="00AC289A" w:rsidRDefault="00D7458A"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–.49</w:t>
            </w:r>
          </w:p>
        </w:tc>
        <w:tc>
          <w:tcPr>
            <w:tcW w:w="1710" w:type="dxa"/>
            <w:tcBorders>
              <w:top w:val="nil"/>
              <w:left w:val="nil"/>
              <w:bottom w:val="nil"/>
              <w:right w:val="nil"/>
            </w:tcBorders>
          </w:tcPr>
          <w:p w14:paraId="3809FD2C" w14:textId="0B5D65C8"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w:t>
            </w:r>
            <w:r w:rsidR="00715660" w:rsidRPr="00AC289A">
              <w:rPr>
                <w:rFonts w:ascii="Times" w:hAnsi="Times"/>
                <w:sz w:val="22"/>
                <w:szCs w:val="22"/>
                <w14:textOutline w14:w="9525" w14:cap="rnd" w14:cmpd="sng" w14:algn="ctr">
                  <w14:noFill/>
                  <w14:prstDash w14:val="solid"/>
                  <w14:bevel/>
                </w14:textOutline>
              </w:rPr>
              <w:t>9</w:t>
            </w:r>
            <w:r w:rsidRPr="00AC289A">
              <w:rPr>
                <w:rFonts w:ascii="Times" w:hAnsi="Times"/>
                <w:sz w:val="22"/>
                <w:szCs w:val="22"/>
                <w14:textOutline w14:w="9525" w14:cap="rnd" w14:cmpd="sng" w14:algn="ctr">
                  <w14:noFill/>
                  <w14:prstDash w14:val="solid"/>
                  <w14:bevel/>
                </w14:textOutline>
              </w:rPr>
              <w:t>7      –.</w:t>
            </w:r>
            <w:r w:rsidR="00715660" w:rsidRPr="00AC289A">
              <w:rPr>
                <w:rFonts w:ascii="Times" w:hAnsi="Times"/>
                <w:sz w:val="22"/>
                <w:szCs w:val="22"/>
                <w14:textOutline w14:w="9525" w14:cap="rnd" w14:cmpd="sng" w14:algn="ctr">
                  <w14:noFill/>
                  <w14:prstDash w14:val="solid"/>
                  <w14:bevel/>
                </w14:textOutline>
              </w:rPr>
              <w:t>01</w:t>
            </w:r>
          </w:p>
        </w:tc>
        <w:tc>
          <w:tcPr>
            <w:tcW w:w="1080" w:type="dxa"/>
            <w:tcBorders>
              <w:top w:val="nil"/>
              <w:left w:val="nil"/>
              <w:bottom w:val="nil"/>
              <w:right w:val="nil"/>
            </w:tcBorders>
          </w:tcPr>
          <w:p w14:paraId="724244DE" w14:textId="505DD6A0" w:rsidR="00384469" w:rsidRPr="00AC289A" w:rsidRDefault="00B10A22" w:rsidP="00403CE5">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 xml:space="preserve">  </w:t>
            </w:r>
            <w:r w:rsidR="00384469" w:rsidRPr="00AC289A">
              <w:rPr>
                <w:rFonts w:ascii="Times" w:hAnsi="Times"/>
                <w:sz w:val="22"/>
                <w:szCs w:val="22"/>
                <w14:textOutline w14:w="9525" w14:cap="rnd" w14:cmpd="sng" w14:algn="ctr">
                  <w14:noFill/>
                  <w14:prstDash w14:val="solid"/>
                  <w14:bevel/>
                </w14:textOutline>
              </w:rPr>
              <w:t>–</w:t>
            </w:r>
            <w:r w:rsidR="00715660" w:rsidRPr="00AC289A">
              <w:rPr>
                <w:rFonts w:ascii="Times" w:hAnsi="Times"/>
                <w:sz w:val="22"/>
                <w:szCs w:val="22"/>
                <w14:textOutline w14:w="9525" w14:cap="rnd" w14:cmpd="sng" w14:algn="ctr">
                  <w14:noFill/>
                  <w14:prstDash w14:val="solid"/>
                  <w14:bevel/>
                </w14:textOutline>
              </w:rPr>
              <w:t>2</w:t>
            </w:r>
            <w:r w:rsidR="00384469" w:rsidRPr="00AC289A">
              <w:rPr>
                <w:rFonts w:ascii="Times" w:hAnsi="Times"/>
                <w:sz w:val="22"/>
                <w:szCs w:val="22"/>
                <w14:textOutline w14:w="9525" w14:cap="rnd" w14:cmpd="sng" w14:algn="ctr">
                  <w14:noFill/>
                  <w14:prstDash w14:val="solid"/>
                  <w14:bevel/>
                </w14:textOutline>
              </w:rPr>
              <w:t>.</w:t>
            </w:r>
            <w:r w:rsidR="00715660" w:rsidRPr="00AC289A">
              <w:rPr>
                <w:rFonts w:ascii="Times" w:hAnsi="Times"/>
                <w:sz w:val="22"/>
                <w:szCs w:val="22"/>
                <w14:textOutline w14:w="9525" w14:cap="rnd" w14:cmpd="sng" w14:algn="ctr">
                  <w14:noFill/>
                  <w14:prstDash w14:val="solid"/>
                  <w14:bevel/>
                </w14:textOutline>
              </w:rPr>
              <w:t>01</w:t>
            </w:r>
            <w:r w:rsidR="009A3374" w:rsidRPr="00AC289A">
              <w:rPr>
                <w:rFonts w:ascii="Times" w:hAnsi="Times"/>
                <w:sz w:val="22"/>
                <w:szCs w:val="22"/>
                <w:vertAlign w:val="superscript"/>
                <w14:textOutline w14:w="9525" w14:cap="rnd" w14:cmpd="sng" w14:algn="ctr">
                  <w14:noFill/>
                  <w14:prstDash w14:val="solid"/>
                  <w14:bevel/>
                </w14:textOutline>
              </w:rPr>
              <w:t>a</w:t>
            </w:r>
          </w:p>
        </w:tc>
        <w:tc>
          <w:tcPr>
            <w:tcW w:w="1170" w:type="dxa"/>
            <w:tcBorders>
              <w:top w:val="nil"/>
              <w:left w:val="nil"/>
              <w:bottom w:val="nil"/>
              <w:right w:val="nil"/>
            </w:tcBorders>
          </w:tcPr>
          <w:p w14:paraId="0DDDAA37" w14:textId="29DF8BF8" w:rsidR="00384469" w:rsidRPr="00AC289A" w:rsidRDefault="00F051A0"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.18</w:t>
            </w:r>
          </w:p>
        </w:tc>
      </w:tr>
      <w:tr w:rsidR="009A3374" w:rsidRPr="00AC289A" w14:paraId="1DA2ABB1" w14:textId="0BD7B076" w:rsidTr="00AD6F1A">
        <w:tc>
          <w:tcPr>
            <w:tcW w:w="2965" w:type="dxa"/>
            <w:tcBorders>
              <w:top w:val="nil"/>
              <w:left w:val="nil"/>
              <w:bottom w:val="nil"/>
              <w:right w:val="nil"/>
            </w:tcBorders>
          </w:tcPr>
          <w:p w14:paraId="6201EE41" w14:textId="77777777" w:rsidR="00384469" w:rsidRPr="00AC289A" w:rsidRDefault="00384469" w:rsidP="00B03122">
            <w:pPr>
              <w:spacing w:line="480" w:lineRule="auto"/>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Liquid Courage Expectancies</w:t>
            </w:r>
          </w:p>
        </w:tc>
        <w:tc>
          <w:tcPr>
            <w:tcW w:w="810" w:type="dxa"/>
            <w:tcBorders>
              <w:top w:val="nil"/>
              <w:left w:val="nil"/>
              <w:bottom w:val="nil"/>
              <w:right w:val="nil"/>
            </w:tcBorders>
          </w:tcPr>
          <w:p w14:paraId="7F1E249A" w14:textId="78EEA09D" w:rsidR="00384469" w:rsidRPr="00AC289A" w:rsidRDefault="00384469" w:rsidP="000B17A6">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1</w:t>
            </w:r>
            <w:r w:rsidR="00F950C2" w:rsidRPr="00AC289A">
              <w:rPr>
                <w:rFonts w:ascii="Times" w:hAnsi="Times"/>
                <w:sz w:val="22"/>
                <w:szCs w:val="22"/>
                <w14:textOutline w14:w="9525" w14:cap="rnd" w14:cmpd="sng" w14:algn="ctr">
                  <w14:noFill/>
                  <w14:prstDash w14:val="solid"/>
                  <w14:bevel/>
                </w14:textOutline>
              </w:rPr>
              <w:t>0</w:t>
            </w:r>
          </w:p>
        </w:tc>
        <w:tc>
          <w:tcPr>
            <w:tcW w:w="810" w:type="dxa"/>
            <w:tcBorders>
              <w:top w:val="nil"/>
              <w:left w:val="nil"/>
              <w:bottom w:val="nil"/>
              <w:right w:val="nil"/>
            </w:tcBorders>
          </w:tcPr>
          <w:p w14:paraId="426F24DA" w14:textId="640B9375"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w:t>
            </w:r>
            <w:r w:rsidR="00F950C2" w:rsidRPr="00AC289A">
              <w:rPr>
                <w:rFonts w:ascii="Times" w:hAnsi="Times"/>
                <w:sz w:val="22"/>
                <w:szCs w:val="22"/>
                <w14:textOutline w14:w="9525" w14:cap="rnd" w14:cmpd="sng" w14:algn="ctr">
                  <w14:noFill/>
                  <w14:prstDash w14:val="solid"/>
                  <w14:bevel/>
                </w14:textOutline>
              </w:rPr>
              <w:t>5</w:t>
            </w:r>
            <w:r w:rsidRPr="00AC289A">
              <w:rPr>
                <w:rFonts w:ascii="Times" w:hAnsi="Times"/>
                <w:sz w:val="22"/>
                <w:szCs w:val="22"/>
                <w14:textOutline w14:w="9525" w14:cap="rnd" w14:cmpd="sng" w14:algn="ctr">
                  <w14:noFill/>
                  <w14:prstDash w14:val="solid"/>
                  <w14:bevel/>
                </w14:textOutline>
              </w:rPr>
              <w:t>8</w:t>
            </w:r>
          </w:p>
        </w:tc>
        <w:tc>
          <w:tcPr>
            <w:tcW w:w="900" w:type="dxa"/>
            <w:tcBorders>
              <w:top w:val="nil"/>
              <w:left w:val="nil"/>
              <w:bottom w:val="nil"/>
              <w:right w:val="nil"/>
            </w:tcBorders>
          </w:tcPr>
          <w:p w14:paraId="1E4DB5A7" w14:textId="7EB9EA51" w:rsidR="00384469" w:rsidRPr="00AC289A" w:rsidRDefault="00F950C2"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–.98</w:t>
            </w:r>
          </w:p>
        </w:tc>
        <w:tc>
          <w:tcPr>
            <w:tcW w:w="1710" w:type="dxa"/>
            <w:tcBorders>
              <w:top w:val="nil"/>
              <w:left w:val="nil"/>
              <w:bottom w:val="nil"/>
              <w:right w:val="nil"/>
            </w:tcBorders>
          </w:tcPr>
          <w:p w14:paraId="3CE5913E" w14:textId="1CD07A22"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w:t>
            </w:r>
            <w:r w:rsidR="008D4742" w:rsidRPr="00AC289A">
              <w:rPr>
                <w:rFonts w:ascii="Times" w:hAnsi="Times"/>
                <w:sz w:val="22"/>
                <w:szCs w:val="22"/>
                <w14:textOutline w14:w="9525" w14:cap="rnd" w14:cmpd="sng" w14:algn="ctr">
                  <w14:noFill/>
                  <w14:prstDash w14:val="solid"/>
                  <w14:bevel/>
                </w14:textOutline>
              </w:rPr>
              <w:t>1</w:t>
            </w:r>
            <w:r w:rsidRPr="00AC289A">
              <w:rPr>
                <w:rFonts w:ascii="Times" w:hAnsi="Times"/>
                <w:sz w:val="22"/>
                <w:szCs w:val="22"/>
                <w14:textOutline w14:w="9525" w14:cap="rnd" w14:cmpd="sng" w14:algn="ctr">
                  <w14:noFill/>
                  <w14:prstDash w14:val="solid"/>
                  <w14:bevel/>
                </w14:textOutline>
              </w:rPr>
              <w:t>.</w:t>
            </w:r>
            <w:r w:rsidR="008D4742" w:rsidRPr="00AC289A">
              <w:rPr>
                <w:rFonts w:ascii="Times" w:hAnsi="Times"/>
                <w:sz w:val="22"/>
                <w:szCs w:val="22"/>
                <w14:textOutline w14:w="9525" w14:cap="rnd" w14:cmpd="sng" w14:algn="ctr">
                  <w14:noFill/>
                  <w14:prstDash w14:val="solid"/>
                  <w14:bevel/>
                </w14:textOutline>
              </w:rPr>
              <w:t>54</w:t>
            </w:r>
            <w:r w:rsidRPr="00AC289A">
              <w:rPr>
                <w:rFonts w:ascii="Times" w:hAnsi="Times"/>
                <w:sz w:val="22"/>
                <w:szCs w:val="22"/>
                <w14:textOutline w14:w="9525" w14:cap="rnd" w14:cmpd="sng" w14:algn="ctr">
                  <w14:noFill/>
                  <w14:prstDash w14:val="solid"/>
                  <w14:bevel/>
                </w14:textOutline>
              </w:rPr>
              <w:t xml:space="preserve">    –.</w:t>
            </w:r>
            <w:r w:rsidR="008D4742" w:rsidRPr="00AC289A">
              <w:rPr>
                <w:rFonts w:ascii="Times" w:hAnsi="Times"/>
                <w:sz w:val="22"/>
                <w:szCs w:val="22"/>
                <w14:textOutline w14:w="9525" w14:cap="rnd" w14:cmpd="sng" w14:algn="ctr">
                  <w14:noFill/>
                  <w14:prstDash w14:val="solid"/>
                  <w14:bevel/>
                </w14:textOutline>
              </w:rPr>
              <w:t>41</w:t>
            </w:r>
          </w:p>
        </w:tc>
        <w:tc>
          <w:tcPr>
            <w:tcW w:w="1080" w:type="dxa"/>
            <w:tcBorders>
              <w:top w:val="nil"/>
              <w:left w:val="nil"/>
              <w:bottom w:val="nil"/>
              <w:right w:val="nil"/>
            </w:tcBorders>
          </w:tcPr>
          <w:p w14:paraId="4E01CD64" w14:textId="7C0DA5B0" w:rsidR="00384469" w:rsidRPr="00AC289A" w:rsidRDefault="00B10A22" w:rsidP="00403CE5">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 xml:space="preserve">  </w:t>
            </w:r>
            <w:r w:rsidR="00384469" w:rsidRPr="00AC289A">
              <w:rPr>
                <w:rFonts w:ascii="Times" w:hAnsi="Times"/>
                <w:sz w:val="22"/>
                <w:szCs w:val="22"/>
                <w14:textOutline w14:w="9525" w14:cap="rnd" w14:cmpd="sng" w14:algn="ctr">
                  <w14:noFill/>
                  <w14:prstDash w14:val="solid"/>
                  <w14:bevel/>
                </w14:textOutline>
              </w:rPr>
              <w:t>–</w:t>
            </w:r>
            <w:r w:rsidR="00617B29" w:rsidRPr="00AC289A">
              <w:rPr>
                <w:rFonts w:ascii="Times" w:hAnsi="Times"/>
                <w:sz w:val="22"/>
                <w:szCs w:val="22"/>
                <w14:textOutline w14:w="9525" w14:cap="rnd" w14:cmpd="sng" w14:algn="ctr">
                  <w14:noFill/>
                  <w14:prstDash w14:val="solid"/>
                  <w14:bevel/>
                </w14:textOutline>
              </w:rPr>
              <w:t>3.38</w:t>
            </w:r>
            <w:r w:rsidR="009A3374" w:rsidRPr="00AC289A">
              <w:rPr>
                <w:rFonts w:ascii="Times" w:hAnsi="Times"/>
                <w:sz w:val="22"/>
                <w:szCs w:val="22"/>
                <w:vertAlign w:val="superscript"/>
                <w14:textOutline w14:w="9525" w14:cap="rnd" w14:cmpd="sng" w14:algn="ctr">
                  <w14:noFill/>
                  <w14:prstDash w14:val="solid"/>
                  <w14:bevel/>
                </w14:textOutline>
              </w:rPr>
              <w:t>b</w:t>
            </w:r>
          </w:p>
        </w:tc>
        <w:tc>
          <w:tcPr>
            <w:tcW w:w="1170" w:type="dxa"/>
            <w:tcBorders>
              <w:top w:val="nil"/>
              <w:left w:val="nil"/>
              <w:bottom w:val="nil"/>
              <w:right w:val="nil"/>
            </w:tcBorders>
          </w:tcPr>
          <w:p w14:paraId="6C996659" w14:textId="2516A5FD" w:rsidR="00384469" w:rsidRPr="00AC289A" w:rsidRDefault="00617B2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.34</w:t>
            </w:r>
          </w:p>
        </w:tc>
      </w:tr>
      <w:tr w:rsidR="009A3374" w:rsidRPr="00AC289A" w14:paraId="268E71E4" w14:textId="53F8491C" w:rsidTr="00AD6F1A">
        <w:tc>
          <w:tcPr>
            <w:tcW w:w="2965" w:type="dxa"/>
            <w:tcBorders>
              <w:top w:val="nil"/>
              <w:left w:val="nil"/>
              <w:bottom w:val="nil"/>
              <w:right w:val="nil"/>
            </w:tcBorders>
          </w:tcPr>
          <w:p w14:paraId="04A15FAD" w14:textId="77777777" w:rsidR="00384469" w:rsidRPr="00AC289A" w:rsidRDefault="00384469" w:rsidP="00B03122">
            <w:pPr>
              <w:spacing w:line="480" w:lineRule="auto"/>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 xml:space="preserve">Cognitive Consequences </w:t>
            </w:r>
          </w:p>
        </w:tc>
        <w:tc>
          <w:tcPr>
            <w:tcW w:w="810" w:type="dxa"/>
            <w:tcBorders>
              <w:top w:val="nil"/>
              <w:left w:val="nil"/>
              <w:bottom w:val="nil"/>
              <w:right w:val="nil"/>
            </w:tcBorders>
          </w:tcPr>
          <w:p w14:paraId="3DE01011" w14:textId="0C06E1E3" w:rsidR="00384469" w:rsidRPr="00AC289A" w:rsidRDefault="00384469" w:rsidP="000B17A6">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1</w:t>
            </w:r>
            <w:r w:rsidR="00806577" w:rsidRPr="00AC289A">
              <w:rPr>
                <w:rFonts w:ascii="Times" w:hAnsi="Times"/>
                <w:sz w:val="22"/>
                <w:szCs w:val="22"/>
                <w14:textOutline w14:w="9525" w14:cap="rnd" w14:cmpd="sng" w14:algn="ctr">
                  <w14:noFill/>
                  <w14:prstDash w14:val="solid"/>
                  <w14:bevel/>
                </w14:textOutline>
              </w:rPr>
              <w:t>2</w:t>
            </w:r>
          </w:p>
        </w:tc>
        <w:tc>
          <w:tcPr>
            <w:tcW w:w="810" w:type="dxa"/>
            <w:tcBorders>
              <w:top w:val="nil"/>
              <w:left w:val="nil"/>
              <w:bottom w:val="nil"/>
              <w:right w:val="nil"/>
            </w:tcBorders>
          </w:tcPr>
          <w:p w14:paraId="57D53A0F" w14:textId="24A88DD5"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 xml:space="preserve">  .</w:t>
            </w:r>
            <w:r w:rsidR="00B83144" w:rsidRPr="00AC289A">
              <w:rPr>
                <w:rFonts w:ascii="Times" w:hAnsi="Times"/>
                <w:sz w:val="22"/>
                <w:szCs w:val="22"/>
                <w14:textOutline w14:w="9525" w14:cap="rnd" w14:cmpd="sng" w14:algn="ctr">
                  <w14:noFill/>
                  <w14:prstDash w14:val="solid"/>
                  <w14:bevel/>
                </w14:textOutline>
              </w:rPr>
              <w:t>40</w:t>
            </w:r>
          </w:p>
        </w:tc>
        <w:tc>
          <w:tcPr>
            <w:tcW w:w="900" w:type="dxa"/>
            <w:tcBorders>
              <w:top w:val="nil"/>
              <w:left w:val="nil"/>
              <w:bottom w:val="nil"/>
              <w:right w:val="nil"/>
            </w:tcBorders>
          </w:tcPr>
          <w:p w14:paraId="4AF7D336" w14:textId="3C9C3683" w:rsidR="00384469" w:rsidRPr="00AC289A" w:rsidRDefault="000B17A6"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 xml:space="preserve">  </w:t>
            </w:r>
            <w:r w:rsidR="00B83144" w:rsidRPr="00AC289A">
              <w:rPr>
                <w:rFonts w:ascii="Times" w:hAnsi="Times"/>
                <w:sz w:val="22"/>
                <w:szCs w:val="22"/>
                <w14:textOutline w14:w="9525" w14:cap="rnd" w14:cmpd="sng" w14:algn="ctr">
                  <w14:noFill/>
                  <w14:prstDash w14:val="solid"/>
                  <w14:bevel/>
                </w14:textOutline>
              </w:rPr>
              <w:t>.54</w:t>
            </w:r>
          </w:p>
        </w:tc>
        <w:tc>
          <w:tcPr>
            <w:tcW w:w="1710" w:type="dxa"/>
            <w:tcBorders>
              <w:top w:val="nil"/>
              <w:left w:val="nil"/>
              <w:bottom w:val="nil"/>
              <w:right w:val="nil"/>
            </w:tcBorders>
          </w:tcPr>
          <w:p w14:paraId="2A214225" w14:textId="04EA30CA"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–.0</w:t>
            </w:r>
            <w:r w:rsidR="00EC6697" w:rsidRPr="00AC289A">
              <w:rPr>
                <w:rFonts w:ascii="Times" w:hAnsi="Times"/>
                <w:sz w:val="22"/>
                <w:szCs w:val="22"/>
                <w14:textOutline w14:w="9525" w14:cap="rnd" w14:cmpd="sng" w14:algn="ctr">
                  <w14:noFill/>
                  <w14:prstDash w14:val="solid"/>
                  <w14:bevel/>
                </w14:textOutline>
              </w:rPr>
              <w:t>2</w:t>
            </w:r>
            <w:r w:rsidRPr="00AC289A">
              <w:rPr>
                <w:rFonts w:ascii="Times" w:hAnsi="Times"/>
                <w:sz w:val="22"/>
                <w:szCs w:val="22"/>
                <w14:textOutline w14:w="9525" w14:cap="rnd" w14:cmpd="sng" w14:algn="ctr">
                  <w14:noFill/>
                  <w14:prstDash w14:val="solid"/>
                  <w14:bevel/>
                </w14:textOutline>
              </w:rPr>
              <w:t xml:space="preserve">       </w:t>
            </w:r>
            <w:r w:rsidR="00EC6697" w:rsidRPr="00AC289A">
              <w:rPr>
                <w:rFonts w:ascii="Times" w:hAnsi="Times"/>
                <w:sz w:val="22"/>
                <w:szCs w:val="22"/>
                <w14:textOutline w14:w="9525" w14:cap="rnd" w14:cmpd="sng" w14:algn="ctr">
                  <w14:noFill/>
                  <w14:prstDash w14:val="solid"/>
                  <w14:bevel/>
                </w14:textOutline>
              </w:rPr>
              <w:t>1.10</w:t>
            </w:r>
          </w:p>
        </w:tc>
        <w:tc>
          <w:tcPr>
            <w:tcW w:w="1080" w:type="dxa"/>
            <w:tcBorders>
              <w:top w:val="nil"/>
              <w:left w:val="nil"/>
              <w:bottom w:val="nil"/>
              <w:right w:val="nil"/>
            </w:tcBorders>
          </w:tcPr>
          <w:p w14:paraId="58F3401C" w14:textId="6F71F70B" w:rsidR="00384469" w:rsidRPr="00AC289A" w:rsidRDefault="00403CE5" w:rsidP="00403CE5">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 xml:space="preserve">  </w:t>
            </w:r>
            <w:r w:rsidR="00384469" w:rsidRPr="00AC289A">
              <w:rPr>
                <w:rFonts w:ascii="Times" w:hAnsi="Times"/>
                <w:sz w:val="22"/>
                <w:szCs w:val="22"/>
                <w14:textOutline w14:w="9525" w14:cap="rnd" w14:cmpd="sng" w14:algn="ctr">
                  <w14:noFill/>
                  <w14:prstDash w14:val="solid"/>
                  <w14:bevel/>
                </w14:textOutline>
              </w:rPr>
              <w:t>1.</w:t>
            </w:r>
            <w:r w:rsidR="00730C25" w:rsidRPr="00AC289A">
              <w:rPr>
                <w:rFonts w:ascii="Times" w:hAnsi="Times"/>
                <w:sz w:val="22"/>
                <w:szCs w:val="22"/>
                <w14:textOutline w14:w="9525" w14:cap="rnd" w14:cmpd="sng" w14:algn="ctr">
                  <w14:noFill/>
                  <w14:prstDash w14:val="solid"/>
                  <w14:bevel/>
                </w14:textOutline>
              </w:rPr>
              <w:t>89</w:t>
            </w:r>
          </w:p>
        </w:tc>
        <w:tc>
          <w:tcPr>
            <w:tcW w:w="1170" w:type="dxa"/>
            <w:tcBorders>
              <w:top w:val="nil"/>
              <w:left w:val="nil"/>
              <w:bottom w:val="nil"/>
              <w:right w:val="nil"/>
            </w:tcBorders>
          </w:tcPr>
          <w:p w14:paraId="77199CD9" w14:textId="4EEA76DE" w:rsidR="00384469" w:rsidRPr="00AC289A" w:rsidRDefault="00C3107B"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w:t>
            </w:r>
            <w:r w:rsidR="0037753B" w:rsidRPr="00AC289A">
              <w:rPr>
                <w:rFonts w:ascii="Times" w:hAnsi="Times"/>
                <w:sz w:val="22"/>
                <w:szCs w:val="22"/>
                <w14:textOutline w14:w="9525" w14:cap="rnd" w14:cmpd="sng" w14:algn="ctr">
                  <w14:noFill/>
                  <w14:prstDash w14:val="solid"/>
                  <w14:bevel/>
                </w14:textOutline>
              </w:rPr>
              <w:t>16</w:t>
            </w:r>
          </w:p>
        </w:tc>
      </w:tr>
      <w:tr w:rsidR="009A3374" w:rsidRPr="00AC289A" w14:paraId="6E725522" w14:textId="2CA31D54" w:rsidTr="00AD6F1A">
        <w:tc>
          <w:tcPr>
            <w:tcW w:w="2965" w:type="dxa"/>
            <w:tcBorders>
              <w:top w:val="nil"/>
              <w:left w:val="nil"/>
              <w:bottom w:val="nil"/>
              <w:right w:val="nil"/>
            </w:tcBorders>
          </w:tcPr>
          <w:p w14:paraId="41B403A8" w14:textId="77777777" w:rsidR="00384469" w:rsidRPr="00AC289A" w:rsidRDefault="00384469" w:rsidP="00B03122">
            <w:pPr>
              <w:spacing w:line="480" w:lineRule="auto"/>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Risk Aggression Expectancies</w:t>
            </w:r>
          </w:p>
        </w:tc>
        <w:tc>
          <w:tcPr>
            <w:tcW w:w="810" w:type="dxa"/>
            <w:tcBorders>
              <w:top w:val="nil"/>
              <w:left w:val="nil"/>
              <w:bottom w:val="nil"/>
              <w:right w:val="nil"/>
            </w:tcBorders>
          </w:tcPr>
          <w:p w14:paraId="31FD16FA" w14:textId="3F870899" w:rsidR="00384469" w:rsidRPr="00AC289A" w:rsidRDefault="00384469" w:rsidP="000B17A6">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1</w:t>
            </w:r>
            <w:r w:rsidR="00C3107B" w:rsidRPr="00AC289A">
              <w:rPr>
                <w:rFonts w:ascii="Times" w:hAnsi="Times"/>
                <w:sz w:val="22"/>
                <w:szCs w:val="22"/>
                <w14:textOutline w14:w="9525" w14:cap="rnd" w14:cmpd="sng" w14:algn="ctr">
                  <w14:noFill/>
                  <w14:prstDash w14:val="solid"/>
                  <w14:bevel/>
                </w14:textOutline>
              </w:rPr>
              <w:t>1</w:t>
            </w:r>
          </w:p>
        </w:tc>
        <w:tc>
          <w:tcPr>
            <w:tcW w:w="810" w:type="dxa"/>
            <w:tcBorders>
              <w:top w:val="nil"/>
              <w:left w:val="nil"/>
              <w:bottom w:val="nil"/>
              <w:right w:val="nil"/>
            </w:tcBorders>
          </w:tcPr>
          <w:p w14:paraId="55675195" w14:textId="247D3589"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w:t>
            </w:r>
            <w:r w:rsidR="000D142E" w:rsidRPr="00AC289A">
              <w:rPr>
                <w:rFonts w:ascii="Times" w:hAnsi="Times"/>
                <w:sz w:val="22"/>
                <w:szCs w:val="22"/>
                <w14:textOutline w14:w="9525" w14:cap="rnd" w14:cmpd="sng" w14:algn="ctr">
                  <w14:noFill/>
                  <w14:prstDash w14:val="solid"/>
                  <w14:bevel/>
                </w14:textOutline>
              </w:rPr>
              <w:t>66</w:t>
            </w:r>
          </w:p>
        </w:tc>
        <w:tc>
          <w:tcPr>
            <w:tcW w:w="900" w:type="dxa"/>
            <w:tcBorders>
              <w:top w:val="nil"/>
              <w:left w:val="nil"/>
              <w:bottom w:val="nil"/>
              <w:right w:val="nil"/>
            </w:tcBorders>
          </w:tcPr>
          <w:p w14:paraId="4C43648A" w14:textId="07C77229" w:rsidR="00384469" w:rsidRPr="00AC289A" w:rsidRDefault="000D142E"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–.69</w:t>
            </w:r>
          </w:p>
        </w:tc>
        <w:tc>
          <w:tcPr>
            <w:tcW w:w="1710" w:type="dxa"/>
            <w:tcBorders>
              <w:top w:val="nil"/>
              <w:left w:val="nil"/>
              <w:bottom w:val="nil"/>
              <w:right w:val="nil"/>
            </w:tcBorders>
          </w:tcPr>
          <w:p w14:paraId="77B19605" w14:textId="275E5EF8"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w:t>
            </w:r>
            <w:r w:rsidR="00674628" w:rsidRPr="00AC289A">
              <w:rPr>
                <w:rFonts w:ascii="Times" w:hAnsi="Times"/>
                <w:sz w:val="22"/>
                <w:szCs w:val="22"/>
                <w14:textOutline w14:w="9525" w14:cap="rnd" w14:cmpd="sng" w14:algn="ctr">
                  <w14:noFill/>
                  <w14:prstDash w14:val="solid"/>
                  <w14:bevel/>
                </w14:textOutline>
              </w:rPr>
              <w:t>1</w:t>
            </w:r>
            <w:r w:rsidRPr="00AC289A">
              <w:rPr>
                <w:rFonts w:ascii="Times" w:hAnsi="Times"/>
                <w:sz w:val="22"/>
                <w:szCs w:val="22"/>
                <w14:textOutline w14:w="9525" w14:cap="rnd" w14:cmpd="sng" w14:algn="ctr">
                  <w14:noFill/>
                  <w14:prstDash w14:val="solid"/>
                  <w14:bevel/>
                </w14:textOutline>
              </w:rPr>
              <w:t>.</w:t>
            </w:r>
            <w:r w:rsidR="00674628" w:rsidRPr="00AC289A">
              <w:rPr>
                <w:rFonts w:ascii="Times" w:hAnsi="Times"/>
                <w:sz w:val="22"/>
                <w:szCs w:val="22"/>
                <w14:textOutline w14:w="9525" w14:cap="rnd" w14:cmpd="sng" w14:algn="ctr">
                  <w14:noFill/>
                  <w14:prstDash w14:val="solid"/>
                  <w14:bevel/>
                </w14:textOutline>
              </w:rPr>
              <w:t>2</w:t>
            </w:r>
            <w:r w:rsidRPr="00AC289A">
              <w:rPr>
                <w:rFonts w:ascii="Times" w:hAnsi="Times"/>
                <w:sz w:val="22"/>
                <w:szCs w:val="22"/>
                <w14:textOutline w14:w="9525" w14:cap="rnd" w14:cmpd="sng" w14:algn="ctr">
                  <w14:noFill/>
                  <w14:prstDash w14:val="solid"/>
                  <w14:bevel/>
                </w14:textOutline>
              </w:rPr>
              <w:t>5     –.13</w:t>
            </w:r>
          </w:p>
        </w:tc>
        <w:tc>
          <w:tcPr>
            <w:tcW w:w="1080" w:type="dxa"/>
            <w:tcBorders>
              <w:top w:val="nil"/>
              <w:left w:val="nil"/>
              <w:bottom w:val="nil"/>
              <w:right w:val="nil"/>
            </w:tcBorders>
          </w:tcPr>
          <w:p w14:paraId="72D5364C" w14:textId="65F69A83" w:rsidR="00384469" w:rsidRPr="00AC289A" w:rsidRDefault="00B10A22" w:rsidP="00403CE5">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 xml:space="preserve">  </w:t>
            </w:r>
            <w:r w:rsidR="00384469" w:rsidRPr="00AC289A">
              <w:rPr>
                <w:rFonts w:ascii="Times" w:hAnsi="Times"/>
                <w:sz w:val="22"/>
                <w:szCs w:val="22"/>
                <w14:textOutline w14:w="9525" w14:cap="rnd" w14:cmpd="sng" w14:algn="ctr">
                  <w14:noFill/>
                  <w14:prstDash w14:val="solid"/>
                  <w14:bevel/>
                </w14:textOutline>
              </w:rPr>
              <w:t>–</w:t>
            </w:r>
            <w:r w:rsidR="00674628" w:rsidRPr="00AC289A">
              <w:rPr>
                <w:rFonts w:ascii="Times" w:hAnsi="Times"/>
                <w:sz w:val="22"/>
                <w:szCs w:val="22"/>
                <w14:textOutline w14:w="9525" w14:cap="rnd" w14:cmpd="sng" w14:algn="ctr">
                  <w14:noFill/>
                  <w14:prstDash w14:val="solid"/>
                  <w14:bevel/>
                </w14:textOutline>
              </w:rPr>
              <w:t>2</w:t>
            </w:r>
            <w:r w:rsidR="00384469" w:rsidRPr="00AC289A">
              <w:rPr>
                <w:rFonts w:ascii="Times" w:hAnsi="Times"/>
                <w:sz w:val="22"/>
                <w:szCs w:val="22"/>
                <w14:textOutline w14:w="9525" w14:cap="rnd" w14:cmpd="sng" w14:algn="ctr">
                  <w14:noFill/>
                  <w14:prstDash w14:val="solid"/>
                  <w14:bevel/>
                </w14:textOutline>
              </w:rPr>
              <w:t>.</w:t>
            </w:r>
            <w:r w:rsidR="00674628" w:rsidRPr="00AC289A">
              <w:rPr>
                <w:rFonts w:ascii="Times" w:hAnsi="Times"/>
                <w:sz w:val="22"/>
                <w:szCs w:val="22"/>
                <w14:textOutline w14:w="9525" w14:cap="rnd" w14:cmpd="sng" w14:algn="ctr">
                  <w14:noFill/>
                  <w14:prstDash w14:val="solid"/>
                  <w14:bevel/>
                </w14:textOutline>
              </w:rPr>
              <w:t>4</w:t>
            </w:r>
            <w:r w:rsidR="00384469" w:rsidRPr="00AC289A">
              <w:rPr>
                <w:rFonts w:ascii="Times" w:hAnsi="Times"/>
                <w:sz w:val="22"/>
                <w:szCs w:val="22"/>
                <w14:textOutline w14:w="9525" w14:cap="rnd" w14:cmpd="sng" w14:algn="ctr">
                  <w14:noFill/>
                  <w14:prstDash w14:val="solid"/>
                  <w14:bevel/>
                </w14:textOutline>
              </w:rPr>
              <w:t>0</w:t>
            </w:r>
            <w:r w:rsidR="009A3374" w:rsidRPr="00AC289A">
              <w:rPr>
                <w:rFonts w:ascii="Times" w:hAnsi="Times"/>
                <w:sz w:val="22"/>
                <w:szCs w:val="22"/>
                <w:vertAlign w:val="superscript"/>
                <w14:textOutline w14:w="9525" w14:cap="rnd" w14:cmpd="sng" w14:algn="ctr">
                  <w14:noFill/>
                  <w14:prstDash w14:val="solid"/>
                  <w14:bevel/>
                </w14:textOutline>
              </w:rPr>
              <w:t>a</w:t>
            </w:r>
          </w:p>
        </w:tc>
        <w:tc>
          <w:tcPr>
            <w:tcW w:w="1170" w:type="dxa"/>
            <w:tcBorders>
              <w:top w:val="nil"/>
              <w:left w:val="nil"/>
              <w:bottom w:val="nil"/>
              <w:right w:val="nil"/>
            </w:tcBorders>
          </w:tcPr>
          <w:p w14:paraId="08A8F9F5" w14:textId="60699E4A" w:rsidR="00384469" w:rsidRPr="00AC289A" w:rsidRDefault="00C3107B" w:rsidP="000D142E">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.44</w:t>
            </w:r>
          </w:p>
        </w:tc>
      </w:tr>
      <w:tr w:rsidR="009A3374" w:rsidRPr="00AC289A" w14:paraId="4C95786F" w14:textId="5589E8B2" w:rsidTr="00AD6F1A">
        <w:tc>
          <w:tcPr>
            <w:tcW w:w="2965" w:type="dxa"/>
            <w:tcBorders>
              <w:top w:val="nil"/>
              <w:left w:val="nil"/>
              <w:right w:val="nil"/>
            </w:tcBorders>
          </w:tcPr>
          <w:p w14:paraId="3338F4C2" w14:textId="77777777" w:rsidR="00384469" w:rsidRPr="00AC289A" w:rsidRDefault="00384469" w:rsidP="00B03122">
            <w:pPr>
              <w:spacing w:line="480" w:lineRule="auto"/>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Self-Perception Expectancies</w:t>
            </w:r>
          </w:p>
        </w:tc>
        <w:tc>
          <w:tcPr>
            <w:tcW w:w="810" w:type="dxa"/>
            <w:tcBorders>
              <w:top w:val="nil"/>
              <w:left w:val="nil"/>
              <w:right w:val="nil"/>
            </w:tcBorders>
          </w:tcPr>
          <w:p w14:paraId="2B12969C" w14:textId="4EDDF356" w:rsidR="00384469" w:rsidRPr="00AC289A" w:rsidRDefault="00384469" w:rsidP="000B17A6">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1</w:t>
            </w:r>
            <w:r w:rsidR="003C57D3" w:rsidRPr="00AC289A">
              <w:rPr>
                <w:rFonts w:ascii="Times" w:hAnsi="Times"/>
                <w:sz w:val="22"/>
                <w:szCs w:val="22"/>
                <w14:textOutline w14:w="9525" w14:cap="rnd" w14:cmpd="sng" w14:algn="ctr">
                  <w14:noFill/>
                  <w14:prstDash w14:val="solid"/>
                  <w14:bevel/>
                </w14:textOutline>
              </w:rPr>
              <w:t>0</w:t>
            </w:r>
          </w:p>
        </w:tc>
        <w:tc>
          <w:tcPr>
            <w:tcW w:w="810" w:type="dxa"/>
            <w:tcBorders>
              <w:top w:val="nil"/>
              <w:left w:val="nil"/>
              <w:right w:val="nil"/>
            </w:tcBorders>
          </w:tcPr>
          <w:p w14:paraId="0328BA3D" w14:textId="1EE972B6"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w:t>
            </w:r>
            <w:r w:rsidR="003C57D3" w:rsidRPr="00AC289A">
              <w:rPr>
                <w:rFonts w:ascii="Times" w:hAnsi="Times"/>
                <w:sz w:val="22"/>
                <w:szCs w:val="22"/>
                <w14:textOutline w14:w="9525" w14:cap="rnd" w14:cmpd="sng" w14:algn="ctr">
                  <w14:noFill/>
                  <w14:prstDash w14:val="solid"/>
                  <w14:bevel/>
                </w14:textOutline>
              </w:rPr>
              <w:t>27</w:t>
            </w:r>
          </w:p>
        </w:tc>
        <w:tc>
          <w:tcPr>
            <w:tcW w:w="900" w:type="dxa"/>
            <w:tcBorders>
              <w:top w:val="nil"/>
              <w:left w:val="nil"/>
              <w:right w:val="nil"/>
            </w:tcBorders>
          </w:tcPr>
          <w:p w14:paraId="2F8C2118" w14:textId="136738AB" w:rsidR="00384469" w:rsidRPr="00AC289A" w:rsidRDefault="003C57D3"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–.21</w:t>
            </w:r>
          </w:p>
        </w:tc>
        <w:tc>
          <w:tcPr>
            <w:tcW w:w="1710" w:type="dxa"/>
            <w:tcBorders>
              <w:top w:val="nil"/>
              <w:left w:val="nil"/>
              <w:right w:val="nil"/>
            </w:tcBorders>
          </w:tcPr>
          <w:p w14:paraId="4C7D6849" w14:textId="2260AFD9" w:rsidR="00384469" w:rsidRPr="00AC289A" w:rsidRDefault="00384469"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w:t>
            </w:r>
            <w:r w:rsidR="00F63AC4" w:rsidRPr="00AC289A">
              <w:rPr>
                <w:rFonts w:ascii="Times" w:hAnsi="Times"/>
                <w:sz w:val="22"/>
                <w:szCs w:val="22"/>
                <w14:textOutline w14:w="9525" w14:cap="rnd" w14:cmpd="sng" w14:algn="ctr">
                  <w14:noFill/>
                  <w14:prstDash w14:val="solid"/>
                  <w14:bevel/>
                </w14:textOutline>
              </w:rPr>
              <w:t>77</w:t>
            </w:r>
            <w:r w:rsidRPr="00AC289A">
              <w:rPr>
                <w:rFonts w:ascii="Times" w:hAnsi="Times"/>
                <w:sz w:val="22"/>
                <w:szCs w:val="22"/>
                <w14:textOutline w14:w="9525" w14:cap="rnd" w14:cmpd="sng" w14:algn="ctr">
                  <w14:noFill/>
                  <w14:prstDash w14:val="solid"/>
                  <w14:bevel/>
                </w14:textOutline>
              </w:rPr>
              <w:t xml:space="preserve">        .</w:t>
            </w:r>
            <w:r w:rsidR="00F63AC4" w:rsidRPr="00AC289A">
              <w:rPr>
                <w:rFonts w:ascii="Times" w:hAnsi="Times"/>
                <w:sz w:val="22"/>
                <w:szCs w:val="22"/>
                <w14:textOutline w14:w="9525" w14:cap="rnd" w14:cmpd="sng" w14:algn="ctr">
                  <w14:noFill/>
                  <w14:prstDash w14:val="solid"/>
                  <w14:bevel/>
                </w14:textOutline>
              </w:rPr>
              <w:t>35</w:t>
            </w:r>
          </w:p>
        </w:tc>
        <w:tc>
          <w:tcPr>
            <w:tcW w:w="1080" w:type="dxa"/>
            <w:tcBorders>
              <w:top w:val="nil"/>
              <w:left w:val="nil"/>
              <w:right w:val="nil"/>
            </w:tcBorders>
          </w:tcPr>
          <w:p w14:paraId="0216A639" w14:textId="0622656F" w:rsidR="00384469" w:rsidRPr="00AC289A" w:rsidRDefault="00403CE5" w:rsidP="00403CE5">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 xml:space="preserve">  </w:t>
            </w:r>
            <w:r w:rsidR="00384469" w:rsidRPr="00AC289A">
              <w:rPr>
                <w:rFonts w:ascii="Times" w:hAnsi="Times"/>
                <w:sz w:val="22"/>
                <w:szCs w:val="22"/>
                <w14:textOutline w14:w="9525" w14:cap="rnd" w14:cmpd="sng" w14:algn="ctr">
                  <w14:noFill/>
                  <w14:prstDash w14:val="solid"/>
                  <w14:bevel/>
                </w14:textOutline>
              </w:rPr>
              <w:t>–</w:t>
            </w:r>
            <w:r w:rsidR="00F63AC4" w:rsidRPr="00AC289A">
              <w:rPr>
                <w:rFonts w:ascii="Times" w:hAnsi="Times"/>
                <w:sz w:val="22"/>
                <w:szCs w:val="22"/>
                <w14:textOutline w14:w="9525" w14:cap="rnd" w14:cmpd="sng" w14:algn="ctr">
                  <w14:noFill/>
                  <w14:prstDash w14:val="solid"/>
                  <w14:bevel/>
                </w14:textOutline>
              </w:rPr>
              <w:t>.74</w:t>
            </w:r>
          </w:p>
        </w:tc>
        <w:tc>
          <w:tcPr>
            <w:tcW w:w="1170" w:type="dxa"/>
            <w:tcBorders>
              <w:top w:val="nil"/>
              <w:left w:val="nil"/>
              <w:right w:val="nil"/>
            </w:tcBorders>
          </w:tcPr>
          <w:p w14:paraId="26B0D373" w14:textId="60543486" w:rsidR="00384469" w:rsidRPr="00AC289A" w:rsidRDefault="00403CE5" w:rsidP="00B03122">
            <w:pPr>
              <w:spacing w:line="480" w:lineRule="auto"/>
              <w:jc w:val="center"/>
              <w:rPr>
                <w:rFonts w:ascii="Times" w:hAnsi="Times"/>
                <w:sz w:val="22"/>
                <w:szCs w:val="22"/>
                <w14:textOutline w14:w="9525" w14:cap="rnd" w14:cmpd="sng" w14:algn="ctr">
                  <w14:noFill/>
                  <w14:prstDash w14:val="solid"/>
                  <w14:bevel/>
                </w14:textOutline>
              </w:rPr>
            </w:pPr>
            <w:r w:rsidRPr="00AC289A">
              <w:rPr>
                <w:rFonts w:ascii="Times" w:hAnsi="Times"/>
                <w:sz w:val="22"/>
                <w:szCs w:val="22"/>
                <w14:textOutline w14:w="9525" w14:cap="rnd" w14:cmpd="sng" w14:algn="ctr">
                  <w14:noFill/>
                  <w14:prstDash w14:val="solid"/>
                  <w14:bevel/>
                </w14:textOutline>
              </w:rPr>
              <w:t>.</w:t>
            </w:r>
            <w:r w:rsidR="003C57D3" w:rsidRPr="00AC289A">
              <w:rPr>
                <w:rFonts w:ascii="Times" w:hAnsi="Times"/>
                <w:sz w:val="22"/>
                <w:szCs w:val="22"/>
                <w14:textOutline w14:w="9525" w14:cap="rnd" w14:cmpd="sng" w14:algn="ctr">
                  <w14:noFill/>
                  <w14:prstDash w14:val="solid"/>
                  <w14:bevel/>
                </w14:textOutline>
              </w:rPr>
              <w:t>07</w:t>
            </w:r>
          </w:p>
        </w:tc>
      </w:tr>
    </w:tbl>
    <w:p w14:paraId="1D3A1092" w14:textId="64990EB3" w:rsidR="00BE78A9" w:rsidRPr="00775DD0" w:rsidRDefault="00D21408" w:rsidP="00BE78A9">
      <w:pPr>
        <w:rPr>
          <w:rFonts w:ascii="Times" w:hAnsi="Times"/>
          <w:i/>
          <w:iCs/>
        </w:rPr>
      </w:pPr>
      <w:r w:rsidRPr="00D67867">
        <w:rPr>
          <w:rFonts w:ascii="Times" w:hAnsi="Times"/>
          <w:i/>
          <w:iCs/>
        </w:rPr>
        <w:t>Association of Expectancy Change with Change in Alcohol Consumption</w:t>
      </w:r>
    </w:p>
    <w:p w14:paraId="579A6723" w14:textId="17B928B1" w:rsidR="00BE78A9" w:rsidRPr="005C617A" w:rsidRDefault="00BE78A9" w:rsidP="00BE78A9">
      <w:pPr>
        <w:spacing w:before="120" w:line="480" w:lineRule="auto"/>
        <w:jc w:val="both"/>
        <w:rPr>
          <w:rFonts w:ascii="Times" w:hAnsi="Times"/>
          <w:highlight w:val="yellow"/>
        </w:rPr>
      </w:pPr>
      <w:r w:rsidRPr="00E73438">
        <w:rPr>
          <w:rFonts w:ascii="Times" w:hAnsi="Times"/>
          <w:i/>
          <w:iCs/>
        </w:rPr>
        <w:t>Note</w:t>
      </w:r>
      <w:r w:rsidRPr="005832BC">
        <w:rPr>
          <w:rFonts w:ascii="Times" w:hAnsi="Times"/>
          <w:i/>
          <w:iCs/>
        </w:rPr>
        <w:t>. k</w:t>
      </w:r>
      <w:r w:rsidRPr="005832BC">
        <w:rPr>
          <w:rFonts w:ascii="Times" w:hAnsi="Times"/>
        </w:rPr>
        <w:t xml:space="preserve"> = number of effect sizes included in t</w:t>
      </w:r>
      <w:r w:rsidRPr="004A7042">
        <w:rPr>
          <w:rFonts w:ascii="Times" w:hAnsi="Times"/>
        </w:rPr>
        <w:t xml:space="preserve">he analysis; </w:t>
      </w:r>
      <w:r w:rsidR="00834DA1" w:rsidRPr="004A7042">
        <w:rPr>
          <w:rFonts w:ascii="beta" w:hAnsi="beta"/>
          <w:i/>
          <w:iCs/>
          <w:sz w:val="18"/>
          <w:szCs w:val="18"/>
        </w:rPr>
        <w:t>ß</w:t>
      </w:r>
      <w:r w:rsidRPr="004A7042">
        <w:rPr>
          <w:rFonts w:ascii="Times" w:hAnsi="Times"/>
        </w:rPr>
        <w:t xml:space="preserve"> = </w:t>
      </w:r>
      <w:r w:rsidR="009F69DF" w:rsidRPr="004A7042">
        <w:rPr>
          <w:rFonts w:ascii="Times" w:hAnsi="Times"/>
        </w:rPr>
        <w:t>standardized regression coefficient</w:t>
      </w:r>
      <w:r w:rsidRPr="004A7042">
        <w:rPr>
          <w:rFonts w:ascii="Times" w:hAnsi="Times"/>
        </w:rPr>
        <w:t xml:space="preserve">; </w:t>
      </w:r>
      <w:r w:rsidR="005832BC" w:rsidRPr="004A7042">
        <w:rPr>
          <w:rFonts w:ascii="Times" w:hAnsi="Times"/>
          <w:i/>
          <w:iCs/>
        </w:rPr>
        <w:t>B</w:t>
      </w:r>
      <w:r w:rsidR="005832BC" w:rsidRPr="004A7042">
        <w:rPr>
          <w:rFonts w:ascii="Times" w:hAnsi="Times"/>
        </w:rPr>
        <w:t xml:space="preserve"> = </w:t>
      </w:r>
      <w:r w:rsidR="00303608" w:rsidRPr="004A7042">
        <w:rPr>
          <w:rFonts w:ascii="Times" w:hAnsi="Times"/>
        </w:rPr>
        <w:t>unstandardized regression coefficient</w:t>
      </w:r>
      <w:r w:rsidR="005832BC" w:rsidRPr="004A7042">
        <w:rPr>
          <w:rFonts w:ascii="Times" w:hAnsi="Times"/>
        </w:rPr>
        <w:t xml:space="preserve">; </w:t>
      </w:r>
      <w:r w:rsidRPr="004A7042">
        <w:rPr>
          <w:rFonts w:ascii="Times" w:hAnsi="Times"/>
          <w:i/>
          <w:iCs/>
        </w:rPr>
        <w:t>95</w:t>
      </w:r>
      <w:r w:rsidRPr="00CE4174">
        <w:rPr>
          <w:rFonts w:ascii="Times" w:hAnsi="Times"/>
          <w:i/>
          <w:iCs/>
        </w:rPr>
        <w:t>% CI</w:t>
      </w:r>
      <w:r w:rsidRPr="00CE4174">
        <w:rPr>
          <w:rFonts w:ascii="Times" w:hAnsi="Times"/>
        </w:rPr>
        <w:t xml:space="preserve"> = lower and upper limits of the 95% confidence interval</w:t>
      </w:r>
      <w:r w:rsidRPr="00B9310B">
        <w:rPr>
          <w:rFonts w:ascii="Times" w:hAnsi="Times"/>
          <w:i/>
          <w:iCs/>
        </w:rPr>
        <w:t>;</w:t>
      </w:r>
      <w:r w:rsidRPr="00956862">
        <w:rPr>
          <w:rFonts w:ascii="Times" w:hAnsi="Times"/>
          <w:i/>
          <w:iCs/>
        </w:rPr>
        <w:t xml:space="preserve"> Z</w:t>
      </w:r>
      <w:r w:rsidRPr="00956862">
        <w:rPr>
          <w:rFonts w:ascii="Times" w:hAnsi="Times"/>
        </w:rPr>
        <w:t xml:space="preserve"> = test for significance of </w:t>
      </w:r>
      <w:r w:rsidR="00B9310B" w:rsidRPr="00956862">
        <w:rPr>
          <w:rFonts w:ascii="Times" w:hAnsi="Times"/>
          <w:i/>
          <w:iCs/>
        </w:rPr>
        <w:t>B</w:t>
      </w:r>
      <w:r w:rsidRPr="00956862">
        <w:rPr>
          <w:rFonts w:ascii="Times" w:hAnsi="Times"/>
        </w:rPr>
        <w:t xml:space="preserve">; </w:t>
      </w:r>
      <w:r w:rsidR="00CE4174" w:rsidRPr="00CB3C1C">
        <w:rPr>
          <w:rFonts w:ascii="Times" w:hAnsi="Times"/>
          <w:i/>
          <w:iCs/>
        </w:rPr>
        <w:t>R</w:t>
      </w:r>
      <w:r w:rsidR="00CE4174" w:rsidRPr="00CB3C1C">
        <w:rPr>
          <w:rFonts w:ascii="Times" w:hAnsi="Times"/>
          <w:i/>
          <w:iCs/>
          <w:vertAlign w:val="superscript"/>
        </w:rPr>
        <w:t>2</w:t>
      </w:r>
      <w:r w:rsidRPr="00CB3C1C">
        <w:rPr>
          <w:rFonts w:ascii="Times" w:hAnsi="Times"/>
        </w:rPr>
        <w:t xml:space="preserve"> =</w:t>
      </w:r>
      <w:r w:rsidR="002B2AD2" w:rsidRPr="00CB3C1C">
        <w:rPr>
          <w:rFonts w:ascii="Times" w:hAnsi="Times"/>
        </w:rPr>
        <w:t xml:space="preserve"> </w:t>
      </w:r>
      <w:r w:rsidR="002B2AD2">
        <w:rPr>
          <w:rFonts w:ascii="Times" w:hAnsi="Times"/>
        </w:rPr>
        <w:t xml:space="preserve">explained </w:t>
      </w:r>
      <w:r w:rsidR="0063694E">
        <w:rPr>
          <w:rFonts w:ascii="Times" w:hAnsi="Times"/>
        </w:rPr>
        <w:t>variance</w:t>
      </w:r>
      <w:r w:rsidR="002B2AD2">
        <w:rPr>
          <w:rFonts w:ascii="Times" w:hAnsi="Times"/>
        </w:rPr>
        <w:t>.</w:t>
      </w:r>
    </w:p>
    <w:p w14:paraId="5D12EB87" w14:textId="26F34947" w:rsidR="00DD746B" w:rsidRDefault="00BE78A9" w:rsidP="00BE78A9">
      <w:pPr>
        <w:spacing w:line="480" w:lineRule="auto"/>
        <w:jc w:val="both"/>
        <w:rPr>
          <w:rFonts w:ascii="Times" w:hAnsi="Times"/>
        </w:rPr>
      </w:pPr>
      <w:r w:rsidRPr="00E73438">
        <w:rPr>
          <w:rFonts w:ascii="Times" w:hAnsi="Times"/>
          <w:vertAlign w:val="superscript"/>
        </w:rPr>
        <w:t>a</w:t>
      </w:r>
      <w:r w:rsidRPr="00E73438">
        <w:rPr>
          <w:rFonts w:ascii="Times" w:hAnsi="Times"/>
        </w:rPr>
        <w:t xml:space="preserve"> </w:t>
      </w:r>
      <w:r w:rsidRPr="00E73438">
        <w:rPr>
          <w:rFonts w:ascii="Times" w:hAnsi="Times"/>
          <w:i/>
          <w:iCs/>
        </w:rPr>
        <w:t>p</w:t>
      </w:r>
      <w:r w:rsidRPr="00E73438">
        <w:rPr>
          <w:rFonts w:ascii="Times" w:hAnsi="Times"/>
        </w:rPr>
        <w:t xml:space="preserve"> &lt; .05, </w:t>
      </w:r>
      <w:r w:rsidRPr="00E73438">
        <w:rPr>
          <w:rFonts w:ascii="Times" w:hAnsi="Times"/>
          <w:vertAlign w:val="superscript"/>
        </w:rPr>
        <w:t>b</w:t>
      </w:r>
      <w:r w:rsidRPr="00E73438">
        <w:rPr>
          <w:rFonts w:ascii="Times" w:hAnsi="Times"/>
        </w:rPr>
        <w:t xml:space="preserve"> </w:t>
      </w:r>
      <w:r w:rsidRPr="00E73438">
        <w:rPr>
          <w:rFonts w:ascii="Times" w:hAnsi="Times"/>
          <w:i/>
          <w:iCs/>
        </w:rPr>
        <w:t>p</w:t>
      </w:r>
      <w:r w:rsidRPr="00E73438">
        <w:rPr>
          <w:rFonts w:ascii="Times" w:hAnsi="Times"/>
        </w:rPr>
        <w:t xml:space="preserve"> &lt; .01, </w:t>
      </w:r>
      <w:r w:rsidRPr="00E73438">
        <w:rPr>
          <w:rFonts w:ascii="Times" w:hAnsi="Times"/>
          <w:vertAlign w:val="superscript"/>
        </w:rPr>
        <w:t>c</w:t>
      </w:r>
      <w:r w:rsidRPr="00E73438">
        <w:rPr>
          <w:rFonts w:ascii="Times" w:hAnsi="Times"/>
        </w:rPr>
        <w:t xml:space="preserve"> </w:t>
      </w:r>
      <w:r w:rsidRPr="00E73438">
        <w:rPr>
          <w:rFonts w:ascii="Times" w:hAnsi="Times"/>
          <w:i/>
          <w:iCs/>
        </w:rPr>
        <w:t>p</w:t>
      </w:r>
      <w:r w:rsidRPr="00E73438">
        <w:rPr>
          <w:rFonts w:ascii="Times" w:hAnsi="Times"/>
        </w:rPr>
        <w:t xml:space="preserve"> &lt; .001 </w:t>
      </w:r>
    </w:p>
    <w:p w14:paraId="71ADB8AA" w14:textId="77777777" w:rsidR="005535B4" w:rsidRDefault="005535B4">
      <w:pPr>
        <w:rPr>
          <w:rFonts w:ascii="Times" w:hAnsi="Times"/>
        </w:rPr>
      </w:pPr>
      <w:r>
        <w:rPr>
          <w:rFonts w:ascii="Times" w:hAnsi="Times"/>
        </w:rPr>
        <w:br w:type="page"/>
      </w:r>
    </w:p>
    <w:p w14:paraId="6C406CDB" w14:textId="77777777" w:rsidR="005C5B1E" w:rsidRDefault="005C5B1E" w:rsidP="00DD746B">
      <w:pPr>
        <w:rPr>
          <w:rFonts w:ascii="Times" w:hAnsi="Times"/>
          <w:b/>
          <w:bCs/>
          <w:sz w:val="21"/>
          <w:szCs w:val="21"/>
        </w:rPr>
        <w:sectPr w:rsidR="005C5B1E" w:rsidSect="008C4822">
          <w:headerReference w:type="even" r:id="rId8"/>
          <w:headerReference w:type="default" r:id="rId9"/>
          <w:pgSz w:w="12240" w:h="15840"/>
          <w:pgMar w:top="1440" w:right="1440" w:bottom="1440" w:left="1440" w:header="720" w:footer="720" w:gutter="0"/>
          <w:cols w:space="720"/>
          <w:titlePg/>
          <w:docGrid w:linePitch="360"/>
        </w:sectPr>
      </w:pPr>
    </w:p>
    <w:p w14:paraId="1042C57F" w14:textId="1FED8991" w:rsidR="00775DD0" w:rsidRPr="00775DD0" w:rsidRDefault="00DD746B" w:rsidP="00775DD0">
      <w:pPr>
        <w:spacing w:line="480" w:lineRule="auto"/>
        <w:rPr>
          <w:rFonts w:ascii="Times" w:hAnsi="Times"/>
        </w:rPr>
      </w:pPr>
      <w:r w:rsidRPr="00775DD0">
        <w:rPr>
          <w:rFonts w:ascii="Times" w:hAnsi="Times"/>
          <w:b/>
          <w:bCs/>
        </w:rPr>
        <w:t xml:space="preserve">Table </w:t>
      </w:r>
      <w:r w:rsidR="003023CC">
        <w:rPr>
          <w:rFonts w:ascii="Times" w:hAnsi="Times"/>
          <w:b/>
          <w:bCs/>
        </w:rPr>
        <w:t>3</w:t>
      </w:r>
    </w:p>
    <w:tbl>
      <w:tblPr>
        <w:tblStyle w:val="TableGrid"/>
        <w:tblpPr w:leftFromText="180" w:rightFromText="180" w:vertAnchor="text" w:horzAnchor="margin" w:tblpY="431"/>
        <w:tblOverlap w:val="never"/>
        <w:tblW w:w="12960" w:type="dxa"/>
        <w:tblLook w:val="04A0" w:firstRow="1" w:lastRow="0" w:firstColumn="1" w:lastColumn="0" w:noHBand="0" w:noVBand="1"/>
      </w:tblPr>
      <w:tblGrid>
        <w:gridCol w:w="969"/>
        <w:gridCol w:w="617"/>
        <w:gridCol w:w="646"/>
        <w:gridCol w:w="653"/>
        <w:gridCol w:w="683"/>
        <w:gridCol w:w="720"/>
        <w:gridCol w:w="570"/>
        <w:gridCol w:w="8"/>
        <w:gridCol w:w="620"/>
        <w:gridCol w:w="653"/>
        <w:gridCol w:w="694"/>
        <w:gridCol w:w="716"/>
        <w:gridCol w:w="697"/>
        <w:gridCol w:w="742"/>
        <w:gridCol w:w="732"/>
        <w:gridCol w:w="592"/>
        <w:gridCol w:w="662"/>
        <w:gridCol w:w="662"/>
        <w:gridCol w:w="662"/>
        <w:gridCol w:w="662"/>
      </w:tblGrid>
      <w:tr w:rsidR="005F36A4" w14:paraId="6149F89F" w14:textId="77777777" w:rsidTr="005F36A4">
        <w:tc>
          <w:tcPr>
            <w:tcW w:w="969" w:type="dxa"/>
            <w:tcBorders>
              <w:top w:val="single" w:sz="6" w:space="0" w:color="auto"/>
              <w:left w:val="nil"/>
              <w:bottom w:val="nil"/>
              <w:right w:val="nil"/>
            </w:tcBorders>
          </w:tcPr>
          <w:p w14:paraId="3A784487" w14:textId="77777777" w:rsidR="005F36A4" w:rsidRPr="0041524E" w:rsidRDefault="005F36A4" w:rsidP="005F36A4">
            <w:pPr>
              <w:spacing w:line="276" w:lineRule="auto"/>
              <w:jc w:val="center"/>
              <w:rPr>
                <w:rFonts w:ascii="beta" w:hAnsi="beta"/>
                <w:i/>
                <w:iCs/>
                <w:sz w:val="18"/>
                <w:szCs w:val="18"/>
              </w:rPr>
            </w:pPr>
          </w:p>
        </w:tc>
        <w:tc>
          <w:tcPr>
            <w:tcW w:w="1263" w:type="dxa"/>
            <w:gridSpan w:val="2"/>
            <w:tcBorders>
              <w:top w:val="single" w:sz="6" w:space="0" w:color="auto"/>
              <w:left w:val="nil"/>
              <w:bottom w:val="nil"/>
              <w:right w:val="nil"/>
            </w:tcBorders>
          </w:tcPr>
          <w:p w14:paraId="32E9D014" w14:textId="77777777" w:rsidR="005F36A4" w:rsidRDefault="005F36A4" w:rsidP="005F36A4">
            <w:pPr>
              <w:pBdr>
                <w:bottom w:val="single" w:sz="6" w:space="1" w:color="auto"/>
              </w:pBdr>
              <w:jc w:val="center"/>
              <w:rPr>
                <w:rFonts w:ascii="Times" w:hAnsi="Times"/>
                <w:sz w:val="18"/>
                <w:szCs w:val="18"/>
              </w:rPr>
            </w:pPr>
            <w:r>
              <w:rPr>
                <w:rFonts w:ascii="Times" w:hAnsi="Times"/>
                <w:sz w:val="18"/>
                <w:szCs w:val="18"/>
              </w:rPr>
              <w:br/>
            </w:r>
          </w:p>
          <w:p w14:paraId="4EE04B5C" w14:textId="77777777" w:rsidR="005F36A4" w:rsidRPr="00405071" w:rsidRDefault="005F36A4" w:rsidP="005F36A4">
            <w:pPr>
              <w:pBdr>
                <w:bottom w:val="single" w:sz="6" w:space="1" w:color="auto"/>
              </w:pBdr>
              <w:jc w:val="center"/>
              <w:rPr>
                <w:rFonts w:ascii="Times" w:hAnsi="Times"/>
                <w:sz w:val="18"/>
                <w:szCs w:val="18"/>
              </w:rPr>
            </w:pPr>
            <w:r w:rsidRPr="00405071">
              <w:rPr>
                <w:rFonts w:ascii="Times" w:hAnsi="Times"/>
                <w:sz w:val="18"/>
                <w:szCs w:val="18"/>
              </w:rPr>
              <w:t>Alcohol</w:t>
            </w:r>
          </w:p>
          <w:p w14:paraId="0DB7D5D4" w14:textId="77777777" w:rsidR="005F36A4" w:rsidRPr="00405071" w:rsidRDefault="005F36A4" w:rsidP="005F36A4">
            <w:pPr>
              <w:pBdr>
                <w:bottom w:val="single" w:sz="6" w:space="1" w:color="auto"/>
              </w:pBdr>
              <w:jc w:val="center"/>
              <w:rPr>
                <w:rFonts w:ascii="Times" w:hAnsi="Times"/>
                <w:sz w:val="18"/>
                <w:szCs w:val="18"/>
              </w:rPr>
            </w:pPr>
            <w:r>
              <w:rPr>
                <w:rFonts w:ascii="Times" w:hAnsi="Times"/>
                <w:sz w:val="18"/>
                <w:szCs w:val="18"/>
              </w:rPr>
              <w:t>Consumption</w:t>
            </w:r>
          </w:p>
          <w:p w14:paraId="6092CB7A" w14:textId="77777777" w:rsidR="005F36A4" w:rsidRPr="00AE6D6E" w:rsidRDefault="005F36A4" w:rsidP="005F36A4">
            <w:pPr>
              <w:spacing w:line="276" w:lineRule="auto"/>
              <w:jc w:val="center"/>
              <w:rPr>
                <w:rFonts w:ascii="Times" w:hAnsi="Times"/>
                <w:i/>
                <w:iCs/>
                <w:sz w:val="18"/>
                <w:szCs w:val="18"/>
                <w14:textOutline w14:w="9525" w14:cap="rnd" w14:cmpd="sng" w14:algn="ctr">
                  <w14:noFill/>
                  <w14:prstDash w14:val="solid"/>
                  <w14:bevel/>
                </w14:textOutline>
              </w:rPr>
            </w:pPr>
          </w:p>
        </w:tc>
        <w:tc>
          <w:tcPr>
            <w:tcW w:w="1336" w:type="dxa"/>
            <w:gridSpan w:val="2"/>
            <w:tcBorders>
              <w:top w:val="single" w:sz="6" w:space="0" w:color="auto"/>
              <w:left w:val="nil"/>
              <w:bottom w:val="nil"/>
              <w:right w:val="nil"/>
            </w:tcBorders>
          </w:tcPr>
          <w:p w14:paraId="7A9500A0" w14:textId="77777777" w:rsidR="005F36A4" w:rsidRDefault="005F36A4" w:rsidP="005F36A4">
            <w:pPr>
              <w:pBdr>
                <w:bottom w:val="single" w:sz="6" w:space="1" w:color="auto"/>
              </w:pBdr>
              <w:jc w:val="center"/>
              <w:rPr>
                <w:rFonts w:ascii="Times" w:hAnsi="Times"/>
                <w:sz w:val="18"/>
                <w:szCs w:val="18"/>
              </w:rPr>
            </w:pPr>
            <w:r>
              <w:rPr>
                <w:rFonts w:ascii="Times" w:hAnsi="Times"/>
                <w:sz w:val="18"/>
                <w:szCs w:val="18"/>
              </w:rPr>
              <w:br/>
            </w:r>
          </w:p>
          <w:p w14:paraId="4145FD40" w14:textId="77777777" w:rsidR="005F36A4" w:rsidRPr="00405071" w:rsidRDefault="005F36A4" w:rsidP="005F36A4">
            <w:pPr>
              <w:pBdr>
                <w:bottom w:val="single" w:sz="6" w:space="1" w:color="auto"/>
              </w:pBdr>
              <w:jc w:val="center"/>
              <w:rPr>
                <w:rFonts w:ascii="Times" w:hAnsi="Times"/>
                <w:sz w:val="18"/>
                <w:szCs w:val="18"/>
              </w:rPr>
            </w:pPr>
            <w:r>
              <w:rPr>
                <w:rFonts w:ascii="Times" w:hAnsi="Times"/>
                <w:sz w:val="18"/>
                <w:szCs w:val="18"/>
              </w:rPr>
              <w:t>Global</w:t>
            </w:r>
            <w:r w:rsidRPr="00405071">
              <w:rPr>
                <w:rFonts w:ascii="Times" w:hAnsi="Times"/>
                <w:sz w:val="18"/>
                <w:szCs w:val="18"/>
              </w:rPr>
              <w:t xml:space="preserve"> Alcohol</w:t>
            </w:r>
          </w:p>
          <w:p w14:paraId="3511554B" w14:textId="77777777" w:rsidR="005F36A4" w:rsidRPr="00405071" w:rsidRDefault="005F36A4" w:rsidP="005F36A4">
            <w:pPr>
              <w:pBdr>
                <w:bottom w:val="single" w:sz="6" w:space="1" w:color="auto"/>
              </w:pBdr>
              <w:jc w:val="center"/>
              <w:rPr>
                <w:rFonts w:ascii="Times" w:hAnsi="Times"/>
                <w:sz w:val="18"/>
                <w:szCs w:val="18"/>
              </w:rPr>
            </w:pPr>
            <w:r w:rsidRPr="00405071">
              <w:rPr>
                <w:rFonts w:ascii="Times" w:hAnsi="Times"/>
                <w:sz w:val="18"/>
                <w:szCs w:val="18"/>
              </w:rPr>
              <w:t>Expectancies</w:t>
            </w:r>
          </w:p>
          <w:p w14:paraId="7501FE4D" w14:textId="77777777" w:rsidR="005F36A4" w:rsidRPr="0041524E" w:rsidRDefault="005F36A4" w:rsidP="005F36A4">
            <w:pPr>
              <w:spacing w:line="276" w:lineRule="auto"/>
              <w:jc w:val="center"/>
              <w:rPr>
                <w:rFonts w:ascii="beta" w:hAnsi="beta"/>
                <w:i/>
                <w:iCs/>
                <w:sz w:val="18"/>
                <w:szCs w:val="18"/>
              </w:rPr>
            </w:pPr>
          </w:p>
        </w:tc>
        <w:tc>
          <w:tcPr>
            <w:tcW w:w="1290" w:type="dxa"/>
            <w:gridSpan w:val="2"/>
            <w:tcBorders>
              <w:top w:val="single" w:sz="6" w:space="0" w:color="auto"/>
              <w:left w:val="nil"/>
              <w:bottom w:val="nil"/>
              <w:right w:val="nil"/>
            </w:tcBorders>
          </w:tcPr>
          <w:p w14:paraId="6885CAEE" w14:textId="77777777" w:rsidR="005F36A4" w:rsidRDefault="005F36A4" w:rsidP="005F36A4">
            <w:pPr>
              <w:pBdr>
                <w:bottom w:val="single" w:sz="6" w:space="1" w:color="auto"/>
              </w:pBdr>
              <w:jc w:val="center"/>
              <w:rPr>
                <w:rFonts w:ascii="Times" w:hAnsi="Times"/>
                <w:sz w:val="18"/>
                <w:szCs w:val="18"/>
              </w:rPr>
            </w:pPr>
            <w:r>
              <w:rPr>
                <w:rFonts w:ascii="Times" w:hAnsi="Times"/>
                <w:sz w:val="18"/>
                <w:szCs w:val="18"/>
              </w:rPr>
              <w:br/>
            </w:r>
          </w:p>
          <w:p w14:paraId="6FC6E925" w14:textId="77777777" w:rsidR="005F36A4" w:rsidRPr="00405071" w:rsidRDefault="005F36A4" w:rsidP="005F36A4">
            <w:pPr>
              <w:pBdr>
                <w:bottom w:val="single" w:sz="6" w:space="1" w:color="auto"/>
              </w:pBdr>
              <w:jc w:val="center"/>
              <w:rPr>
                <w:rFonts w:ascii="Times" w:hAnsi="Times"/>
                <w:sz w:val="18"/>
                <w:szCs w:val="18"/>
              </w:rPr>
            </w:pPr>
            <w:r w:rsidRPr="00405071">
              <w:rPr>
                <w:rFonts w:ascii="Times" w:hAnsi="Times"/>
                <w:sz w:val="18"/>
                <w:szCs w:val="18"/>
              </w:rPr>
              <w:t xml:space="preserve">Sexual </w:t>
            </w:r>
          </w:p>
          <w:p w14:paraId="3CEB24BB" w14:textId="77777777" w:rsidR="005F36A4" w:rsidRPr="00405071" w:rsidRDefault="005F36A4" w:rsidP="005F36A4">
            <w:pPr>
              <w:pBdr>
                <w:bottom w:val="single" w:sz="6" w:space="1" w:color="auto"/>
              </w:pBdr>
              <w:jc w:val="center"/>
              <w:rPr>
                <w:rFonts w:ascii="Times" w:hAnsi="Times"/>
                <w:sz w:val="18"/>
                <w:szCs w:val="18"/>
              </w:rPr>
            </w:pPr>
            <w:r w:rsidRPr="00405071">
              <w:rPr>
                <w:rFonts w:ascii="Times" w:hAnsi="Times"/>
                <w:sz w:val="18"/>
                <w:szCs w:val="18"/>
              </w:rPr>
              <w:t>Expectancies</w:t>
            </w:r>
          </w:p>
          <w:p w14:paraId="23ECF02E" w14:textId="77777777" w:rsidR="005F36A4" w:rsidRDefault="005F36A4" w:rsidP="005F36A4">
            <w:pPr>
              <w:spacing w:line="276" w:lineRule="auto"/>
              <w:jc w:val="center"/>
              <w:rPr>
                <w:rFonts w:ascii="Times" w:hAnsi="Times"/>
                <w:i/>
                <w:iCs/>
                <w:sz w:val="18"/>
                <w:szCs w:val="18"/>
                <w14:textOutline w14:w="9525" w14:cap="rnd" w14:cmpd="sng" w14:algn="ctr">
                  <w14:noFill/>
                  <w14:prstDash w14:val="solid"/>
                  <w14:bevel/>
                </w14:textOutline>
              </w:rPr>
            </w:pPr>
          </w:p>
        </w:tc>
        <w:tc>
          <w:tcPr>
            <w:tcW w:w="1281" w:type="dxa"/>
            <w:gridSpan w:val="3"/>
            <w:tcBorders>
              <w:top w:val="single" w:sz="6" w:space="0" w:color="auto"/>
              <w:left w:val="nil"/>
              <w:bottom w:val="nil"/>
              <w:right w:val="nil"/>
            </w:tcBorders>
          </w:tcPr>
          <w:p w14:paraId="53C6CACF" w14:textId="77777777" w:rsidR="005F36A4" w:rsidRDefault="005F36A4" w:rsidP="005F36A4">
            <w:pPr>
              <w:pBdr>
                <w:bottom w:val="single" w:sz="6" w:space="1" w:color="auto"/>
              </w:pBdr>
              <w:jc w:val="center"/>
              <w:rPr>
                <w:rFonts w:ascii="Times" w:hAnsi="Times"/>
                <w:sz w:val="18"/>
                <w:szCs w:val="18"/>
              </w:rPr>
            </w:pPr>
            <w:r>
              <w:rPr>
                <w:rFonts w:ascii="Times" w:hAnsi="Times"/>
                <w:sz w:val="18"/>
                <w:szCs w:val="18"/>
              </w:rPr>
              <w:br/>
            </w:r>
          </w:p>
          <w:p w14:paraId="0C5F4696" w14:textId="77777777" w:rsidR="005F36A4" w:rsidRPr="00405071" w:rsidRDefault="005F36A4" w:rsidP="005F36A4">
            <w:pPr>
              <w:pBdr>
                <w:bottom w:val="single" w:sz="6" w:space="1" w:color="auto"/>
              </w:pBdr>
              <w:jc w:val="center"/>
              <w:rPr>
                <w:rFonts w:ascii="Times" w:hAnsi="Times"/>
                <w:sz w:val="18"/>
                <w:szCs w:val="18"/>
              </w:rPr>
            </w:pPr>
            <w:r w:rsidRPr="00405071">
              <w:rPr>
                <w:rFonts w:ascii="Times" w:hAnsi="Times"/>
                <w:sz w:val="18"/>
                <w:szCs w:val="18"/>
              </w:rPr>
              <w:t>S</w:t>
            </w:r>
            <w:r>
              <w:rPr>
                <w:rFonts w:ascii="Times" w:hAnsi="Times"/>
                <w:sz w:val="18"/>
                <w:szCs w:val="18"/>
              </w:rPr>
              <w:t>oci</w:t>
            </w:r>
            <w:r w:rsidRPr="00405071">
              <w:rPr>
                <w:rFonts w:ascii="Times" w:hAnsi="Times"/>
                <w:sz w:val="18"/>
                <w:szCs w:val="18"/>
              </w:rPr>
              <w:t xml:space="preserve">al </w:t>
            </w:r>
          </w:p>
          <w:p w14:paraId="3E23A4BC" w14:textId="77777777" w:rsidR="005F36A4" w:rsidRPr="00405071" w:rsidRDefault="005F36A4" w:rsidP="005F36A4">
            <w:pPr>
              <w:pBdr>
                <w:bottom w:val="single" w:sz="6" w:space="1" w:color="auto"/>
              </w:pBdr>
              <w:jc w:val="center"/>
              <w:rPr>
                <w:rFonts w:ascii="Times" w:hAnsi="Times"/>
                <w:sz w:val="18"/>
                <w:szCs w:val="18"/>
              </w:rPr>
            </w:pPr>
            <w:r w:rsidRPr="00405071">
              <w:rPr>
                <w:rFonts w:ascii="Times" w:hAnsi="Times"/>
                <w:sz w:val="18"/>
                <w:szCs w:val="18"/>
              </w:rPr>
              <w:t>Expectancies</w:t>
            </w:r>
          </w:p>
          <w:p w14:paraId="78739BA2" w14:textId="77777777" w:rsidR="005F36A4" w:rsidRPr="0041524E" w:rsidRDefault="005F36A4" w:rsidP="005F36A4">
            <w:pPr>
              <w:spacing w:line="276" w:lineRule="auto"/>
              <w:jc w:val="center"/>
              <w:rPr>
                <w:rFonts w:ascii="beta" w:hAnsi="beta"/>
                <w:i/>
                <w:iCs/>
                <w:sz w:val="18"/>
                <w:szCs w:val="18"/>
              </w:rPr>
            </w:pPr>
          </w:p>
        </w:tc>
        <w:tc>
          <w:tcPr>
            <w:tcW w:w="1410" w:type="dxa"/>
            <w:gridSpan w:val="2"/>
            <w:tcBorders>
              <w:top w:val="single" w:sz="6" w:space="0" w:color="auto"/>
              <w:left w:val="nil"/>
              <w:bottom w:val="nil"/>
              <w:right w:val="nil"/>
            </w:tcBorders>
          </w:tcPr>
          <w:p w14:paraId="06267FCE" w14:textId="77777777" w:rsidR="005F36A4" w:rsidRDefault="005F36A4" w:rsidP="005F36A4">
            <w:pPr>
              <w:pBdr>
                <w:bottom w:val="single" w:sz="6" w:space="1" w:color="auto"/>
              </w:pBdr>
              <w:jc w:val="center"/>
              <w:rPr>
                <w:rFonts w:ascii="Times" w:hAnsi="Times"/>
                <w:sz w:val="18"/>
                <w:szCs w:val="18"/>
              </w:rPr>
            </w:pPr>
          </w:p>
          <w:p w14:paraId="0E01AF52" w14:textId="77777777" w:rsidR="005F36A4" w:rsidRDefault="005F36A4" w:rsidP="005F36A4">
            <w:pPr>
              <w:pBdr>
                <w:bottom w:val="single" w:sz="6" w:space="1" w:color="auto"/>
              </w:pBdr>
              <w:jc w:val="center"/>
              <w:rPr>
                <w:rFonts w:ascii="Times" w:hAnsi="Times"/>
                <w:sz w:val="18"/>
                <w:szCs w:val="18"/>
              </w:rPr>
            </w:pPr>
          </w:p>
          <w:p w14:paraId="71AF9A14" w14:textId="77777777" w:rsidR="005F36A4" w:rsidRDefault="005F36A4" w:rsidP="005F36A4">
            <w:pPr>
              <w:pBdr>
                <w:bottom w:val="single" w:sz="6" w:space="1" w:color="auto"/>
              </w:pBdr>
              <w:jc w:val="center"/>
              <w:rPr>
                <w:rFonts w:ascii="Times" w:hAnsi="Times"/>
                <w:sz w:val="18"/>
                <w:szCs w:val="18"/>
              </w:rPr>
            </w:pPr>
            <w:r>
              <w:rPr>
                <w:rFonts w:ascii="Times" w:hAnsi="Times"/>
                <w:sz w:val="18"/>
                <w:szCs w:val="18"/>
              </w:rPr>
              <w:t>Tension Expectancies</w:t>
            </w:r>
          </w:p>
        </w:tc>
        <w:tc>
          <w:tcPr>
            <w:tcW w:w="1439" w:type="dxa"/>
            <w:gridSpan w:val="2"/>
            <w:tcBorders>
              <w:top w:val="single" w:sz="6" w:space="0" w:color="auto"/>
              <w:left w:val="nil"/>
              <w:bottom w:val="nil"/>
              <w:right w:val="nil"/>
            </w:tcBorders>
          </w:tcPr>
          <w:p w14:paraId="78B6E16E" w14:textId="77777777" w:rsidR="005F36A4" w:rsidRDefault="005F36A4" w:rsidP="005F36A4">
            <w:pPr>
              <w:pBdr>
                <w:bottom w:val="single" w:sz="6" w:space="1" w:color="auto"/>
              </w:pBdr>
              <w:jc w:val="center"/>
              <w:rPr>
                <w:rFonts w:ascii="Times" w:hAnsi="Times"/>
                <w:sz w:val="18"/>
                <w:szCs w:val="18"/>
              </w:rPr>
            </w:pPr>
          </w:p>
          <w:p w14:paraId="1AF33605" w14:textId="77777777" w:rsidR="005F36A4" w:rsidRDefault="005F36A4" w:rsidP="005F36A4">
            <w:pPr>
              <w:pBdr>
                <w:bottom w:val="single" w:sz="6" w:space="1" w:color="auto"/>
              </w:pBdr>
              <w:jc w:val="center"/>
              <w:rPr>
                <w:rFonts w:ascii="Times" w:hAnsi="Times"/>
                <w:sz w:val="18"/>
                <w:szCs w:val="18"/>
              </w:rPr>
            </w:pPr>
          </w:p>
          <w:p w14:paraId="7F6C176F" w14:textId="77777777" w:rsidR="005F36A4" w:rsidRDefault="005F36A4" w:rsidP="005F36A4">
            <w:pPr>
              <w:pBdr>
                <w:bottom w:val="single" w:sz="6" w:space="1" w:color="auto"/>
              </w:pBdr>
              <w:jc w:val="center"/>
              <w:rPr>
                <w:rFonts w:ascii="Times" w:hAnsi="Times"/>
                <w:sz w:val="18"/>
                <w:szCs w:val="18"/>
              </w:rPr>
            </w:pPr>
            <w:r>
              <w:rPr>
                <w:rFonts w:ascii="Times" w:hAnsi="Times"/>
                <w:sz w:val="18"/>
                <w:szCs w:val="18"/>
              </w:rPr>
              <w:t>Liquid Courage Expectancies</w:t>
            </w:r>
          </w:p>
        </w:tc>
        <w:tc>
          <w:tcPr>
            <w:tcW w:w="1324" w:type="dxa"/>
            <w:gridSpan w:val="2"/>
            <w:tcBorders>
              <w:top w:val="single" w:sz="6" w:space="0" w:color="auto"/>
              <w:left w:val="nil"/>
              <w:bottom w:val="nil"/>
              <w:right w:val="nil"/>
            </w:tcBorders>
          </w:tcPr>
          <w:p w14:paraId="70CBF150" w14:textId="77777777" w:rsidR="005F36A4" w:rsidRPr="00515773" w:rsidRDefault="005F36A4" w:rsidP="005F36A4">
            <w:pPr>
              <w:pBdr>
                <w:bottom w:val="single" w:sz="6" w:space="1" w:color="auto"/>
              </w:pBdr>
              <w:jc w:val="center"/>
              <w:rPr>
                <w:rFonts w:ascii="Times" w:hAnsi="Times"/>
                <w:sz w:val="18"/>
                <w:szCs w:val="18"/>
              </w:rPr>
            </w:pPr>
          </w:p>
          <w:p w14:paraId="5AF56ACB" w14:textId="77777777" w:rsidR="005F36A4" w:rsidRPr="00515773" w:rsidRDefault="005F36A4" w:rsidP="005F36A4">
            <w:pPr>
              <w:pBdr>
                <w:bottom w:val="single" w:sz="6" w:space="1" w:color="auto"/>
              </w:pBdr>
              <w:jc w:val="center"/>
              <w:rPr>
                <w:rFonts w:ascii="Times" w:hAnsi="Times"/>
                <w:sz w:val="18"/>
                <w:szCs w:val="18"/>
              </w:rPr>
            </w:pPr>
            <w:r w:rsidRPr="00515773">
              <w:rPr>
                <w:rFonts w:ascii="Times" w:hAnsi="Times"/>
                <w:sz w:val="18"/>
                <w:szCs w:val="18"/>
              </w:rPr>
              <w:t>Cognitive Consequences Expectancies</w:t>
            </w:r>
          </w:p>
        </w:tc>
        <w:tc>
          <w:tcPr>
            <w:tcW w:w="1324" w:type="dxa"/>
            <w:gridSpan w:val="2"/>
            <w:tcBorders>
              <w:top w:val="single" w:sz="6" w:space="0" w:color="auto"/>
              <w:left w:val="nil"/>
              <w:bottom w:val="nil"/>
              <w:right w:val="nil"/>
            </w:tcBorders>
          </w:tcPr>
          <w:p w14:paraId="140EDAC5" w14:textId="77777777" w:rsidR="005F36A4" w:rsidRDefault="005F36A4" w:rsidP="005F36A4">
            <w:pPr>
              <w:pBdr>
                <w:bottom w:val="single" w:sz="6" w:space="1" w:color="auto"/>
              </w:pBdr>
              <w:jc w:val="center"/>
              <w:rPr>
                <w:rFonts w:ascii="Times" w:hAnsi="Times"/>
                <w:sz w:val="18"/>
                <w:szCs w:val="18"/>
              </w:rPr>
            </w:pPr>
          </w:p>
          <w:p w14:paraId="18EB760F" w14:textId="77777777" w:rsidR="005F36A4" w:rsidRDefault="005F36A4" w:rsidP="005F36A4">
            <w:pPr>
              <w:pBdr>
                <w:bottom w:val="single" w:sz="6" w:space="1" w:color="auto"/>
              </w:pBdr>
              <w:jc w:val="center"/>
              <w:rPr>
                <w:rFonts w:ascii="Times" w:hAnsi="Times"/>
                <w:sz w:val="18"/>
                <w:szCs w:val="18"/>
              </w:rPr>
            </w:pPr>
            <w:r w:rsidRPr="009D570E">
              <w:rPr>
                <w:rFonts w:ascii="Times" w:hAnsi="Times"/>
                <w:sz w:val="18"/>
                <w:szCs w:val="18"/>
              </w:rPr>
              <w:t>Risk Aggression Expectancies</w:t>
            </w:r>
          </w:p>
        </w:tc>
        <w:tc>
          <w:tcPr>
            <w:tcW w:w="1324" w:type="dxa"/>
            <w:gridSpan w:val="2"/>
            <w:tcBorders>
              <w:top w:val="single" w:sz="6" w:space="0" w:color="auto"/>
              <w:left w:val="nil"/>
              <w:bottom w:val="nil"/>
              <w:right w:val="nil"/>
            </w:tcBorders>
          </w:tcPr>
          <w:p w14:paraId="1C1CE3A9" w14:textId="77777777" w:rsidR="005F36A4" w:rsidRDefault="005F36A4" w:rsidP="005F36A4">
            <w:pPr>
              <w:pBdr>
                <w:bottom w:val="single" w:sz="6" w:space="1" w:color="auto"/>
              </w:pBdr>
              <w:jc w:val="center"/>
              <w:rPr>
                <w:rFonts w:ascii="Times" w:hAnsi="Times"/>
                <w:sz w:val="18"/>
                <w:szCs w:val="18"/>
              </w:rPr>
            </w:pPr>
          </w:p>
          <w:p w14:paraId="1B568571" w14:textId="77777777" w:rsidR="005F36A4" w:rsidRDefault="005F36A4" w:rsidP="005F36A4">
            <w:pPr>
              <w:pBdr>
                <w:bottom w:val="single" w:sz="6" w:space="1" w:color="auto"/>
              </w:pBdr>
              <w:jc w:val="center"/>
              <w:rPr>
                <w:rFonts w:ascii="Times" w:hAnsi="Times"/>
                <w:sz w:val="18"/>
                <w:szCs w:val="18"/>
              </w:rPr>
            </w:pPr>
            <w:r w:rsidRPr="009D570E">
              <w:rPr>
                <w:rFonts w:ascii="Times" w:hAnsi="Times"/>
                <w:sz w:val="18"/>
                <w:szCs w:val="18"/>
              </w:rPr>
              <w:t>Self-Perception Expectancies</w:t>
            </w:r>
          </w:p>
        </w:tc>
      </w:tr>
      <w:tr w:rsidR="005F36A4" w14:paraId="0DB2F078" w14:textId="77777777" w:rsidTr="005F36A4">
        <w:tc>
          <w:tcPr>
            <w:tcW w:w="969" w:type="dxa"/>
            <w:tcBorders>
              <w:top w:val="nil"/>
              <w:left w:val="nil"/>
              <w:bottom w:val="single" w:sz="6" w:space="0" w:color="auto"/>
              <w:right w:val="nil"/>
            </w:tcBorders>
          </w:tcPr>
          <w:p w14:paraId="6DD3CAEB" w14:textId="77777777" w:rsidR="005F36A4" w:rsidRDefault="005F36A4" w:rsidP="005F36A4">
            <w:pPr>
              <w:spacing w:line="276" w:lineRule="auto"/>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Predictor</w:t>
            </w:r>
          </w:p>
        </w:tc>
        <w:tc>
          <w:tcPr>
            <w:tcW w:w="617" w:type="dxa"/>
            <w:tcBorders>
              <w:top w:val="nil"/>
              <w:left w:val="nil"/>
              <w:bottom w:val="single" w:sz="6" w:space="0" w:color="auto"/>
              <w:right w:val="nil"/>
            </w:tcBorders>
          </w:tcPr>
          <w:p w14:paraId="711C8D6F" w14:textId="77777777" w:rsidR="005F36A4" w:rsidRPr="00AE6D6E" w:rsidRDefault="005F36A4" w:rsidP="005F36A4">
            <w:pPr>
              <w:spacing w:line="276" w:lineRule="auto"/>
              <w:jc w:val="center"/>
              <w:rPr>
                <w:rFonts w:ascii="Times" w:hAnsi="Times"/>
                <w:i/>
                <w:iCs/>
                <w:sz w:val="18"/>
                <w:szCs w:val="18"/>
                <w14:textOutline w14:w="9525" w14:cap="rnd" w14:cmpd="sng" w14:algn="ctr">
                  <w14:noFill/>
                  <w14:prstDash w14:val="solid"/>
                  <w14:bevel/>
                </w14:textOutline>
              </w:rPr>
            </w:pPr>
            <w:r w:rsidRPr="00AE6D6E">
              <w:rPr>
                <w:rFonts w:ascii="Times" w:hAnsi="Times"/>
                <w:i/>
                <w:iCs/>
                <w:sz w:val="18"/>
                <w:szCs w:val="18"/>
                <w14:textOutline w14:w="9525" w14:cap="rnd" w14:cmpd="sng" w14:algn="ctr">
                  <w14:noFill/>
                  <w14:prstDash w14:val="solid"/>
                  <w14:bevel/>
                </w14:textOutline>
              </w:rPr>
              <w:t>k</w:t>
            </w:r>
          </w:p>
        </w:tc>
        <w:tc>
          <w:tcPr>
            <w:tcW w:w="646" w:type="dxa"/>
            <w:tcBorders>
              <w:top w:val="nil"/>
              <w:left w:val="nil"/>
              <w:bottom w:val="single" w:sz="6" w:space="0" w:color="auto"/>
              <w:right w:val="nil"/>
            </w:tcBorders>
          </w:tcPr>
          <w:p w14:paraId="6F6AC319"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41524E">
              <w:rPr>
                <w:rFonts w:ascii="beta" w:hAnsi="beta"/>
                <w:i/>
                <w:iCs/>
                <w:sz w:val="18"/>
                <w:szCs w:val="18"/>
              </w:rPr>
              <w:t>ß</w:t>
            </w:r>
          </w:p>
        </w:tc>
        <w:tc>
          <w:tcPr>
            <w:tcW w:w="653" w:type="dxa"/>
            <w:tcBorders>
              <w:top w:val="nil"/>
              <w:left w:val="nil"/>
              <w:bottom w:val="single" w:sz="6" w:space="0" w:color="auto"/>
              <w:right w:val="nil"/>
            </w:tcBorders>
          </w:tcPr>
          <w:p w14:paraId="6DCB85F3" w14:textId="77777777" w:rsidR="005F36A4" w:rsidRPr="00AE6D6E" w:rsidRDefault="005F36A4" w:rsidP="005F36A4">
            <w:pPr>
              <w:spacing w:line="276" w:lineRule="auto"/>
              <w:jc w:val="center"/>
              <w:rPr>
                <w:rFonts w:ascii="Times" w:hAnsi="Times"/>
                <w:i/>
                <w:iCs/>
                <w:sz w:val="18"/>
                <w:szCs w:val="18"/>
                <w14:textOutline w14:w="9525" w14:cap="rnd" w14:cmpd="sng" w14:algn="ctr">
                  <w14:noFill/>
                  <w14:prstDash w14:val="solid"/>
                  <w14:bevel/>
                </w14:textOutline>
              </w:rPr>
            </w:pPr>
            <w:r>
              <w:rPr>
                <w:rFonts w:ascii="Times" w:hAnsi="Times"/>
                <w:i/>
                <w:iCs/>
                <w:sz w:val="18"/>
                <w:szCs w:val="18"/>
                <w14:textOutline w14:w="9525" w14:cap="rnd" w14:cmpd="sng" w14:algn="ctr">
                  <w14:noFill/>
                  <w14:prstDash w14:val="solid"/>
                  <w14:bevel/>
                </w14:textOutline>
              </w:rPr>
              <w:t>k</w:t>
            </w:r>
          </w:p>
        </w:tc>
        <w:tc>
          <w:tcPr>
            <w:tcW w:w="683" w:type="dxa"/>
            <w:tcBorders>
              <w:top w:val="nil"/>
              <w:left w:val="nil"/>
              <w:bottom w:val="single" w:sz="6" w:space="0" w:color="auto"/>
              <w:right w:val="nil"/>
            </w:tcBorders>
          </w:tcPr>
          <w:p w14:paraId="33DE9C76"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41524E">
              <w:rPr>
                <w:rFonts w:ascii="beta" w:hAnsi="beta"/>
                <w:i/>
                <w:iCs/>
                <w:sz w:val="18"/>
                <w:szCs w:val="18"/>
              </w:rPr>
              <w:t>ß</w:t>
            </w:r>
          </w:p>
        </w:tc>
        <w:tc>
          <w:tcPr>
            <w:tcW w:w="720" w:type="dxa"/>
            <w:tcBorders>
              <w:top w:val="nil"/>
              <w:left w:val="nil"/>
              <w:bottom w:val="single" w:sz="6" w:space="0" w:color="auto"/>
              <w:right w:val="nil"/>
            </w:tcBorders>
          </w:tcPr>
          <w:p w14:paraId="7E2524F8" w14:textId="77777777" w:rsidR="005F36A4" w:rsidRPr="00AE6D6E" w:rsidRDefault="005F36A4" w:rsidP="005F36A4">
            <w:pPr>
              <w:spacing w:line="276" w:lineRule="auto"/>
              <w:jc w:val="center"/>
              <w:rPr>
                <w:rFonts w:ascii="Times" w:hAnsi="Times"/>
                <w:i/>
                <w:iCs/>
                <w:sz w:val="18"/>
                <w:szCs w:val="18"/>
                <w14:textOutline w14:w="9525" w14:cap="rnd" w14:cmpd="sng" w14:algn="ctr">
                  <w14:noFill/>
                  <w14:prstDash w14:val="solid"/>
                  <w14:bevel/>
                </w14:textOutline>
              </w:rPr>
            </w:pPr>
            <w:r w:rsidRPr="00AE6D6E">
              <w:rPr>
                <w:rFonts w:ascii="Times" w:hAnsi="Times"/>
                <w:i/>
                <w:iCs/>
                <w:sz w:val="18"/>
                <w:szCs w:val="18"/>
                <w14:textOutline w14:w="9525" w14:cap="rnd" w14:cmpd="sng" w14:algn="ctr">
                  <w14:noFill/>
                  <w14:prstDash w14:val="solid"/>
                  <w14:bevel/>
                </w14:textOutline>
              </w:rPr>
              <w:t>k</w:t>
            </w:r>
          </w:p>
        </w:tc>
        <w:tc>
          <w:tcPr>
            <w:tcW w:w="578" w:type="dxa"/>
            <w:gridSpan w:val="2"/>
            <w:tcBorders>
              <w:top w:val="nil"/>
              <w:left w:val="nil"/>
              <w:bottom w:val="single" w:sz="6" w:space="0" w:color="auto"/>
              <w:right w:val="nil"/>
            </w:tcBorders>
          </w:tcPr>
          <w:p w14:paraId="72083095"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41524E">
              <w:rPr>
                <w:rFonts w:ascii="beta" w:hAnsi="beta"/>
                <w:i/>
                <w:iCs/>
                <w:sz w:val="18"/>
                <w:szCs w:val="18"/>
              </w:rPr>
              <w:t>ß</w:t>
            </w:r>
          </w:p>
        </w:tc>
        <w:tc>
          <w:tcPr>
            <w:tcW w:w="620" w:type="dxa"/>
            <w:tcBorders>
              <w:top w:val="nil"/>
              <w:left w:val="nil"/>
              <w:bottom w:val="single" w:sz="6" w:space="0" w:color="auto"/>
              <w:right w:val="nil"/>
            </w:tcBorders>
          </w:tcPr>
          <w:p w14:paraId="3F3CB2F3" w14:textId="77777777" w:rsidR="005F36A4" w:rsidRPr="00AE6D6E" w:rsidRDefault="005F36A4" w:rsidP="005F36A4">
            <w:pPr>
              <w:spacing w:line="276" w:lineRule="auto"/>
              <w:jc w:val="center"/>
              <w:rPr>
                <w:rFonts w:ascii="Times" w:hAnsi="Times"/>
                <w:i/>
                <w:iCs/>
                <w:sz w:val="18"/>
                <w:szCs w:val="18"/>
                <w14:textOutline w14:w="9525" w14:cap="rnd" w14:cmpd="sng" w14:algn="ctr">
                  <w14:noFill/>
                  <w14:prstDash w14:val="solid"/>
                  <w14:bevel/>
                </w14:textOutline>
              </w:rPr>
            </w:pPr>
            <w:r>
              <w:rPr>
                <w:rFonts w:ascii="Times" w:hAnsi="Times"/>
                <w:i/>
                <w:iCs/>
                <w:sz w:val="18"/>
                <w:szCs w:val="18"/>
                <w14:textOutline w14:w="9525" w14:cap="rnd" w14:cmpd="sng" w14:algn="ctr">
                  <w14:noFill/>
                  <w14:prstDash w14:val="solid"/>
                  <w14:bevel/>
                </w14:textOutline>
              </w:rPr>
              <w:t>k</w:t>
            </w:r>
          </w:p>
        </w:tc>
        <w:tc>
          <w:tcPr>
            <w:tcW w:w="653" w:type="dxa"/>
            <w:tcBorders>
              <w:top w:val="nil"/>
              <w:left w:val="nil"/>
              <w:bottom w:val="single" w:sz="6" w:space="0" w:color="auto"/>
              <w:right w:val="nil"/>
            </w:tcBorders>
          </w:tcPr>
          <w:p w14:paraId="16A9E0A2"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41524E">
              <w:rPr>
                <w:rFonts w:ascii="beta" w:hAnsi="beta"/>
                <w:i/>
                <w:iCs/>
                <w:sz w:val="18"/>
                <w:szCs w:val="18"/>
              </w:rPr>
              <w:t>ß</w:t>
            </w:r>
          </w:p>
        </w:tc>
        <w:tc>
          <w:tcPr>
            <w:tcW w:w="694" w:type="dxa"/>
            <w:tcBorders>
              <w:top w:val="nil"/>
              <w:left w:val="nil"/>
              <w:bottom w:val="single" w:sz="6" w:space="0" w:color="auto"/>
              <w:right w:val="nil"/>
            </w:tcBorders>
          </w:tcPr>
          <w:p w14:paraId="0E1B5DDA" w14:textId="77777777" w:rsidR="005F36A4" w:rsidRPr="007E249C" w:rsidRDefault="005F36A4" w:rsidP="005F36A4">
            <w:pPr>
              <w:spacing w:line="276" w:lineRule="auto"/>
              <w:jc w:val="center"/>
              <w:rPr>
                <w:rFonts w:ascii="Times" w:hAnsi="Times"/>
                <w:i/>
                <w:iCs/>
                <w:sz w:val="18"/>
                <w:szCs w:val="18"/>
                <w14:textOutline w14:w="9525" w14:cap="rnd" w14:cmpd="sng" w14:algn="ctr">
                  <w14:noFill/>
                  <w14:prstDash w14:val="solid"/>
                  <w14:bevel/>
                </w14:textOutline>
              </w:rPr>
            </w:pPr>
            <w:r w:rsidRPr="007E249C">
              <w:rPr>
                <w:rFonts w:ascii="Times" w:hAnsi="Times"/>
                <w:i/>
                <w:iCs/>
                <w:sz w:val="18"/>
                <w:szCs w:val="18"/>
                <w14:textOutline w14:w="9525" w14:cap="rnd" w14:cmpd="sng" w14:algn="ctr">
                  <w14:noFill/>
                  <w14:prstDash w14:val="solid"/>
                  <w14:bevel/>
                </w14:textOutline>
              </w:rPr>
              <w:t>k</w:t>
            </w:r>
          </w:p>
        </w:tc>
        <w:tc>
          <w:tcPr>
            <w:tcW w:w="716" w:type="dxa"/>
            <w:tcBorders>
              <w:top w:val="nil"/>
              <w:left w:val="nil"/>
              <w:bottom w:val="single" w:sz="6" w:space="0" w:color="auto"/>
              <w:right w:val="nil"/>
            </w:tcBorders>
          </w:tcPr>
          <w:p w14:paraId="4AEC341C" w14:textId="77777777" w:rsidR="005F36A4" w:rsidRPr="0041524E" w:rsidRDefault="005F36A4" w:rsidP="005F36A4">
            <w:pPr>
              <w:spacing w:line="276" w:lineRule="auto"/>
              <w:jc w:val="center"/>
              <w:rPr>
                <w:rFonts w:ascii="beta" w:hAnsi="beta"/>
                <w:i/>
                <w:iCs/>
                <w:sz w:val="18"/>
                <w:szCs w:val="18"/>
              </w:rPr>
            </w:pPr>
            <w:r w:rsidRPr="0041524E">
              <w:rPr>
                <w:rFonts w:ascii="beta" w:hAnsi="beta"/>
                <w:i/>
                <w:iCs/>
                <w:sz w:val="18"/>
                <w:szCs w:val="18"/>
              </w:rPr>
              <w:t>ß</w:t>
            </w:r>
          </w:p>
        </w:tc>
        <w:tc>
          <w:tcPr>
            <w:tcW w:w="697" w:type="dxa"/>
            <w:tcBorders>
              <w:top w:val="nil"/>
              <w:left w:val="nil"/>
              <w:bottom w:val="single" w:sz="6" w:space="0" w:color="auto"/>
              <w:right w:val="nil"/>
            </w:tcBorders>
          </w:tcPr>
          <w:p w14:paraId="6297EDB0" w14:textId="77777777" w:rsidR="005F36A4" w:rsidRPr="0041524E" w:rsidRDefault="005F36A4" w:rsidP="005F36A4">
            <w:pPr>
              <w:spacing w:line="276" w:lineRule="auto"/>
              <w:jc w:val="center"/>
              <w:rPr>
                <w:rFonts w:ascii="beta" w:hAnsi="beta"/>
                <w:i/>
                <w:iCs/>
                <w:sz w:val="18"/>
                <w:szCs w:val="18"/>
              </w:rPr>
            </w:pPr>
            <w:r w:rsidRPr="007E249C">
              <w:rPr>
                <w:rFonts w:ascii="Times" w:hAnsi="Times"/>
                <w:i/>
                <w:iCs/>
                <w:sz w:val="18"/>
                <w:szCs w:val="18"/>
                <w14:textOutline w14:w="9525" w14:cap="rnd" w14:cmpd="sng" w14:algn="ctr">
                  <w14:noFill/>
                  <w14:prstDash w14:val="solid"/>
                  <w14:bevel/>
                </w14:textOutline>
              </w:rPr>
              <w:t>k</w:t>
            </w:r>
          </w:p>
        </w:tc>
        <w:tc>
          <w:tcPr>
            <w:tcW w:w="742" w:type="dxa"/>
            <w:tcBorders>
              <w:top w:val="nil"/>
              <w:left w:val="nil"/>
              <w:bottom w:val="single" w:sz="6" w:space="0" w:color="auto"/>
              <w:right w:val="nil"/>
            </w:tcBorders>
          </w:tcPr>
          <w:p w14:paraId="798658C5" w14:textId="77777777" w:rsidR="005F36A4" w:rsidRPr="0041524E" w:rsidRDefault="005F36A4" w:rsidP="005F36A4">
            <w:pPr>
              <w:spacing w:line="276" w:lineRule="auto"/>
              <w:jc w:val="center"/>
              <w:rPr>
                <w:rFonts w:ascii="beta" w:hAnsi="beta"/>
                <w:i/>
                <w:iCs/>
                <w:sz w:val="18"/>
                <w:szCs w:val="18"/>
              </w:rPr>
            </w:pPr>
            <w:r w:rsidRPr="0041524E">
              <w:rPr>
                <w:rFonts w:ascii="beta" w:hAnsi="beta"/>
                <w:i/>
                <w:iCs/>
                <w:sz w:val="18"/>
                <w:szCs w:val="18"/>
              </w:rPr>
              <w:t>ß</w:t>
            </w:r>
          </w:p>
        </w:tc>
        <w:tc>
          <w:tcPr>
            <w:tcW w:w="732" w:type="dxa"/>
            <w:tcBorders>
              <w:top w:val="nil"/>
              <w:left w:val="nil"/>
              <w:bottom w:val="single" w:sz="6" w:space="0" w:color="auto"/>
              <w:right w:val="nil"/>
            </w:tcBorders>
          </w:tcPr>
          <w:p w14:paraId="3208639F" w14:textId="77777777" w:rsidR="005F36A4" w:rsidRPr="00515773" w:rsidRDefault="005F36A4" w:rsidP="005F36A4">
            <w:pPr>
              <w:spacing w:line="276" w:lineRule="auto"/>
              <w:jc w:val="center"/>
              <w:rPr>
                <w:rFonts w:ascii="beta" w:hAnsi="beta"/>
                <w:i/>
                <w:iCs/>
                <w:sz w:val="18"/>
                <w:szCs w:val="18"/>
              </w:rPr>
            </w:pPr>
            <w:r w:rsidRPr="00515773">
              <w:rPr>
                <w:rFonts w:ascii="Times" w:hAnsi="Times"/>
                <w:i/>
                <w:iCs/>
                <w:sz w:val="18"/>
                <w:szCs w:val="18"/>
                <w14:textOutline w14:w="9525" w14:cap="rnd" w14:cmpd="sng" w14:algn="ctr">
                  <w14:noFill/>
                  <w14:prstDash w14:val="solid"/>
                  <w14:bevel/>
                </w14:textOutline>
              </w:rPr>
              <w:t>k</w:t>
            </w:r>
          </w:p>
        </w:tc>
        <w:tc>
          <w:tcPr>
            <w:tcW w:w="592" w:type="dxa"/>
            <w:tcBorders>
              <w:top w:val="nil"/>
              <w:left w:val="nil"/>
              <w:bottom w:val="single" w:sz="6" w:space="0" w:color="auto"/>
              <w:right w:val="nil"/>
            </w:tcBorders>
          </w:tcPr>
          <w:p w14:paraId="06E28D87" w14:textId="77777777" w:rsidR="005F36A4" w:rsidRPr="00515773" w:rsidRDefault="005F36A4" w:rsidP="005F36A4">
            <w:pPr>
              <w:spacing w:line="276" w:lineRule="auto"/>
              <w:jc w:val="center"/>
              <w:rPr>
                <w:rFonts w:ascii="beta" w:hAnsi="beta"/>
                <w:i/>
                <w:iCs/>
                <w:sz w:val="18"/>
                <w:szCs w:val="18"/>
              </w:rPr>
            </w:pPr>
            <w:r w:rsidRPr="00515773">
              <w:rPr>
                <w:rFonts w:ascii="beta" w:hAnsi="beta"/>
                <w:i/>
                <w:iCs/>
                <w:sz w:val="18"/>
                <w:szCs w:val="18"/>
              </w:rPr>
              <w:t>ß</w:t>
            </w:r>
          </w:p>
        </w:tc>
        <w:tc>
          <w:tcPr>
            <w:tcW w:w="662" w:type="dxa"/>
            <w:tcBorders>
              <w:top w:val="nil"/>
              <w:left w:val="nil"/>
              <w:bottom w:val="single" w:sz="6" w:space="0" w:color="auto"/>
              <w:right w:val="nil"/>
            </w:tcBorders>
          </w:tcPr>
          <w:p w14:paraId="3C5C2173" w14:textId="77777777" w:rsidR="005F36A4" w:rsidRPr="0041524E" w:rsidRDefault="005F36A4" w:rsidP="005F36A4">
            <w:pPr>
              <w:spacing w:line="276" w:lineRule="auto"/>
              <w:jc w:val="center"/>
              <w:rPr>
                <w:rFonts w:ascii="beta" w:hAnsi="beta"/>
                <w:i/>
                <w:iCs/>
                <w:sz w:val="18"/>
                <w:szCs w:val="18"/>
              </w:rPr>
            </w:pPr>
            <w:r w:rsidRPr="007E249C">
              <w:rPr>
                <w:rFonts w:ascii="Times" w:hAnsi="Times"/>
                <w:i/>
                <w:iCs/>
                <w:sz w:val="18"/>
                <w:szCs w:val="18"/>
                <w14:textOutline w14:w="9525" w14:cap="rnd" w14:cmpd="sng" w14:algn="ctr">
                  <w14:noFill/>
                  <w14:prstDash w14:val="solid"/>
                  <w14:bevel/>
                </w14:textOutline>
              </w:rPr>
              <w:t>k</w:t>
            </w:r>
          </w:p>
        </w:tc>
        <w:tc>
          <w:tcPr>
            <w:tcW w:w="662" w:type="dxa"/>
            <w:tcBorders>
              <w:top w:val="nil"/>
              <w:left w:val="nil"/>
              <w:bottom w:val="single" w:sz="6" w:space="0" w:color="auto"/>
              <w:right w:val="nil"/>
            </w:tcBorders>
          </w:tcPr>
          <w:p w14:paraId="357C1577" w14:textId="77777777" w:rsidR="005F36A4" w:rsidRPr="0041524E" w:rsidRDefault="005F36A4" w:rsidP="005F36A4">
            <w:pPr>
              <w:spacing w:line="276" w:lineRule="auto"/>
              <w:jc w:val="center"/>
              <w:rPr>
                <w:rFonts w:ascii="beta" w:hAnsi="beta"/>
                <w:i/>
                <w:iCs/>
                <w:sz w:val="18"/>
                <w:szCs w:val="18"/>
              </w:rPr>
            </w:pPr>
            <w:r w:rsidRPr="0041524E">
              <w:rPr>
                <w:rFonts w:ascii="beta" w:hAnsi="beta"/>
                <w:i/>
                <w:iCs/>
                <w:sz w:val="18"/>
                <w:szCs w:val="18"/>
              </w:rPr>
              <w:t>ß</w:t>
            </w:r>
          </w:p>
        </w:tc>
        <w:tc>
          <w:tcPr>
            <w:tcW w:w="662" w:type="dxa"/>
            <w:tcBorders>
              <w:top w:val="nil"/>
              <w:left w:val="nil"/>
              <w:bottom w:val="single" w:sz="6" w:space="0" w:color="auto"/>
              <w:right w:val="nil"/>
            </w:tcBorders>
          </w:tcPr>
          <w:p w14:paraId="74504427" w14:textId="77777777" w:rsidR="005F36A4" w:rsidRPr="0041524E" w:rsidRDefault="005F36A4" w:rsidP="005F36A4">
            <w:pPr>
              <w:spacing w:line="276" w:lineRule="auto"/>
              <w:jc w:val="center"/>
              <w:rPr>
                <w:rFonts w:ascii="beta" w:hAnsi="beta"/>
                <w:i/>
                <w:iCs/>
                <w:sz w:val="18"/>
                <w:szCs w:val="18"/>
              </w:rPr>
            </w:pPr>
            <w:r w:rsidRPr="007E249C">
              <w:rPr>
                <w:rFonts w:ascii="Times" w:hAnsi="Times"/>
                <w:i/>
                <w:iCs/>
                <w:sz w:val="18"/>
                <w:szCs w:val="18"/>
                <w14:textOutline w14:w="9525" w14:cap="rnd" w14:cmpd="sng" w14:algn="ctr">
                  <w14:noFill/>
                  <w14:prstDash w14:val="solid"/>
                  <w14:bevel/>
                </w14:textOutline>
              </w:rPr>
              <w:t>k</w:t>
            </w:r>
          </w:p>
        </w:tc>
        <w:tc>
          <w:tcPr>
            <w:tcW w:w="662" w:type="dxa"/>
            <w:tcBorders>
              <w:top w:val="nil"/>
              <w:left w:val="nil"/>
              <w:bottom w:val="single" w:sz="6" w:space="0" w:color="auto"/>
              <w:right w:val="nil"/>
            </w:tcBorders>
          </w:tcPr>
          <w:p w14:paraId="465388C6" w14:textId="77777777" w:rsidR="005F36A4" w:rsidRPr="0041524E" w:rsidRDefault="005F36A4" w:rsidP="005F36A4">
            <w:pPr>
              <w:spacing w:line="276" w:lineRule="auto"/>
              <w:jc w:val="center"/>
              <w:rPr>
                <w:rFonts w:ascii="beta" w:hAnsi="beta"/>
                <w:i/>
                <w:iCs/>
                <w:sz w:val="18"/>
                <w:szCs w:val="18"/>
              </w:rPr>
            </w:pPr>
            <w:r w:rsidRPr="0041524E">
              <w:rPr>
                <w:rFonts w:ascii="beta" w:hAnsi="beta"/>
                <w:i/>
                <w:iCs/>
                <w:sz w:val="18"/>
                <w:szCs w:val="18"/>
              </w:rPr>
              <w:t>ß</w:t>
            </w:r>
          </w:p>
        </w:tc>
      </w:tr>
      <w:tr w:rsidR="005F36A4" w14:paraId="39F4E8A5" w14:textId="77777777" w:rsidTr="005F36A4">
        <w:tc>
          <w:tcPr>
            <w:tcW w:w="969" w:type="dxa"/>
            <w:tcBorders>
              <w:top w:val="single" w:sz="6" w:space="0" w:color="auto"/>
              <w:left w:val="nil"/>
              <w:bottom w:val="nil"/>
              <w:right w:val="nil"/>
            </w:tcBorders>
          </w:tcPr>
          <w:p w14:paraId="24BFEB96" w14:textId="77777777" w:rsidR="005F36A4" w:rsidRPr="00271084" w:rsidRDefault="005F36A4" w:rsidP="005F36A4">
            <w:pPr>
              <w:spacing w:line="276" w:lineRule="auto"/>
              <w:rPr>
                <w:rFonts w:ascii="Times" w:hAnsi="Times"/>
                <w:sz w:val="18"/>
                <w:szCs w:val="18"/>
                <w14:textOutline w14:w="9525" w14:cap="rnd" w14:cmpd="sng" w14:algn="ctr">
                  <w14:noFill/>
                  <w14:prstDash w14:val="solid"/>
                  <w14:bevel/>
                </w14:textOutline>
              </w:rPr>
            </w:pPr>
            <w:r w:rsidRPr="00271084">
              <w:rPr>
                <w:rFonts w:ascii="Times" w:hAnsi="Times"/>
                <w:sz w:val="18"/>
                <w:szCs w:val="18"/>
                <w14:textOutline w14:w="9525" w14:cap="rnd" w14:cmpd="sng" w14:algn="ctr">
                  <w14:noFill/>
                  <w14:prstDash w14:val="solid"/>
                  <w14:bevel/>
                </w14:textOutline>
              </w:rPr>
              <w:t>Age</w:t>
            </w:r>
          </w:p>
        </w:tc>
        <w:tc>
          <w:tcPr>
            <w:tcW w:w="617" w:type="dxa"/>
            <w:tcBorders>
              <w:top w:val="single" w:sz="6" w:space="0" w:color="auto"/>
              <w:left w:val="nil"/>
              <w:bottom w:val="nil"/>
              <w:right w:val="nil"/>
            </w:tcBorders>
          </w:tcPr>
          <w:p w14:paraId="71BD919C"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30</w:t>
            </w:r>
          </w:p>
        </w:tc>
        <w:tc>
          <w:tcPr>
            <w:tcW w:w="646" w:type="dxa"/>
            <w:tcBorders>
              <w:top w:val="single" w:sz="6" w:space="0" w:color="auto"/>
              <w:left w:val="nil"/>
              <w:bottom w:val="nil"/>
              <w:right w:val="nil"/>
            </w:tcBorders>
          </w:tcPr>
          <w:p w14:paraId="10880FC0"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–.19</w:t>
            </w:r>
          </w:p>
        </w:tc>
        <w:tc>
          <w:tcPr>
            <w:tcW w:w="653" w:type="dxa"/>
            <w:tcBorders>
              <w:top w:val="single" w:sz="6" w:space="0" w:color="auto"/>
              <w:left w:val="nil"/>
              <w:bottom w:val="nil"/>
              <w:right w:val="nil"/>
            </w:tcBorders>
          </w:tcPr>
          <w:p w14:paraId="4ED0F8D0"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10</w:t>
            </w:r>
          </w:p>
        </w:tc>
        <w:tc>
          <w:tcPr>
            <w:tcW w:w="683" w:type="dxa"/>
            <w:tcBorders>
              <w:top w:val="single" w:sz="6" w:space="0" w:color="auto"/>
              <w:left w:val="nil"/>
              <w:bottom w:val="nil"/>
              <w:right w:val="nil"/>
            </w:tcBorders>
          </w:tcPr>
          <w:p w14:paraId="41E62904"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 xml:space="preserve">  .61</w:t>
            </w:r>
          </w:p>
        </w:tc>
        <w:tc>
          <w:tcPr>
            <w:tcW w:w="720" w:type="dxa"/>
            <w:tcBorders>
              <w:top w:val="single" w:sz="6" w:space="0" w:color="auto"/>
              <w:left w:val="nil"/>
              <w:bottom w:val="nil"/>
              <w:right w:val="nil"/>
            </w:tcBorders>
          </w:tcPr>
          <w:p w14:paraId="35C0560C"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19</w:t>
            </w:r>
          </w:p>
        </w:tc>
        <w:tc>
          <w:tcPr>
            <w:tcW w:w="578" w:type="dxa"/>
            <w:gridSpan w:val="2"/>
            <w:tcBorders>
              <w:top w:val="single" w:sz="6" w:space="0" w:color="auto"/>
              <w:left w:val="nil"/>
              <w:bottom w:val="nil"/>
              <w:right w:val="nil"/>
            </w:tcBorders>
          </w:tcPr>
          <w:p w14:paraId="2EB1CACD"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–.25</w:t>
            </w:r>
          </w:p>
        </w:tc>
        <w:tc>
          <w:tcPr>
            <w:tcW w:w="620" w:type="dxa"/>
            <w:tcBorders>
              <w:top w:val="single" w:sz="6" w:space="0" w:color="auto"/>
              <w:left w:val="nil"/>
              <w:bottom w:val="nil"/>
              <w:right w:val="nil"/>
            </w:tcBorders>
          </w:tcPr>
          <w:p w14:paraId="75BDD60A"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17</w:t>
            </w:r>
          </w:p>
        </w:tc>
        <w:tc>
          <w:tcPr>
            <w:tcW w:w="653" w:type="dxa"/>
            <w:tcBorders>
              <w:top w:val="single" w:sz="6" w:space="0" w:color="auto"/>
              <w:left w:val="nil"/>
              <w:bottom w:val="nil"/>
              <w:right w:val="nil"/>
            </w:tcBorders>
          </w:tcPr>
          <w:p w14:paraId="0EC926FC" w14:textId="77777777" w:rsidR="005F36A4" w:rsidRDefault="005F36A4" w:rsidP="005F36A4">
            <w:pPr>
              <w:spacing w:line="276" w:lineRule="auto"/>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 xml:space="preserve"> –.42</w:t>
            </w:r>
            <w:r w:rsidRPr="00654396">
              <w:rPr>
                <w:rFonts w:ascii="Times" w:hAnsi="Times"/>
                <w:sz w:val="18"/>
                <w:szCs w:val="18"/>
                <w:vertAlign w:val="superscript"/>
                <w14:textOutline w14:w="9525" w14:cap="rnd" w14:cmpd="sng" w14:algn="ctr">
                  <w14:noFill/>
                  <w14:prstDash w14:val="solid"/>
                  <w14:bevel/>
                </w14:textOutline>
              </w:rPr>
              <w:t>a</w:t>
            </w:r>
          </w:p>
        </w:tc>
        <w:tc>
          <w:tcPr>
            <w:tcW w:w="694" w:type="dxa"/>
            <w:tcBorders>
              <w:top w:val="single" w:sz="6" w:space="0" w:color="auto"/>
              <w:left w:val="nil"/>
              <w:bottom w:val="nil"/>
              <w:right w:val="nil"/>
            </w:tcBorders>
          </w:tcPr>
          <w:p w14:paraId="55E95402"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18</w:t>
            </w:r>
          </w:p>
        </w:tc>
        <w:tc>
          <w:tcPr>
            <w:tcW w:w="716" w:type="dxa"/>
            <w:tcBorders>
              <w:top w:val="single" w:sz="6" w:space="0" w:color="auto"/>
              <w:left w:val="nil"/>
              <w:bottom w:val="nil"/>
              <w:right w:val="nil"/>
            </w:tcBorders>
          </w:tcPr>
          <w:p w14:paraId="7348AEFC"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–.17</w:t>
            </w:r>
          </w:p>
        </w:tc>
        <w:tc>
          <w:tcPr>
            <w:tcW w:w="697" w:type="dxa"/>
            <w:tcBorders>
              <w:top w:val="single" w:sz="6" w:space="0" w:color="auto"/>
              <w:left w:val="nil"/>
              <w:bottom w:val="nil"/>
              <w:right w:val="nil"/>
            </w:tcBorders>
          </w:tcPr>
          <w:p w14:paraId="466DE6B8"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12</w:t>
            </w:r>
          </w:p>
        </w:tc>
        <w:tc>
          <w:tcPr>
            <w:tcW w:w="742" w:type="dxa"/>
            <w:tcBorders>
              <w:top w:val="single" w:sz="6" w:space="0" w:color="auto"/>
              <w:left w:val="nil"/>
              <w:bottom w:val="nil"/>
              <w:right w:val="nil"/>
            </w:tcBorders>
          </w:tcPr>
          <w:p w14:paraId="0138ED5A"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–.27</w:t>
            </w:r>
          </w:p>
        </w:tc>
        <w:tc>
          <w:tcPr>
            <w:tcW w:w="732" w:type="dxa"/>
            <w:tcBorders>
              <w:top w:val="single" w:sz="6" w:space="0" w:color="auto"/>
              <w:left w:val="nil"/>
              <w:bottom w:val="nil"/>
              <w:right w:val="nil"/>
            </w:tcBorders>
          </w:tcPr>
          <w:p w14:paraId="7FF63443" w14:textId="77777777" w:rsidR="005F36A4" w:rsidRPr="00515773"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14</w:t>
            </w:r>
          </w:p>
        </w:tc>
        <w:tc>
          <w:tcPr>
            <w:tcW w:w="592" w:type="dxa"/>
            <w:tcBorders>
              <w:top w:val="single" w:sz="6" w:space="0" w:color="auto"/>
              <w:left w:val="nil"/>
              <w:bottom w:val="nil"/>
              <w:right w:val="nil"/>
            </w:tcBorders>
          </w:tcPr>
          <w:p w14:paraId="233FF2BE" w14:textId="25156DF8" w:rsidR="005F36A4" w:rsidRPr="00515773" w:rsidRDefault="00A31A0E" w:rsidP="005F36A4">
            <w:pPr>
              <w:spacing w:line="276" w:lineRule="auto"/>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w:t>
            </w:r>
            <w:r w:rsidR="005F36A4" w:rsidRPr="00515773">
              <w:rPr>
                <w:rFonts w:ascii="Times" w:hAnsi="Times"/>
                <w:sz w:val="18"/>
                <w:szCs w:val="18"/>
                <w14:textOutline w14:w="9525" w14:cap="rnd" w14:cmpd="sng" w14:algn="ctr">
                  <w14:noFill/>
                  <w14:prstDash w14:val="solid"/>
                  <w14:bevel/>
                </w14:textOutline>
              </w:rPr>
              <w:t>.22</w:t>
            </w:r>
          </w:p>
        </w:tc>
        <w:tc>
          <w:tcPr>
            <w:tcW w:w="662" w:type="dxa"/>
            <w:tcBorders>
              <w:top w:val="single" w:sz="6" w:space="0" w:color="auto"/>
              <w:left w:val="nil"/>
              <w:bottom w:val="nil"/>
              <w:right w:val="nil"/>
            </w:tcBorders>
          </w:tcPr>
          <w:p w14:paraId="6750208A"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13</w:t>
            </w:r>
          </w:p>
        </w:tc>
        <w:tc>
          <w:tcPr>
            <w:tcW w:w="662" w:type="dxa"/>
            <w:tcBorders>
              <w:top w:val="single" w:sz="6" w:space="0" w:color="auto"/>
              <w:left w:val="nil"/>
              <w:bottom w:val="nil"/>
              <w:right w:val="nil"/>
            </w:tcBorders>
          </w:tcPr>
          <w:p w14:paraId="07FD2CD9"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–.16</w:t>
            </w:r>
          </w:p>
        </w:tc>
        <w:tc>
          <w:tcPr>
            <w:tcW w:w="662" w:type="dxa"/>
            <w:tcBorders>
              <w:top w:val="single" w:sz="6" w:space="0" w:color="auto"/>
              <w:left w:val="nil"/>
              <w:bottom w:val="nil"/>
              <w:right w:val="nil"/>
            </w:tcBorders>
          </w:tcPr>
          <w:p w14:paraId="16AE24BA"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12</w:t>
            </w:r>
          </w:p>
        </w:tc>
        <w:tc>
          <w:tcPr>
            <w:tcW w:w="662" w:type="dxa"/>
            <w:tcBorders>
              <w:top w:val="single" w:sz="6" w:space="0" w:color="auto"/>
              <w:left w:val="nil"/>
              <w:bottom w:val="nil"/>
              <w:right w:val="nil"/>
            </w:tcBorders>
          </w:tcPr>
          <w:p w14:paraId="31C3A746"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 xml:space="preserve">  .02</w:t>
            </w:r>
          </w:p>
        </w:tc>
      </w:tr>
      <w:tr w:rsidR="005F36A4" w14:paraId="23AA5485" w14:textId="77777777" w:rsidTr="005F36A4">
        <w:tc>
          <w:tcPr>
            <w:tcW w:w="969" w:type="dxa"/>
            <w:tcBorders>
              <w:top w:val="nil"/>
              <w:left w:val="nil"/>
              <w:bottom w:val="nil"/>
              <w:right w:val="nil"/>
            </w:tcBorders>
          </w:tcPr>
          <w:p w14:paraId="038DCEF9" w14:textId="77777777" w:rsidR="005F36A4" w:rsidRPr="00271084" w:rsidRDefault="005F36A4" w:rsidP="005F36A4">
            <w:pPr>
              <w:spacing w:line="276" w:lineRule="auto"/>
              <w:rPr>
                <w:rFonts w:ascii="Times" w:hAnsi="Times"/>
                <w:sz w:val="18"/>
                <w:szCs w:val="18"/>
                <w14:textOutline w14:w="9525" w14:cap="rnd" w14:cmpd="sng" w14:algn="ctr">
                  <w14:noFill/>
                  <w14:prstDash w14:val="solid"/>
                  <w14:bevel/>
                </w14:textOutline>
              </w:rPr>
            </w:pPr>
            <w:r w:rsidRPr="00271084">
              <w:rPr>
                <w:rFonts w:ascii="Times" w:hAnsi="Times"/>
                <w:sz w:val="18"/>
                <w:szCs w:val="18"/>
                <w14:textOutline w14:w="9525" w14:cap="rnd" w14:cmpd="sng" w14:algn="ctr">
                  <w14:noFill/>
                  <w14:prstDash w14:val="solid"/>
                  <w14:bevel/>
                </w14:textOutline>
              </w:rPr>
              <w:t>% Male</w:t>
            </w:r>
          </w:p>
        </w:tc>
        <w:tc>
          <w:tcPr>
            <w:tcW w:w="617" w:type="dxa"/>
            <w:tcBorders>
              <w:top w:val="nil"/>
              <w:left w:val="nil"/>
              <w:bottom w:val="nil"/>
              <w:right w:val="nil"/>
            </w:tcBorders>
          </w:tcPr>
          <w:p w14:paraId="7249CF71"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30</w:t>
            </w:r>
          </w:p>
        </w:tc>
        <w:tc>
          <w:tcPr>
            <w:tcW w:w="646" w:type="dxa"/>
            <w:tcBorders>
              <w:top w:val="nil"/>
              <w:left w:val="nil"/>
              <w:bottom w:val="nil"/>
              <w:right w:val="nil"/>
            </w:tcBorders>
          </w:tcPr>
          <w:p w14:paraId="14A8099B"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–.34</w:t>
            </w:r>
          </w:p>
        </w:tc>
        <w:tc>
          <w:tcPr>
            <w:tcW w:w="653" w:type="dxa"/>
            <w:tcBorders>
              <w:top w:val="nil"/>
              <w:left w:val="nil"/>
              <w:bottom w:val="nil"/>
              <w:right w:val="nil"/>
            </w:tcBorders>
          </w:tcPr>
          <w:p w14:paraId="0D8533FD"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10</w:t>
            </w:r>
          </w:p>
        </w:tc>
        <w:tc>
          <w:tcPr>
            <w:tcW w:w="683" w:type="dxa"/>
            <w:tcBorders>
              <w:top w:val="nil"/>
              <w:left w:val="nil"/>
              <w:bottom w:val="nil"/>
              <w:right w:val="nil"/>
            </w:tcBorders>
          </w:tcPr>
          <w:p w14:paraId="4A28189F"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 xml:space="preserve">  .11</w:t>
            </w:r>
          </w:p>
        </w:tc>
        <w:tc>
          <w:tcPr>
            <w:tcW w:w="720" w:type="dxa"/>
            <w:tcBorders>
              <w:top w:val="nil"/>
              <w:left w:val="nil"/>
              <w:bottom w:val="nil"/>
              <w:right w:val="nil"/>
            </w:tcBorders>
          </w:tcPr>
          <w:p w14:paraId="7F456FF0"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19</w:t>
            </w:r>
          </w:p>
        </w:tc>
        <w:tc>
          <w:tcPr>
            <w:tcW w:w="578" w:type="dxa"/>
            <w:gridSpan w:val="2"/>
            <w:tcBorders>
              <w:top w:val="nil"/>
              <w:left w:val="nil"/>
              <w:bottom w:val="nil"/>
              <w:right w:val="nil"/>
            </w:tcBorders>
          </w:tcPr>
          <w:p w14:paraId="25E444C6"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 xml:space="preserve">  .21</w:t>
            </w:r>
          </w:p>
        </w:tc>
        <w:tc>
          <w:tcPr>
            <w:tcW w:w="620" w:type="dxa"/>
            <w:tcBorders>
              <w:top w:val="nil"/>
              <w:left w:val="nil"/>
              <w:bottom w:val="nil"/>
              <w:right w:val="nil"/>
            </w:tcBorders>
          </w:tcPr>
          <w:p w14:paraId="412F19B3"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17</w:t>
            </w:r>
          </w:p>
        </w:tc>
        <w:tc>
          <w:tcPr>
            <w:tcW w:w="653" w:type="dxa"/>
            <w:tcBorders>
              <w:top w:val="nil"/>
              <w:left w:val="nil"/>
              <w:bottom w:val="nil"/>
              <w:right w:val="nil"/>
            </w:tcBorders>
          </w:tcPr>
          <w:p w14:paraId="46F9C397"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 xml:space="preserve"> .23</w:t>
            </w:r>
          </w:p>
        </w:tc>
        <w:tc>
          <w:tcPr>
            <w:tcW w:w="694" w:type="dxa"/>
            <w:tcBorders>
              <w:top w:val="nil"/>
              <w:left w:val="nil"/>
              <w:bottom w:val="nil"/>
              <w:right w:val="nil"/>
            </w:tcBorders>
          </w:tcPr>
          <w:p w14:paraId="76D15058"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18</w:t>
            </w:r>
          </w:p>
        </w:tc>
        <w:tc>
          <w:tcPr>
            <w:tcW w:w="716" w:type="dxa"/>
            <w:tcBorders>
              <w:top w:val="nil"/>
              <w:left w:val="nil"/>
              <w:bottom w:val="nil"/>
              <w:right w:val="nil"/>
            </w:tcBorders>
          </w:tcPr>
          <w:p w14:paraId="57042DAA"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 xml:space="preserve">  .07</w:t>
            </w:r>
          </w:p>
        </w:tc>
        <w:tc>
          <w:tcPr>
            <w:tcW w:w="697" w:type="dxa"/>
            <w:tcBorders>
              <w:top w:val="nil"/>
              <w:left w:val="nil"/>
              <w:bottom w:val="nil"/>
              <w:right w:val="nil"/>
            </w:tcBorders>
          </w:tcPr>
          <w:p w14:paraId="5658A999"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12</w:t>
            </w:r>
          </w:p>
        </w:tc>
        <w:tc>
          <w:tcPr>
            <w:tcW w:w="742" w:type="dxa"/>
            <w:tcBorders>
              <w:top w:val="nil"/>
              <w:left w:val="nil"/>
              <w:bottom w:val="nil"/>
              <w:right w:val="nil"/>
            </w:tcBorders>
          </w:tcPr>
          <w:p w14:paraId="226F406E"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 xml:space="preserve">  .13</w:t>
            </w:r>
          </w:p>
        </w:tc>
        <w:tc>
          <w:tcPr>
            <w:tcW w:w="732" w:type="dxa"/>
            <w:tcBorders>
              <w:top w:val="nil"/>
              <w:left w:val="nil"/>
              <w:bottom w:val="nil"/>
              <w:right w:val="nil"/>
            </w:tcBorders>
          </w:tcPr>
          <w:p w14:paraId="21077A61" w14:textId="77777777" w:rsidR="005F36A4" w:rsidRPr="00515773"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14</w:t>
            </w:r>
          </w:p>
        </w:tc>
        <w:tc>
          <w:tcPr>
            <w:tcW w:w="592" w:type="dxa"/>
            <w:tcBorders>
              <w:top w:val="nil"/>
              <w:left w:val="nil"/>
              <w:bottom w:val="nil"/>
              <w:right w:val="nil"/>
            </w:tcBorders>
          </w:tcPr>
          <w:p w14:paraId="36EE9A7B" w14:textId="61C5214B" w:rsidR="005F36A4" w:rsidRPr="00515773" w:rsidRDefault="005F36A4" w:rsidP="005F36A4">
            <w:pPr>
              <w:spacing w:line="276" w:lineRule="auto"/>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–.34</w:t>
            </w:r>
          </w:p>
        </w:tc>
        <w:tc>
          <w:tcPr>
            <w:tcW w:w="662" w:type="dxa"/>
            <w:tcBorders>
              <w:top w:val="nil"/>
              <w:left w:val="nil"/>
              <w:bottom w:val="nil"/>
              <w:right w:val="nil"/>
            </w:tcBorders>
          </w:tcPr>
          <w:p w14:paraId="7AA91FD8"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13</w:t>
            </w:r>
          </w:p>
        </w:tc>
        <w:tc>
          <w:tcPr>
            <w:tcW w:w="662" w:type="dxa"/>
            <w:tcBorders>
              <w:top w:val="nil"/>
              <w:left w:val="nil"/>
              <w:bottom w:val="nil"/>
              <w:right w:val="nil"/>
            </w:tcBorders>
          </w:tcPr>
          <w:p w14:paraId="4537A664"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 xml:space="preserve">  .29</w:t>
            </w:r>
          </w:p>
        </w:tc>
        <w:tc>
          <w:tcPr>
            <w:tcW w:w="662" w:type="dxa"/>
            <w:tcBorders>
              <w:top w:val="nil"/>
              <w:left w:val="nil"/>
              <w:bottom w:val="nil"/>
              <w:right w:val="nil"/>
            </w:tcBorders>
          </w:tcPr>
          <w:p w14:paraId="02F72D2A"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12</w:t>
            </w:r>
          </w:p>
        </w:tc>
        <w:tc>
          <w:tcPr>
            <w:tcW w:w="662" w:type="dxa"/>
            <w:tcBorders>
              <w:top w:val="nil"/>
              <w:left w:val="nil"/>
              <w:bottom w:val="nil"/>
              <w:right w:val="nil"/>
            </w:tcBorders>
          </w:tcPr>
          <w:p w14:paraId="5F8C47C6" w14:textId="77777777" w:rsidR="005F36A4"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–.43</w:t>
            </w:r>
          </w:p>
        </w:tc>
      </w:tr>
      <w:tr w:rsidR="005F36A4" w:rsidRPr="0051272C" w14:paraId="1B7211EA" w14:textId="77777777" w:rsidTr="005F36A4">
        <w:tc>
          <w:tcPr>
            <w:tcW w:w="969" w:type="dxa"/>
            <w:tcBorders>
              <w:top w:val="nil"/>
              <w:left w:val="nil"/>
              <w:bottom w:val="nil"/>
              <w:right w:val="nil"/>
            </w:tcBorders>
          </w:tcPr>
          <w:p w14:paraId="587937C6" w14:textId="77777777" w:rsidR="005F36A4" w:rsidRPr="00271084" w:rsidRDefault="005F36A4" w:rsidP="005F36A4">
            <w:pPr>
              <w:spacing w:line="276" w:lineRule="auto"/>
              <w:rPr>
                <w:rFonts w:ascii="Times" w:hAnsi="Times"/>
                <w:sz w:val="18"/>
                <w:szCs w:val="18"/>
                <w14:textOutline w14:w="9525" w14:cap="rnd" w14:cmpd="sng" w14:algn="ctr">
                  <w14:noFill/>
                  <w14:prstDash w14:val="solid"/>
                  <w14:bevel/>
                </w14:textOutline>
              </w:rPr>
            </w:pPr>
            <w:r w:rsidRPr="00271084">
              <w:rPr>
                <w:rFonts w:ascii="Times" w:hAnsi="Times"/>
                <w:sz w:val="18"/>
                <w:szCs w:val="18"/>
                <w14:textOutline w14:w="9525" w14:cap="rnd" w14:cmpd="sng" w14:algn="ctr">
                  <w14:noFill/>
                  <w14:prstDash w14:val="solid"/>
                  <w14:bevel/>
                </w14:textOutline>
              </w:rPr>
              <w:t>Dose</w:t>
            </w:r>
          </w:p>
        </w:tc>
        <w:tc>
          <w:tcPr>
            <w:tcW w:w="617" w:type="dxa"/>
            <w:tcBorders>
              <w:top w:val="nil"/>
              <w:left w:val="nil"/>
              <w:bottom w:val="nil"/>
              <w:right w:val="nil"/>
            </w:tcBorders>
          </w:tcPr>
          <w:p w14:paraId="3D5D8F61"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30</w:t>
            </w:r>
          </w:p>
        </w:tc>
        <w:tc>
          <w:tcPr>
            <w:tcW w:w="646" w:type="dxa"/>
            <w:tcBorders>
              <w:top w:val="nil"/>
              <w:left w:val="nil"/>
              <w:bottom w:val="nil"/>
              <w:right w:val="nil"/>
            </w:tcBorders>
          </w:tcPr>
          <w:p w14:paraId="49525E05"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 xml:space="preserve"> –.36</w:t>
            </w:r>
            <w:r w:rsidRPr="0051272C">
              <w:rPr>
                <w:rFonts w:ascii="Times" w:hAnsi="Times"/>
                <w:sz w:val="18"/>
                <w:szCs w:val="18"/>
                <w:vertAlign w:val="superscript"/>
                <w14:textOutline w14:w="9525" w14:cap="rnd" w14:cmpd="sng" w14:algn="ctr">
                  <w14:noFill/>
                  <w14:prstDash w14:val="solid"/>
                  <w14:bevel/>
                </w14:textOutline>
              </w:rPr>
              <w:t>a</w:t>
            </w:r>
          </w:p>
        </w:tc>
        <w:tc>
          <w:tcPr>
            <w:tcW w:w="653" w:type="dxa"/>
            <w:tcBorders>
              <w:top w:val="nil"/>
              <w:left w:val="nil"/>
              <w:bottom w:val="nil"/>
              <w:right w:val="nil"/>
            </w:tcBorders>
          </w:tcPr>
          <w:p w14:paraId="77EDC13A"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10</w:t>
            </w:r>
          </w:p>
        </w:tc>
        <w:tc>
          <w:tcPr>
            <w:tcW w:w="683" w:type="dxa"/>
            <w:tcBorders>
              <w:top w:val="nil"/>
              <w:left w:val="nil"/>
              <w:bottom w:val="nil"/>
              <w:right w:val="nil"/>
            </w:tcBorders>
          </w:tcPr>
          <w:p w14:paraId="771ABEFC"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–.39</w:t>
            </w:r>
          </w:p>
        </w:tc>
        <w:tc>
          <w:tcPr>
            <w:tcW w:w="720" w:type="dxa"/>
            <w:tcBorders>
              <w:top w:val="nil"/>
              <w:left w:val="nil"/>
              <w:bottom w:val="nil"/>
              <w:right w:val="nil"/>
            </w:tcBorders>
          </w:tcPr>
          <w:p w14:paraId="581DBF8F"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19</w:t>
            </w:r>
          </w:p>
        </w:tc>
        <w:tc>
          <w:tcPr>
            <w:tcW w:w="578" w:type="dxa"/>
            <w:gridSpan w:val="2"/>
            <w:tcBorders>
              <w:top w:val="nil"/>
              <w:left w:val="nil"/>
              <w:bottom w:val="nil"/>
              <w:right w:val="nil"/>
            </w:tcBorders>
          </w:tcPr>
          <w:p w14:paraId="084AAE17"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–.22</w:t>
            </w:r>
          </w:p>
        </w:tc>
        <w:tc>
          <w:tcPr>
            <w:tcW w:w="620" w:type="dxa"/>
            <w:tcBorders>
              <w:top w:val="nil"/>
              <w:left w:val="nil"/>
              <w:bottom w:val="nil"/>
              <w:right w:val="nil"/>
            </w:tcBorders>
          </w:tcPr>
          <w:p w14:paraId="3405535E"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17</w:t>
            </w:r>
          </w:p>
        </w:tc>
        <w:tc>
          <w:tcPr>
            <w:tcW w:w="653" w:type="dxa"/>
            <w:tcBorders>
              <w:top w:val="nil"/>
              <w:left w:val="nil"/>
              <w:bottom w:val="nil"/>
              <w:right w:val="nil"/>
            </w:tcBorders>
          </w:tcPr>
          <w:p w14:paraId="4B5BFAAA" w14:textId="77777777" w:rsidR="005F36A4" w:rsidRPr="0051272C" w:rsidRDefault="005F36A4" w:rsidP="005F36A4">
            <w:pPr>
              <w:spacing w:line="276" w:lineRule="auto"/>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 xml:space="preserve"> –.31</w:t>
            </w:r>
          </w:p>
        </w:tc>
        <w:tc>
          <w:tcPr>
            <w:tcW w:w="694" w:type="dxa"/>
            <w:tcBorders>
              <w:top w:val="nil"/>
              <w:left w:val="nil"/>
              <w:bottom w:val="nil"/>
              <w:right w:val="nil"/>
            </w:tcBorders>
          </w:tcPr>
          <w:p w14:paraId="22AC2A78"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18</w:t>
            </w:r>
          </w:p>
        </w:tc>
        <w:tc>
          <w:tcPr>
            <w:tcW w:w="716" w:type="dxa"/>
            <w:tcBorders>
              <w:top w:val="nil"/>
              <w:left w:val="nil"/>
              <w:bottom w:val="nil"/>
              <w:right w:val="nil"/>
            </w:tcBorders>
          </w:tcPr>
          <w:p w14:paraId="41E607D9"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–.23</w:t>
            </w:r>
          </w:p>
        </w:tc>
        <w:tc>
          <w:tcPr>
            <w:tcW w:w="697" w:type="dxa"/>
            <w:tcBorders>
              <w:top w:val="nil"/>
              <w:left w:val="nil"/>
              <w:bottom w:val="nil"/>
              <w:right w:val="nil"/>
            </w:tcBorders>
          </w:tcPr>
          <w:p w14:paraId="30C7E9E6"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12</w:t>
            </w:r>
          </w:p>
        </w:tc>
        <w:tc>
          <w:tcPr>
            <w:tcW w:w="742" w:type="dxa"/>
            <w:tcBorders>
              <w:top w:val="nil"/>
              <w:left w:val="nil"/>
              <w:bottom w:val="nil"/>
              <w:right w:val="nil"/>
            </w:tcBorders>
          </w:tcPr>
          <w:p w14:paraId="0064DCC6"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 xml:space="preserve"> –.68</w:t>
            </w:r>
            <w:r w:rsidRPr="0051272C">
              <w:rPr>
                <w:rFonts w:ascii="Times" w:hAnsi="Times"/>
                <w:sz w:val="18"/>
                <w:szCs w:val="18"/>
                <w:vertAlign w:val="superscript"/>
                <w14:textOutline w14:w="9525" w14:cap="rnd" w14:cmpd="sng" w14:algn="ctr">
                  <w14:noFill/>
                  <w14:prstDash w14:val="solid"/>
                  <w14:bevel/>
                </w14:textOutline>
              </w:rPr>
              <w:t>c</w:t>
            </w:r>
          </w:p>
        </w:tc>
        <w:tc>
          <w:tcPr>
            <w:tcW w:w="732" w:type="dxa"/>
            <w:tcBorders>
              <w:top w:val="nil"/>
              <w:left w:val="nil"/>
              <w:bottom w:val="nil"/>
              <w:right w:val="nil"/>
            </w:tcBorders>
          </w:tcPr>
          <w:p w14:paraId="38763E98" w14:textId="77777777" w:rsidR="005F36A4" w:rsidRPr="00515773"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14</w:t>
            </w:r>
          </w:p>
        </w:tc>
        <w:tc>
          <w:tcPr>
            <w:tcW w:w="592" w:type="dxa"/>
            <w:tcBorders>
              <w:top w:val="nil"/>
              <w:left w:val="nil"/>
              <w:bottom w:val="nil"/>
              <w:right w:val="nil"/>
            </w:tcBorders>
          </w:tcPr>
          <w:p w14:paraId="2B4C1C92" w14:textId="293C23F7" w:rsidR="005F36A4" w:rsidRPr="00515773"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w:t>
            </w:r>
            <w:r w:rsidR="00A31A0E" w:rsidRPr="00515773">
              <w:rPr>
                <w:rFonts w:ascii="Times" w:hAnsi="Times"/>
                <w:sz w:val="18"/>
                <w:szCs w:val="18"/>
                <w14:textOutline w14:w="9525" w14:cap="rnd" w14:cmpd="sng" w14:algn="ctr">
                  <w14:noFill/>
                  <w14:prstDash w14:val="solid"/>
                  <w14:bevel/>
                </w14:textOutline>
              </w:rPr>
              <w:t>4</w:t>
            </w:r>
            <w:r w:rsidRPr="00515773">
              <w:rPr>
                <w:rFonts w:ascii="Times" w:hAnsi="Times"/>
                <w:sz w:val="18"/>
                <w:szCs w:val="18"/>
                <w14:textOutline w14:w="9525" w14:cap="rnd" w14:cmpd="sng" w14:algn="ctr">
                  <w14:noFill/>
                  <w14:prstDash w14:val="solid"/>
                  <w14:bevel/>
                </w14:textOutline>
              </w:rPr>
              <w:t>5</w:t>
            </w:r>
            <w:r w:rsidRPr="00515773">
              <w:rPr>
                <w:rFonts w:ascii="Times" w:hAnsi="Times"/>
                <w:sz w:val="18"/>
                <w:szCs w:val="18"/>
                <w:vertAlign w:val="superscript"/>
                <w14:textOutline w14:w="9525" w14:cap="rnd" w14:cmpd="sng" w14:algn="ctr">
                  <w14:noFill/>
                  <w14:prstDash w14:val="solid"/>
                  <w14:bevel/>
                </w14:textOutline>
              </w:rPr>
              <w:t>a</w:t>
            </w:r>
          </w:p>
        </w:tc>
        <w:tc>
          <w:tcPr>
            <w:tcW w:w="662" w:type="dxa"/>
            <w:tcBorders>
              <w:top w:val="nil"/>
              <w:left w:val="nil"/>
              <w:bottom w:val="nil"/>
              <w:right w:val="nil"/>
            </w:tcBorders>
          </w:tcPr>
          <w:p w14:paraId="21F0DC9D"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13</w:t>
            </w:r>
          </w:p>
        </w:tc>
        <w:tc>
          <w:tcPr>
            <w:tcW w:w="662" w:type="dxa"/>
            <w:tcBorders>
              <w:top w:val="nil"/>
              <w:left w:val="nil"/>
              <w:bottom w:val="nil"/>
              <w:right w:val="nil"/>
            </w:tcBorders>
          </w:tcPr>
          <w:p w14:paraId="304C4921"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–.24</w:t>
            </w:r>
          </w:p>
        </w:tc>
        <w:tc>
          <w:tcPr>
            <w:tcW w:w="662" w:type="dxa"/>
            <w:tcBorders>
              <w:top w:val="nil"/>
              <w:left w:val="nil"/>
              <w:bottom w:val="nil"/>
              <w:right w:val="nil"/>
            </w:tcBorders>
          </w:tcPr>
          <w:p w14:paraId="799E4583"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12</w:t>
            </w:r>
          </w:p>
        </w:tc>
        <w:tc>
          <w:tcPr>
            <w:tcW w:w="662" w:type="dxa"/>
            <w:tcBorders>
              <w:top w:val="nil"/>
              <w:left w:val="nil"/>
              <w:bottom w:val="nil"/>
              <w:right w:val="nil"/>
            </w:tcBorders>
          </w:tcPr>
          <w:p w14:paraId="47DD9A37"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272C">
              <w:rPr>
                <w:rFonts w:ascii="Times" w:hAnsi="Times"/>
                <w:sz w:val="18"/>
                <w:szCs w:val="18"/>
                <w14:textOutline w14:w="9525" w14:cap="rnd" w14:cmpd="sng" w14:algn="ctr">
                  <w14:noFill/>
                  <w14:prstDash w14:val="solid"/>
                  <w14:bevel/>
                </w14:textOutline>
              </w:rPr>
              <w:t>–.06</w:t>
            </w:r>
          </w:p>
        </w:tc>
      </w:tr>
      <w:tr w:rsidR="001916DD" w:rsidRPr="0051272C" w14:paraId="018D943B" w14:textId="77777777" w:rsidTr="008A4792">
        <w:tc>
          <w:tcPr>
            <w:tcW w:w="969" w:type="dxa"/>
            <w:tcBorders>
              <w:top w:val="nil"/>
              <w:left w:val="nil"/>
              <w:bottom w:val="nil"/>
              <w:right w:val="nil"/>
            </w:tcBorders>
          </w:tcPr>
          <w:p w14:paraId="022600FF" w14:textId="77777777" w:rsidR="005F36A4" w:rsidRPr="00271084" w:rsidRDefault="005F36A4" w:rsidP="005F36A4">
            <w:pPr>
              <w:spacing w:line="276" w:lineRule="auto"/>
              <w:rPr>
                <w:rFonts w:ascii="Times" w:hAnsi="Times"/>
                <w:sz w:val="18"/>
                <w:szCs w:val="18"/>
                <w14:textOutline w14:w="9525" w14:cap="rnd" w14:cmpd="sng" w14:algn="ctr">
                  <w14:noFill/>
                  <w14:prstDash w14:val="solid"/>
                  <w14:bevel/>
                </w14:textOutline>
              </w:rPr>
            </w:pPr>
            <w:r w:rsidRPr="00271084">
              <w:rPr>
                <w:rFonts w:ascii="Times" w:hAnsi="Times"/>
                <w:sz w:val="18"/>
                <w:szCs w:val="18"/>
                <w14:textOutline w14:w="9525" w14:cap="rnd" w14:cmpd="sng" w14:algn="ctr">
                  <w14:noFill/>
                  <w14:prstDash w14:val="solid"/>
                  <w14:bevel/>
                </w14:textOutline>
              </w:rPr>
              <w:t>Quality</w:t>
            </w:r>
          </w:p>
        </w:tc>
        <w:tc>
          <w:tcPr>
            <w:tcW w:w="617" w:type="dxa"/>
            <w:tcBorders>
              <w:top w:val="nil"/>
              <w:left w:val="nil"/>
              <w:bottom w:val="nil"/>
              <w:right w:val="nil"/>
            </w:tcBorders>
          </w:tcPr>
          <w:p w14:paraId="0700F8F4"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30</w:t>
            </w:r>
          </w:p>
        </w:tc>
        <w:tc>
          <w:tcPr>
            <w:tcW w:w="646" w:type="dxa"/>
            <w:tcBorders>
              <w:top w:val="nil"/>
              <w:left w:val="nil"/>
              <w:bottom w:val="nil"/>
              <w:right w:val="nil"/>
            </w:tcBorders>
          </w:tcPr>
          <w:p w14:paraId="4B5B529A"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–.19</w:t>
            </w:r>
          </w:p>
        </w:tc>
        <w:tc>
          <w:tcPr>
            <w:tcW w:w="653" w:type="dxa"/>
            <w:tcBorders>
              <w:top w:val="nil"/>
              <w:left w:val="nil"/>
              <w:bottom w:val="nil"/>
              <w:right w:val="nil"/>
            </w:tcBorders>
          </w:tcPr>
          <w:p w14:paraId="097CC3FE"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10</w:t>
            </w:r>
          </w:p>
        </w:tc>
        <w:tc>
          <w:tcPr>
            <w:tcW w:w="683" w:type="dxa"/>
            <w:tcBorders>
              <w:top w:val="nil"/>
              <w:left w:val="nil"/>
              <w:bottom w:val="nil"/>
              <w:right w:val="nil"/>
            </w:tcBorders>
          </w:tcPr>
          <w:p w14:paraId="12779A9A"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 xml:space="preserve">  .30</w:t>
            </w:r>
          </w:p>
        </w:tc>
        <w:tc>
          <w:tcPr>
            <w:tcW w:w="720" w:type="dxa"/>
            <w:tcBorders>
              <w:top w:val="nil"/>
              <w:left w:val="nil"/>
              <w:bottom w:val="nil"/>
              <w:right w:val="nil"/>
            </w:tcBorders>
          </w:tcPr>
          <w:p w14:paraId="1172C9AF"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19</w:t>
            </w:r>
          </w:p>
        </w:tc>
        <w:tc>
          <w:tcPr>
            <w:tcW w:w="578" w:type="dxa"/>
            <w:gridSpan w:val="2"/>
            <w:tcBorders>
              <w:top w:val="nil"/>
              <w:left w:val="nil"/>
              <w:bottom w:val="nil"/>
              <w:right w:val="nil"/>
            </w:tcBorders>
          </w:tcPr>
          <w:p w14:paraId="7BAFF9D7"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–.15</w:t>
            </w:r>
          </w:p>
        </w:tc>
        <w:tc>
          <w:tcPr>
            <w:tcW w:w="620" w:type="dxa"/>
            <w:tcBorders>
              <w:top w:val="nil"/>
              <w:left w:val="nil"/>
              <w:bottom w:val="nil"/>
              <w:right w:val="nil"/>
            </w:tcBorders>
          </w:tcPr>
          <w:p w14:paraId="2910A0F2"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17</w:t>
            </w:r>
          </w:p>
        </w:tc>
        <w:tc>
          <w:tcPr>
            <w:tcW w:w="653" w:type="dxa"/>
            <w:tcBorders>
              <w:top w:val="nil"/>
              <w:left w:val="nil"/>
              <w:bottom w:val="nil"/>
              <w:right w:val="nil"/>
            </w:tcBorders>
          </w:tcPr>
          <w:p w14:paraId="7DFB36DB" w14:textId="77777777" w:rsidR="005F36A4" w:rsidRPr="0051272C" w:rsidRDefault="005F36A4" w:rsidP="005F36A4">
            <w:pPr>
              <w:spacing w:line="276" w:lineRule="auto"/>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 xml:space="preserve"> –.05</w:t>
            </w:r>
          </w:p>
        </w:tc>
        <w:tc>
          <w:tcPr>
            <w:tcW w:w="694" w:type="dxa"/>
            <w:tcBorders>
              <w:top w:val="nil"/>
              <w:left w:val="nil"/>
              <w:bottom w:val="nil"/>
              <w:right w:val="nil"/>
            </w:tcBorders>
          </w:tcPr>
          <w:p w14:paraId="297472AF"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18</w:t>
            </w:r>
          </w:p>
        </w:tc>
        <w:tc>
          <w:tcPr>
            <w:tcW w:w="716" w:type="dxa"/>
            <w:tcBorders>
              <w:top w:val="nil"/>
              <w:left w:val="nil"/>
              <w:bottom w:val="nil"/>
              <w:right w:val="nil"/>
            </w:tcBorders>
          </w:tcPr>
          <w:p w14:paraId="7360789D"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–.18</w:t>
            </w:r>
          </w:p>
        </w:tc>
        <w:tc>
          <w:tcPr>
            <w:tcW w:w="697" w:type="dxa"/>
            <w:tcBorders>
              <w:top w:val="nil"/>
              <w:left w:val="nil"/>
              <w:bottom w:val="nil"/>
              <w:right w:val="nil"/>
            </w:tcBorders>
          </w:tcPr>
          <w:p w14:paraId="57002575"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12</w:t>
            </w:r>
          </w:p>
        </w:tc>
        <w:tc>
          <w:tcPr>
            <w:tcW w:w="742" w:type="dxa"/>
            <w:tcBorders>
              <w:top w:val="nil"/>
              <w:left w:val="nil"/>
              <w:bottom w:val="nil"/>
              <w:right w:val="nil"/>
            </w:tcBorders>
          </w:tcPr>
          <w:p w14:paraId="3BA9CE40"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 xml:space="preserve"> –.33</w:t>
            </w:r>
            <w:r w:rsidRPr="001548D3">
              <w:rPr>
                <w:rFonts w:ascii="Times" w:hAnsi="Times"/>
                <w:sz w:val="18"/>
                <w:szCs w:val="18"/>
                <w:vertAlign w:val="superscript"/>
                <w14:textOutline w14:w="9525" w14:cap="rnd" w14:cmpd="sng" w14:algn="ctr">
                  <w14:noFill/>
                  <w14:prstDash w14:val="solid"/>
                  <w14:bevel/>
                </w14:textOutline>
              </w:rPr>
              <w:t>a</w:t>
            </w:r>
          </w:p>
        </w:tc>
        <w:tc>
          <w:tcPr>
            <w:tcW w:w="732" w:type="dxa"/>
            <w:tcBorders>
              <w:top w:val="nil"/>
              <w:left w:val="nil"/>
              <w:bottom w:val="nil"/>
              <w:right w:val="nil"/>
            </w:tcBorders>
          </w:tcPr>
          <w:p w14:paraId="7C5A316E" w14:textId="77777777" w:rsidR="005F36A4" w:rsidRPr="00515773"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14</w:t>
            </w:r>
          </w:p>
        </w:tc>
        <w:tc>
          <w:tcPr>
            <w:tcW w:w="592" w:type="dxa"/>
            <w:tcBorders>
              <w:top w:val="nil"/>
              <w:left w:val="nil"/>
              <w:bottom w:val="nil"/>
              <w:right w:val="nil"/>
            </w:tcBorders>
          </w:tcPr>
          <w:p w14:paraId="2B275467" w14:textId="2DEB3909" w:rsidR="005F36A4" w:rsidRPr="00515773"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.2</w:t>
            </w:r>
            <w:r w:rsidR="001A035E" w:rsidRPr="00515773">
              <w:rPr>
                <w:rFonts w:ascii="Times" w:hAnsi="Times"/>
                <w:sz w:val="18"/>
                <w:szCs w:val="18"/>
                <w14:textOutline w14:w="9525" w14:cap="rnd" w14:cmpd="sng" w14:algn="ctr">
                  <w14:noFill/>
                  <w14:prstDash w14:val="solid"/>
                  <w14:bevel/>
                </w14:textOutline>
              </w:rPr>
              <w:t>5</w:t>
            </w:r>
          </w:p>
        </w:tc>
        <w:tc>
          <w:tcPr>
            <w:tcW w:w="662" w:type="dxa"/>
            <w:tcBorders>
              <w:top w:val="nil"/>
              <w:left w:val="nil"/>
              <w:bottom w:val="nil"/>
              <w:right w:val="nil"/>
            </w:tcBorders>
          </w:tcPr>
          <w:p w14:paraId="1EDDCE9C"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13</w:t>
            </w:r>
          </w:p>
        </w:tc>
        <w:tc>
          <w:tcPr>
            <w:tcW w:w="662" w:type="dxa"/>
            <w:tcBorders>
              <w:top w:val="nil"/>
              <w:left w:val="nil"/>
              <w:bottom w:val="nil"/>
              <w:right w:val="nil"/>
            </w:tcBorders>
          </w:tcPr>
          <w:p w14:paraId="3E4BEC52"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–.28</w:t>
            </w:r>
          </w:p>
        </w:tc>
        <w:tc>
          <w:tcPr>
            <w:tcW w:w="662" w:type="dxa"/>
            <w:tcBorders>
              <w:top w:val="nil"/>
              <w:left w:val="nil"/>
              <w:bottom w:val="nil"/>
              <w:right w:val="nil"/>
            </w:tcBorders>
          </w:tcPr>
          <w:p w14:paraId="01B5E1BB"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12</w:t>
            </w:r>
          </w:p>
        </w:tc>
        <w:tc>
          <w:tcPr>
            <w:tcW w:w="662" w:type="dxa"/>
            <w:tcBorders>
              <w:top w:val="nil"/>
              <w:left w:val="nil"/>
              <w:bottom w:val="nil"/>
              <w:right w:val="nil"/>
            </w:tcBorders>
          </w:tcPr>
          <w:p w14:paraId="39A1718A" w14:textId="77777777" w:rsidR="005F36A4" w:rsidRPr="0051272C" w:rsidRDefault="005F36A4"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–.48</w:t>
            </w:r>
          </w:p>
        </w:tc>
      </w:tr>
      <w:tr w:rsidR="008A4792" w:rsidRPr="0051272C" w14:paraId="4BDC7F4F" w14:textId="77777777" w:rsidTr="005F36A4">
        <w:tc>
          <w:tcPr>
            <w:tcW w:w="969" w:type="dxa"/>
            <w:tcBorders>
              <w:top w:val="nil"/>
              <w:left w:val="nil"/>
              <w:bottom w:val="single" w:sz="4" w:space="0" w:color="auto"/>
              <w:right w:val="nil"/>
            </w:tcBorders>
          </w:tcPr>
          <w:p w14:paraId="3DD8633D" w14:textId="10D79A39" w:rsidR="008A4792" w:rsidRPr="00956862" w:rsidRDefault="00A13C46" w:rsidP="005F36A4">
            <w:pPr>
              <w:spacing w:line="276" w:lineRule="auto"/>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 xml:space="preserve">% </w:t>
            </w:r>
            <w:r w:rsidR="008A4792" w:rsidRPr="00956862">
              <w:rPr>
                <w:rFonts w:ascii="Times" w:hAnsi="Times"/>
                <w:sz w:val="18"/>
                <w:szCs w:val="18"/>
                <w14:textOutline w14:w="9525" w14:cap="rnd" w14:cmpd="sng" w14:algn="ctr">
                  <w14:noFill/>
                  <w14:prstDash w14:val="solid"/>
                  <w14:bevel/>
                </w14:textOutline>
              </w:rPr>
              <w:t>Ethnic</w:t>
            </w:r>
            <w:r w:rsidRPr="00956862">
              <w:rPr>
                <w:rFonts w:ascii="Times" w:hAnsi="Times"/>
                <w:sz w:val="18"/>
                <w:szCs w:val="18"/>
                <w14:textOutline w14:w="9525" w14:cap="rnd" w14:cmpd="sng" w14:algn="ctr">
                  <w14:noFill/>
                  <w14:prstDash w14:val="solid"/>
                  <w14:bevel/>
                </w14:textOutline>
              </w:rPr>
              <w:t xml:space="preserve"> Minority</w:t>
            </w:r>
          </w:p>
        </w:tc>
        <w:tc>
          <w:tcPr>
            <w:tcW w:w="617" w:type="dxa"/>
            <w:tcBorders>
              <w:top w:val="nil"/>
              <w:left w:val="nil"/>
              <w:bottom w:val="single" w:sz="4" w:space="0" w:color="auto"/>
              <w:right w:val="nil"/>
            </w:tcBorders>
          </w:tcPr>
          <w:p w14:paraId="3163F5D3" w14:textId="2FEC3D24" w:rsidR="008A4792" w:rsidRPr="00956862" w:rsidRDefault="008A4792"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30</w:t>
            </w:r>
          </w:p>
        </w:tc>
        <w:tc>
          <w:tcPr>
            <w:tcW w:w="646" w:type="dxa"/>
            <w:tcBorders>
              <w:top w:val="nil"/>
              <w:left w:val="nil"/>
              <w:bottom w:val="single" w:sz="4" w:space="0" w:color="auto"/>
              <w:right w:val="nil"/>
            </w:tcBorders>
          </w:tcPr>
          <w:p w14:paraId="62DA713F" w14:textId="179DD191" w:rsidR="008A4792" w:rsidRPr="00956862" w:rsidRDefault="00FD6AC3"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 xml:space="preserve">  </w:t>
            </w:r>
            <w:r w:rsidR="00B06117" w:rsidRPr="00956862">
              <w:rPr>
                <w:rFonts w:ascii="Times" w:hAnsi="Times"/>
                <w:sz w:val="18"/>
                <w:szCs w:val="18"/>
                <w14:textOutline w14:w="9525" w14:cap="rnd" w14:cmpd="sng" w14:algn="ctr">
                  <w14:noFill/>
                  <w14:prstDash w14:val="solid"/>
                  <w14:bevel/>
                </w14:textOutline>
              </w:rPr>
              <w:t>.29</w:t>
            </w:r>
          </w:p>
        </w:tc>
        <w:tc>
          <w:tcPr>
            <w:tcW w:w="653" w:type="dxa"/>
            <w:tcBorders>
              <w:top w:val="nil"/>
              <w:left w:val="nil"/>
              <w:bottom w:val="single" w:sz="4" w:space="0" w:color="auto"/>
              <w:right w:val="nil"/>
            </w:tcBorders>
          </w:tcPr>
          <w:p w14:paraId="713776AB" w14:textId="19A90C55" w:rsidR="008A4792" w:rsidRPr="00956862" w:rsidRDefault="008A4792"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10</w:t>
            </w:r>
          </w:p>
        </w:tc>
        <w:tc>
          <w:tcPr>
            <w:tcW w:w="683" w:type="dxa"/>
            <w:tcBorders>
              <w:top w:val="nil"/>
              <w:left w:val="nil"/>
              <w:bottom w:val="single" w:sz="4" w:space="0" w:color="auto"/>
              <w:right w:val="nil"/>
            </w:tcBorders>
          </w:tcPr>
          <w:p w14:paraId="77D076D4" w14:textId="16C45495" w:rsidR="008A4792" w:rsidRPr="00956862" w:rsidRDefault="00B06117"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–.55</w:t>
            </w:r>
          </w:p>
        </w:tc>
        <w:tc>
          <w:tcPr>
            <w:tcW w:w="720" w:type="dxa"/>
            <w:tcBorders>
              <w:top w:val="nil"/>
              <w:left w:val="nil"/>
              <w:bottom w:val="single" w:sz="4" w:space="0" w:color="auto"/>
              <w:right w:val="nil"/>
            </w:tcBorders>
          </w:tcPr>
          <w:p w14:paraId="136B94D6" w14:textId="254B7C22" w:rsidR="008A4792" w:rsidRPr="00956862" w:rsidRDefault="008A4792"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19</w:t>
            </w:r>
          </w:p>
        </w:tc>
        <w:tc>
          <w:tcPr>
            <w:tcW w:w="578" w:type="dxa"/>
            <w:gridSpan w:val="2"/>
            <w:tcBorders>
              <w:top w:val="nil"/>
              <w:left w:val="nil"/>
              <w:bottom w:val="single" w:sz="4" w:space="0" w:color="auto"/>
              <w:right w:val="nil"/>
            </w:tcBorders>
          </w:tcPr>
          <w:p w14:paraId="213985EC" w14:textId="7DC3756C" w:rsidR="008A4792" w:rsidRPr="00956862" w:rsidRDefault="00A417CF"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–.11</w:t>
            </w:r>
          </w:p>
        </w:tc>
        <w:tc>
          <w:tcPr>
            <w:tcW w:w="620" w:type="dxa"/>
            <w:tcBorders>
              <w:top w:val="nil"/>
              <w:left w:val="nil"/>
              <w:bottom w:val="single" w:sz="4" w:space="0" w:color="auto"/>
              <w:right w:val="nil"/>
            </w:tcBorders>
          </w:tcPr>
          <w:p w14:paraId="36D380B5" w14:textId="411BF638" w:rsidR="008A4792" w:rsidRPr="00956862" w:rsidRDefault="008A4792"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17</w:t>
            </w:r>
          </w:p>
        </w:tc>
        <w:tc>
          <w:tcPr>
            <w:tcW w:w="653" w:type="dxa"/>
            <w:tcBorders>
              <w:top w:val="nil"/>
              <w:left w:val="nil"/>
              <w:bottom w:val="single" w:sz="4" w:space="0" w:color="auto"/>
              <w:right w:val="nil"/>
            </w:tcBorders>
          </w:tcPr>
          <w:p w14:paraId="6AFD6EA7" w14:textId="78A9A24C" w:rsidR="008A4792" w:rsidRPr="00956862" w:rsidRDefault="00B06117" w:rsidP="00B06117">
            <w:pPr>
              <w:spacing w:line="276" w:lineRule="auto"/>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 xml:space="preserve">   .13</w:t>
            </w:r>
          </w:p>
        </w:tc>
        <w:tc>
          <w:tcPr>
            <w:tcW w:w="694" w:type="dxa"/>
            <w:tcBorders>
              <w:top w:val="nil"/>
              <w:left w:val="nil"/>
              <w:bottom w:val="single" w:sz="4" w:space="0" w:color="auto"/>
              <w:right w:val="nil"/>
            </w:tcBorders>
          </w:tcPr>
          <w:p w14:paraId="178AE0C6" w14:textId="7770D93C" w:rsidR="008A4792" w:rsidRPr="00956862" w:rsidRDefault="008A4792"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18</w:t>
            </w:r>
          </w:p>
        </w:tc>
        <w:tc>
          <w:tcPr>
            <w:tcW w:w="716" w:type="dxa"/>
            <w:tcBorders>
              <w:top w:val="nil"/>
              <w:left w:val="nil"/>
              <w:bottom w:val="single" w:sz="4" w:space="0" w:color="auto"/>
              <w:right w:val="nil"/>
            </w:tcBorders>
          </w:tcPr>
          <w:p w14:paraId="45DDD92E" w14:textId="3A3D3338" w:rsidR="008A4792" w:rsidRPr="00956862" w:rsidRDefault="00E37704"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 xml:space="preserve">   .12</w:t>
            </w:r>
          </w:p>
        </w:tc>
        <w:tc>
          <w:tcPr>
            <w:tcW w:w="697" w:type="dxa"/>
            <w:tcBorders>
              <w:top w:val="nil"/>
              <w:left w:val="nil"/>
              <w:bottom w:val="single" w:sz="4" w:space="0" w:color="auto"/>
              <w:right w:val="nil"/>
            </w:tcBorders>
          </w:tcPr>
          <w:p w14:paraId="6AE19DF6" w14:textId="519486F7" w:rsidR="008A4792" w:rsidRPr="00956862" w:rsidRDefault="008A4792"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12</w:t>
            </w:r>
          </w:p>
        </w:tc>
        <w:tc>
          <w:tcPr>
            <w:tcW w:w="742" w:type="dxa"/>
            <w:tcBorders>
              <w:top w:val="nil"/>
              <w:left w:val="nil"/>
              <w:bottom w:val="single" w:sz="4" w:space="0" w:color="auto"/>
              <w:right w:val="nil"/>
            </w:tcBorders>
          </w:tcPr>
          <w:p w14:paraId="6C75E7EA" w14:textId="1C7D70F6" w:rsidR="008A4792" w:rsidRPr="00956862" w:rsidRDefault="00FD6AC3"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 xml:space="preserve"> </w:t>
            </w:r>
            <w:r w:rsidR="00FE660B" w:rsidRPr="00956862">
              <w:rPr>
                <w:rFonts w:ascii="Times" w:hAnsi="Times"/>
                <w:sz w:val="18"/>
                <w:szCs w:val="18"/>
                <w14:textOutline w14:w="9525" w14:cap="rnd" w14:cmpd="sng" w14:algn="ctr">
                  <w14:noFill/>
                  <w14:prstDash w14:val="solid"/>
                  <w14:bevel/>
                </w14:textOutline>
              </w:rPr>
              <w:t>–.35</w:t>
            </w:r>
            <w:r w:rsidR="00C31634" w:rsidRPr="00956862">
              <w:rPr>
                <w:rFonts w:ascii="Times" w:hAnsi="Times"/>
                <w:sz w:val="18"/>
                <w:szCs w:val="18"/>
                <w:vertAlign w:val="superscript"/>
                <w14:textOutline w14:w="9525" w14:cap="rnd" w14:cmpd="sng" w14:algn="ctr">
                  <w14:noFill/>
                  <w14:prstDash w14:val="solid"/>
                  <w14:bevel/>
                </w14:textOutline>
              </w:rPr>
              <w:t>a</w:t>
            </w:r>
          </w:p>
        </w:tc>
        <w:tc>
          <w:tcPr>
            <w:tcW w:w="732" w:type="dxa"/>
            <w:tcBorders>
              <w:top w:val="nil"/>
              <w:left w:val="nil"/>
              <w:bottom w:val="single" w:sz="4" w:space="0" w:color="auto"/>
              <w:right w:val="nil"/>
            </w:tcBorders>
          </w:tcPr>
          <w:p w14:paraId="024EFE76" w14:textId="19F64B74" w:rsidR="008A4792" w:rsidRPr="00956862" w:rsidRDefault="008A4792"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14</w:t>
            </w:r>
          </w:p>
        </w:tc>
        <w:tc>
          <w:tcPr>
            <w:tcW w:w="592" w:type="dxa"/>
            <w:tcBorders>
              <w:top w:val="nil"/>
              <w:left w:val="nil"/>
              <w:bottom w:val="single" w:sz="4" w:space="0" w:color="auto"/>
              <w:right w:val="nil"/>
            </w:tcBorders>
          </w:tcPr>
          <w:p w14:paraId="2B84B17C" w14:textId="248C31D7" w:rsidR="008A4792" w:rsidRPr="00956862" w:rsidRDefault="00EE41C6"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 xml:space="preserve">  .68</w:t>
            </w:r>
            <w:r w:rsidR="00924CEF" w:rsidRPr="00956862">
              <w:rPr>
                <w:rFonts w:ascii="Times" w:hAnsi="Times"/>
                <w:sz w:val="18"/>
                <w:szCs w:val="18"/>
                <w:vertAlign w:val="superscript"/>
                <w14:textOutline w14:w="9525" w14:cap="rnd" w14:cmpd="sng" w14:algn="ctr">
                  <w14:noFill/>
                  <w14:prstDash w14:val="solid"/>
                  <w14:bevel/>
                </w14:textOutline>
              </w:rPr>
              <w:t>b</w:t>
            </w:r>
          </w:p>
        </w:tc>
        <w:tc>
          <w:tcPr>
            <w:tcW w:w="662" w:type="dxa"/>
            <w:tcBorders>
              <w:top w:val="nil"/>
              <w:left w:val="nil"/>
              <w:bottom w:val="single" w:sz="4" w:space="0" w:color="auto"/>
              <w:right w:val="nil"/>
            </w:tcBorders>
          </w:tcPr>
          <w:p w14:paraId="1C99B9DE" w14:textId="7B8F12C0" w:rsidR="008A4792" w:rsidRPr="00956862" w:rsidRDefault="008A4792"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13</w:t>
            </w:r>
          </w:p>
        </w:tc>
        <w:tc>
          <w:tcPr>
            <w:tcW w:w="662" w:type="dxa"/>
            <w:tcBorders>
              <w:top w:val="nil"/>
              <w:left w:val="nil"/>
              <w:bottom w:val="single" w:sz="4" w:space="0" w:color="auto"/>
              <w:right w:val="nil"/>
            </w:tcBorders>
          </w:tcPr>
          <w:p w14:paraId="507C3FA1" w14:textId="6322BFF9" w:rsidR="008A4792" w:rsidRPr="00956862" w:rsidRDefault="001F4A28"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–.40</w:t>
            </w:r>
          </w:p>
        </w:tc>
        <w:tc>
          <w:tcPr>
            <w:tcW w:w="662" w:type="dxa"/>
            <w:tcBorders>
              <w:top w:val="nil"/>
              <w:left w:val="nil"/>
              <w:bottom w:val="single" w:sz="4" w:space="0" w:color="auto"/>
              <w:right w:val="nil"/>
            </w:tcBorders>
          </w:tcPr>
          <w:p w14:paraId="49A1F65A" w14:textId="621D245F" w:rsidR="008A4792" w:rsidRPr="00956862" w:rsidRDefault="008A4792"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12</w:t>
            </w:r>
          </w:p>
        </w:tc>
        <w:tc>
          <w:tcPr>
            <w:tcW w:w="662" w:type="dxa"/>
            <w:tcBorders>
              <w:top w:val="nil"/>
              <w:left w:val="nil"/>
              <w:bottom w:val="single" w:sz="4" w:space="0" w:color="auto"/>
              <w:right w:val="nil"/>
            </w:tcBorders>
          </w:tcPr>
          <w:p w14:paraId="6574C5FE" w14:textId="1589FF81" w:rsidR="008A4792" w:rsidRDefault="0012532F" w:rsidP="005F36A4">
            <w:pPr>
              <w:spacing w:line="276" w:lineRule="auto"/>
              <w:jc w:val="center"/>
              <w:rPr>
                <w:rFonts w:ascii="Times" w:hAnsi="Times"/>
                <w:sz w:val="18"/>
                <w:szCs w:val="18"/>
                <w14:textOutline w14:w="9525" w14:cap="rnd" w14:cmpd="sng" w14:algn="ctr">
                  <w14:noFill/>
                  <w14:prstDash w14:val="solid"/>
                  <w14:bevel/>
                </w14:textOutline>
              </w:rPr>
            </w:pPr>
            <w:r w:rsidRPr="00956862">
              <w:rPr>
                <w:rFonts w:ascii="Times" w:hAnsi="Times"/>
                <w:sz w:val="18"/>
                <w:szCs w:val="18"/>
                <w14:textOutline w14:w="9525" w14:cap="rnd" w14:cmpd="sng" w14:algn="ctr">
                  <w14:noFill/>
                  <w14:prstDash w14:val="solid"/>
                  <w14:bevel/>
                </w14:textOutline>
              </w:rPr>
              <w:t>–.23</w:t>
            </w:r>
          </w:p>
        </w:tc>
      </w:tr>
    </w:tbl>
    <w:p w14:paraId="30D0D894" w14:textId="60C8BE8B" w:rsidR="00DD746B" w:rsidRPr="00775DD0" w:rsidRDefault="00DD746B" w:rsidP="005F36A4">
      <w:pPr>
        <w:rPr>
          <w:rFonts w:ascii="Times" w:hAnsi="Times"/>
          <w:i/>
          <w:iCs/>
        </w:rPr>
      </w:pPr>
      <w:r w:rsidRPr="00775DD0">
        <w:rPr>
          <w:rFonts w:ascii="Times" w:hAnsi="Times"/>
          <w:i/>
          <w:iCs/>
        </w:rPr>
        <w:t>Association of Continuous Personal and Study Characteristics with Change in Outcome Variables</w:t>
      </w:r>
    </w:p>
    <w:p w14:paraId="3EA630E1" w14:textId="4CD04FC9" w:rsidR="00DD746B" w:rsidRPr="00775DD0" w:rsidRDefault="008A3412" w:rsidP="00FB02B3">
      <w:pPr>
        <w:spacing w:line="360" w:lineRule="auto"/>
        <w:jc w:val="both"/>
      </w:pPr>
      <w:r w:rsidRPr="00775DD0">
        <w:rPr>
          <w:rFonts w:ascii="Times" w:hAnsi="Times"/>
          <w:i/>
          <w:iCs/>
        </w:rPr>
        <w:t xml:space="preserve">Note. </w:t>
      </w:r>
      <w:r w:rsidR="00DD746B" w:rsidRPr="00775DD0">
        <w:rPr>
          <w:rFonts w:ascii="Times" w:hAnsi="Times"/>
          <w:i/>
          <w:iCs/>
        </w:rPr>
        <w:t>k</w:t>
      </w:r>
      <w:r w:rsidR="00DD746B" w:rsidRPr="00775DD0">
        <w:rPr>
          <w:rFonts w:ascii="Times" w:hAnsi="Times"/>
        </w:rPr>
        <w:t xml:space="preserve"> = number of effect sizes;</w:t>
      </w:r>
      <w:r w:rsidR="00DD746B" w:rsidRPr="00775DD0">
        <w:rPr>
          <w:rFonts w:ascii="Times" w:hAnsi="Times"/>
          <w:i/>
          <w:iCs/>
        </w:rPr>
        <w:t xml:space="preserve"> </w:t>
      </w:r>
      <w:r w:rsidR="00024936" w:rsidRPr="0041524E">
        <w:rPr>
          <w:rFonts w:ascii="beta" w:hAnsi="beta"/>
          <w:i/>
          <w:iCs/>
          <w:sz w:val="18"/>
          <w:szCs w:val="18"/>
        </w:rPr>
        <w:t>ß</w:t>
      </w:r>
      <w:r w:rsidR="00273091">
        <w:rPr>
          <w:rFonts w:ascii="beta" w:hAnsi="beta"/>
          <w:i/>
          <w:iCs/>
          <w:sz w:val="18"/>
          <w:szCs w:val="18"/>
        </w:rPr>
        <w:t xml:space="preserve"> </w:t>
      </w:r>
      <w:r w:rsidR="00DD746B" w:rsidRPr="00775DD0">
        <w:rPr>
          <w:rFonts w:ascii="Times" w:hAnsi="Times"/>
        </w:rPr>
        <w:t>= standardized regression coefficient.</w:t>
      </w:r>
    </w:p>
    <w:p w14:paraId="08AE0ACC" w14:textId="77777777" w:rsidR="00DD746B" w:rsidRPr="00775DD0" w:rsidRDefault="00DD746B" w:rsidP="00FB02B3">
      <w:pPr>
        <w:spacing w:line="360" w:lineRule="auto"/>
        <w:jc w:val="both"/>
        <w:rPr>
          <w:rFonts w:ascii="Times" w:hAnsi="Times"/>
        </w:rPr>
      </w:pPr>
      <w:r w:rsidRPr="00775DD0">
        <w:rPr>
          <w:rFonts w:ascii="Times" w:hAnsi="Times"/>
          <w:vertAlign w:val="superscript"/>
        </w:rPr>
        <w:t>a</w:t>
      </w:r>
      <w:r w:rsidRPr="00775DD0">
        <w:rPr>
          <w:rFonts w:ascii="Times" w:hAnsi="Times"/>
        </w:rPr>
        <w:t xml:space="preserve"> </w:t>
      </w:r>
      <w:r w:rsidRPr="00775DD0">
        <w:rPr>
          <w:rFonts w:ascii="Times" w:hAnsi="Times"/>
          <w:i/>
          <w:iCs/>
        </w:rPr>
        <w:t>p</w:t>
      </w:r>
      <w:r w:rsidRPr="00775DD0">
        <w:rPr>
          <w:rFonts w:ascii="Times" w:hAnsi="Times"/>
        </w:rPr>
        <w:t xml:space="preserve"> &lt; .05, </w:t>
      </w:r>
      <w:r w:rsidRPr="00775DD0">
        <w:rPr>
          <w:rFonts w:ascii="Times" w:hAnsi="Times"/>
          <w:vertAlign w:val="superscript"/>
        </w:rPr>
        <w:t>b</w:t>
      </w:r>
      <w:r w:rsidRPr="00775DD0">
        <w:rPr>
          <w:rFonts w:ascii="Times" w:hAnsi="Times"/>
        </w:rPr>
        <w:t xml:space="preserve"> </w:t>
      </w:r>
      <w:r w:rsidRPr="00775DD0">
        <w:rPr>
          <w:rFonts w:ascii="Times" w:hAnsi="Times"/>
          <w:i/>
          <w:iCs/>
        </w:rPr>
        <w:t>p</w:t>
      </w:r>
      <w:r w:rsidRPr="00775DD0">
        <w:rPr>
          <w:rFonts w:ascii="Times" w:hAnsi="Times"/>
        </w:rPr>
        <w:t xml:space="preserve"> &lt; .01, </w:t>
      </w:r>
      <w:r w:rsidRPr="00775DD0">
        <w:rPr>
          <w:rFonts w:ascii="Times" w:hAnsi="Times"/>
          <w:vertAlign w:val="superscript"/>
        </w:rPr>
        <w:t>c</w:t>
      </w:r>
      <w:r w:rsidRPr="00775DD0">
        <w:rPr>
          <w:rFonts w:ascii="Times" w:hAnsi="Times"/>
        </w:rPr>
        <w:t xml:space="preserve"> </w:t>
      </w:r>
      <w:r w:rsidRPr="00775DD0">
        <w:rPr>
          <w:rFonts w:ascii="Times" w:hAnsi="Times"/>
          <w:i/>
          <w:iCs/>
        </w:rPr>
        <w:t>p</w:t>
      </w:r>
      <w:r w:rsidRPr="00775DD0">
        <w:rPr>
          <w:rFonts w:ascii="Times" w:hAnsi="Times"/>
        </w:rPr>
        <w:t xml:space="preserve"> &lt; .001 </w:t>
      </w:r>
    </w:p>
    <w:p w14:paraId="070C5649" w14:textId="77777777" w:rsidR="00DD746B" w:rsidRPr="00042198" w:rsidRDefault="00DD746B" w:rsidP="00042198">
      <w:pPr>
        <w:rPr>
          <w:rFonts w:ascii="Times" w:hAnsi="Times"/>
        </w:rPr>
      </w:pPr>
    </w:p>
    <w:p w14:paraId="73C77115" w14:textId="77777777" w:rsidR="005535B4" w:rsidRDefault="005535B4">
      <w:pPr>
        <w:rPr>
          <w:rFonts w:ascii="Times" w:hAnsi="Times"/>
        </w:rPr>
      </w:pPr>
      <w:r>
        <w:rPr>
          <w:rFonts w:ascii="Times" w:hAnsi="Times"/>
        </w:rPr>
        <w:br w:type="page"/>
      </w:r>
    </w:p>
    <w:p w14:paraId="6A5F40FF" w14:textId="77777777" w:rsidR="005C5B1E" w:rsidRDefault="005C5B1E" w:rsidP="00DD746B">
      <w:pPr>
        <w:rPr>
          <w:rFonts w:ascii="Times" w:hAnsi="Times"/>
          <w:b/>
          <w:bCs/>
          <w:sz w:val="18"/>
          <w:szCs w:val="18"/>
          <w:highlight w:val="yellow"/>
        </w:rPr>
        <w:sectPr w:rsidR="005C5B1E" w:rsidSect="005C5B1E">
          <w:pgSz w:w="15840" w:h="12240" w:orient="landscape"/>
          <w:pgMar w:top="1440" w:right="1440" w:bottom="1440" w:left="1440" w:header="720" w:footer="720" w:gutter="0"/>
          <w:cols w:space="720"/>
          <w:docGrid w:linePitch="360"/>
        </w:sectPr>
      </w:pPr>
    </w:p>
    <w:p w14:paraId="6328B21B" w14:textId="29090FD1" w:rsidR="004F41FA" w:rsidRPr="003023CC" w:rsidRDefault="00DD746B" w:rsidP="004F41FA">
      <w:pPr>
        <w:spacing w:line="480" w:lineRule="auto"/>
        <w:rPr>
          <w:rFonts w:ascii="Times" w:hAnsi="Times"/>
          <w:b/>
          <w:bCs/>
        </w:rPr>
      </w:pPr>
      <w:r w:rsidRPr="001D1EF1">
        <w:rPr>
          <w:rFonts w:ascii="Times" w:hAnsi="Times"/>
          <w:b/>
          <w:bCs/>
        </w:rPr>
        <w:t xml:space="preserve">Table </w:t>
      </w:r>
      <w:r w:rsidR="003023CC">
        <w:rPr>
          <w:rFonts w:ascii="Times" w:hAnsi="Times"/>
          <w:b/>
          <w:bCs/>
        </w:rPr>
        <w:t>4</w:t>
      </w:r>
      <w:r w:rsidR="004F41FA" w:rsidRPr="004F41FA">
        <w:rPr>
          <w:rFonts w:ascii="Times" w:hAnsi="Times"/>
          <w:i/>
          <w:iCs/>
        </w:rPr>
        <w:t xml:space="preserve"> </w:t>
      </w:r>
    </w:p>
    <w:p w14:paraId="0EDCA2FB" w14:textId="2B459232" w:rsidR="004F41FA" w:rsidRPr="004F41FA" w:rsidRDefault="004F41FA" w:rsidP="005F36A4">
      <w:pPr>
        <w:rPr>
          <w:rFonts w:ascii="Times" w:hAnsi="Times"/>
          <w:i/>
          <w:iCs/>
        </w:rPr>
      </w:pPr>
      <w:r w:rsidRPr="001D1EF1">
        <w:rPr>
          <w:rFonts w:ascii="Times" w:hAnsi="Times"/>
          <w:i/>
          <w:iCs/>
        </w:rPr>
        <w:t>Association of Categorical Personal and Study Characteristics with Change in Outcome Variables</w:t>
      </w:r>
    </w:p>
    <w:tbl>
      <w:tblPr>
        <w:tblStyle w:val="TableGrid"/>
        <w:tblpPr w:leftFromText="187" w:rightFromText="187" w:vertAnchor="text" w:horzAnchor="margin" w:tblpY="153"/>
        <w:tblW w:w="12862" w:type="dxa"/>
        <w:tblLayout w:type="fixed"/>
        <w:tblLook w:val="04A0" w:firstRow="1" w:lastRow="0" w:firstColumn="1" w:lastColumn="0" w:noHBand="0" w:noVBand="1"/>
      </w:tblPr>
      <w:tblGrid>
        <w:gridCol w:w="1072"/>
        <w:gridCol w:w="450"/>
        <w:gridCol w:w="720"/>
        <w:gridCol w:w="1170"/>
        <w:gridCol w:w="720"/>
        <w:gridCol w:w="90"/>
        <w:gridCol w:w="720"/>
        <w:gridCol w:w="540"/>
        <w:gridCol w:w="720"/>
        <w:gridCol w:w="1170"/>
        <w:gridCol w:w="900"/>
        <w:gridCol w:w="720"/>
        <w:gridCol w:w="450"/>
        <w:gridCol w:w="720"/>
        <w:gridCol w:w="1170"/>
        <w:gridCol w:w="810"/>
        <w:gridCol w:w="720"/>
      </w:tblGrid>
      <w:tr w:rsidR="004F41FA" w:rsidRPr="002D0017" w14:paraId="36E4FB0D" w14:textId="77777777" w:rsidTr="005F36A4">
        <w:trPr>
          <w:trHeight w:val="342"/>
        </w:trPr>
        <w:tc>
          <w:tcPr>
            <w:tcW w:w="1072" w:type="dxa"/>
            <w:tcBorders>
              <w:top w:val="single" w:sz="4" w:space="0" w:color="auto"/>
              <w:left w:val="nil"/>
              <w:bottom w:val="nil"/>
              <w:right w:val="nil"/>
            </w:tcBorders>
          </w:tcPr>
          <w:p w14:paraId="5D1623AA" w14:textId="77777777" w:rsidR="004F41FA" w:rsidRPr="002D0017" w:rsidRDefault="004F41FA" w:rsidP="005F36A4">
            <w:pPr>
              <w:spacing w:line="276" w:lineRule="auto"/>
              <w:jc w:val="center"/>
              <w:rPr>
                <w:rFonts w:ascii="Times" w:hAnsi="Times"/>
                <w:i/>
                <w:iCs/>
                <w:sz w:val="18"/>
                <w:szCs w:val="18"/>
              </w:rPr>
            </w:pPr>
          </w:p>
        </w:tc>
        <w:tc>
          <w:tcPr>
            <w:tcW w:w="3870" w:type="dxa"/>
            <w:gridSpan w:val="6"/>
            <w:tcBorders>
              <w:top w:val="single" w:sz="4" w:space="0" w:color="auto"/>
              <w:left w:val="nil"/>
              <w:bottom w:val="nil"/>
              <w:right w:val="nil"/>
            </w:tcBorders>
          </w:tcPr>
          <w:p w14:paraId="35631503" w14:textId="77777777" w:rsidR="004F41FA" w:rsidRPr="002D0017" w:rsidRDefault="004F41FA" w:rsidP="005F36A4">
            <w:pPr>
              <w:pBdr>
                <w:bottom w:val="single" w:sz="6" w:space="1" w:color="auto"/>
              </w:pBdr>
              <w:jc w:val="center"/>
              <w:rPr>
                <w:rFonts w:ascii="Times" w:hAnsi="Times"/>
                <w:sz w:val="18"/>
                <w:szCs w:val="18"/>
              </w:rPr>
            </w:pPr>
          </w:p>
          <w:p w14:paraId="3529EF47" w14:textId="77777777" w:rsidR="004F41FA" w:rsidRPr="002D0017" w:rsidRDefault="004F41FA" w:rsidP="005F36A4">
            <w:pPr>
              <w:pBdr>
                <w:bottom w:val="single" w:sz="6" w:space="1" w:color="auto"/>
              </w:pBdr>
              <w:jc w:val="center"/>
              <w:rPr>
                <w:rFonts w:ascii="Times" w:hAnsi="Times"/>
                <w:sz w:val="18"/>
                <w:szCs w:val="18"/>
              </w:rPr>
            </w:pPr>
            <w:r w:rsidRPr="002D0017">
              <w:rPr>
                <w:rFonts w:ascii="Times" w:hAnsi="Times"/>
                <w:sz w:val="18"/>
                <w:szCs w:val="18"/>
              </w:rPr>
              <w:t>Alcohol Consumption</w:t>
            </w:r>
          </w:p>
        </w:tc>
        <w:tc>
          <w:tcPr>
            <w:tcW w:w="4050" w:type="dxa"/>
            <w:gridSpan w:val="5"/>
            <w:tcBorders>
              <w:top w:val="single" w:sz="4" w:space="0" w:color="auto"/>
              <w:left w:val="nil"/>
              <w:bottom w:val="nil"/>
              <w:right w:val="nil"/>
            </w:tcBorders>
          </w:tcPr>
          <w:p w14:paraId="24CD52CF" w14:textId="77777777" w:rsidR="004F41FA" w:rsidRPr="002D0017" w:rsidRDefault="004F41FA" w:rsidP="005F36A4">
            <w:pPr>
              <w:pBdr>
                <w:bottom w:val="single" w:sz="6" w:space="1" w:color="auto"/>
              </w:pBdr>
              <w:rPr>
                <w:rFonts w:ascii="Times" w:hAnsi="Times"/>
                <w:sz w:val="18"/>
                <w:szCs w:val="18"/>
              </w:rPr>
            </w:pPr>
          </w:p>
          <w:p w14:paraId="73EE84C5" w14:textId="77777777" w:rsidR="004F41FA" w:rsidRPr="002D0017" w:rsidRDefault="004F41FA" w:rsidP="005F36A4">
            <w:pPr>
              <w:pBdr>
                <w:bottom w:val="single" w:sz="6" w:space="1" w:color="auto"/>
              </w:pBdr>
              <w:jc w:val="center"/>
              <w:rPr>
                <w:rFonts w:ascii="Times" w:hAnsi="Times"/>
                <w:sz w:val="18"/>
                <w:szCs w:val="18"/>
              </w:rPr>
            </w:pPr>
            <w:r w:rsidRPr="002D0017">
              <w:rPr>
                <w:rFonts w:ascii="Times" w:hAnsi="Times"/>
                <w:sz w:val="18"/>
                <w:szCs w:val="18"/>
              </w:rPr>
              <w:t>Global Alcohol Expectancies</w:t>
            </w:r>
          </w:p>
        </w:tc>
        <w:tc>
          <w:tcPr>
            <w:tcW w:w="3870" w:type="dxa"/>
            <w:gridSpan w:val="5"/>
            <w:tcBorders>
              <w:top w:val="single" w:sz="4" w:space="0" w:color="auto"/>
              <w:left w:val="nil"/>
              <w:bottom w:val="nil"/>
              <w:right w:val="nil"/>
            </w:tcBorders>
          </w:tcPr>
          <w:p w14:paraId="206874E7" w14:textId="77777777" w:rsidR="004F41FA" w:rsidRPr="002D0017" w:rsidRDefault="004F41FA" w:rsidP="005F36A4">
            <w:pPr>
              <w:pBdr>
                <w:bottom w:val="single" w:sz="6" w:space="1" w:color="auto"/>
              </w:pBdr>
              <w:rPr>
                <w:rFonts w:ascii="Times" w:hAnsi="Times"/>
                <w:sz w:val="18"/>
                <w:szCs w:val="18"/>
              </w:rPr>
            </w:pPr>
          </w:p>
          <w:p w14:paraId="625974CB" w14:textId="77777777" w:rsidR="004F41FA" w:rsidRPr="002D0017" w:rsidRDefault="004F41FA" w:rsidP="005F36A4">
            <w:pPr>
              <w:pBdr>
                <w:bottom w:val="single" w:sz="6" w:space="1" w:color="auto"/>
              </w:pBdr>
              <w:jc w:val="center"/>
              <w:rPr>
                <w:rFonts w:ascii="Times" w:hAnsi="Times"/>
                <w:sz w:val="18"/>
                <w:szCs w:val="18"/>
              </w:rPr>
            </w:pPr>
            <w:r w:rsidRPr="002D0017">
              <w:rPr>
                <w:rFonts w:ascii="Times" w:hAnsi="Times"/>
                <w:sz w:val="18"/>
                <w:szCs w:val="18"/>
              </w:rPr>
              <w:t>Sexual Expectancies</w:t>
            </w:r>
          </w:p>
          <w:p w14:paraId="1CE27666" w14:textId="77777777" w:rsidR="004F41FA" w:rsidRPr="002D0017" w:rsidRDefault="004F41FA" w:rsidP="005F36A4">
            <w:pPr>
              <w:spacing w:line="276" w:lineRule="auto"/>
              <w:jc w:val="center"/>
              <w:rPr>
                <w:rFonts w:ascii="Times" w:hAnsi="Times"/>
                <w:i/>
                <w:iCs/>
                <w:sz w:val="18"/>
                <w:szCs w:val="18"/>
                <w14:textOutline w14:w="9525" w14:cap="rnd" w14:cmpd="sng" w14:algn="ctr">
                  <w14:noFill/>
                  <w14:prstDash w14:val="solid"/>
                  <w14:bevel/>
                </w14:textOutline>
              </w:rPr>
            </w:pPr>
          </w:p>
        </w:tc>
      </w:tr>
      <w:tr w:rsidR="004F41FA" w:rsidRPr="002D0017" w14:paraId="7C0919EF" w14:textId="77777777" w:rsidTr="005F36A4">
        <w:tc>
          <w:tcPr>
            <w:tcW w:w="1072" w:type="dxa"/>
            <w:tcBorders>
              <w:top w:val="nil"/>
              <w:left w:val="nil"/>
              <w:bottom w:val="nil"/>
              <w:right w:val="nil"/>
            </w:tcBorders>
          </w:tcPr>
          <w:p w14:paraId="097FECF4"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Moderator </w:t>
            </w:r>
          </w:p>
        </w:tc>
        <w:tc>
          <w:tcPr>
            <w:tcW w:w="450" w:type="dxa"/>
            <w:tcBorders>
              <w:top w:val="nil"/>
              <w:left w:val="nil"/>
              <w:bottom w:val="nil"/>
              <w:right w:val="nil"/>
            </w:tcBorders>
          </w:tcPr>
          <w:p w14:paraId="0BB20E35" w14:textId="77777777" w:rsidR="004F41FA" w:rsidRPr="002D0017" w:rsidRDefault="004F41FA" w:rsidP="005F36A4">
            <w:pPr>
              <w:spacing w:line="276" w:lineRule="auto"/>
              <w:jc w:val="center"/>
              <w:rPr>
                <w:rFonts w:ascii="Times" w:hAnsi="Times"/>
                <w:i/>
                <w:iCs/>
                <w:sz w:val="18"/>
                <w:szCs w:val="18"/>
                <w14:textOutline w14:w="9525" w14:cap="rnd" w14:cmpd="sng" w14:algn="ctr">
                  <w14:noFill/>
                  <w14:prstDash w14:val="solid"/>
                  <w14:bevel/>
                </w14:textOutline>
              </w:rPr>
            </w:pPr>
            <w:r w:rsidRPr="002D0017">
              <w:rPr>
                <w:rFonts w:ascii="Times" w:hAnsi="Times"/>
                <w:i/>
                <w:iCs/>
                <w:sz w:val="18"/>
                <w:szCs w:val="18"/>
                <w14:textOutline w14:w="9525" w14:cap="rnd" w14:cmpd="sng" w14:algn="ctr">
                  <w14:noFill/>
                  <w14:prstDash w14:val="solid"/>
                  <w14:bevel/>
                </w14:textOutline>
              </w:rPr>
              <w:t>k</w:t>
            </w:r>
          </w:p>
        </w:tc>
        <w:tc>
          <w:tcPr>
            <w:tcW w:w="720" w:type="dxa"/>
            <w:tcBorders>
              <w:top w:val="nil"/>
              <w:left w:val="nil"/>
              <w:bottom w:val="nil"/>
              <w:right w:val="nil"/>
            </w:tcBorders>
          </w:tcPr>
          <w:p w14:paraId="48D7B842" w14:textId="77777777" w:rsidR="004F41FA" w:rsidRPr="00242377" w:rsidRDefault="004F41FA" w:rsidP="005F36A4">
            <w:pPr>
              <w:spacing w:line="276" w:lineRule="auto"/>
              <w:jc w:val="center"/>
              <w:rPr>
                <w:rFonts w:ascii="Times" w:hAnsi="Times"/>
                <w:i/>
                <w:sz w:val="18"/>
                <w:szCs w:val="18"/>
                <w14:textOutline w14:w="9525" w14:cap="rnd" w14:cmpd="sng" w14:algn="ctr">
                  <w14:noFill/>
                  <w14:prstDash w14:val="solid"/>
                  <w14:bevel/>
                </w14:textOutline>
              </w:rPr>
            </w:pPr>
            <w:r w:rsidRPr="00242377">
              <w:rPr>
                <w:rFonts w:ascii="Times" w:hAnsi="Times"/>
                <w:i/>
                <w:sz w:val="18"/>
                <w:szCs w:val="18"/>
              </w:rPr>
              <w:t>g</w:t>
            </w:r>
          </w:p>
        </w:tc>
        <w:tc>
          <w:tcPr>
            <w:tcW w:w="1170" w:type="dxa"/>
            <w:tcBorders>
              <w:top w:val="nil"/>
              <w:left w:val="nil"/>
              <w:bottom w:val="nil"/>
              <w:right w:val="nil"/>
            </w:tcBorders>
          </w:tcPr>
          <w:p w14:paraId="16C48DE0"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95% CI</w:t>
            </w:r>
          </w:p>
        </w:tc>
        <w:tc>
          <w:tcPr>
            <w:tcW w:w="720" w:type="dxa"/>
            <w:tcBorders>
              <w:top w:val="nil"/>
              <w:left w:val="nil"/>
              <w:bottom w:val="nil"/>
              <w:right w:val="nil"/>
            </w:tcBorders>
          </w:tcPr>
          <w:p w14:paraId="0D83924F" w14:textId="77777777" w:rsidR="004F41FA" w:rsidRPr="002D0017" w:rsidRDefault="004F41FA" w:rsidP="005F36A4">
            <w:pPr>
              <w:spacing w:line="276" w:lineRule="auto"/>
              <w:jc w:val="center"/>
              <w:rPr>
                <w:rFonts w:ascii="Times" w:hAnsi="Times"/>
                <w:i/>
                <w:iCs/>
                <w:sz w:val="18"/>
                <w:szCs w:val="18"/>
              </w:rPr>
            </w:pPr>
            <w:r w:rsidRPr="002D0017">
              <w:rPr>
                <w:rFonts w:ascii="Times" w:hAnsi="Times"/>
                <w:i/>
                <w:iCs/>
                <w:sz w:val="18"/>
                <w:szCs w:val="18"/>
              </w:rPr>
              <w:t>Z</w:t>
            </w:r>
          </w:p>
        </w:tc>
        <w:tc>
          <w:tcPr>
            <w:tcW w:w="810" w:type="dxa"/>
            <w:gridSpan w:val="2"/>
            <w:tcBorders>
              <w:top w:val="nil"/>
              <w:left w:val="nil"/>
              <w:bottom w:val="nil"/>
              <w:right w:val="nil"/>
            </w:tcBorders>
          </w:tcPr>
          <w:p w14:paraId="0B90A29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i/>
                <w:iCs/>
                <w:sz w:val="18"/>
                <w:szCs w:val="18"/>
              </w:rPr>
              <w:t>Q</w:t>
            </w:r>
          </w:p>
        </w:tc>
        <w:tc>
          <w:tcPr>
            <w:tcW w:w="540" w:type="dxa"/>
            <w:tcBorders>
              <w:top w:val="nil"/>
              <w:left w:val="nil"/>
              <w:bottom w:val="nil"/>
              <w:right w:val="nil"/>
            </w:tcBorders>
          </w:tcPr>
          <w:p w14:paraId="46B93B30" w14:textId="77777777" w:rsidR="004F41FA" w:rsidRPr="002D0017" w:rsidRDefault="004F41FA" w:rsidP="005F36A4">
            <w:pPr>
              <w:spacing w:line="276" w:lineRule="auto"/>
              <w:jc w:val="center"/>
              <w:rPr>
                <w:rFonts w:ascii="Times" w:hAnsi="Times"/>
                <w:i/>
                <w:iCs/>
                <w:sz w:val="18"/>
                <w:szCs w:val="18"/>
                <w14:textOutline w14:w="9525" w14:cap="rnd" w14:cmpd="sng" w14:algn="ctr">
                  <w14:noFill/>
                  <w14:prstDash w14:val="solid"/>
                  <w14:bevel/>
                </w14:textOutline>
              </w:rPr>
            </w:pPr>
            <w:r w:rsidRPr="002D0017">
              <w:rPr>
                <w:rFonts w:ascii="Times" w:hAnsi="Times"/>
                <w:i/>
                <w:iCs/>
                <w:sz w:val="18"/>
                <w:szCs w:val="18"/>
                <w14:textOutline w14:w="9525" w14:cap="rnd" w14:cmpd="sng" w14:algn="ctr">
                  <w14:noFill/>
                  <w14:prstDash w14:val="solid"/>
                  <w14:bevel/>
                </w14:textOutline>
              </w:rPr>
              <w:t>k</w:t>
            </w:r>
          </w:p>
        </w:tc>
        <w:tc>
          <w:tcPr>
            <w:tcW w:w="720" w:type="dxa"/>
            <w:tcBorders>
              <w:top w:val="nil"/>
              <w:left w:val="nil"/>
              <w:bottom w:val="nil"/>
              <w:right w:val="nil"/>
            </w:tcBorders>
          </w:tcPr>
          <w:p w14:paraId="4B208836" w14:textId="77777777" w:rsidR="004F41FA" w:rsidRPr="00242377" w:rsidRDefault="004F41FA" w:rsidP="005F36A4">
            <w:pPr>
              <w:spacing w:line="276" w:lineRule="auto"/>
              <w:jc w:val="center"/>
              <w:rPr>
                <w:rFonts w:ascii="Times" w:hAnsi="Times"/>
                <w:i/>
                <w:sz w:val="18"/>
                <w:szCs w:val="18"/>
                <w14:textOutline w14:w="9525" w14:cap="rnd" w14:cmpd="sng" w14:algn="ctr">
                  <w14:noFill/>
                  <w14:prstDash w14:val="solid"/>
                  <w14:bevel/>
                </w14:textOutline>
              </w:rPr>
            </w:pPr>
            <w:r w:rsidRPr="00242377">
              <w:rPr>
                <w:rFonts w:ascii="Times" w:hAnsi="Times"/>
                <w:i/>
                <w:sz w:val="18"/>
                <w:szCs w:val="18"/>
              </w:rPr>
              <w:t>g</w:t>
            </w:r>
          </w:p>
        </w:tc>
        <w:tc>
          <w:tcPr>
            <w:tcW w:w="1170" w:type="dxa"/>
            <w:tcBorders>
              <w:top w:val="nil"/>
              <w:left w:val="nil"/>
              <w:bottom w:val="nil"/>
              <w:right w:val="nil"/>
            </w:tcBorders>
          </w:tcPr>
          <w:p w14:paraId="3A166F69"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95% CI</w:t>
            </w:r>
          </w:p>
        </w:tc>
        <w:tc>
          <w:tcPr>
            <w:tcW w:w="900" w:type="dxa"/>
            <w:tcBorders>
              <w:top w:val="nil"/>
              <w:left w:val="nil"/>
              <w:bottom w:val="nil"/>
              <w:right w:val="nil"/>
            </w:tcBorders>
          </w:tcPr>
          <w:p w14:paraId="09BCE949"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i/>
                <w:iCs/>
                <w:sz w:val="18"/>
                <w:szCs w:val="18"/>
              </w:rPr>
              <w:t>Z</w:t>
            </w:r>
          </w:p>
        </w:tc>
        <w:tc>
          <w:tcPr>
            <w:tcW w:w="720" w:type="dxa"/>
            <w:tcBorders>
              <w:top w:val="nil"/>
              <w:left w:val="nil"/>
              <w:bottom w:val="nil"/>
              <w:right w:val="nil"/>
            </w:tcBorders>
          </w:tcPr>
          <w:p w14:paraId="2F4E5CB4"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i/>
                <w:iCs/>
                <w:sz w:val="18"/>
                <w:szCs w:val="18"/>
              </w:rPr>
              <w:t>Q</w:t>
            </w:r>
          </w:p>
        </w:tc>
        <w:tc>
          <w:tcPr>
            <w:tcW w:w="450" w:type="dxa"/>
            <w:tcBorders>
              <w:top w:val="nil"/>
              <w:left w:val="nil"/>
              <w:bottom w:val="nil"/>
              <w:right w:val="nil"/>
            </w:tcBorders>
          </w:tcPr>
          <w:p w14:paraId="6C472E4B" w14:textId="77777777" w:rsidR="004F41FA" w:rsidRPr="002D0017" w:rsidRDefault="004F41FA" w:rsidP="005F36A4">
            <w:pPr>
              <w:spacing w:line="276" w:lineRule="auto"/>
              <w:jc w:val="center"/>
              <w:rPr>
                <w:rFonts w:ascii="Times" w:hAnsi="Times"/>
                <w:i/>
                <w:iCs/>
                <w:sz w:val="18"/>
                <w:szCs w:val="18"/>
                <w14:textOutline w14:w="9525" w14:cap="rnd" w14:cmpd="sng" w14:algn="ctr">
                  <w14:noFill/>
                  <w14:prstDash w14:val="solid"/>
                  <w14:bevel/>
                </w14:textOutline>
              </w:rPr>
            </w:pPr>
            <w:r w:rsidRPr="002D0017">
              <w:rPr>
                <w:rFonts w:ascii="Times" w:hAnsi="Times"/>
                <w:i/>
                <w:iCs/>
                <w:sz w:val="18"/>
                <w:szCs w:val="18"/>
                <w14:textOutline w14:w="9525" w14:cap="rnd" w14:cmpd="sng" w14:algn="ctr">
                  <w14:noFill/>
                  <w14:prstDash w14:val="solid"/>
                  <w14:bevel/>
                </w14:textOutline>
              </w:rPr>
              <w:t>k</w:t>
            </w:r>
          </w:p>
        </w:tc>
        <w:tc>
          <w:tcPr>
            <w:tcW w:w="720" w:type="dxa"/>
            <w:tcBorders>
              <w:top w:val="nil"/>
              <w:left w:val="nil"/>
              <w:bottom w:val="nil"/>
              <w:right w:val="nil"/>
            </w:tcBorders>
          </w:tcPr>
          <w:p w14:paraId="01C7E956" w14:textId="77777777" w:rsidR="004F41FA" w:rsidRPr="00FB1591" w:rsidRDefault="004F41FA" w:rsidP="005F36A4">
            <w:pPr>
              <w:spacing w:line="276" w:lineRule="auto"/>
              <w:jc w:val="center"/>
              <w:rPr>
                <w:rFonts w:ascii="Times" w:hAnsi="Times"/>
                <w:i/>
                <w:iCs/>
                <w:sz w:val="18"/>
                <w:szCs w:val="18"/>
              </w:rPr>
            </w:pPr>
            <w:r w:rsidRPr="00242377">
              <w:rPr>
                <w:rFonts w:ascii="Times" w:hAnsi="Times"/>
                <w:i/>
                <w:sz w:val="18"/>
                <w:szCs w:val="18"/>
              </w:rPr>
              <w:t>g</w:t>
            </w:r>
          </w:p>
        </w:tc>
        <w:tc>
          <w:tcPr>
            <w:tcW w:w="1170" w:type="dxa"/>
            <w:tcBorders>
              <w:top w:val="nil"/>
              <w:left w:val="nil"/>
              <w:bottom w:val="nil"/>
              <w:right w:val="nil"/>
            </w:tcBorders>
          </w:tcPr>
          <w:p w14:paraId="6D4F45E8"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95% CI</w:t>
            </w:r>
          </w:p>
        </w:tc>
        <w:tc>
          <w:tcPr>
            <w:tcW w:w="810" w:type="dxa"/>
            <w:tcBorders>
              <w:top w:val="nil"/>
              <w:left w:val="nil"/>
              <w:bottom w:val="nil"/>
              <w:right w:val="nil"/>
            </w:tcBorders>
          </w:tcPr>
          <w:p w14:paraId="1539C1EF" w14:textId="77777777" w:rsidR="004F41FA" w:rsidRPr="002D0017" w:rsidRDefault="004F41FA" w:rsidP="005F36A4">
            <w:pPr>
              <w:spacing w:line="276" w:lineRule="auto"/>
              <w:jc w:val="center"/>
              <w:rPr>
                <w:rFonts w:ascii="Times" w:hAnsi="Times"/>
                <w:i/>
                <w:iCs/>
                <w:sz w:val="18"/>
                <w:szCs w:val="18"/>
                <w14:textOutline w14:w="9525" w14:cap="rnd" w14:cmpd="sng" w14:algn="ctr">
                  <w14:noFill/>
                  <w14:prstDash w14:val="solid"/>
                  <w14:bevel/>
                </w14:textOutline>
              </w:rPr>
            </w:pPr>
            <w:r w:rsidRPr="002D0017">
              <w:rPr>
                <w:rFonts w:ascii="Times" w:hAnsi="Times"/>
                <w:i/>
                <w:iCs/>
                <w:sz w:val="18"/>
                <w:szCs w:val="18"/>
              </w:rPr>
              <w:t>Z</w:t>
            </w:r>
          </w:p>
        </w:tc>
        <w:tc>
          <w:tcPr>
            <w:tcW w:w="720" w:type="dxa"/>
            <w:tcBorders>
              <w:top w:val="nil"/>
              <w:left w:val="nil"/>
              <w:bottom w:val="nil"/>
              <w:right w:val="nil"/>
            </w:tcBorders>
          </w:tcPr>
          <w:p w14:paraId="63D1A08C" w14:textId="77777777" w:rsidR="004F41FA" w:rsidRPr="002D0017" w:rsidRDefault="004F41FA" w:rsidP="005F36A4">
            <w:pPr>
              <w:spacing w:line="276" w:lineRule="auto"/>
              <w:jc w:val="center"/>
              <w:rPr>
                <w:rFonts w:ascii="Times" w:hAnsi="Times"/>
                <w:i/>
                <w:iCs/>
                <w:sz w:val="18"/>
                <w:szCs w:val="18"/>
              </w:rPr>
            </w:pPr>
            <w:r w:rsidRPr="002D0017">
              <w:rPr>
                <w:rFonts w:ascii="Times" w:hAnsi="Times"/>
                <w:i/>
                <w:iCs/>
                <w:sz w:val="18"/>
                <w:szCs w:val="18"/>
              </w:rPr>
              <w:t>Q</w:t>
            </w:r>
          </w:p>
        </w:tc>
      </w:tr>
      <w:tr w:rsidR="004F41FA" w:rsidRPr="002D0017" w14:paraId="3312DF11" w14:textId="77777777" w:rsidTr="005F36A4">
        <w:tc>
          <w:tcPr>
            <w:tcW w:w="1072" w:type="dxa"/>
            <w:tcBorders>
              <w:top w:val="nil"/>
              <w:left w:val="nil"/>
              <w:bottom w:val="nil"/>
              <w:right w:val="nil"/>
            </w:tcBorders>
          </w:tcPr>
          <w:p w14:paraId="0434E86E"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Media</w:t>
            </w:r>
          </w:p>
        </w:tc>
        <w:tc>
          <w:tcPr>
            <w:tcW w:w="450" w:type="dxa"/>
            <w:tcBorders>
              <w:top w:val="nil"/>
              <w:left w:val="nil"/>
              <w:bottom w:val="nil"/>
              <w:right w:val="nil"/>
            </w:tcBorders>
          </w:tcPr>
          <w:p w14:paraId="7CC56826"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3C396FBE"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1170" w:type="dxa"/>
            <w:tcBorders>
              <w:top w:val="nil"/>
              <w:left w:val="nil"/>
              <w:bottom w:val="nil"/>
              <w:right w:val="nil"/>
            </w:tcBorders>
          </w:tcPr>
          <w:p w14:paraId="0280A24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1BDDE72B"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810" w:type="dxa"/>
            <w:gridSpan w:val="2"/>
            <w:tcBorders>
              <w:top w:val="nil"/>
              <w:left w:val="nil"/>
              <w:bottom w:val="nil"/>
              <w:right w:val="nil"/>
            </w:tcBorders>
          </w:tcPr>
          <w:p w14:paraId="2AFA15A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1.46</w:t>
            </w:r>
          </w:p>
        </w:tc>
        <w:tc>
          <w:tcPr>
            <w:tcW w:w="540" w:type="dxa"/>
            <w:tcBorders>
              <w:top w:val="nil"/>
              <w:left w:val="nil"/>
              <w:bottom w:val="nil"/>
              <w:right w:val="nil"/>
            </w:tcBorders>
          </w:tcPr>
          <w:p w14:paraId="571D2E30"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1581B9B6"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1170" w:type="dxa"/>
            <w:tcBorders>
              <w:top w:val="nil"/>
              <w:left w:val="nil"/>
              <w:bottom w:val="nil"/>
              <w:right w:val="nil"/>
            </w:tcBorders>
          </w:tcPr>
          <w:p w14:paraId="2CBE3F8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900" w:type="dxa"/>
            <w:tcBorders>
              <w:top w:val="nil"/>
              <w:left w:val="nil"/>
              <w:bottom w:val="nil"/>
              <w:right w:val="nil"/>
            </w:tcBorders>
          </w:tcPr>
          <w:p w14:paraId="1997F1AA"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751ED58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1.60</w:t>
            </w:r>
          </w:p>
        </w:tc>
        <w:tc>
          <w:tcPr>
            <w:tcW w:w="450" w:type="dxa"/>
            <w:tcBorders>
              <w:top w:val="nil"/>
              <w:left w:val="nil"/>
              <w:bottom w:val="nil"/>
              <w:right w:val="nil"/>
            </w:tcBorders>
          </w:tcPr>
          <w:p w14:paraId="3AF1B26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6555A25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1170" w:type="dxa"/>
            <w:tcBorders>
              <w:top w:val="nil"/>
              <w:left w:val="nil"/>
              <w:bottom w:val="nil"/>
              <w:right w:val="nil"/>
            </w:tcBorders>
          </w:tcPr>
          <w:p w14:paraId="21418853"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810" w:type="dxa"/>
            <w:tcBorders>
              <w:top w:val="nil"/>
              <w:left w:val="nil"/>
              <w:bottom w:val="nil"/>
              <w:right w:val="nil"/>
            </w:tcBorders>
          </w:tcPr>
          <w:p w14:paraId="6A178BC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245A30E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.66</w:t>
            </w:r>
          </w:p>
        </w:tc>
      </w:tr>
      <w:tr w:rsidR="004F41FA" w:rsidRPr="002D0017" w14:paraId="3C65E104" w14:textId="77777777" w:rsidTr="005F36A4">
        <w:tc>
          <w:tcPr>
            <w:tcW w:w="1072" w:type="dxa"/>
            <w:tcBorders>
              <w:top w:val="nil"/>
              <w:left w:val="nil"/>
              <w:bottom w:val="nil"/>
              <w:right w:val="nil"/>
            </w:tcBorders>
          </w:tcPr>
          <w:p w14:paraId="76045E26"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Yes</w:t>
            </w:r>
          </w:p>
        </w:tc>
        <w:tc>
          <w:tcPr>
            <w:tcW w:w="450" w:type="dxa"/>
            <w:tcBorders>
              <w:top w:val="nil"/>
              <w:left w:val="nil"/>
              <w:bottom w:val="nil"/>
              <w:right w:val="nil"/>
            </w:tcBorders>
          </w:tcPr>
          <w:p w14:paraId="209CC2E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13</w:t>
            </w:r>
          </w:p>
        </w:tc>
        <w:tc>
          <w:tcPr>
            <w:tcW w:w="720" w:type="dxa"/>
            <w:tcBorders>
              <w:top w:val="nil"/>
              <w:left w:val="nil"/>
              <w:bottom w:val="nil"/>
              <w:right w:val="nil"/>
            </w:tcBorders>
          </w:tcPr>
          <w:p w14:paraId="38ECFAF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–.13</w:t>
            </w:r>
          </w:p>
        </w:tc>
        <w:tc>
          <w:tcPr>
            <w:tcW w:w="1170" w:type="dxa"/>
            <w:tcBorders>
              <w:top w:val="nil"/>
              <w:left w:val="nil"/>
              <w:bottom w:val="nil"/>
              <w:right w:val="nil"/>
            </w:tcBorders>
          </w:tcPr>
          <w:p w14:paraId="7663DB2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–.24    –.02</w:t>
            </w:r>
          </w:p>
        </w:tc>
        <w:tc>
          <w:tcPr>
            <w:tcW w:w="720" w:type="dxa"/>
            <w:tcBorders>
              <w:top w:val="nil"/>
              <w:left w:val="nil"/>
              <w:bottom w:val="nil"/>
              <w:right w:val="nil"/>
            </w:tcBorders>
          </w:tcPr>
          <w:p w14:paraId="6FDB1459"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–2.34</w:t>
            </w:r>
            <w:r w:rsidRPr="002D0017">
              <w:rPr>
                <w:rFonts w:ascii="Times" w:hAnsi="Times"/>
                <w:sz w:val="18"/>
                <w:szCs w:val="18"/>
                <w:vertAlign w:val="superscript"/>
                <w14:textOutline w14:w="9525" w14:cap="rnd" w14:cmpd="sng" w14:algn="ctr">
                  <w14:noFill/>
                  <w14:prstDash w14:val="solid"/>
                  <w14:bevel/>
                </w14:textOutline>
              </w:rPr>
              <w:t>a</w:t>
            </w:r>
          </w:p>
        </w:tc>
        <w:tc>
          <w:tcPr>
            <w:tcW w:w="810" w:type="dxa"/>
            <w:gridSpan w:val="2"/>
            <w:tcBorders>
              <w:top w:val="nil"/>
              <w:left w:val="nil"/>
              <w:bottom w:val="nil"/>
              <w:right w:val="nil"/>
            </w:tcBorders>
          </w:tcPr>
          <w:p w14:paraId="42A8888D"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17.01</w:t>
            </w:r>
          </w:p>
        </w:tc>
        <w:tc>
          <w:tcPr>
            <w:tcW w:w="540" w:type="dxa"/>
            <w:tcBorders>
              <w:top w:val="nil"/>
              <w:left w:val="nil"/>
              <w:bottom w:val="nil"/>
              <w:right w:val="nil"/>
            </w:tcBorders>
          </w:tcPr>
          <w:p w14:paraId="568B6A8E"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w:t>
            </w:r>
          </w:p>
        </w:tc>
        <w:tc>
          <w:tcPr>
            <w:tcW w:w="720" w:type="dxa"/>
            <w:tcBorders>
              <w:top w:val="nil"/>
              <w:left w:val="nil"/>
              <w:bottom w:val="nil"/>
              <w:right w:val="nil"/>
            </w:tcBorders>
          </w:tcPr>
          <w:p w14:paraId="3D83A18D"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.11</w:t>
            </w:r>
          </w:p>
        </w:tc>
        <w:tc>
          <w:tcPr>
            <w:tcW w:w="1170" w:type="dxa"/>
            <w:tcBorders>
              <w:top w:val="nil"/>
              <w:left w:val="nil"/>
              <w:bottom w:val="nil"/>
              <w:right w:val="nil"/>
            </w:tcBorders>
          </w:tcPr>
          <w:p w14:paraId="7DD98180"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–.64       .85</w:t>
            </w:r>
          </w:p>
        </w:tc>
        <w:tc>
          <w:tcPr>
            <w:tcW w:w="900" w:type="dxa"/>
            <w:tcBorders>
              <w:top w:val="nil"/>
              <w:left w:val="nil"/>
              <w:bottom w:val="nil"/>
              <w:right w:val="nil"/>
            </w:tcBorders>
          </w:tcPr>
          <w:p w14:paraId="1C49FF3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.28</w:t>
            </w:r>
          </w:p>
        </w:tc>
        <w:tc>
          <w:tcPr>
            <w:tcW w:w="720" w:type="dxa"/>
            <w:tcBorders>
              <w:top w:val="nil"/>
              <w:left w:val="nil"/>
              <w:bottom w:val="nil"/>
              <w:right w:val="nil"/>
            </w:tcBorders>
          </w:tcPr>
          <w:p w14:paraId="5DCFBFA9"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.00</w:t>
            </w:r>
          </w:p>
        </w:tc>
        <w:tc>
          <w:tcPr>
            <w:tcW w:w="450" w:type="dxa"/>
            <w:tcBorders>
              <w:top w:val="nil"/>
              <w:left w:val="nil"/>
              <w:bottom w:val="nil"/>
              <w:right w:val="nil"/>
            </w:tcBorders>
          </w:tcPr>
          <w:p w14:paraId="05F88D7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10</w:t>
            </w:r>
          </w:p>
        </w:tc>
        <w:tc>
          <w:tcPr>
            <w:tcW w:w="720" w:type="dxa"/>
            <w:tcBorders>
              <w:top w:val="nil"/>
              <w:left w:val="nil"/>
              <w:bottom w:val="nil"/>
              <w:right w:val="nil"/>
            </w:tcBorders>
          </w:tcPr>
          <w:p w14:paraId="2B57C44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–.35</w:t>
            </w:r>
          </w:p>
        </w:tc>
        <w:tc>
          <w:tcPr>
            <w:tcW w:w="1170" w:type="dxa"/>
            <w:tcBorders>
              <w:top w:val="nil"/>
              <w:left w:val="nil"/>
              <w:bottom w:val="nil"/>
              <w:right w:val="nil"/>
            </w:tcBorders>
          </w:tcPr>
          <w:p w14:paraId="6110CA0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–.48    –.22</w:t>
            </w:r>
          </w:p>
        </w:tc>
        <w:tc>
          <w:tcPr>
            <w:tcW w:w="810" w:type="dxa"/>
            <w:tcBorders>
              <w:top w:val="nil"/>
              <w:left w:val="nil"/>
              <w:bottom w:val="nil"/>
              <w:right w:val="nil"/>
            </w:tcBorders>
          </w:tcPr>
          <w:p w14:paraId="5C23554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–5.36</w:t>
            </w:r>
            <w:r w:rsidRPr="002D0017">
              <w:rPr>
                <w:rFonts w:ascii="Times" w:hAnsi="Times"/>
                <w:sz w:val="18"/>
                <w:szCs w:val="18"/>
                <w:vertAlign w:val="superscript"/>
                <w14:textOutline w14:w="9525" w14:cap="rnd" w14:cmpd="sng" w14:algn="ctr">
                  <w14:noFill/>
                  <w14:prstDash w14:val="solid"/>
                  <w14:bevel/>
                </w14:textOutline>
              </w:rPr>
              <w:t>c</w:t>
            </w:r>
          </w:p>
        </w:tc>
        <w:tc>
          <w:tcPr>
            <w:tcW w:w="720" w:type="dxa"/>
            <w:tcBorders>
              <w:top w:val="nil"/>
              <w:left w:val="nil"/>
              <w:bottom w:val="nil"/>
              <w:right w:val="nil"/>
            </w:tcBorders>
          </w:tcPr>
          <w:p w14:paraId="528B130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16.83</w:t>
            </w:r>
          </w:p>
        </w:tc>
      </w:tr>
      <w:tr w:rsidR="004F41FA" w:rsidRPr="002D0017" w14:paraId="6B6ACB19" w14:textId="77777777" w:rsidTr="005F36A4">
        <w:tc>
          <w:tcPr>
            <w:tcW w:w="1072" w:type="dxa"/>
            <w:tcBorders>
              <w:top w:val="nil"/>
              <w:left w:val="nil"/>
              <w:bottom w:val="nil"/>
              <w:right w:val="nil"/>
            </w:tcBorders>
          </w:tcPr>
          <w:p w14:paraId="2B761864"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No</w:t>
            </w:r>
          </w:p>
        </w:tc>
        <w:tc>
          <w:tcPr>
            <w:tcW w:w="450" w:type="dxa"/>
            <w:tcBorders>
              <w:top w:val="nil"/>
              <w:left w:val="nil"/>
              <w:bottom w:val="nil"/>
              <w:right w:val="nil"/>
            </w:tcBorders>
          </w:tcPr>
          <w:p w14:paraId="6C92882C"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17</w:t>
            </w:r>
          </w:p>
        </w:tc>
        <w:tc>
          <w:tcPr>
            <w:tcW w:w="720" w:type="dxa"/>
            <w:tcBorders>
              <w:top w:val="nil"/>
              <w:left w:val="nil"/>
              <w:bottom w:val="nil"/>
              <w:right w:val="nil"/>
            </w:tcBorders>
          </w:tcPr>
          <w:p w14:paraId="4C7EE3A3"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–.24</w:t>
            </w:r>
          </w:p>
        </w:tc>
        <w:tc>
          <w:tcPr>
            <w:tcW w:w="1170" w:type="dxa"/>
            <w:tcBorders>
              <w:top w:val="nil"/>
              <w:left w:val="nil"/>
              <w:bottom w:val="nil"/>
              <w:right w:val="nil"/>
            </w:tcBorders>
          </w:tcPr>
          <w:p w14:paraId="3AEFD488"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–.38    –.10</w:t>
            </w:r>
          </w:p>
        </w:tc>
        <w:tc>
          <w:tcPr>
            <w:tcW w:w="720" w:type="dxa"/>
            <w:tcBorders>
              <w:top w:val="nil"/>
              <w:left w:val="nil"/>
              <w:bottom w:val="nil"/>
              <w:right w:val="nil"/>
            </w:tcBorders>
          </w:tcPr>
          <w:p w14:paraId="1DB949F6"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–3.33</w:t>
            </w:r>
            <w:r w:rsidRPr="002D0017">
              <w:rPr>
                <w:rFonts w:ascii="Times" w:hAnsi="Times"/>
                <w:sz w:val="18"/>
                <w:szCs w:val="18"/>
                <w:vertAlign w:val="superscript"/>
                <w14:textOutline w14:w="9525" w14:cap="rnd" w14:cmpd="sng" w14:algn="ctr">
                  <w14:noFill/>
                  <w14:prstDash w14:val="solid"/>
                  <w14:bevel/>
                </w14:textOutline>
              </w:rPr>
              <w:t>c</w:t>
            </w:r>
          </w:p>
        </w:tc>
        <w:tc>
          <w:tcPr>
            <w:tcW w:w="810" w:type="dxa"/>
            <w:gridSpan w:val="2"/>
            <w:tcBorders>
              <w:top w:val="nil"/>
              <w:left w:val="nil"/>
              <w:bottom w:val="nil"/>
              <w:right w:val="nil"/>
            </w:tcBorders>
          </w:tcPr>
          <w:p w14:paraId="68573310"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19.02</w:t>
            </w:r>
          </w:p>
        </w:tc>
        <w:tc>
          <w:tcPr>
            <w:tcW w:w="540" w:type="dxa"/>
            <w:tcBorders>
              <w:top w:val="nil"/>
              <w:left w:val="nil"/>
              <w:bottom w:val="nil"/>
              <w:right w:val="nil"/>
            </w:tcBorders>
          </w:tcPr>
          <w:p w14:paraId="744EDEB3"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9</w:t>
            </w:r>
          </w:p>
        </w:tc>
        <w:tc>
          <w:tcPr>
            <w:tcW w:w="720" w:type="dxa"/>
            <w:tcBorders>
              <w:top w:val="nil"/>
              <w:left w:val="nil"/>
              <w:bottom w:val="nil"/>
              <w:right w:val="nil"/>
            </w:tcBorders>
          </w:tcPr>
          <w:p w14:paraId="10C27CD4"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–.40</w:t>
            </w:r>
          </w:p>
        </w:tc>
        <w:tc>
          <w:tcPr>
            <w:tcW w:w="1170" w:type="dxa"/>
            <w:tcBorders>
              <w:top w:val="nil"/>
              <w:left w:val="nil"/>
              <w:bottom w:val="nil"/>
              <w:right w:val="nil"/>
            </w:tcBorders>
          </w:tcPr>
          <w:p w14:paraId="103B97FA"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–.65     –.15</w:t>
            </w:r>
          </w:p>
        </w:tc>
        <w:tc>
          <w:tcPr>
            <w:tcW w:w="900" w:type="dxa"/>
            <w:tcBorders>
              <w:top w:val="nil"/>
              <w:left w:val="nil"/>
              <w:bottom w:val="nil"/>
              <w:right w:val="nil"/>
            </w:tcBorders>
          </w:tcPr>
          <w:p w14:paraId="594205D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–3.13</w:t>
            </w:r>
            <w:r w:rsidRPr="002D0017">
              <w:rPr>
                <w:rFonts w:ascii="Times" w:hAnsi="Times"/>
                <w:sz w:val="18"/>
                <w:szCs w:val="18"/>
                <w:vertAlign w:val="superscript"/>
                <w14:textOutline w14:w="9525" w14:cap="rnd" w14:cmpd="sng" w14:algn="ctr">
                  <w14:noFill/>
                  <w14:prstDash w14:val="solid"/>
                  <w14:bevel/>
                </w14:textOutline>
              </w:rPr>
              <w:t>b</w:t>
            </w:r>
          </w:p>
        </w:tc>
        <w:tc>
          <w:tcPr>
            <w:tcW w:w="720" w:type="dxa"/>
            <w:tcBorders>
              <w:top w:val="nil"/>
              <w:left w:val="nil"/>
              <w:bottom w:val="nil"/>
              <w:right w:val="nil"/>
            </w:tcBorders>
          </w:tcPr>
          <w:p w14:paraId="54E62560"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6.19</w:t>
            </w:r>
          </w:p>
        </w:tc>
        <w:tc>
          <w:tcPr>
            <w:tcW w:w="450" w:type="dxa"/>
            <w:tcBorders>
              <w:top w:val="nil"/>
              <w:left w:val="nil"/>
              <w:bottom w:val="nil"/>
              <w:right w:val="nil"/>
            </w:tcBorders>
          </w:tcPr>
          <w:p w14:paraId="1C34B6C8"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9</w:t>
            </w:r>
          </w:p>
        </w:tc>
        <w:tc>
          <w:tcPr>
            <w:tcW w:w="720" w:type="dxa"/>
            <w:tcBorders>
              <w:top w:val="nil"/>
              <w:left w:val="nil"/>
              <w:bottom w:val="nil"/>
              <w:right w:val="nil"/>
            </w:tcBorders>
          </w:tcPr>
          <w:p w14:paraId="2D54E78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–.25</w:t>
            </w:r>
          </w:p>
        </w:tc>
        <w:tc>
          <w:tcPr>
            <w:tcW w:w="1170" w:type="dxa"/>
            <w:tcBorders>
              <w:top w:val="nil"/>
              <w:left w:val="nil"/>
              <w:bottom w:val="nil"/>
              <w:right w:val="nil"/>
            </w:tcBorders>
          </w:tcPr>
          <w:p w14:paraId="2D421954"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–.44    –.07</w:t>
            </w:r>
          </w:p>
        </w:tc>
        <w:tc>
          <w:tcPr>
            <w:tcW w:w="810" w:type="dxa"/>
            <w:tcBorders>
              <w:top w:val="nil"/>
              <w:left w:val="nil"/>
              <w:bottom w:val="nil"/>
              <w:right w:val="nil"/>
            </w:tcBorders>
          </w:tcPr>
          <w:p w14:paraId="5BD280B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–2.64</w:t>
            </w:r>
            <w:r w:rsidRPr="002D0017">
              <w:rPr>
                <w:rFonts w:ascii="Times" w:hAnsi="Times"/>
                <w:sz w:val="18"/>
                <w:szCs w:val="18"/>
                <w:vertAlign w:val="superscript"/>
                <w14:textOutline w14:w="9525" w14:cap="rnd" w14:cmpd="sng" w14:algn="ctr">
                  <w14:noFill/>
                  <w14:prstDash w14:val="solid"/>
                  <w14:bevel/>
                </w14:textOutline>
              </w:rPr>
              <w:t>b</w:t>
            </w:r>
          </w:p>
        </w:tc>
        <w:tc>
          <w:tcPr>
            <w:tcW w:w="720" w:type="dxa"/>
            <w:tcBorders>
              <w:top w:val="nil"/>
              <w:left w:val="nil"/>
              <w:bottom w:val="nil"/>
              <w:right w:val="nil"/>
            </w:tcBorders>
          </w:tcPr>
          <w:p w14:paraId="35A08DC0"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6.91</w:t>
            </w:r>
          </w:p>
        </w:tc>
      </w:tr>
      <w:tr w:rsidR="004F41FA" w:rsidRPr="002D0017" w14:paraId="6B7E773D" w14:textId="77777777" w:rsidTr="005F36A4">
        <w:tc>
          <w:tcPr>
            <w:tcW w:w="1072" w:type="dxa"/>
            <w:tcBorders>
              <w:top w:val="nil"/>
              <w:left w:val="nil"/>
              <w:bottom w:val="nil"/>
              <w:right w:val="nil"/>
            </w:tcBorders>
          </w:tcPr>
          <w:p w14:paraId="7AFE81CD"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Population</w:t>
            </w:r>
          </w:p>
        </w:tc>
        <w:tc>
          <w:tcPr>
            <w:tcW w:w="450" w:type="dxa"/>
            <w:tcBorders>
              <w:top w:val="nil"/>
              <w:left w:val="nil"/>
              <w:bottom w:val="nil"/>
              <w:right w:val="nil"/>
            </w:tcBorders>
          </w:tcPr>
          <w:p w14:paraId="10C6A244"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2F4BC9DE"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1170" w:type="dxa"/>
            <w:tcBorders>
              <w:top w:val="nil"/>
              <w:left w:val="nil"/>
              <w:bottom w:val="nil"/>
              <w:right w:val="nil"/>
            </w:tcBorders>
          </w:tcPr>
          <w:p w14:paraId="098C2836"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60EF5BEF"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810" w:type="dxa"/>
            <w:gridSpan w:val="2"/>
            <w:tcBorders>
              <w:top w:val="nil"/>
              <w:left w:val="nil"/>
              <w:bottom w:val="nil"/>
              <w:right w:val="nil"/>
            </w:tcBorders>
          </w:tcPr>
          <w:p w14:paraId="59A6C22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.37</w:t>
            </w:r>
          </w:p>
        </w:tc>
        <w:tc>
          <w:tcPr>
            <w:tcW w:w="540" w:type="dxa"/>
            <w:tcBorders>
              <w:top w:val="nil"/>
              <w:left w:val="nil"/>
              <w:bottom w:val="nil"/>
              <w:right w:val="nil"/>
            </w:tcBorders>
          </w:tcPr>
          <w:p w14:paraId="6D7251D0"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55B992FF"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1170" w:type="dxa"/>
            <w:tcBorders>
              <w:top w:val="nil"/>
              <w:left w:val="nil"/>
              <w:bottom w:val="nil"/>
              <w:right w:val="nil"/>
            </w:tcBorders>
          </w:tcPr>
          <w:p w14:paraId="4B4912FC"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900" w:type="dxa"/>
            <w:tcBorders>
              <w:top w:val="nil"/>
              <w:left w:val="nil"/>
              <w:bottom w:val="nil"/>
              <w:right w:val="nil"/>
            </w:tcBorders>
          </w:tcPr>
          <w:p w14:paraId="4D6A18ED"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7A4B0B98"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3.07</w:t>
            </w:r>
          </w:p>
        </w:tc>
        <w:tc>
          <w:tcPr>
            <w:tcW w:w="450" w:type="dxa"/>
            <w:tcBorders>
              <w:top w:val="nil"/>
              <w:left w:val="nil"/>
              <w:bottom w:val="nil"/>
              <w:right w:val="nil"/>
            </w:tcBorders>
          </w:tcPr>
          <w:p w14:paraId="2C08BBB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6615E166"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1170" w:type="dxa"/>
            <w:tcBorders>
              <w:top w:val="nil"/>
              <w:left w:val="nil"/>
              <w:bottom w:val="nil"/>
              <w:right w:val="nil"/>
            </w:tcBorders>
          </w:tcPr>
          <w:p w14:paraId="7074ED4E"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810" w:type="dxa"/>
            <w:tcBorders>
              <w:top w:val="nil"/>
              <w:left w:val="nil"/>
              <w:bottom w:val="nil"/>
              <w:right w:val="nil"/>
            </w:tcBorders>
          </w:tcPr>
          <w:p w14:paraId="50C0AEB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0AFB732F"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6.64</w:t>
            </w:r>
            <w:r w:rsidRPr="002D0017">
              <w:rPr>
                <w:rFonts w:ascii="Times" w:hAnsi="Times"/>
                <w:sz w:val="18"/>
                <w:szCs w:val="18"/>
                <w:vertAlign w:val="superscript"/>
                <w14:textOutline w14:w="9525" w14:cap="rnd" w14:cmpd="sng" w14:algn="ctr">
                  <w14:noFill/>
                  <w14:prstDash w14:val="solid"/>
                  <w14:bevel/>
                </w14:textOutline>
              </w:rPr>
              <w:t>a</w:t>
            </w:r>
          </w:p>
        </w:tc>
      </w:tr>
      <w:tr w:rsidR="004F41FA" w:rsidRPr="002D0017" w14:paraId="08BA4003" w14:textId="77777777" w:rsidTr="005F36A4">
        <w:tc>
          <w:tcPr>
            <w:tcW w:w="1072" w:type="dxa"/>
            <w:tcBorders>
              <w:top w:val="nil"/>
              <w:left w:val="nil"/>
              <w:bottom w:val="nil"/>
              <w:right w:val="nil"/>
            </w:tcBorders>
          </w:tcPr>
          <w:p w14:paraId="6DB13C98"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HSS</w:t>
            </w:r>
          </w:p>
        </w:tc>
        <w:tc>
          <w:tcPr>
            <w:tcW w:w="450" w:type="dxa"/>
            <w:tcBorders>
              <w:top w:val="nil"/>
              <w:left w:val="nil"/>
              <w:bottom w:val="nil"/>
              <w:right w:val="nil"/>
            </w:tcBorders>
          </w:tcPr>
          <w:p w14:paraId="436E808A"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6</w:t>
            </w:r>
          </w:p>
        </w:tc>
        <w:tc>
          <w:tcPr>
            <w:tcW w:w="720" w:type="dxa"/>
            <w:tcBorders>
              <w:top w:val="nil"/>
              <w:left w:val="nil"/>
              <w:bottom w:val="nil"/>
              <w:right w:val="nil"/>
            </w:tcBorders>
          </w:tcPr>
          <w:p w14:paraId="01460893"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–.24</w:t>
            </w:r>
          </w:p>
        </w:tc>
        <w:tc>
          <w:tcPr>
            <w:tcW w:w="1170" w:type="dxa"/>
            <w:tcBorders>
              <w:top w:val="nil"/>
              <w:left w:val="nil"/>
              <w:bottom w:val="nil"/>
              <w:right w:val="nil"/>
            </w:tcBorders>
          </w:tcPr>
          <w:p w14:paraId="76C3AC1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–.48    –.00</w:t>
            </w:r>
          </w:p>
        </w:tc>
        <w:tc>
          <w:tcPr>
            <w:tcW w:w="720" w:type="dxa"/>
            <w:tcBorders>
              <w:top w:val="nil"/>
              <w:left w:val="nil"/>
              <w:bottom w:val="nil"/>
              <w:right w:val="nil"/>
            </w:tcBorders>
          </w:tcPr>
          <w:p w14:paraId="4BADF38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–1.98</w:t>
            </w:r>
            <w:r w:rsidRPr="002D0017">
              <w:rPr>
                <w:rFonts w:ascii="Times" w:hAnsi="Times"/>
                <w:sz w:val="18"/>
                <w:szCs w:val="18"/>
                <w:vertAlign w:val="superscript"/>
                <w14:textOutline w14:w="9525" w14:cap="rnd" w14:cmpd="sng" w14:algn="ctr">
                  <w14:noFill/>
                  <w14:prstDash w14:val="solid"/>
                  <w14:bevel/>
                </w14:textOutline>
              </w:rPr>
              <w:t>a</w:t>
            </w:r>
          </w:p>
        </w:tc>
        <w:tc>
          <w:tcPr>
            <w:tcW w:w="810" w:type="dxa"/>
            <w:gridSpan w:val="2"/>
            <w:tcBorders>
              <w:top w:val="nil"/>
              <w:left w:val="nil"/>
              <w:bottom w:val="nil"/>
              <w:right w:val="nil"/>
            </w:tcBorders>
          </w:tcPr>
          <w:p w14:paraId="6B6378B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6.27</w:t>
            </w:r>
          </w:p>
        </w:tc>
        <w:tc>
          <w:tcPr>
            <w:tcW w:w="540" w:type="dxa"/>
            <w:tcBorders>
              <w:top w:val="nil"/>
              <w:left w:val="nil"/>
              <w:bottom w:val="nil"/>
              <w:right w:val="nil"/>
            </w:tcBorders>
          </w:tcPr>
          <w:p w14:paraId="621A46E3"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w:t>
            </w:r>
          </w:p>
        </w:tc>
        <w:tc>
          <w:tcPr>
            <w:tcW w:w="720" w:type="dxa"/>
            <w:tcBorders>
              <w:top w:val="nil"/>
              <w:left w:val="nil"/>
              <w:bottom w:val="nil"/>
              <w:right w:val="nil"/>
            </w:tcBorders>
          </w:tcPr>
          <w:p w14:paraId="251E66FB"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–1.05</w:t>
            </w:r>
          </w:p>
        </w:tc>
        <w:tc>
          <w:tcPr>
            <w:tcW w:w="1170" w:type="dxa"/>
            <w:tcBorders>
              <w:top w:val="nil"/>
              <w:left w:val="nil"/>
              <w:bottom w:val="nil"/>
              <w:right w:val="nil"/>
            </w:tcBorders>
          </w:tcPr>
          <w:p w14:paraId="1A616FF8"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–.23    –2.51</w:t>
            </w:r>
          </w:p>
        </w:tc>
        <w:tc>
          <w:tcPr>
            <w:tcW w:w="900" w:type="dxa"/>
            <w:tcBorders>
              <w:top w:val="nil"/>
              <w:left w:val="nil"/>
              <w:bottom w:val="nil"/>
              <w:right w:val="nil"/>
            </w:tcBorders>
          </w:tcPr>
          <w:p w14:paraId="27114D3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–2.25</w:t>
            </w:r>
            <w:r w:rsidRPr="002D0017">
              <w:rPr>
                <w:rFonts w:ascii="Times" w:hAnsi="Times"/>
                <w:sz w:val="18"/>
                <w:szCs w:val="18"/>
                <w:vertAlign w:val="superscript"/>
                <w14:textOutline w14:w="9525" w14:cap="rnd" w14:cmpd="sng" w14:algn="ctr">
                  <w14:noFill/>
                  <w14:prstDash w14:val="solid"/>
                  <w14:bevel/>
                </w14:textOutline>
              </w:rPr>
              <w:t>a</w:t>
            </w:r>
          </w:p>
        </w:tc>
        <w:tc>
          <w:tcPr>
            <w:tcW w:w="720" w:type="dxa"/>
            <w:tcBorders>
              <w:top w:val="nil"/>
              <w:left w:val="nil"/>
              <w:bottom w:val="nil"/>
              <w:right w:val="nil"/>
            </w:tcBorders>
          </w:tcPr>
          <w:p w14:paraId="5DCB314F"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.00</w:t>
            </w:r>
          </w:p>
        </w:tc>
        <w:tc>
          <w:tcPr>
            <w:tcW w:w="450" w:type="dxa"/>
            <w:tcBorders>
              <w:top w:val="nil"/>
              <w:left w:val="nil"/>
              <w:bottom w:val="nil"/>
              <w:right w:val="nil"/>
            </w:tcBorders>
          </w:tcPr>
          <w:p w14:paraId="572F7BBD"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4</w:t>
            </w:r>
          </w:p>
        </w:tc>
        <w:tc>
          <w:tcPr>
            <w:tcW w:w="720" w:type="dxa"/>
            <w:tcBorders>
              <w:top w:val="nil"/>
              <w:left w:val="nil"/>
              <w:bottom w:val="nil"/>
              <w:right w:val="nil"/>
            </w:tcBorders>
          </w:tcPr>
          <w:p w14:paraId="53AAEBE8"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.05</w:t>
            </w:r>
          </w:p>
        </w:tc>
        <w:tc>
          <w:tcPr>
            <w:tcW w:w="1170" w:type="dxa"/>
            <w:tcBorders>
              <w:top w:val="nil"/>
              <w:left w:val="nil"/>
              <w:bottom w:val="nil"/>
              <w:right w:val="nil"/>
            </w:tcBorders>
          </w:tcPr>
          <w:p w14:paraId="5F2912D9"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–.25     .35</w:t>
            </w:r>
          </w:p>
        </w:tc>
        <w:tc>
          <w:tcPr>
            <w:tcW w:w="810" w:type="dxa"/>
            <w:tcBorders>
              <w:top w:val="nil"/>
              <w:left w:val="nil"/>
              <w:bottom w:val="nil"/>
              <w:right w:val="nil"/>
            </w:tcBorders>
          </w:tcPr>
          <w:p w14:paraId="45C4FA6E"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.33</w:t>
            </w:r>
          </w:p>
        </w:tc>
        <w:tc>
          <w:tcPr>
            <w:tcW w:w="720" w:type="dxa"/>
            <w:tcBorders>
              <w:top w:val="nil"/>
              <w:left w:val="nil"/>
              <w:bottom w:val="nil"/>
              <w:right w:val="nil"/>
            </w:tcBorders>
          </w:tcPr>
          <w:p w14:paraId="30C8218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2.53</w:t>
            </w:r>
          </w:p>
        </w:tc>
      </w:tr>
      <w:tr w:rsidR="004F41FA" w:rsidRPr="002D0017" w14:paraId="1B0AB6CF" w14:textId="77777777" w:rsidTr="005F36A4">
        <w:tc>
          <w:tcPr>
            <w:tcW w:w="1072" w:type="dxa"/>
            <w:tcBorders>
              <w:top w:val="nil"/>
              <w:left w:val="nil"/>
              <w:bottom w:val="nil"/>
              <w:right w:val="nil"/>
            </w:tcBorders>
          </w:tcPr>
          <w:p w14:paraId="6C366703"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CS</w:t>
            </w:r>
          </w:p>
        </w:tc>
        <w:tc>
          <w:tcPr>
            <w:tcW w:w="450" w:type="dxa"/>
            <w:tcBorders>
              <w:top w:val="nil"/>
              <w:left w:val="nil"/>
              <w:bottom w:val="nil"/>
              <w:right w:val="nil"/>
            </w:tcBorders>
          </w:tcPr>
          <w:p w14:paraId="7E1AD99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24</w:t>
            </w:r>
          </w:p>
        </w:tc>
        <w:tc>
          <w:tcPr>
            <w:tcW w:w="720" w:type="dxa"/>
            <w:tcBorders>
              <w:top w:val="nil"/>
              <w:left w:val="nil"/>
              <w:bottom w:val="nil"/>
              <w:right w:val="nil"/>
            </w:tcBorders>
          </w:tcPr>
          <w:p w14:paraId="67199D10"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–.16</w:t>
            </w:r>
          </w:p>
        </w:tc>
        <w:tc>
          <w:tcPr>
            <w:tcW w:w="1170" w:type="dxa"/>
            <w:tcBorders>
              <w:top w:val="nil"/>
              <w:left w:val="nil"/>
              <w:bottom w:val="nil"/>
              <w:right w:val="nil"/>
            </w:tcBorders>
          </w:tcPr>
          <w:p w14:paraId="5CAB65B9"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–.25    –.07</w:t>
            </w:r>
          </w:p>
        </w:tc>
        <w:tc>
          <w:tcPr>
            <w:tcW w:w="720" w:type="dxa"/>
            <w:tcBorders>
              <w:top w:val="nil"/>
              <w:left w:val="nil"/>
              <w:bottom w:val="nil"/>
              <w:right w:val="nil"/>
            </w:tcBorders>
          </w:tcPr>
          <w:p w14:paraId="366A4E2A"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–3.40</w:t>
            </w:r>
            <w:r w:rsidRPr="002D0017">
              <w:rPr>
                <w:rFonts w:ascii="Times" w:hAnsi="Times"/>
                <w:sz w:val="18"/>
                <w:szCs w:val="18"/>
                <w:vertAlign w:val="superscript"/>
                <w14:textOutline w14:w="9525" w14:cap="rnd" w14:cmpd="sng" w14:algn="ctr">
                  <w14:noFill/>
                  <w14:prstDash w14:val="solid"/>
                  <w14:bevel/>
                </w14:textOutline>
              </w:rPr>
              <w:t>c</w:t>
            </w:r>
          </w:p>
        </w:tc>
        <w:tc>
          <w:tcPr>
            <w:tcW w:w="810" w:type="dxa"/>
            <w:gridSpan w:val="2"/>
            <w:tcBorders>
              <w:top w:val="nil"/>
              <w:left w:val="nil"/>
              <w:bottom w:val="nil"/>
              <w:right w:val="nil"/>
            </w:tcBorders>
          </w:tcPr>
          <w:p w14:paraId="27456093"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29.86</w:t>
            </w:r>
          </w:p>
        </w:tc>
        <w:tc>
          <w:tcPr>
            <w:tcW w:w="540" w:type="dxa"/>
            <w:tcBorders>
              <w:top w:val="nil"/>
              <w:left w:val="nil"/>
              <w:bottom w:val="nil"/>
              <w:right w:val="nil"/>
            </w:tcBorders>
          </w:tcPr>
          <w:p w14:paraId="2B96AD89"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9</w:t>
            </w:r>
          </w:p>
        </w:tc>
        <w:tc>
          <w:tcPr>
            <w:tcW w:w="720" w:type="dxa"/>
            <w:tcBorders>
              <w:top w:val="nil"/>
              <w:left w:val="nil"/>
              <w:bottom w:val="nil"/>
              <w:right w:val="nil"/>
            </w:tcBorders>
          </w:tcPr>
          <w:p w14:paraId="4E8C3B3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–.28</w:t>
            </w:r>
          </w:p>
        </w:tc>
        <w:tc>
          <w:tcPr>
            <w:tcW w:w="1170" w:type="dxa"/>
            <w:tcBorders>
              <w:top w:val="nil"/>
              <w:left w:val="nil"/>
              <w:bottom w:val="nil"/>
              <w:right w:val="nil"/>
            </w:tcBorders>
          </w:tcPr>
          <w:p w14:paraId="74C8434E"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–.53     –.04</w:t>
            </w:r>
          </w:p>
        </w:tc>
        <w:tc>
          <w:tcPr>
            <w:tcW w:w="900" w:type="dxa"/>
            <w:tcBorders>
              <w:top w:val="nil"/>
              <w:left w:val="nil"/>
              <w:bottom w:val="nil"/>
              <w:right w:val="nil"/>
            </w:tcBorders>
          </w:tcPr>
          <w:p w14:paraId="41CB0C7C"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–2.52</w:t>
            </w:r>
            <w:r w:rsidRPr="002D0017">
              <w:rPr>
                <w:rFonts w:ascii="Times" w:hAnsi="Times"/>
                <w:sz w:val="18"/>
                <w:szCs w:val="18"/>
                <w:vertAlign w:val="superscript"/>
                <w14:textOutline w14:w="9525" w14:cap="rnd" w14:cmpd="sng" w14:algn="ctr">
                  <w14:noFill/>
                  <w14:prstDash w14:val="solid"/>
                  <w14:bevel/>
                </w14:textOutline>
              </w:rPr>
              <w:t>a</w:t>
            </w:r>
          </w:p>
        </w:tc>
        <w:tc>
          <w:tcPr>
            <w:tcW w:w="720" w:type="dxa"/>
            <w:tcBorders>
              <w:top w:val="nil"/>
              <w:left w:val="nil"/>
              <w:bottom w:val="nil"/>
              <w:right w:val="nil"/>
            </w:tcBorders>
          </w:tcPr>
          <w:p w14:paraId="25AAC259"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4.72</w:t>
            </w:r>
          </w:p>
        </w:tc>
        <w:tc>
          <w:tcPr>
            <w:tcW w:w="450" w:type="dxa"/>
            <w:tcBorders>
              <w:top w:val="nil"/>
              <w:left w:val="nil"/>
              <w:bottom w:val="nil"/>
              <w:right w:val="nil"/>
            </w:tcBorders>
          </w:tcPr>
          <w:p w14:paraId="22EE86E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15</w:t>
            </w:r>
          </w:p>
        </w:tc>
        <w:tc>
          <w:tcPr>
            <w:tcW w:w="720" w:type="dxa"/>
            <w:tcBorders>
              <w:top w:val="nil"/>
              <w:left w:val="nil"/>
              <w:bottom w:val="nil"/>
              <w:right w:val="nil"/>
            </w:tcBorders>
          </w:tcPr>
          <w:p w14:paraId="33B9489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–.37</w:t>
            </w:r>
          </w:p>
        </w:tc>
        <w:tc>
          <w:tcPr>
            <w:tcW w:w="1170" w:type="dxa"/>
            <w:tcBorders>
              <w:top w:val="nil"/>
              <w:left w:val="nil"/>
              <w:bottom w:val="nil"/>
              <w:right w:val="nil"/>
            </w:tcBorders>
          </w:tcPr>
          <w:p w14:paraId="6621D2EB"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–.48   –.26</w:t>
            </w:r>
          </w:p>
        </w:tc>
        <w:tc>
          <w:tcPr>
            <w:tcW w:w="810" w:type="dxa"/>
            <w:tcBorders>
              <w:top w:val="nil"/>
              <w:left w:val="nil"/>
              <w:bottom w:val="nil"/>
              <w:right w:val="nil"/>
            </w:tcBorders>
          </w:tcPr>
          <w:p w14:paraId="3AA55EF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–6.45</w:t>
            </w:r>
            <w:r w:rsidRPr="002D0017">
              <w:rPr>
                <w:rFonts w:ascii="Times" w:hAnsi="Times"/>
                <w:sz w:val="18"/>
                <w:szCs w:val="18"/>
                <w:vertAlign w:val="superscript"/>
                <w14:textOutline w14:w="9525" w14:cap="rnd" w14:cmpd="sng" w14:algn="ctr">
                  <w14:noFill/>
                  <w14:prstDash w14:val="solid"/>
                  <w14:bevel/>
                </w14:textOutline>
              </w:rPr>
              <w:t>c</w:t>
            </w:r>
          </w:p>
        </w:tc>
        <w:tc>
          <w:tcPr>
            <w:tcW w:w="720" w:type="dxa"/>
            <w:tcBorders>
              <w:top w:val="nil"/>
              <w:left w:val="nil"/>
              <w:bottom w:val="nil"/>
              <w:right w:val="nil"/>
            </w:tcBorders>
          </w:tcPr>
          <w:p w14:paraId="7538B1D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15.22</w:t>
            </w:r>
          </w:p>
        </w:tc>
      </w:tr>
      <w:tr w:rsidR="004F41FA" w:rsidRPr="002D0017" w14:paraId="3521989D" w14:textId="77777777" w:rsidTr="005F36A4">
        <w:tc>
          <w:tcPr>
            <w:tcW w:w="1072" w:type="dxa"/>
            <w:tcBorders>
              <w:top w:val="nil"/>
              <w:left w:val="nil"/>
              <w:bottom w:val="nil"/>
              <w:right w:val="nil"/>
            </w:tcBorders>
          </w:tcPr>
          <w:p w14:paraId="0513DDDF"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Delivery</w:t>
            </w:r>
          </w:p>
        </w:tc>
        <w:tc>
          <w:tcPr>
            <w:tcW w:w="450" w:type="dxa"/>
            <w:tcBorders>
              <w:top w:val="nil"/>
              <w:left w:val="nil"/>
              <w:bottom w:val="nil"/>
              <w:right w:val="nil"/>
            </w:tcBorders>
          </w:tcPr>
          <w:p w14:paraId="6633701A"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5E60893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1170" w:type="dxa"/>
            <w:tcBorders>
              <w:top w:val="nil"/>
              <w:left w:val="nil"/>
              <w:bottom w:val="nil"/>
              <w:right w:val="nil"/>
            </w:tcBorders>
          </w:tcPr>
          <w:p w14:paraId="387CA87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2156F05D"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810" w:type="dxa"/>
            <w:gridSpan w:val="2"/>
            <w:tcBorders>
              <w:top w:val="nil"/>
              <w:left w:val="nil"/>
              <w:bottom w:val="nil"/>
              <w:right w:val="nil"/>
            </w:tcBorders>
          </w:tcPr>
          <w:p w14:paraId="1F4FD62F"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3.74</w:t>
            </w:r>
          </w:p>
        </w:tc>
        <w:tc>
          <w:tcPr>
            <w:tcW w:w="540" w:type="dxa"/>
            <w:tcBorders>
              <w:top w:val="nil"/>
              <w:left w:val="nil"/>
              <w:bottom w:val="nil"/>
              <w:right w:val="nil"/>
            </w:tcBorders>
          </w:tcPr>
          <w:p w14:paraId="54D89DF8"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15310538"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1170" w:type="dxa"/>
            <w:tcBorders>
              <w:top w:val="nil"/>
              <w:left w:val="nil"/>
              <w:bottom w:val="nil"/>
              <w:right w:val="nil"/>
            </w:tcBorders>
          </w:tcPr>
          <w:p w14:paraId="14A1EBD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900" w:type="dxa"/>
            <w:tcBorders>
              <w:top w:val="nil"/>
              <w:left w:val="nil"/>
              <w:bottom w:val="nil"/>
              <w:right w:val="nil"/>
            </w:tcBorders>
          </w:tcPr>
          <w:p w14:paraId="22E08CCA"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1B85EF63"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.04</w:t>
            </w:r>
          </w:p>
        </w:tc>
        <w:tc>
          <w:tcPr>
            <w:tcW w:w="450" w:type="dxa"/>
            <w:tcBorders>
              <w:top w:val="nil"/>
              <w:left w:val="nil"/>
              <w:bottom w:val="nil"/>
              <w:right w:val="nil"/>
            </w:tcBorders>
          </w:tcPr>
          <w:p w14:paraId="7C3D5FCF"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599186E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1170" w:type="dxa"/>
            <w:tcBorders>
              <w:top w:val="nil"/>
              <w:left w:val="nil"/>
              <w:bottom w:val="nil"/>
              <w:right w:val="nil"/>
            </w:tcBorders>
          </w:tcPr>
          <w:p w14:paraId="3EF12BC0"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810" w:type="dxa"/>
            <w:tcBorders>
              <w:top w:val="nil"/>
              <w:left w:val="nil"/>
              <w:bottom w:val="nil"/>
              <w:right w:val="nil"/>
            </w:tcBorders>
          </w:tcPr>
          <w:p w14:paraId="45284ACD"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35CA8373"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.00</w:t>
            </w:r>
          </w:p>
        </w:tc>
      </w:tr>
      <w:tr w:rsidR="004F41FA" w:rsidRPr="002D0017" w14:paraId="1061FAA1" w14:textId="77777777" w:rsidTr="005F36A4">
        <w:tc>
          <w:tcPr>
            <w:tcW w:w="1072" w:type="dxa"/>
            <w:tcBorders>
              <w:top w:val="nil"/>
              <w:left w:val="nil"/>
              <w:bottom w:val="nil"/>
              <w:right w:val="nil"/>
            </w:tcBorders>
          </w:tcPr>
          <w:p w14:paraId="64E87D99"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Bar</w:t>
            </w:r>
          </w:p>
        </w:tc>
        <w:tc>
          <w:tcPr>
            <w:tcW w:w="450" w:type="dxa"/>
            <w:tcBorders>
              <w:top w:val="nil"/>
              <w:left w:val="nil"/>
              <w:bottom w:val="nil"/>
              <w:right w:val="nil"/>
            </w:tcBorders>
          </w:tcPr>
          <w:p w14:paraId="46274A1F"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8</w:t>
            </w:r>
          </w:p>
        </w:tc>
        <w:tc>
          <w:tcPr>
            <w:tcW w:w="720" w:type="dxa"/>
            <w:tcBorders>
              <w:top w:val="nil"/>
              <w:left w:val="nil"/>
              <w:bottom w:val="nil"/>
              <w:right w:val="nil"/>
            </w:tcBorders>
          </w:tcPr>
          <w:p w14:paraId="6C53648C"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–.37</w:t>
            </w:r>
          </w:p>
        </w:tc>
        <w:tc>
          <w:tcPr>
            <w:tcW w:w="1170" w:type="dxa"/>
            <w:tcBorders>
              <w:top w:val="nil"/>
              <w:left w:val="nil"/>
              <w:bottom w:val="nil"/>
              <w:right w:val="nil"/>
            </w:tcBorders>
          </w:tcPr>
          <w:p w14:paraId="56452E2B"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–.58    –.15</w:t>
            </w:r>
          </w:p>
        </w:tc>
        <w:tc>
          <w:tcPr>
            <w:tcW w:w="720" w:type="dxa"/>
            <w:tcBorders>
              <w:top w:val="nil"/>
              <w:left w:val="nil"/>
              <w:bottom w:val="nil"/>
              <w:right w:val="nil"/>
            </w:tcBorders>
          </w:tcPr>
          <w:p w14:paraId="3709034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–3.37</w:t>
            </w:r>
            <w:r w:rsidRPr="002D0017">
              <w:rPr>
                <w:rFonts w:ascii="Times" w:hAnsi="Times"/>
                <w:sz w:val="18"/>
                <w:szCs w:val="18"/>
                <w:vertAlign w:val="superscript"/>
                <w14:textOutline w14:w="9525" w14:cap="rnd" w14:cmpd="sng" w14:algn="ctr">
                  <w14:noFill/>
                  <w14:prstDash w14:val="solid"/>
                  <w14:bevel/>
                </w14:textOutline>
              </w:rPr>
              <w:t>c</w:t>
            </w:r>
          </w:p>
        </w:tc>
        <w:tc>
          <w:tcPr>
            <w:tcW w:w="810" w:type="dxa"/>
            <w:gridSpan w:val="2"/>
            <w:tcBorders>
              <w:top w:val="nil"/>
              <w:left w:val="nil"/>
              <w:bottom w:val="nil"/>
              <w:right w:val="nil"/>
            </w:tcBorders>
          </w:tcPr>
          <w:p w14:paraId="6FCEDA6F"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9.30</w:t>
            </w:r>
          </w:p>
        </w:tc>
        <w:tc>
          <w:tcPr>
            <w:tcW w:w="540" w:type="dxa"/>
            <w:tcBorders>
              <w:top w:val="nil"/>
              <w:left w:val="nil"/>
              <w:bottom w:val="nil"/>
              <w:right w:val="nil"/>
            </w:tcBorders>
          </w:tcPr>
          <w:p w14:paraId="6D9EBDE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6</w:t>
            </w:r>
          </w:p>
        </w:tc>
        <w:tc>
          <w:tcPr>
            <w:tcW w:w="720" w:type="dxa"/>
            <w:tcBorders>
              <w:top w:val="nil"/>
              <w:left w:val="nil"/>
              <w:bottom w:val="nil"/>
              <w:right w:val="nil"/>
            </w:tcBorders>
          </w:tcPr>
          <w:p w14:paraId="7DE7F7D8"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–.33</w:t>
            </w:r>
          </w:p>
        </w:tc>
        <w:tc>
          <w:tcPr>
            <w:tcW w:w="1170" w:type="dxa"/>
            <w:tcBorders>
              <w:top w:val="nil"/>
              <w:left w:val="nil"/>
              <w:bottom w:val="nil"/>
              <w:right w:val="nil"/>
            </w:tcBorders>
          </w:tcPr>
          <w:p w14:paraId="471C0AD6"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–.62     –.04</w:t>
            </w:r>
          </w:p>
        </w:tc>
        <w:tc>
          <w:tcPr>
            <w:tcW w:w="900" w:type="dxa"/>
            <w:tcBorders>
              <w:top w:val="nil"/>
              <w:left w:val="nil"/>
              <w:bottom w:val="nil"/>
              <w:right w:val="nil"/>
            </w:tcBorders>
          </w:tcPr>
          <w:p w14:paraId="19D886D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–2.23</w:t>
            </w:r>
            <w:r w:rsidRPr="002D0017">
              <w:rPr>
                <w:rFonts w:ascii="Times" w:hAnsi="Times"/>
                <w:sz w:val="18"/>
                <w:szCs w:val="18"/>
                <w:vertAlign w:val="superscript"/>
                <w14:textOutline w14:w="9525" w14:cap="rnd" w14:cmpd="sng" w14:algn="ctr">
                  <w14:noFill/>
                  <w14:prstDash w14:val="solid"/>
                  <w14:bevel/>
                </w14:textOutline>
              </w:rPr>
              <w:t>a</w:t>
            </w:r>
          </w:p>
        </w:tc>
        <w:tc>
          <w:tcPr>
            <w:tcW w:w="720" w:type="dxa"/>
            <w:tcBorders>
              <w:top w:val="nil"/>
              <w:left w:val="nil"/>
              <w:bottom w:val="nil"/>
              <w:right w:val="nil"/>
            </w:tcBorders>
          </w:tcPr>
          <w:p w14:paraId="22B9AA7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2.17</w:t>
            </w:r>
          </w:p>
        </w:tc>
        <w:tc>
          <w:tcPr>
            <w:tcW w:w="450" w:type="dxa"/>
            <w:tcBorders>
              <w:top w:val="nil"/>
              <w:left w:val="nil"/>
              <w:bottom w:val="nil"/>
              <w:right w:val="nil"/>
            </w:tcBorders>
          </w:tcPr>
          <w:p w14:paraId="47CC7DB4"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w:t>
            </w:r>
          </w:p>
        </w:tc>
        <w:tc>
          <w:tcPr>
            <w:tcW w:w="720" w:type="dxa"/>
            <w:tcBorders>
              <w:top w:val="nil"/>
              <w:left w:val="nil"/>
              <w:bottom w:val="nil"/>
              <w:right w:val="nil"/>
            </w:tcBorders>
          </w:tcPr>
          <w:p w14:paraId="0AFF3544"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–.32</w:t>
            </w:r>
          </w:p>
        </w:tc>
        <w:tc>
          <w:tcPr>
            <w:tcW w:w="1170" w:type="dxa"/>
            <w:tcBorders>
              <w:top w:val="nil"/>
              <w:left w:val="nil"/>
              <w:bottom w:val="nil"/>
              <w:right w:val="nil"/>
            </w:tcBorders>
          </w:tcPr>
          <w:p w14:paraId="7BAB212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–.71      .08</w:t>
            </w:r>
          </w:p>
        </w:tc>
        <w:tc>
          <w:tcPr>
            <w:tcW w:w="810" w:type="dxa"/>
            <w:tcBorders>
              <w:top w:val="nil"/>
              <w:left w:val="nil"/>
              <w:bottom w:val="nil"/>
              <w:right w:val="nil"/>
            </w:tcBorders>
          </w:tcPr>
          <w:p w14:paraId="6F22EE5D"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–1.58</w:t>
            </w:r>
          </w:p>
        </w:tc>
        <w:tc>
          <w:tcPr>
            <w:tcW w:w="720" w:type="dxa"/>
            <w:tcBorders>
              <w:top w:val="nil"/>
              <w:left w:val="nil"/>
              <w:bottom w:val="nil"/>
              <w:right w:val="nil"/>
            </w:tcBorders>
          </w:tcPr>
          <w:p w14:paraId="2A1F5DE6"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.84</w:t>
            </w:r>
          </w:p>
        </w:tc>
      </w:tr>
      <w:tr w:rsidR="004F41FA" w:rsidRPr="002D0017" w14:paraId="3CEDA920" w14:textId="77777777" w:rsidTr="005F36A4">
        <w:tc>
          <w:tcPr>
            <w:tcW w:w="1072" w:type="dxa"/>
            <w:tcBorders>
              <w:top w:val="nil"/>
              <w:left w:val="nil"/>
              <w:bottom w:val="single" w:sz="4" w:space="0" w:color="auto"/>
              <w:right w:val="nil"/>
            </w:tcBorders>
          </w:tcPr>
          <w:p w14:paraId="19D89D33"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No Bar</w:t>
            </w:r>
          </w:p>
        </w:tc>
        <w:tc>
          <w:tcPr>
            <w:tcW w:w="450" w:type="dxa"/>
            <w:tcBorders>
              <w:top w:val="nil"/>
              <w:left w:val="nil"/>
              <w:bottom w:val="single" w:sz="4" w:space="0" w:color="auto"/>
              <w:right w:val="nil"/>
            </w:tcBorders>
          </w:tcPr>
          <w:p w14:paraId="26137589"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22</w:t>
            </w:r>
          </w:p>
        </w:tc>
        <w:tc>
          <w:tcPr>
            <w:tcW w:w="720" w:type="dxa"/>
            <w:tcBorders>
              <w:top w:val="nil"/>
              <w:left w:val="nil"/>
              <w:bottom w:val="single" w:sz="4" w:space="0" w:color="auto"/>
              <w:right w:val="nil"/>
            </w:tcBorders>
          </w:tcPr>
          <w:p w14:paraId="5390D199"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–.13</w:t>
            </w:r>
          </w:p>
        </w:tc>
        <w:tc>
          <w:tcPr>
            <w:tcW w:w="1170" w:type="dxa"/>
            <w:tcBorders>
              <w:top w:val="nil"/>
              <w:left w:val="nil"/>
              <w:bottom w:val="single" w:sz="4" w:space="0" w:color="auto"/>
              <w:right w:val="nil"/>
            </w:tcBorders>
          </w:tcPr>
          <w:p w14:paraId="75C5C9B3"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–.22    –.04</w:t>
            </w:r>
          </w:p>
        </w:tc>
        <w:tc>
          <w:tcPr>
            <w:tcW w:w="720" w:type="dxa"/>
            <w:tcBorders>
              <w:top w:val="nil"/>
              <w:left w:val="nil"/>
              <w:bottom w:val="single" w:sz="4" w:space="0" w:color="auto"/>
              <w:right w:val="nil"/>
            </w:tcBorders>
          </w:tcPr>
          <w:p w14:paraId="3FD7C02E"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–2.78</w:t>
            </w:r>
            <w:r w:rsidRPr="002D0017">
              <w:rPr>
                <w:rFonts w:ascii="Times" w:hAnsi="Times"/>
                <w:sz w:val="18"/>
                <w:szCs w:val="18"/>
                <w:vertAlign w:val="superscript"/>
                <w14:textOutline w14:w="9525" w14:cap="rnd" w14:cmpd="sng" w14:algn="ctr">
                  <w14:noFill/>
                  <w14:prstDash w14:val="solid"/>
                  <w14:bevel/>
                </w14:textOutline>
              </w:rPr>
              <w:t>b</w:t>
            </w:r>
          </w:p>
        </w:tc>
        <w:tc>
          <w:tcPr>
            <w:tcW w:w="810" w:type="dxa"/>
            <w:gridSpan w:val="2"/>
            <w:tcBorders>
              <w:top w:val="nil"/>
              <w:left w:val="nil"/>
              <w:bottom w:val="single" w:sz="4" w:space="0" w:color="auto"/>
              <w:right w:val="nil"/>
            </w:tcBorders>
          </w:tcPr>
          <w:p w14:paraId="52F46AC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23.45</w:t>
            </w:r>
          </w:p>
        </w:tc>
        <w:tc>
          <w:tcPr>
            <w:tcW w:w="540" w:type="dxa"/>
            <w:tcBorders>
              <w:top w:val="nil"/>
              <w:left w:val="nil"/>
              <w:bottom w:val="single" w:sz="4" w:space="0" w:color="auto"/>
              <w:right w:val="nil"/>
            </w:tcBorders>
          </w:tcPr>
          <w:p w14:paraId="05B0DB0A"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4</w:t>
            </w:r>
          </w:p>
        </w:tc>
        <w:tc>
          <w:tcPr>
            <w:tcW w:w="720" w:type="dxa"/>
            <w:tcBorders>
              <w:top w:val="nil"/>
              <w:left w:val="nil"/>
              <w:bottom w:val="single" w:sz="4" w:space="0" w:color="auto"/>
              <w:right w:val="nil"/>
            </w:tcBorders>
          </w:tcPr>
          <w:p w14:paraId="6CCFCF7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–.38</w:t>
            </w:r>
          </w:p>
        </w:tc>
        <w:tc>
          <w:tcPr>
            <w:tcW w:w="1170" w:type="dxa"/>
            <w:tcBorders>
              <w:top w:val="nil"/>
              <w:left w:val="nil"/>
              <w:bottom w:val="single" w:sz="4" w:space="0" w:color="auto"/>
              <w:right w:val="nil"/>
            </w:tcBorders>
          </w:tcPr>
          <w:p w14:paraId="7B5626D2"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–.79       .03</w:t>
            </w:r>
          </w:p>
        </w:tc>
        <w:tc>
          <w:tcPr>
            <w:tcW w:w="900" w:type="dxa"/>
            <w:tcBorders>
              <w:top w:val="nil"/>
              <w:left w:val="nil"/>
              <w:bottom w:val="single" w:sz="4" w:space="0" w:color="auto"/>
              <w:right w:val="nil"/>
            </w:tcBorders>
          </w:tcPr>
          <w:p w14:paraId="331C4166"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–1.83</w:t>
            </w:r>
          </w:p>
        </w:tc>
        <w:tc>
          <w:tcPr>
            <w:tcW w:w="720" w:type="dxa"/>
            <w:tcBorders>
              <w:top w:val="nil"/>
              <w:left w:val="nil"/>
              <w:bottom w:val="single" w:sz="4" w:space="0" w:color="auto"/>
              <w:right w:val="nil"/>
            </w:tcBorders>
          </w:tcPr>
          <w:p w14:paraId="5E05AA50"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5.59</w:t>
            </w:r>
          </w:p>
        </w:tc>
        <w:tc>
          <w:tcPr>
            <w:tcW w:w="450" w:type="dxa"/>
            <w:tcBorders>
              <w:top w:val="nil"/>
              <w:left w:val="nil"/>
              <w:bottom w:val="single" w:sz="4" w:space="0" w:color="auto"/>
              <w:right w:val="nil"/>
            </w:tcBorders>
          </w:tcPr>
          <w:p w14:paraId="1A63AB1D"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17</w:t>
            </w:r>
          </w:p>
        </w:tc>
        <w:tc>
          <w:tcPr>
            <w:tcW w:w="720" w:type="dxa"/>
            <w:tcBorders>
              <w:top w:val="nil"/>
              <w:left w:val="nil"/>
              <w:bottom w:val="single" w:sz="4" w:space="0" w:color="auto"/>
              <w:right w:val="nil"/>
            </w:tcBorders>
          </w:tcPr>
          <w:p w14:paraId="7CA82829"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–.32</w:t>
            </w:r>
          </w:p>
        </w:tc>
        <w:tc>
          <w:tcPr>
            <w:tcW w:w="1170" w:type="dxa"/>
            <w:tcBorders>
              <w:top w:val="nil"/>
              <w:left w:val="nil"/>
              <w:bottom w:val="single" w:sz="4" w:space="0" w:color="auto"/>
              <w:right w:val="nil"/>
            </w:tcBorders>
          </w:tcPr>
          <w:p w14:paraId="5A19A8AD"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–.43    –.21</w:t>
            </w:r>
          </w:p>
        </w:tc>
        <w:tc>
          <w:tcPr>
            <w:tcW w:w="810" w:type="dxa"/>
            <w:tcBorders>
              <w:top w:val="nil"/>
              <w:left w:val="nil"/>
              <w:bottom w:val="single" w:sz="4" w:space="0" w:color="auto"/>
              <w:right w:val="nil"/>
            </w:tcBorders>
          </w:tcPr>
          <w:p w14:paraId="2568D163"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–5.70</w:t>
            </w:r>
            <w:r w:rsidRPr="002D0017">
              <w:rPr>
                <w:rFonts w:ascii="Times" w:hAnsi="Times"/>
                <w:sz w:val="18"/>
                <w:szCs w:val="18"/>
                <w:vertAlign w:val="superscript"/>
                <w14:textOutline w14:w="9525" w14:cap="rnd" w14:cmpd="sng" w14:algn="ctr">
                  <w14:noFill/>
                  <w14:prstDash w14:val="solid"/>
                  <w14:bevel/>
                </w14:textOutline>
              </w:rPr>
              <w:t>c</w:t>
            </w:r>
          </w:p>
        </w:tc>
        <w:tc>
          <w:tcPr>
            <w:tcW w:w="720" w:type="dxa"/>
            <w:tcBorders>
              <w:top w:val="nil"/>
              <w:left w:val="nil"/>
              <w:bottom w:val="single" w:sz="4" w:space="0" w:color="auto"/>
              <w:right w:val="nil"/>
            </w:tcBorders>
          </w:tcPr>
          <w:p w14:paraId="413582F4"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23.55</w:t>
            </w:r>
          </w:p>
        </w:tc>
      </w:tr>
      <w:tr w:rsidR="004F41FA" w:rsidRPr="002D0017" w14:paraId="265827C4" w14:textId="77777777" w:rsidTr="005F36A4">
        <w:trPr>
          <w:trHeight w:val="695"/>
        </w:trPr>
        <w:tc>
          <w:tcPr>
            <w:tcW w:w="1072" w:type="dxa"/>
            <w:tcBorders>
              <w:top w:val="single" w:sz="4" w:space="0" w:color="auto"/>
              <w:left w:val="nil"/>
              <w:bottom w:val="nil"/>
              <w:right w:val="nil"/>
            </w:tcBorders>
          </w:tcPr>
          <w:p w14:paraId="047E0C57"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p>
        </w:tc>
        <w:tc>
          <w:tcPr>
            <w:tcW w:w="3870" w:type="dxa"/>
            <w:gridSpan w:val="6"/>
            <w:tcBorders>
              <w:top w:val="single" w:sz="4" w:space="0" w:color="auto"/>
              <w:left w:val="nil"/>
              <w:bottom w:val="nil"/>
              <w:right w:val="nil"/>
            </w:tcBorders>
          </w:tcPr>
          <w:p w14:paraId="72AC25AB" w14:textId="77777777" w:rsidR="004F41FA" w:rsidRPr="002D0017" w:rsidRDefault="004F41FA" w:rsidP="005F36A4">
            <w:pPr>
              <w:pBdr>
                <w:bottom w:val="single" w:sz="6" w:space="1" w:color="auto"/>
              </w:pBdr>
              <w:jc w:val="center"/>
              <w:rPr>
                <w:rFonts w:ascii="Times" w:hAnsi="Times"/>
                <w:sz w:val="18"/>
                <w:szCs w:val="18"/>
              </w:rPr>
            </w:pPr>
          </w:p>
          <w:p w14:paraId="512DF693" w14:textId="77777777" w:rsidR="004F41FA" w:rsidRPr="002D0017" w:rsidRDefault="004F41FA" w:rsidP="005F36A4">
            <w:pPr>
              <w:pBdr>
                <w:bottom w:val="single" w:sz="6" w:space="1" w:color="auto"/>
              </w:pBdr>
              <w:jc w:val="center"/>
              <w:rPr>
                <w:rFonts w:ascii="Times" w:hAnsi="Times"/>
                <w:sz w:val="18"/>
                <w:szCs w:val="18"/>
              </w:rPr>
            </w:pPr>
            <w:r w:rsidRPr="002D0017">
              <w:rPr>
                <w:rFonts w:ascii="Times" w:hAnsi="Times"/>
                <w:sz w:val="18"/>
                <w:szCs w:val="18"/>
              </w:rPr>
              <w:t>Social Expectancies</w:t>
            </w:r>
          </w:p>
        </w:tc>
        <w:tc>
          <w:tcPr>
            <w:tcW w:w="4050" w:type="dxa"/>
            <w:gridSpan w:val="5"/>
            <w:tcBorders>
              <w:top w:val="single" w:sz="4" w:space="0" w:color="auto"/>
              <w:left w:val="nil"/>
              <w:bottom w:val="nil"/>
              <w:right w:val="nil"/>
            </w:tcBorders>
          </w:tcPr>
          <w:p w14:paraId="6B593D24" w14:textId="77777777" w:rsidR="004F41FA" w:rsidRPr="002D0017" w:rsidRDefault="004F41FA" w:rsidP="005F36A4">
            <w:pPr>
              <w:pBdr>
                <w:bottom w:val="single" w:sz="6" w:space="1" w:color="auto"/>
              </w:pBdr>
              <w:jc w:val="center"/>
              <w:rPr>
                <w:rFonts w:ascii="Times" w:hAnsi="Times"/>
                <w:sz w:val="18"/>
                <w:szCs w:val="18"/>
              </w:rPr>
            </w:pPr>
          </w:p>
          <w:p w14:paraId="598B82D1" w14:textId="77777777" w:rsidR="004F41FA" w:rsidRPr="002D0017" w:rsidRDefault="004F41FA" w:rsidP="005F36A4">
            <w:pPr>
              <w:pBdr>
                <w:bottom w:val="single" w:sz="6" w:space="1" w:color="auto"/>
              </w:pBdr>
              <w:jc w:val="center"/>
              <w:rPr>
                <w:rFonts w:ascii="Times" w:hAnsi="Times"/>
                <w:sz w:val="18"/>
                <w:szCs w:val="18"/>
              </w:rPr>
            </w:pPr>
            <w:r w:rsidRPr="002D0017">
              <w:rPr>
                <w:rFonts w:ascii="Times" w:hAnsi="Times"/>
                <w:sz w:val="18"/>
                <w:szCs w:val="18"/>
              </w:rPr>
              <w:t>Tension Expectancies</w:t>
            </w:r>
          </w:p>
        </w:tc>
        <w:tc>
          <w:tcPr>
            <w:tcW w:w="3870" w:type="dxa"/>
            <w:gridSpan w:val="5"/>
            <w:tcBorders>
              <w:top w:val="single" w:sz="4" w:space="0" w:color="auto"/>
              <w:left w:val="nil"/>
              <w:bottom w:val="nil"/>
              <w:right w:val="nil"/>
            </w:tcBorders>
          </w:tcPr>
          <w:p w14:paraId="582665C3" w14:textId="77777777" w:rsidR="004F41FA" w:rsidRPr="002D0017" w:rsidRDefault="004F41FA" w:rsidP="005F36A4">
            <w:pPr>
              <w:pBdr>
                <w:bottom w:val="single" w:sz="6" w:space="1" w:color="auto"/>
              </w:pBdr>
              <w:jc w:val="center"/>
              <w:rPr>
                <w:rFonts w:ascii="Times" w:hAnsi="Times"/>
                <w:sz w:val="18"/>
                <w:szCs w:val="18"/>
              </w:rPr>
            </w:pPr>
          </w:p>
          <w:p w14:paraId="541AE1E0" w14:textId="77777777" w:rsidR="004F41FA" w:rsidRPr="002D0017" w:rsidRDefault="004F41FA" w:rsidP="005F36A4">
            <w:pPr>
              <w:pBdr>
                <w:bottom w:val="single" w:sz="6" w:space="1" w:color="auto"/>
              </w:pBdr>
              <w:jc w:val="center"/>
              <w:rPr>
                <w:rFonts w:ascii="Times" w:hAnsi="Times"/>
                <w:sz w:val="18"/>
                <w:szCs w:val="18"/>
              </w:rPr>
            </w:pPr>
            <w:r w:rsidRPr="002D0017">
              <w:rPr>
                <w:rFonts w:ascii="Times" w:hAnsi="Times"/>
                <w:sz w:val="18"/>
                <w:szCs w:val="18"/>
              </w:rPr>
              <w:t>Liquid Courage Expectancies</w:t>
            </w:r>
          </w:p>
        </w:tc>
      </w:tr>
      <w:tr w:rsidR="004F41FA" w:rsidRPr="002D0017" w14:paraId="31939B65" w14:textId="77777777" w:rsidTr="005F36A4">
        <w:tc>
          <w:tcPr>
            <w:tcW w:w="1072" w:type="dxa"/>
            <w:tcBorders>
              <w:top w:val="nil"/>
              <w:left w:val="nil"/>
              <w:bottom w:val="nil"/>
              <w:right w:val="nil"/>
            </w:tcBorders>
          </w:tcPr>
          <w:p w14:paraId="1EFA586E"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Moderator </w:t>
            </w:r>
          </w:p>
        </w:tc>
        <w:tc>
          <w:tcPr>
            <w:tcW w:w="450" w:type="dxa"/>
            <w:tcBorders>
              <w:top w:val="nil"/>
              <w:left w:val="nil"/>
              <w:bottom w:val="nil"/>
              <w:right w:val="nil"/>
            </w:tcBorders>
          </w:tcPr>
          <w:p w14:paraId="051F3FB8"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i/>
                <w:iCs/>
                <w:sz w:val="18"/>
                <w:szCs w:val="18"/>
                <w14:textOutline w14:w="9525" w14:cap="rnd" w14:cmpd="sng" w14:algn="ctr">
                  <w14:noFill/>
                  <w14:prstDash w14:val="solid"/>
                  <w14:bevel/>
                </w14:textOutline>
              </w:rPr>
              <w:t>k</w:t>
            </w:r>
          </w:p>
        </w:tc>
        <w:tc>
          <w:tcPr>
            <w:tcW w:w="720" w:type="dxa"/>
            <w:tcBorders>
              <w:top w:val="nil"/>
              <w:left w:val="nil"/>
              <w:bottom w:val="nil"/>
              <w:right w:val="nil"/>
            </w:tcBorders>
          </w:tcPr>
          <w:p w14:paraId="1ADC1B76" w14:textId="77777777" w:rsidR="004F41FA" w:rsidRPr="00242377" w:rsidRDefault="004F41FA" w:rsidP="005F36A4">
            <w:pPr>
              <w:spacing w:line="276" w:lineRule="auto"/>
              <w:jc w:val="center"/>
              <w:rPr>
                <w:rFonts w:ascii="Times" w:hAnsi="Times"/>
                <w:i/>
                <w:sz w:val="18"/>
                <w:szCs w:val="18"/>
                <w14:textOutline w14:w="9525" w14:cap="rnd" w14:cmpd="sng" w14:algn="ctr">
                  <w14:noFill/>
                  <w14:prstDash w14:val="solid"/>
                  <w14:bevel/>
                </w14:textOutline>
              </w:rPr>
            </w:pPr>
            <w:r w:rsidRPr="00242377">
              <w:rPr>
                <w:rFonts w:ascii="Times" w:hAnsi="Times"/>
                <w:i/>
                <w:sz w:val="18"/>
                <w:szCs w:val="18"/>
              </w:rPr>
              <w:t>g</w:t>
            </w:r>
          </w:p>
        </w:tc>
        <w:tc>
          <w:tcPr>
            <w:tcW w:w="1170" w:type="dxa"/>
            <w:tcBorders>
              <w:top w:val="nil"/>
              <w:left w:val="nil"/>
              <w:bottom w:val="nil"/>
              <w:right w:val="nil"/>
            </w:tcBorders>
          </w:tcPr>
          <w:p w14:paraId="09163864"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95% CI</w:t>
            </w:r>
          </w:p>
        </w:tc>
        <w:tc>
          <w:tcPr>
            <w:tcW w:w="720" w:type="dxa"/>
            <w:tcBorders>
              <w:top w:val="nil"/>
              <w:left w:val="nil"/>
              <w:bottom w:val="nil"/>
              <w:right w:val="nil"/>
            </w:tcBorders>
          </w:tcPr>
          <w:p w14:paraId="347E027C" w14:textId="77777777" w:rsidR="004F41FA" w:rsidRPr="002D0017" w:rsidRDefault="004F41FA" w:rsidP="005F36A4">
            <w:pPr>
              <w:spacing w:line="276" w:lineRule="auto"/>
              <w:jc w:val="center"/>
              <w:rPr>
                <w:rFonts w:ascii="Times" w:hAnsi="Times"/>
                <w:i/>
                <w:iCs/>
                <w:sz w:val="18"/>
                <w:szCs w:val="18"/>
              </w:rPr>
            </w:pPr>
            <w:r w:rsidRPr="002D0017">
              <w:rPr>
                <w:rFonts w:ascii="Times" w:hAnsi="Times"/>
                <w:i/>
                <w:iCs/>
                <w:sz w:val="18"/>
                <w:szCs w:val="18"/>
              </w:rPr>
              <w:t>Z</w:t>
            </w:r>
          </w:p>
        </w:tc>
        <w:tc>
          <w:tcPr>
            <w:tcW w:w="810" w:type="dxa"/>
            <w:gridSpan w:val="2"/>
            <w:tcBorders>
              <w:top w:val="nil"/>
              <w:left w:val="nil"/>
              <w:bottom w:val="nil"/>
              <w:right w:val="nil"/>
            </w:tcBorders>
          </w:tcPr>
          <w:p w14:paraId="613224B0"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i/>
                <w:iCs/>
                <w:sz w:val="18"/>
                <w:szCs w:val="18"/>
              </w:rPr>
              <w:t>Q</w:t>
            </w:r>
          </w:p>
        </w:tc>
        <w:tc>
          <w:tcPr>
            <w:tcW w:w="540" w:type="dxa"/>
            <w:tcBorders>
              <w:top w:val="nil"/>
              <w:left w:val="nil"/>
              <w:bottom w:val="nil"/>
              <w:right w:val="nil"/>
            </w:tcBorders>
          </w:tcPr>
          <w:p w14:paraId="5BB6656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i/>
                <w:iCs/>
                <w:sz w:val="18"/>
                <w:szCs w:val="18"/>
                <w14:textOutline w14:w="9525" w14:cap="rnd" w14:cmpd="sng" w14:algn="ctr">
                  <w14:noFill/>
                  <w14:prstDash w14:val="solid"/>
                  <w14:bevel/>
                </w14:textOutline>
              </w:rPr>
              <w:t>k</w:t>
            </w:r>
          </w:p>
        </w:tc>
        <w:tc>
          <w:tcPr>
            <w:tcW w:w="720" w:type="dxa"/>
            <w:tcBorders>
              <w:top w:val="nil"/>
              <w:left w:val="nil"/>
              <w:bottom w:val="nil"/>
              <w:right w:val="nil"/>
            </w:tcBorders>
          </w:tcPr>
          <w:p w14:paraId="7F5C1439" w14:textId="77777777" w:rsidR="004F41FA" w:rsidRPr="00242377" w:rsidRDefault="004F41FA" w:rsidP="005F36A4">
            <w:pPr>
              <w:spacing w:line="276" w:lineRule="auto"/>
              <w:jc w:val="center"/>
              <w:rPr>
                <w:rFonts w:ascii="Times" w:hAnsi="Times"/>
                <w:i/>
                <w:sz w:val="18"/>
                <w:szCs w:val="18"/>
                <w14:textOutline w14:w="9525" w14:cap="rnd" w14:cmpd="sng" w14:algn="ctr">
                  <w14:noFill/>
                  <w14:prstDash w14:val="solid"/>
                  <w14:bevel/>
                </w14:textOutline>
              </w:rPr>
            </w:pPr>
            <w:r w:rsidRPr="00242377">
              <w:rPr>
                <w:rFonts w:ascii="Times" w:hAnsi="Times"/>
                <w:i/>
                <w:sz w:val="18"/>
                <w:szCs w:val="18"/>
              </w:rPr>
              <w:t>g</w:t>
            </w:r>
          </w:p>
        </w:tc>
        <w:tc>
          <w:tcPr>
            <w:tcW w:w="1170" w:type="dxa"/>
            <w:tcBorders>
              <w:top w:val="nil"/>
              <w:left w:val="nil"/>
              <w:bottom w:val="nil"/>
              <w:right w:val="nil"/>
            </w:tcBorders>
          </w:tcPr>
          <w:p w14:paraId="0A80D4AF"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95% CI</w:t>
            </w:r>
          </w:p>
        </w:tc>
        <w:tc>
          <w:tcPr>
            <w:tcW w:w="900" w:type="dxa"/>
            <w:tcBorders>
              <w:top w:val="nil"/>
              <w:left w:val="nil"/>
              <w:bottom w:val="nil"/>
              <w:right w:val="nil"/>
            </w:tcBorders>
          </w:tcPr>
          <w:p w14:paraId="0B6BE85D"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i/>
                <w:iCs/>
                <w:sz w:val="18"/>
                <w:szCs w:val="18"/>
              </w:rPr>
              <w:t>Z</w:t>
            </w:r>
          </w:p>
        </w:tc>
        <w:tc>
          <w:tcPr>
            <w:tcW w:w="720" w:type="dxa"/>
            <w:tcBorders>
              <w:top w:val="nil"/>
              <w:left w:val="nil"/>
              <w:bottom w:val="nil"/>
              <w:right w:val="nil"/>
            </w:tcBorders>
          </w:tcPr>
          <w:p w14:paraId="45BDE06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i/>
                <w:iCs/>
                <w:sz w:val="18"/>
                <w:szCs w:val="18"/>
              </w:rPr>
              <w:t>Q</w:t>
            </w:r>
          </w:p>
        </w:tc>
        <w:tc>
          <w:tcPr>
            <w:tcW w:w="450" w:type="dxa"/>
            <w:tcBorders>
              <w:top w:val="nil"/>
              <w:left w:val="nil"/>
              <w:bottom w:val="nil"/>
              <w:right w:val="nil"/>
            </w:tcBorders>
          </w:tcPr>
          <w:p w14:paraId="20566DC4"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i/>
                <w:iCs/>
                <w:sz w:val="18"/>
                <w:szCs w:val="18"/>
                <w14:textOutline w14:w="9525" w14:cap="rnd" w14:cmpd="sng" w14:algn="ctr">
                  <w14:noFill/>
                  <w14:prstDash w14:val="solid"/>
                  <w14:bevel/>
                </w14:textOutline>
              </w:rPr>
              <w:t>k</w:t>
            </w:r>
          </w:p>
        </w:tc>
        <w:tc>
          <w:tcPr>
            <w:tcW w:w="720" w:type="dxa"/>
            <w:tcBorders>
              <w:top w:val="nil"/>
              <w:left w:val="nil"/>
              <w:bottom w:val="nil"/>
              <w:right w:val="nil"/>
            </w:tcBorders>
          </w:tcPr>
          <w:p w14:paraId="2EBDC156" w14:textId="77777777" w:rsidR="004F41FA" w:rsidRPr="00FB1591" w:rsidRDefault="004F41FA" w:rsidP="005F36A4">
            <w:pPr>
              <w:spacing w:line="276" w:lineRule="auto"/>
              <w:jc w:val="center"/>
              <w:rPr>
                <w:rFonts w:ascii="Times" w:hAnsi="Times"/>
                <w:i/>
                <w:iCs/>
                <w:sz w:val="18"/>
                <w:szCs w:val="18"/>
              </w:rPr>
            </w:pPr>
            <w:r w:rsidRPr="00242377">
              <w:rPr>
                <w:rFonts w:ascii="Times" w:hAnsi="Times"/>
                <w:i/>
                <w:sz w:val="18"/>
                <w:szCs w:val="18"/>
              </w:rPr>
              <w:t>g</w:t>
            </w:r>
          </w:p>
        </w:tc>
        <w:tc>
          <w:tcPr>
            <w:tcW w:w="1170" w:type="dxa"/>
            <w:tcBorders>
              <w:top w:val="nil"/>
              <w:left w:val="nil"/>
              <w:bottom w:val="nil"/>
              <w:right w:val="nil"/>
            </w:tcBorders>
          </w:tcPr>
          <w:p w14:paraId="40AEBE8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95% CI</w:t>
            </w:r>
          </w:p>
        </w:tc>
        <w:tc>
          <w:tcPr>
            <w:tcW w:w="810" w:type="dxa"/>
            <w:tcBorders>
              <w:top w:val="nil"/>
              <w:left w:val="nil"/>
              <w:bottom w:val="nil"/>
              <w:right w:val="nil"/>
            </w:tcBorders>
          </w:tcPr>
          <w:p w14:paraId="0ACF58E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i/>
                <w:iCs/>
                <w:sz w:val="18"/>
                <w:szCs w:val="18"/>
              </w:rPr>
              <w:t>Z</w:t>
            </w:r>
          </w:p>
        </w:tc>
        <w:tc>
          <w:tcPr>
            <w:tcW w:w="720" w:type="dxa"/>
            <w:tcBorders>
              <w:top w:val="nil"/>
              <w:left w:val="nil"/>
              <w:bottom w:val="nil"/>
              <w:right w:val="nil"/>
            </w:tcBorders>
          </w:tcPr>
          <w:p w14:paraId="4F921099"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i/>
                <w:iCs/>
                <w:sz w:val="18"/>
                <w:szCs w:val="18"/>
              </w:rPr>
              <w:t>Q</w:t>
            </w:r>
          </w:p>
        </w:tc>
      </w:tr>
      <w:tr w:rsidR="004F41FA" w:rsidRPr="002D0017" w14:paraId="699BE479" w14:textId="77777777" w:rsidTr="005F36A4">
        <w:tc>
          <w:tcPr>
            <w:tcW w:w="1072" w:type="dxa"/>
            <w:tcBorders>
              <w:top w:val="nil"/>
              <w:left w:val="nil"/>
              <w:bottom w:val="nil"/>
              <w:right w:val="nil"/>
            </w:tcBorders>
          </w:tcPr>
          <w:p w14:paraId="06BD350E"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Media</w:t>
            </w:r>
          </w:p>
        </w:tc>
        <w:tc>
          <w:tcPr>
            <w:tcW w:w="450" w:type="dxa"/>
            <w:tcBorders>
              <w:top w:val="nil"/>
              <w:left w:val="nil"/>
              <w:bottom w:val="nil"/>
              <w:right w:val="nil"/>
            </w:tcBorders>
          </w:tcPr>
          <w:p w14:paraId="23A918E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292C2B75" w14:textId="77777777" w:rsidR="004F41FA" w:rsidRPr="002D0017" w:rsidRDefault="004F41FA" w:rsidP="005F36A4">
            <w:pPr>
              <w:spacing w:line="276" w:lineRule="auto"/>
              <w:jc w:val="center"/>
              <w:rPr>
                <w:rFonts w:ascii="Times" w:hAnsi="Times"/>
                <w:sz w:val="18"/>
                <w:szCs w:val="18"/>
              </w:rPr>
            </w:pPr>
          </w:p>
        </w:tc>
        <w:tc>
          <w:tcPr>
            <w:tcW w:w="1170" w:type="dxa"/>
            <w:tcBorders>
              <w:top w:val="nil"/>
              <w:left w:val="nil"/>
              <w:bottom w:val="nil"/>
              <w:right w:val="nil"/>
            </w:tcBorders>
          </w:tcPr>
          <w:p w14:paraId="1E8BF86E"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7AC64E07" w14:textId="77777777" w:rsidR="004F41FA" w:rsidRPr="002D0017" w:rsidRDefault="004F41FA" w:rsidP="005F36A4">
            <w:pPr>
              <w:spacing w:line="276" w:lineRule="auto"/>
              <w:jc w:val="center"/>
              <w:rPr>
                <w:rFonts w:ascii="Times" w:hAnsi="Times"/>
                <w:sz w:val="18"/>
                <w:szCs w:val="18"/>
              </w:rPr>
            </w:pPr>
          </w:p>
        </w:tc>
        <w:tc>
          <w:tcPr>
            <w:tcW w:w="810" w:type="dxa"/>
            <w:gridSpan w:val="2"/>
            <w:tcBorders>
              <w:top w:val="nil"/>
              <w:left w:val="nil"/>
              <w:bottom w:val="nil"/>
              <w:right w:val="nil"/>
            </w:tcBorders>
          </w:tcPr>
          <w:p w14:paraId="24AC59FB"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14:textOutline w14:w="9525" w14:cap="rnd" w14:cmpd="sng" w14:algn="ctr">
                  <w14:noFill/>
                  <w14:prstDash w14:val="solid"/>
                  <w14:bevel/>
                </w14:textOutline>
              </w:rPr>
              <w:t>2.45</w:t>
            </w:r>
          </w:p>
        </w:tc>
        <w:tc>
          <w:tcPr>
            <w:tcW w:w="540" w:type="dxa"/>
            <w:tcBorders>
              <w:top w:val="nil"/>
              <w:left w:val="nil"/>
              <w:bottom w:val="nil"/>
              <w:right w:val="nil"/>
            </w:tcBorders>
          </w:tcPr>
          <w:p w14:paraId="0304BA58"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676D725F" w14:textId="77777777" w:rsidR="004F41FA" w:rsidRPr="002D0017" w:rsidRDefault="004F41FA" w:rsidP="005F36A4">
            <w:pPr>
              <w:spacing w:line="276" w:lineRule="auto"/>
              <w:jc w:val="center"/>
              <w:rPr>
                <w:rFonts w:ascii="Times" w:hAnsi="Times"/>
                <w:sz w:val="18"/>
                <w:szCs w:val="18"/>
              </w:rPr>
            </w:pPr>
          </w:p>
        </w:tc>
        <w:tc>
          <w:tcPr>
            <w:tcW w:w="1170" w:type="dxa"/>
            <w:tcBorders>
              <w:top w:val="nil"/>
              <w:left w:val="nil"/>
              <w:bottom w:val="nil"/>
              <w:right w:val="nil"/>
            </w:tcBorders>
          </w:tcPr>
          <w:p w14:paraId="6CC98D63"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900" w:type="dxa"/>
            <w:tcBorders>
              <w:top w:val="nil"/>
              <w:left w:val="nil"/>
              <w:bottom w:val="nil"/>
              <w:right w:val="nil"/>
            </w:tcBorders>
          </w:tcPr>
          <w:p w14:paraId="0B420EDF"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004136E4"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.57</w:t>
            </w:r>
          </w:p>
        </w:tc>
        <w:tc>
          <w:tcPr>
            <w:tcW w:w="450" w:type="dxa"/>
            <w:tcBorders>
              <w:top w:val="nil"/>
              <w:left w:val="nil"/>
              <w:bottom w:val="nil"/>
              <w:right w:val="nil"/>
            </w:tcBorders>
          </w:tcPr>
          <w:p w14:paraId="60E36CF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0FD74886" w14:textId="77777777" w:rsidR="004F41FA" w:rsidRPr="002D0017" w:rsidRDefault="004F41FA" w:rsidP="005F36A4">
            <w:pPr>
              <w:spacing w:line="276" w:lineRule="auto"/>
              <w:jc w:val="center"/>
              <w:rPr>
                <w:rFonts w:ascii="Times" w:hAnsi="Times"/>
                <w:sz w:val="18"/>
                <w:szCs w:val="18"/>
              </w:rPr>
            </w:pPr>
          </w:p>
        </w:tc>
        <w:tc>
          <w:tcPr>
            <w:tcW w:w="1170" w:type="dxa"/>
            <w:tcBorders>
              <w:top w:val="nil"/>
              <w:left w:val="nil"/>
              <w:bottom w:val="nil"/>
              <w:right w:val="nil"/>
            </w:tcBorders>
          </w:tcPr>
          <w:p w14:paraId="5105FEEA" w14:textId="77777777" w:rsidR="004F41FA" w:rsidRPr="002D0017" w:rsidRDefault="004F41FA" w:rsidP="005F36A4">
            <w:pPr>
              <w:spacing w:line="276" w:lineRule="auto"/>
              <w:jc w:val="center"/>
              <w:rPr>
                <w:rFonts w:ascii="Times" w:hAnsi="Times"/>
                <w:sz w:val="18"/>
                <w:szCs w:val="18"/>
              </w:rPr>
            </w:pPr>
          </w:p>
        </w:tc>
        <w:tc>
          <w:tcPr>
            <w:tcW w:w="810" w:type="dxa"/>
            <w:tcBorders>
              <w:top w:val="nil"/>
              <w:left w:val="nil"/>
              <w:bottom w:val="nil"/>
              <w:right w:val="nil"/>
            </w:tcBorders>
          </w:tcPr>
          <w:p w14:paraId="6E1146B9"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27D320BE"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 xml:space="preserve"> 1.34</w:t>
            </w:r>
          </w:p>
        </w:tc>
      </w:tr>
      <w:tr w:rsidR="004F41FA" w:rsidRPr="002D0017" w14:paraId="18900E57" w14:textId="77777777" w:rsidTr="005F36A4">
        <w:tc>
          <w:tcPr>
            <w:tcW w:w="1072" w:type="dxa"/>
            <w:tcBorders>
              <w:top w:val="nil"/>
              <w:left w:val="nil"/>
              <w:bottom w:val="nil"/>
              <w:right w:val="nil"/>
            </w:tcBorders>
          </w:tcPr>
          <w:p w14:paraId="1C98F2CA"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Yes</w:t>
            </w:r>
          </w:p>
        </w:tc>
        <w:tc>
          <w:tcPr>
            <w:tcW w:w="450" w:type="dxa"/>
            <w:tcBorders>
              <w:top w:val="nil"/>
              <w:left w:val="nil"/>
              <w:bottom w:val="nil"/>
              <w:right w:val="nil"/>
            </w:tcBorders>
          </w:tcPr>
          <w:p w14:paraId="32A6FA63"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9</w:t>
            </w:r>
          </w:p>
        </w:tc>
        <w:tc>
          <w:tcPr>
            <w:tcW w:w="720" w:type="dxa"/>
            <w:tcBorders>
              <w:top w:val="nil"/>
              <w:left w:val="nil"/>
              <w:bottom w:val="nil"/>
              <w:right w:val="nil"/>
            </w:tcBorders>
          </w:tcPr>
          <w:p w14:paraId="4AE07AFC"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14:textOutline w14:w="9525" w14:cap="rnd" w14:cmpd="sng" w14:algn="ctr">
                  <w14:noFill/>
                  <w14:prstDash w14:val="solid"/>
                  <w14:bevel/>
                </w14:textOutline>
              </w:rPr>
              <w:t>–.36</w:t>
            </w:r>
          </w:p>
        </w:tc>
        <w:tc>
          <w:tcPr>
            <w:tcW w:w="1170" w:type="dxa"/>
            <w:tcBorders>
              <w:top w:val="nil"/>
              <w:left w:val="nil"/>
              <w:bottom w:val="nil"/>
              <w:right w:val="nil"/>
            </w:tcBorders>
          </w:tcPr>
          <w:p w14:paraId="20DAF94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–.49    –.23</w:t>
            </w:r>
          </w:p>
        </w:tc>
        <w:tc>
          <w:tcPr>
            <w:tcW w:w="720" w:type="dxa"/>
            <w:tcBorders>
              <w:top w:val="nil"/>
              <w:left w:val="nil"/>
              <w:bottom w:val="nil"/>
              <w:right w:val="nil"/>
            </w:tcBorders>
          </w:tcPr>
          <w:p w14:paraId="0B99E992"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–5.48</w:t>
            </w:r>
            <w:r w:rsidRPr="002D0017">
              <w:rPr>
                <w:rFonts w:ascii="Times" w:hAnsi="Times"/>
                <w:sz w:val="18"/>
                <w:szCs w:val="18"/>
                <w:vertAlign w:val="superscript"/>
              </w:rPr>
              <w:t>c</w:t>
            </w:r>
          </w:p>
        </w:tc>
        <w:tc>
          <w:tcPr>
            <w:tcW w:w="810" w:type="dxa"/>
            <w:gridSpan w:val="2"/>
            <w:tcBorders>
              <w:top w:val="nil"/>
              <w:left w:val="nil"/>
              <w:bottom w:val="nil"/>
              <w:right w:val="nil"/>
            </w:tcBorders>
          </w:tcPr>
          <w:p w14:paraId="2AA2322C"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14:textOutline w14:w="9525" w14:cap="rnd" w14:cmpd="sng" w14:algn="ctr">
                  <w14:noFill/>
                  <w14:prstDash w14:val="solid"/>
                  <w14:bevel/>
                </w14:textOutline>
              </w:rPr>
              <w:t>23.44</w:t>
            </w:r>
            <w:r w:rsidRPr="002D0017">
              <w:rPr>
                <w:rFonts w:ascii="Times" w:hAnsi="Times"/>
                <w:sz w:val="18"/>
                <w:szCs w:val="18"/>
                <w:vertAlign w:val="superscript"/>
                <w14:textOutline w14:w="9525" w14:cap="rnd" w14:cmpd="sng" w14:algn="ctr">
                  <w14:noFill/>
                  <w14:prstDash w14:val="solid"/>
                  <w14:bevel/>
                </w14:textOutline>
              </w:rPr>
              <w:t>b</w:t>
            </w:r>
          </w:p>
        </w:tc>
        <w:tc>
          <w:tcPr>
            <w:tcW w:w="540" w:type="dxa"/>
            <w:tcBorders>
              <w:top w:val="nil"/>
              <w:left w:val="nil"/>
              <w:bottom w:val="nil"/>
              <w:right w:val="nil"/>
            </w:tcBorders>
          </w:tcPr>
          <w:p w14:paraId="2B6B9B4D"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9</w:t>
            </w:r>
          </w:p>
        </w:tc>
        <w:tc>
          <w:tcPr>
            <w:tcW w:w="720" w:type="dxa"/>
            <w:tcBorders>
              <w:top w:val="nil"/>
              <w:left w:val="nil"/>
              <w:bottom w:val="nil"/>
              <w:right w:val="nil"/>
            </w:tcBorders>
          </w:tcPr>
          <w:p w14:paraId="5A31A03A"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–.39</w:t>
            </w:r>
          </w:p>
        </w:tc>
        <w:tc>
          <w:tcPr>
            <w:tcW w:w="1170" w:type="dxa"/>
            <w:tcBorders>
              <w:top w:val="nil"/>
              <w:left w:val="nil"/>
              <w:bottom w:val="nil"/>
              <w:right w:val="nil"/>
            </w:tcBorders>
          </w:tcPr>
          <w:p w14:paraId="3CDCC74F"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–.52     –.26</w:t>
            </w:r>
          </w:p>
        </w:tc>
        <w:tc>
          <w:tcPr>
            <w:tcW w:w="900" w:type="dxa"/>
            <w:tcBorders>
              <w:top w:val="nil"/>
              <w:left w:val="nil"/>
              <w:bottom w:val="nil"/>
              <w:right w:val="nil"/>
            </w:tcBorders>
          </w:tcPr>
          <w:p w14:paraId="7CD6ED4C"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–5.93</w:t>
            </w:r>
            <w:r w:rsidRPr="002D0017">
              <w:rPr>
                <w:rFonts w:ascii="Times" w:hAnsi="Times"/>
                <w:sz w:val="18"/>
                <w:szCs w:val="18"/>
                <w:vertAlign w:val="superscript"/>
                <w14:textOutline w14:w="9525" w14:cap="rnd" w14:cmpd="sng" w14:algn="ctr">
                  <w14:noFill/>
                  <w14:prstDash w14:val="solid"/>
                  <w14:bevel/>
                </w14:textOutline>
              </w:rPr>
              <w:t>c</w:t>
            </w:r>
          </w:p>
        </w:tc>
        <w:tc>
          <w:tcPr>
            <w:tcW w:w="720" w:type="dxa"/>
            <w:tcBorders>
              <w:top w:val="nil"/>
              <w:left w:val="nil"/>
              <w:bottom w:val="nil"/>
              <w:right w:val="nil"/>
            </w:tcBorders>
          </w:tcPr>
          <w:p w14:paraId="5C5A8760"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19.31</w:t>
            </w:r>
            <w:r w:rsidRPr="002D0017">
              <w:rPr>
                <w:rFonts w:ascii="Times" w:hAnsi="Times"/>
                <w:sz w:val="18"/>
                <w:szCs w:val="18"/>
                <w:vertAlign w:val="superscript"/>
                <w14:textOutline w14:w="9525" w14:cap="rnd" w14:cmpd="sng" w14:algn="ctr">
                  <w14:noFill/>
                  <w14:prstDash w14:val="solid"/>
                  <w14:bevel/>
                </w14:textOutline>
              </w:rPr>
              <w:t>a</w:t>
            </w:r>
          </w:p>
        </w:tc>
        <w:tc>
          <w:tcPr>
            <w:tcW w:w="450" w:type="dxa"/>
            <w:tcBorders>
              <w:top w:val="nil"/>
              <w:left w:val="nil"/>
              <w:bottom w:val="nil"/>
              <w:right w:val="nil"/>
            </w:tcBorders>
          </w:tcPr>
          <w:p w14:paraId="1808570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9</w:t>
            </w:r>
          </w:p>
        </w:tc>
        <w:tc>
          <w:tcPr>
            <w:tcW w:w="720" w:type="dxa"/>
            <w:tcBorders>
              <w:top w:val="nil"/>
              <w:left w:val="nil"/>
              <w:bottom w:val="nil"/>
              <w:right w:val="nil"/>
            </w:tcBorders>
          </w:tcPr>
          <w:p w14:paraId="12FE6EC6"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–.41</w:t>
            </w:r>
          </w:p>
        </w:tc>
        <w:tc>
          <w:tcPr>
            <w:tcW w:w="1170" w:type="dxa"/>
            <w:tcBorders>
              <w:top w:val="nil"/>
              <w:left w:val="nil"/>
              <w:bottom w:val="nil"/>
              <w:right w:val="nil"/>
            </w:tcBorders>
          </w:tcPr>
          <w:p w14:paraId="45EC5841"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14:textOutline w14:w="9525" w14:cap="rnd" w14:cmpd="sng" w14:algn="ctr">
                  <w14:noFill/>
                  <w14:prstDash w14:val="solid"/>
                  <w14:bevel/>
                </w14:textOutline>
              </w:rPr>
              <w:t>–.54    –.28</w:t>
            </w:r>
          </w:p>
        </w:tc>
        <w:tc>
          <w:tcPr>
            <w:tcW w:w="810" w:type="dxa"/>
            <w:tcBorders>
              <w:top w:val="nil"/>
              <w:left w:val="nil"/>
              <w:bottom w:val="nil"/>
              <w:right w:val="nil"/>
            </w:tcBorders>
          </w:tcPr>
          <w:p w14:paraId="1702838B"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–6.23</w:t>
            </w:r>
            <w:r w:rsidRPr="002D0017">
              <w:rPr>
                <w:rFonts w:ascii="Times" w:hAnsi="Times"/>
                <w:sz w:val="18"/>
                <w:szCs w:val="18"/>
                <w:vertAlign w:val="superscript"/>
                <w14:textOutline w14:w="9525" w14:cap="rnd" w14:cmpd="sng" w14:algn="ctr">
                  <w14:noFill/>
                  <w14:prstDash w14:val="solid"/>
                  <w14:bevel/>
                </w14:textOutline>
              </w:rPr>
              <w:t>c</w:t>
            </w:r>
          </w:p>
        </w:tc>
        <w:tc>
          <w:tcPr>
            <w:tcW w:w="720" w:type="dxa"/>
            <w:tcBorders>
              <w:top w:val="nil"/>
              <w:left w:val="nil"/>
              <w:bottom w:val="nil"/>
              <w:right w:val="nil"/>
            </w:tcBorders>
          </w:tcPr>
          <w:p w14:paraId="567D1B60"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34.21</w:t>
            </w:r>
            <w:r w:rsidRPr="002D0017">
              <w:rPr>
                <w:rFonts w:ascii="Times" w:hAnsi="Times"/>
                <w:sz w:val="18"/>
                <w:szCs w:val="18"/>
                <w:vertAlign w:val="superscript"/>
              </w:rPr>
              <w:t>c</w:t>
            </w:r>
          </w:p>
        </w:tc>
      </w:tr>
      <w:tr w:rsidR="004F41FA" w:rsidRPr="002D0017" w14:paraId="599EA40A" w14:textId="77777777" w:rsidTr="005F36A4">
        <w:tc>
          <w:tcPr>
            <w:tcW w:w="1072" w:type="dxa"/>
            <w:tcBorders>
              <w:top w:val="nil"/>
              <w:left w:val="nil"/>
              <w:bottom w:val="nil"/>
              <w:right w:val="nil"/>
            </w:tcBorders>
          </w:tcPr>
          <w:p w14:paraId="6982D8A0"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No</w:t>
            </w:r>
          </w:p>
        </w:tc>
        <w:tc>
          <w:tcPr>
            <w:tcW w:w="450" w:type="dxa"/>
            <w:tcBorders>
              <w:top w:val="nil"/>
              <w:left w:val="nil"/>
              <w:bottom w:val="nil"/>
              <w:right w:val="nil"/>
            </w:tcBorders>
          </w:tcPr>
          <w:p w14:paraId="5BBD54BB"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8</w:t>
            </w:r>
          </w:p>
        </w:tc>
        <w:tc>
          <w:tcPr>
            <w:tcW w:w="720" w:type="dxa"/>
            <w:tcBorders>
              <w:top w:val="nil"/>
              <w:left w:val="nil"/>
              <w:bottom w:val="nil"/>
              <w:right w:val="nil"/>
            </w:tcBorders>
          </w:tcPr>
          <w:p w14:paraId="09686546"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14:textOutline w14:w="9525" w14:cap="rnd" w14:cmpd="sng" w14:algn="ctr">
                  <w14:noFill/>
                  <w14:prstDash w14:val="solid"/>
                  <w14:bevel/>
                </w14:textOutline>
              </w:rPr>
              <w:t>–.54</w:t>
            </w:r>
          </w:p>
        </w:tc>
        <w:tc>
          <w:tcPr>
            <w:tcW w:w="1170" w:type="dxa"/>
            <w:tcBorders>
              <w:top w:val="nil"/>
              <w:left w:val="nil"/>
              <w:bottom w:val="nil"/>
              <w:right w:val="nil"/>
            </w:tcBorders>
          </w:tcPr>
          <w:p w14:paraId="0501F20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–.73    –.36</w:t>
            </w:r>
          </w:p>
        </w:tc>
        <w:tc>
          <w:tcPr>
            <w:tcW w:w="720" w:type="dxa"/>
            <w:tcBorders>
              <w:top w:val="nil"/>
              <w:left w:val="nil"/>
              <w:bottom w:val="nil"/>
              <w:right w:val="nil"/>
            </w:tcBorders>
          </w:tcPr>
          <w:p w14:paraId="36AE5726"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–5.70</w:t>
            </w:r>
            <w:r w:rsidRPr="002D0017">
              <w:rPr>
                <w:rFonts w:ascii="Times" w:hAnsi="Times"/>
                <w:sz w:val="18"/>
                <w:szCs w:val="18"/>
                <w:vertAlign w:val="superscript"/>
              </w:rPr>
              <w:t>c</w:t>
            </w:r>
          </w:p>
        </w:tc>
        <w:tc>
          <w:tcPr>
            <w:tcW w:w="810" w:type="dxa"/>
            <w:gridSpan w:val="2"/>
            <w:tcBorders>
              <w:top w:val="nil"/>
              <w:left w:val="nil"/>
              <w:bottom w:val="nil"/>
              <w:right w:val="nil"/>
            </w:tcBorders>
          </w:tcPr>
          <w:p w14:paraId="59522285"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14:textOutline w14:w="9525" w14:cap="rnd" w14:cmpd="sng" w14:algn="ctr">
                  <w14:noFill/>
                  <w14:prstDash w14:val="solid"/>
                  <w14:bevel/>
                </w14:textOutline>
              </w:rPr>
              <w:t>7.60</w:t>
            </w:r>
          </w:p>
        </w:tc>
        <w:tc>
          <w:tcPr>
            <w:tcW w:w="540" w:type="dxa"/>
            <w:tcBorders>
              <w:top w:val="nil"/>
              <w:left w:val="nil"/>
              <w:bottom w:val="nil"/>
              <w:right w:val="nil"/>
            </w:tcBorders>
          </w:tcPr>
          <w:p w14:paraId="3F0340BA"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9</w:t>
            </w:r>
          </w:p>
        </w:tc>
        <w:tc>
          <w:tcPr>
            <w:tcW w:w="720" w:type="dxa"/>
            <w:tcBorders>
              <w:top w:val="nil"/>
              <w:left w:val="nil"/>
              <w:bottom w:val="nil"/>
              <w:right w:val="nil"/>
            </w:tcBorders>
          </w:tcPr>
          <w:p w14:paraId="7AD6F56F"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–.31</w:t>
            </w:r>
          </w:p>
        </w:tc>
        <w:tc>
          <w:tcPr>
            <w:tcW w:w="1170" w:type="dxa"/>
            <w:tcBorders>
              <w:top w:val="nil"/>
              <w:left w:val="nil"/>
              <w:bottom w:val="nil"/>
              <w:right w:val="nil"/>
            </w:tcBorders>
          </w:tcPr>
          <w:p w14:paraId="2392A9AC"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–.48     –.13</w:t>
            </w:r>
          </w:p>
        </w:tc>
        <w:tc>
          <w:tcPr>
            <w:tcW w:w="900" w:type="dxa"/>
            <w:tcBorders>
              <w:top w:val="nil"/>
              <w:left w:val="nil"/>
              <w:bottom w:val="nil"/>
              <w:right w:val="nil"/>
            </w:tcBorders>
          </w:tcPr>
          <w:p w14:paraId="4C83F92F"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–3.48</w:t>
            </w:r>
            <w:r w:rsidRPr="002D0017">
              <w:rPr>
                <w:rFonts w:ascii="Times" w:hAnsi="Times"/>
                <w:sz w:val="18"/>
                <w:szCs w:val="18"/>
                <w:vertAlign w:val="superscript"/>
                <w14:textOutline w14:w="9525" w14:cap="rnd" w14:cmpd="sng" w14:algn="ctr">
                  <w14:noFill/>
                  <w14:prstDash w14:val="solid"/>
                  <w14:bevel/>
                </w14:textOutline>
              </w:rPr>
              <w:t>b</w:t>
            </w:r>
          </w:p>
        </w:tc>
        <w:tc>
          <w:tcPr>
            <w:tcW w:w="720" w:type="dxa"/>
            <w:tcBorders>
              <w:top w:val="nil"/>
              <w:left w:val="nil"/>
              <w:bottom w:val="nil"/>
              <w:right w:val="nil"/>
            </w:tcBorders>
          </w:tcPr>
          <w:p w14:paraId="7DFB67C6"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6.16</w:t>
            </w:r>
          </w:p>
        </w:tc>
        <w:tc>
          <w:tcPr>
            <w:tcW w:w="450" w:type="dxa"/>
            <w:tcBorders>
              <w:top w:val="nil"/>
              <w:left w:val="nil"/>
              <w:bottom w:val="nil"/>
              <w:right w:val="nil"/>
            </w:tcBorders>
          </w:tcPr>
          <w:p w14:paraId="30C8FFC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3</w:t>
            </w:r>
          </w:p>
        </w:tc>
        <w:tc>
          <w:tcPr>
            <w:tcW w:w="720" w:type="dxa"/>
            <w:tcBorders>
              <w:top w:val="nil"/>
              <w:left w:val="nil"/>
              <w:bottom w:val="nil"/>
              <w:right w:val="nil"/>
            </w:tcBorders>
          </w:tcPr>
          <w:p w14:paraId="2A086D73"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–.25</w:t>
            </w:r>
          </w:p>
        </w:tc>
        <w:tc>
          <w:tcPr>
            <w:tcW w:w="1170" w:type="dxa"/>
            <w:tcBorders>
              <w:top w:val="nil"/>
              <w:left w:val="nil"/>
              <w:bottom w:val="nil"/>
              <w:right w:val="nil"/>
            </w:tcBorders>
          </w:tcPr>
          <w:p w14:paraId="205BA28E"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14:textOutline w14:w="9525" w14:cap="rnd" w14:cmpd="sng" w14:algn="ctr">
                  <w14:noFill/>
                  <w14:prstDash w14:val="solid"/>
                  <w14:bevel/>
                </w14:textOutline>
              </w:rPr>
              <w:t>–.49    –.00</w:t>
            </w:r>
          </w:p>
        </w:tc>
        <w:tc>
          <w:tcPr>
            <w:tcW w:w="810" w:type="dxa"/>
            <w:tcBorders>
              <w:top w:val="nil"/>
              <w:left w:val="nil"/>
              <w:bottom w:val="nil"/>
              <w:right w:val="nil"/>
            </w:tcBorders>
          </w:tcPr>
          <w:p w14:paraId="7677E9E4"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–1.97</w:t>
            </w:r>
            <w:r w:rsidRPr="002D0017">
              <w:rPr>
                <w:rFonts w:ascii="Times" w:hAnsi="Times"/>
                <w:sz w:val="18"/>
                <w:szCs w:val="18"/>
                <w:vertAlign w:val="superscript"/>
                <w14:textOutline w14:w="9525" w14:cap="rnd" w14:cmpd="sng" w14:algn="ctr">
                  <w14:noFill/>
                  <w14:prstDash w14:val="solid"/>
                  <w14:bevel/>
                </w14:textOutline>
              </w:rPr>
              <w:t>a</w:t>
            </w:r>
          </w:p>
        </w:tc>
        <w:tc>
          <w:tcPr>
            <w:tcW w:w="720" w:type="dxa"/>
            <w:tcBorders>
              <w:top w:val="nil"/>
              <w:left w:val="nil"/>
              <w:bottom w:val="nil"/>
              <w:right w:val="nil"/>
            </w:tcBorders>
          </w:tcPr>
          <w:p w14:paraId="7154B487"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 xml:space="preserve"> 6.91</w:t>
            </w:r>
            <w:r w:rsidRPr="002D0017">
              <w:rPr>
                <w:rFonts w:ascii="Times" w:hAnsi="Times"/>
                <w:sz w:val="18"/>
                <w:szCs w:val="18"/>
                <w:vertAlign w:val="superscript"/>
              </w:rPr>
              <w:t>a</w:t>
            </w:r>
          </w:p>
        </w:tc>
      </w:tr>
      <w:tr w:rsidR="004F41FA" w:rsidRPr="002D0017" w14:paraId="3A09006D" w14:textId="77777777" w:rsidTr="005F36A4">
        <w:tc>
          <w:tcPr>
            <w:tcW w:w="1072" w:type="dxa"/>
            <w:tcBorders>
              <w:top w:val="nil"/>
              <w:left w:val="nil"/>
              <w:bottom w:val="nil"/>
              <w:right w:val="nil"/>
            </w:tcBorders>
          </w:tcPr>
          <w:p w14:paraId="3607FD5C"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Population</w:t>
            </w:r>
          </w:p>
        </w:tc>
        <w:tc>
          <w:tcPr>
            <w:tcW w:w="450" w:type="dxa"/>
            <w:tcBorders>
              <w:top w:val="nil"/>
              <w:left w:val="nil"/>
              <w:bottom w:val="nil"/>
              <w:right w:val="nil"/>
            </w:tcBorders>
          </w:tcPr>
          <w:p w14:paraId="6B8F7136"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78F706B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1170" w:type="dxa"/>
            <w:tcBorders>
              <w:top w:val="nil"/>
              <w:left w:val="nil"/>
              <w:bottom w:val="nil"/>
              <w:right w:val="nil"/>
            </w:tcBorders>
          </w:tcPr>
          <w:p w14:paraId="37C8D20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2E2E17A8"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810" w:type="dxa"/>
            <w:gridSpan w:val="2"/>
            <w:tcBorders>
              <w:top w:val="nil"/>
              <w:left w:val="nil"/>
              <w:bottom w:val="nil"/>
              <w:right w:val="nil"/>
            </w:tcBorders>
          </w:tcPr>
          <w:p w14:paraId="394E5BF4"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14:textOutline w14:w="9525" w14:cap="rnd" w14:cmpd="sng" w14:algn="ctr">
                  <w14:noFill/>
                  <w14:prstDash w14:val="solid"/>
                  <w14:bevel/>
                </w14:textOutline>
              </w:rPr>
              <w:t>12.34</w:t>
            </w:r>
            <w:r w:rsidRPr="002D0017">
              <w:rPr>
                <w:rFonts w:ascii="Times" w:hAnsi="Times"/>
                <w:sz w:val="18"/>
                <w:szCs w:val="18"/>
                <w:vertAlign w:val="superscript"/>
                <w14:textOutline w14:w="9525" w14:cap="rnd" w14:cmpd="sng" w14:algn="ctr">
                  <w14:noFill/>
                  <w14:prstDash w14:val="solid"/>
                  <w14:bevel/>
                </w14:textOutline>
              </w:rPr>
              <w:t>c</w:t>
            </w:r>
          </w:p>
        </w:tc>
        <w:tc>
          <w:tcPr>
            <w:tcW w:w="540" w:type="dxa"/>
            <w:tcBorders>
              <w:top w:val="nil"/>
              <w:left w:val="nil"/>
              <w:bottom w:val="nil"/>
              <w:right w:val="nil"/>
            </w:tcBorders>
          </w:tcPr>
          <w:p w14:paraId="0E2A63E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0B475A9B" w14:textId="77777777" w:rsidR="004F41FA" w:rsidRPr="002D0017" w:rsidRDefault="004F41FA" w:rsidP="005F36A4">
            <w:pPr>
              <w:spacing w:line="276" w:lineRule="auto"/>
              <w:jc w:val="center"/>
              <w:rPr>
                <w:rFonts w:ascii="Times" w:hAnsi="Times"/>
                <w:sz w:val="18"/>
                <w:szCs w:val="18"/>
              </w:rPr>
            </w:pPr>
          </w:p>
        </w:tc>
        <w:tc>
          <w:tcPr>
            <w:tcW w:w="1170" w:type="dxa"/>
            <w:tcBorders>
              <w:top w:val="nil"/>
              <w:left w:val="nil"/>
              <w:bottom w:val="nil"/>
              <w:right w:val="nil"/>
            </w:tcBorders>
          </w:tcPr>
          <w:p w14:paraId="4B6B9CF0"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900" w:type="dxa"/>
            <w:tcBorders>
              <w:top w:val="nil"/>
              <w:left w:val="nil"/>
              <w:bottom w:val="nil"/>
              <w:right w:val="nil"/>
            </w:tcBorders>
          </w:tcPr>
          <w:p w14:paraId="7A70789A"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47CFAED8"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6.99</w:t>
            </w:r>
            <w:r w:rsidRPr="002D0017">
              <w:rPr>
                <w:rFonts w:ascii="Times" w:hAnsi="Times"/>
                <w:sz w:val="18"/>
                <w:szCs w:val="18"/>
                <w:vertAlign w:val="superscript"/>
                <w14:textOutline w14:w="9525" w14:cap="rnd" w14:cmpd="sng" w14:algn="ctr">
                  <w14:noFill/>
                  <w14:prstDash w14:val="solid"/>
                  <w14:bevel/>
                </w14:textOutline>
              </w:rPr>
              <w:t>a</w:t>
            </w:r>
          </w:p>
        </w:tc>
        <w:tc>
          <w:tcPr>
            <w:tcW w:w="450" w:type="dxa"/>
            <w:tcBorders>
              <w:top w:val="nil"/>
              <w:left w:val="nil"/>
              <w:bottom w:val="nil"/>
              <w:right w:val="nil"/>
            </w:tcBorders>
          </w:tcPr>
          <w:p w14:paraId="05737AE6"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3A3E88A5" w14:textId="77777777" w:rsidR="004F41FA" w:rsidRPr="002D0017" w:rsidRDefault="004F41FA" w:rsidP="005F36A4">
            <w:pPr>
              <w:spacing w:line="276" w:lineRule="auto"/>
              <w:jc w:val="center"/>
              <w:rPr>
                <w:rFonts w:ascii="Times" w:hAnsi="Times"/>
                <w:sz w:val="18"/>
                <w:szCs w:val="18"/>
              </w:rPr>
            </w:pPr>
          </w:p>
        </w:tc>
        <w:tc>
          <w:tcPr>
            <w:tcW w:w="1170" w:type="dxa"/>
            <w:tcBorders>
              <w:top w:val="nil"/>
              <w:left w:val="nil"/>
              <w:bottom w:val="nil"/>
              <w:right w:val="nil"/>
            </w:tcBorders>
          </w:tcPr>
          <w:p w14:paraId="0C0CF989" w14:textId="77777777" w:rsidR="004F41FA" w:rsidRPr="002D0017" w:rsidRDefault="004F41FA" w:rsidP="005F36A4">
            <w:pPr>
              <w:spacing w:line="276" w:lineRule="auto"/>
              <w:jc w:val="center"/>
              <w:rPr>
                <w:rFonts w:ascii="Times" w:hAnsi="Times"/>
                <w:sz w:val="18"/>
                <w:szCs w:val="18"/>
              </w:rPr>
            </w:pPr>
          </w:p>
        </w:tc>
        <w:tc>
          <w:tcPr>
            <w:tcW w:w="810" w:type="dxa"/>
            <w:tcBorders>
              <w:top w:val="nil"/>
              <w:left w:val="nil"/>
              <w:bottom w:val="nil"/>
              <w:right w:val="nil"/>
            </w:tcBorders>
          </w:tcPr>
          <w:p w14:paraId="68CDBD3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37E07C30"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15.09</w:t>
            </w:r>
            <w:r w:rsidRPr="002D0017">
              <w:rPr>
                <w:rFonts w:ascii="Times" w:hAnsi="Times"/>
                <w:sz w:val="18"/>
                <w:szCs w:val="18"/>
                <w:vertAlign w:val="superscript"/>
              </w:rPr>
              <w:t>b</w:t>
            </w:r>
          </w:p>
        </w:tc>
      </w:tr>
      <w:tr w:rsidR="004F41FA" w:rsidRPr="002D0017" w14:paraId="5179E92A" w14:textId="77777777" w:rsidTr="005F36A4">
        <w:tc>
          <w:tcPr>
            <w:tcW w:w="1072" w:type="dxa"/>
            <w:tcBorders>
              <w:top w:val="nil"/>
              <w:left w:val="nil"/>
              <w:bottom w:val="nil"/>
              <w:right w:val="nil"/>
            </w:tcBorders>
          </w:tcPr>
          <w:p w14:paraId="066217EA"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HSS</w:t>
            </w:r>
          </w:p>
        </w:tc>
        <w:tc>
          <w:tcPr>
            <w:tcW w:w="450" w:type="dxa"/>
            <w:tcBorders>
              <w:top w:val="nil"/>
              <w:left w:val="nil"/>
              <w:bottom w:val="nil"/>
              <w:right w:val="nil"/>
            </w:tcBorders>
          </w:tcPr>
          <w:p w14:paraId="7C3C15F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6</w:t>
            </w:r>
          </w:p>
        </w:tc>
        <w:tc>
          <w:tcPr>
            <w:tcW w:w="720" w:type="dxa"/>
            <w:tcBorders>
              <w:top w:val="nil"/>
              <w:left w:val="nil"/>
              <w:bottom w:val="nil"/>
              <w:right w:val="nil"/>
            </w:tcBorders>
          </w:tcPr>
          <w:p w14:paraId="28239A25"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–.08</w:t>
            </w:r>
          </w:p>
        </w:tc>
        <w:tc>
          <w:tcPr>
            <w:tcW w:w="1170" w:type="dxa"/>
            <w:tcBorders>
              <w:top w:val="nil"/>
              <w:left w:val="nil"/>
              <w:bottom w:val="nil"/>
              <w:right w:val="nil"/>
            </w:tcBorders>
          </w:tcPr>
          <w:p w14:paraId="78DD493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–.29      .15</w:t>
            </w:r>
          </w:p>
        </w:tc>
        <w:tc>
          <w:tcPr>
            <w:tcW w:w="720" w:type="dxa"/>
            <w:tcBorders>
              <w:top w:val="nil"/>
              <w:left w:val="nil"/>
              <w:bottom w:val="nil"/>
              <w:right w:val="nil"/>
            </w:tcBorders>
          </w:tcPr>
          <w:p w14:paraId="5C4DCF24"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–.63</w:t>
            </w:r>
          </w:p>
        </w:tc>
        <w:tc>
          <w:tcPr>
            <w:tcW w:w="810" w:type="dxa"/>
            <w:gridSpan w:val="2"/>
            <w:tcBorders>
              <w:top w:val="nil"/>
              <w:left w:val="nil"/>
              <w:bottom w:val="nil"/>
              <w:right w:val="nil"/>
            </w:tcBorders>
          </w:tcPr>
          <w:p w14:paraId="3010791D"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14:textOutline w14:w="9525" w14:cap="rnd" w14:cmpd="sng" w14:algn="ctr">
                  <w14:noFill/>
                  <w14:prstDash w14:val="solid"/>
                  <w14:bevel/>
                </w14:textOutline>
              </w:rPr>
              <w:t>11.51</w:t>
            </w:r>
            <w:r w:rsidRPr="002D0017">
              <w:rPr>
                <w:rFonts w:ascii="Times" w:hAnsi="Times"/>
                <w:sz w:val="18"/>
                <w:szCs w:val="18"/>
                <w:vertAlign w:val="superscript"/>
                <w14:textOutline w14:w="9525" w14:cap="rnd" w14:cmpd="sng" w14:algn="ctr">
                  <w14:noFill/>
                  <w14:prstDash w14:val="solid"/>
                  <w14:bevel/>
                </w14:textOutline>
              </w:rPr>
              <w:t>a</w:t>
            </w:r>
          </w:p>
        </w:tc>
        <w:tc>
          <w:tcPr>
            <w:tcW w:w="540" w:type="dxa"/>
            <w:tcBorders>
              <w:top w:val="nil"/>
              <w:left w:val="nil"/>
              <w:bottom w:val="nil"/>
              <w:right w:val="nil"/>
            </w:tcBorders>
          </w:tcPr>
          <w:p w14:paraId="030309A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7</w:t>
            </w:r>
          </w:p>
        </w:tc>
        <w:tc>
          <w:tcPr>
            <w:tcW w:w="720" w:type="dxa"/>
            <w:tcBorders>
              <w:top w:val="nil"/>
              <w:left w:val="nil"/>
              <w:bottom w:val="nil"/>
              <w:right w:val="nil"/>
            </w:tcBorders>
          </w:tcPr>
          <w:p w14:paraId="269532E4"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–.11</w:t>
            </w:r>
          </w:p>
        </w:tc>
        <w:tc>
          <w:tcPr>
            <w:tcW w:w="1170" w:type="dxa"/>
            <w:tcBorders>
              <w:top w:val="nil"/>
              <w:left w:val="nil"/>
              <w:bottom w:val="nil"/>
              <w:right w:val="nil"/>
            </w:tcBorders>
          </w:tcPr>
          <w:p w14:paraId="44CE20A8"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–.32     –.10</w:t>
            </w:r>
          </w:p>
        </w:tc>
        <w:tc>
          <w:tcPr>
            <w:tcW w:w="900" w:type="dxa"/>
            <w:tcBorders>
              <w:top w:val="nil"/>
              <w:left w:val="nil"/>
              <w:bottom w:val="nil"/>
              <w:right w:val="nil"/>
            </w:tcBorders>
          </w:tcPr>
          <w:p w14:paraId="32C7B6FB"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–1.02</w:t>
            </w:r>
          </w:p>
        </w:tc>
        <w:tc>
          <w:tcPr>
            <w:tcW w:w="720" w:type="dxa"/>
            <w:tcBorders>
              <w:top w:val="nil"/>
              <w:left w:val="nil"/>
              <w:bottom w:val="nil"/>
              <w:right w:val="nil"/>
            </w:tcBorders>
          </w:tcPr>
          <w:p w14:paraId="32C38EE1"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7.12</w:t>
            </w:r>
          </w:p>
        </w:tc>
        <w:tc>
          <w:tcPr>
            <w:tcW w:w="450" w:type="dxa"/>
            <w:tcBorders>
              <w:top w:val="nil"/>
              <w:left w:val="nil"/>
              <w:bottom w:val="nil"/>
              <w:right w:val="nil"/>
            </w:tcBorders>
          </w:tcPr>
          <w:p w14:paraId="134D2376"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5</w:t>
            </w:r>
          </w:p>
        </w:tc>
        <w:tc>
          <w:tcPr>
            <w:tcW w:w="720" w:type="dxa"/>
            <w:tcBorders>
              <w:top w:val="nil"/>
              <w:left w:val="nil"/>
              <w:bottom w:val="nil"/>
              <w:right w:val="nil"/>
            </w:tcBorders>
          </w:tcPr>
          <w:p w14:paraId="1156118E"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 xml:space="preserve">  .05</w:t>
            </w:r>
          </w:p>
        </w:tc>
        <w:tc>
          <w:tcPr>
            <w:tcW w:w="1170" w:type="dxa"/>
            <w:tcBorders>
              <w:top w:val="nil"/>
              <w:left w:val="nil"/>
              <w:bottom w:val="nil"/>
              <w:right w:val="nil"/>
            </w:tcBorders>
          </w:tcPr>
          <w:p w14:paraId="2DEC2418"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14:textOutline w14:w="9525" w14:cap="rnd" w14:cmpd="sng" w14:algn="ctr">
                  <w14:noFill/>
                  <w14:prstDash w14:val="solid"/>
                  <w14:bevel/>
                </w14:textOutline>
              </w:rPr>
              <w:t>–.19      .29</w:t>
            </w:r>
          </w:p>
        </w:tc>
        <w:tc>
          <w:tcPr>
            <w:tcW w:w="810" w:type="dxa"/>
            <w:tcBorders>
              <w:top w:val="nil"/>
              <w:left w:val="nil"/>
              <w:bottom w:val="nil"/>
              <w:right w:val="nil"/>
            </w:tcBorders>
          </w:tcPr>
          <w:p w14:paraId="57316656"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.40</w:t>
            </w:r>
          </w:p>
        </w:tc>
        <w:tc>
          <w:tcPr>
            <w:tcW w:w="720" w:type="dxa"/>
            <w:tcBorders>
              <w:top w:val="nil"/>
              <w:left w:val="nil"/>
              <w:bottom w:val="nil"/>
              <w:right w:val="nil"/>
            </w:tcBorders>
          </w:tcPr>
          <w:p w14:paraId="1D2FE53C"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 xml:space="preserve"> 2.87</w:t>
            </w:r>
          </w:p>
        </w:tc>
      </w:tr>
      <w:tr w:rsidR="004F41FA" w:rsidRPr="002D0017" w14:paraId="15AD0B6C" w14:textId="77777777" w:rsidTr="005F36A4">
        <w:tc>
          <w:tcPr>
            <w:tcW w:w="1072" w:type="dxa"/>
            <w:tcBorders>
              <w:top w:val="nil"/>
              <w:left w:val="nil"/>
              <w:bottom w:val="nil"/>
              <w:right w:val="nil"/>
            </w:tcBorders>
          </w:tcPr>
          <w:p w14:paraId="4CF2DD34"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CS</w:t>
            </w:r>
          </w:p>
        </w:tc>
        <w:tc>
          <w:tcPr>
            <w:tcW w:w="450" w:type="dxa"/>
            <w:tcBorders>
              <w:top w:val="nil"/>
              <w:left w:val="nil"/>
              <w:bottom w:val="nil"/>
              <w:right w:val="nil"/>
            </w:tcBorders>
          </w:tcPr>
          <w:p w14:paraId="1C1CF1C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11</w:t>
            </w:r>
          </w:p>
        </w:tc>
        <w:tc>
          <w:tcPr>
            <w:tcW w:w="720" w:type="dxa"/>
            <w:tcBorders>
              <w:top w:val="nil"/>
              <w:left w:val="nil"/>
              <w:bottom w:val="nil"/>
              <w:right w:val="nil"/>
            </w:tcBorders>
          </w:tcPr>
          <w:p w14:paraId="1D7429A0"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–.52</w:t>
            </w:r>
          </w:p>
        </w:tc>
        <w:tc>
          <w:tcPr>
            <w:tcW w:w="1170" w:type="dxa"/>
            <w:tcBorders>
              <w:top w:val="nil"/>
              <w:left w:val="nil"/>
              <w:bottom w:val="nil"/>
              <w:right w:val="nil"/>
            </w:tcBorders>
          </w:tcPr>
          <w:p w14:paraId="0C6D99CC"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–.64    –.40</w:t>
            </w:r>
          </w:p>
        </w:tc>
        <w:tc>
          <w:tcPr>
            <w:tcW w:w="720" w:type="dxa"/>
            <w:tcBorders>
              <w:top w:val="nil"/>
              <w:left w:val="nil"/>
              <w:bottom w:val="nil"/>
              <w:right w:val="nil"/>
            </w:tcBorders>
          </w:tcPr>
          <w:p w14:paraId="63B1E333"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–8.49</w:t>
            </w:r>
            <w:r w:rsidRPr="002D0017">
              <w:rPr>
                <w:rFonts w:ascii="Times" w:hAnsi="Times"/>
                <w:sz w:val="18"/>
                <w:szCs w:val="18"/>
                <w:vertAlign w:val="superscript"/>
                <w14:textOutline w14:w="9525" w14:cap="rnd" w14:cmpd="sng" w14:algn="ctr">
                  <w14:noFill/>
                  <w14:prstDash w14:val="solid"/>
                  <w14:bevel/>
                </w14:textOutline>
              </w:rPr>
              <w:t>c</w:t>
            </w:r>
          </w:p>
        </w:tc>
        <w:tc>
          <w:tcPr>
            <w:tcW w:w="810" w:type="dxa"/>
            <w:gridSpan w:val="2"/>
            <w:tcBorders>
              <w:top w:val="nil"/>
              <w:left w:val="nil"/>
              <w:bottom w:val="nil"/>
              <w:right w:val="nil"/>
            </w:tcBorders>
          </w:tcPr>
          <w:p w14:paraId="3A660F4B"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14:textOutline w14:w="9525" w14:cap="rnd" w14:cmpd="sng" w14:algn="ctr">
                  <w14:noFill/>
                  <w14:prstDash w14:val="solid"/>
                  <w14:bevel/>
                </w14:textOutline>
              </w:rPr>
              <w:t>9.66</w:t>
            </w:r>
          </w:p>
        </w:tc>
        <w:tc>
          <w:tcPr>
            <w:tcW w:w="540" w:type="dxa"/>
            <w:tcBorders>
              <w:top w:val="nil"/>
              <w:left w:val="nil"/>
              <w:bottom w:val="nil"/>
              <w:right w:val="nil"/>
            </w:tcBorders>
          </w:tcPr>
          <w:p w14:paraId="78657C1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11</w:t>
            </w:r>
          </w:p>
        </w:tc>
        <w:tc>
          <w:tcPr>
            <w:tcW w:w="720" w:type="dxa"/>
            <w:tcBorders>
              <w:top w:val="nil"/>
              <w:left w:val="nil"/>
              <w:bottom w:val="nil"/>
              <w:right w:val="nil"/>
            </w:tcBorders>
          </w:tcPr>
          <w:p w14:paraId="6855B7D9"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–.44</w:t>
            </w:r>
          </w:p>
        </w:tc>
        <w:tc>
          <w:tcPr>
            <w:tcW w:w="1170" w:type="dxa"/>
            <w:tcBorders>
              <w:top w:val="nil"/>
              <w:left w:val="nil"/>
              <w:bottom w:val="nil"/>
              <w:right w:val="nil"/>
            </w:tcBorders>
          </w:tcPr>
          <w:p w14:paraId="3B7ADCAB"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–.57     –.32</w:t>
            </w:r>
          </w:p>
        </w:tc>
        <w:tc>
          <w:tcPr>
            <w:tcW w:w="900" w:type="dxa"/>
            <w:tcBorders>
              <w:top w:val="nil"/>
              <w:left w:val="nil"/>
              <w:bottom w:val="nil"/>
              <w:right w:val="nil"/>
            </w:tcBorders>
          </w:tcPr>
          <w:p w14:paraId="737067FB"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–7.26</w:t>
            </w:r>
            <w:r w:rsidRPr="002D0017">
              <w:rPr>
                <w:rFonts w:ascii="Times" w:hAnsi="Times"/>
                <w:sz w:val="18"/>
                <w:szCs w:val="18"/>
                <w:vertAlign w:val="superscript"/>
                <w14:textOutline w14:w="9525" w14:cap="rnd" w14:cmpd="sng" w14:algn="ctr">
                  <w14:noFill/>
                  <w14:prstDash w14:val="solid"/>
                  <w14:bevel/>
                </w14:textOutline>
              </w:rPr>
              <w:t>c</w:t>
            </w:r>
          </w:p>
        </w:tc>
        <w:tc>
          <w:tcPr>
            <w:tcW w:w="720" w:type="dxa"/>
            <w:tcBorders>
              <w:top w:val="nil"/>
              <w:left w:val="nil"/>
              <w:bottom w:val="nil"/>
              <w:right w:val="nil"/>
            </w:tcBorders>
          </w:tcPr>
          <w:p w14:paraId="3A51FC8C"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11.93</w:t>
            </w:r>
          </w:p>
        </w:tc>
        <w:tc>
          <w:tcPr>
            <w:tcW w:w="450" w:type="dxa"/>
            <w:tcBorders>
              <w:top w:val="nil"/>
              <w:left w:val="nil"/>
              <w:bottom w:val="nil"/>
              <w:right w:val="nil"/>
            </w:tcBorders>
          </w:tcPr>
          <w:p w14:paraId="76526424"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7</w:t>
            </w:r>
          </w:p>
        </w:tc>
        <w:tc>
          <w:tcPr>
            <w:tcW w:w="720" w:type="dxa"/>
            <w:tcBorders>
              <w:top w:val="nil"/>
              <w:left w:val="nil"/>
              <w:bottom w:val="nil"/>
              <w:right w:val="nil"/>
            </w:tcBorders>
          </w:tcPr>
          <w:p w14:paraId="51D8BEC0"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–.50</w:t>
            </w:r>
          </w:p>
        </w:tc>
        <w:tc>
          <w:tcPr>
            <w:tcW w:w="1170" w:type="dxa"/>
            <w:tcBorders>
              <w:top w:val="nil"/>
              <w:left w:val="nil"/>
              <w:bottom w:val="nil"/>
              <w:right w:val="nil"/>
            </w:tcBorders>
          </w:tcPr>
          <w:p w14:paraId="031AA764"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14:textOutline w14:w="9525" w14:cap="rnd" w14:cmpd="sng" w14:algn="ctr">
                  <w14:noFill/>
                  <w14:prstDash w14:val="solid"/>
                  <w14:bevel/>
                </w14:textOutline>
              </w:rPr>
              <w:t>–.63    –.37</w:t>
            </w:r>
          </w:p>
        </w:tc>
        <w:tc>
          <w:tcPr>
            <w:tcW w:w="810" w:type="dxa"/>
            <w:tcBorders>
              <w:top w:val="nil"/>
              <w:left w:val="nil"/>
              <w:bottom w:val="nil"/>
              <w:right w:val="nil"/>
            </w:tcBorders>
          </w:tcPr>
          <w:p w14:paraId="3094606D"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–7.50</w:t>
            </w:r>
            <w:r w:rsidRPr="002D0017">
              <w:rPr>
                <w:rFonts w:ascii="Times" w:hAnsi="Times"/>
                <w:sz w:val="18"/>
                <w:szCs w:val="18"/>
                <w:vertAlign w:val="superscript"/>
                <w14:textOutline w14:w="9525" w14:cap="rnd" w14:cmpd="sng" w14:algn="ctr">
                  <w14:noFill/>
                  <w14:prstDash w14:val="solid"/>
                  <w14:bevel/>
                </w14:textOutline>
              </w:rPr>
              <w:t>c</w:t>
            </w:r>
          </w:p>
        </w:tc>
        <w:tc>
          <w:tcPr>
            <w:tcW w:w="720" w:type="dxa"/>
            <w:tcBorders>
              <w:top w:val="nil"/>
              <w:left w:val="nil"/>
              <w:bottom w:val="nil"/>
              <w:right w:val="nil"/>
            </w:tcBorders>
          </w:tcPr>
          <w:p w14:paraId="4743F8D0"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24.49</w:t>
            </w:r>
            <w:r w:rsidRPr="002D0017">
              <w:rPr>
                <w:rFonts w:ascii="Times" w:hAnsi="Times"/>
                <w:sz w:val="18"/>
                <w:szCs w:val="18"/>
                <w:vertAlign w:val="superscript"/>
              </w:rPr>
              <w:t>a</w:t>
            </w:r>
          </w:p>
        </w:tc>
      </w:tr>
      <w:tr w:rsidR="004F41FA" w:rsidRPr="002D0017" w14:paraId="7B65968F" w14:textId="77777777" w:rsidTr="00E0363A">
        <w:tc>
          <w:tcPr>
            <w:tcW w:w="1072" w:type="dxa"/>
            <w:tcBorders>
              <w:top w:val="nil"/>
              <w:left w:val="nil"/>
              <w:bottom w:val="nil"/>
              <w:right w:val="nil"/>
            </w:tcBorders>
          </w:tcPr>
          <w:p w14:paraId="2A9BE921"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Delivery</w:t>
            </w:r>
          </w:p>
        </w:tc>
        <w:tc>
          <w:tcPr>
            <w:tcW w:w="450" w:type="dxa"/>
            <w:tcBorders>
              <w:top w:val="nil"/>
              <w:left w:val="nil"/>
              <w:bottom w:val="nil"/>
              <w:right w:val="nil"/>
            </w:tcBorders>
          </w:tcPr>
          <w:p w14:paraId="3A4B67FD"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79E115F2"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1170" w:type="dxa"/>
            <w:tcBorders>
              <w:top w:val="nil"/>
              <w:left w:val="nil"/>
              <w:bottom w:val="nil"/>
              <w:right w:val="nil"/>
            </w:tcBorders>
          </w:tcPr>
          <w:p w14:paraId="4B13D83A"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535B17E3"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810" w:type="dxa"/>
            <w:gridSpan w:val="2"/>
            <w:tcBorders>
              <w:top w:val="nil"/>
              <w:left w:val="nil"/>
              <w:bottom w:val="nil"/>
              <w:right w:val="nil"/>
            </w:tcBorders>
          </w:tcPr>
          <w:p w14:paraId="68B0521A"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14:textOutline w14:w="9525" w14:cap="rnd" w14:cmpd="sng" w14:algn="ctr">
                  <w14:noFill/>
                  <w14:prstDash w14:val="solid"/>
                  <w14:bevel/>
                </w14:textOutline>
              </w:rPr>
              <w:t xml:space="preserve">  .47</w:t>
            </w:r>
          </w:p>
        </w:tc>
        <w:tc>
          <w:tcPr>
            <w:tcW w:w="540" w:type="dxa"/>
            <w:tcBorders>
              <w:top w:val="nil"/>
              <w:left w:val="nil"/>
              <w:bottom w:val="nil"/>
              <w:right w:val="nil"/>
            </w:tcBorders>
          </w:tcPr>
          <w:p w14:paraId="4F4AAC33"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7EBD0AEC" w14:textId="77777777" w:rsidR="004F41FA" w:rsidRPr="002D0017" w:rsidRDefault="004F41FA" w:rsidP="005F36A4">
            <w:pPr>
              <w:spacing w:line="276" w:lineRule="auto"/>
              <w:jc w:val="center"/>
              <w:rPr>
                <w:rFonts w:ascii="Times" w:hAnsi="Times"/>
                <w:sz w:val="18"/>
                <w:szCs w:val="18"/>
              </w:rPr>
            </w:pPr>
          </w:p>
        </w:tc>
        <w:tc>
          <w:tcPr>
            <w:tcW w:w="1170" w:type="dxa"/>
            <w:tcBorders>
              <w:top w:val="nil"/>
              <w:left w:val="nil"/>
              <w:bottom w:val="nil"/>
              <w:right w:val="nil"/>
            </w:tcBorders>
          </w:tcPr>
          <w:p w14:paraId="3558FD3E"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900" w:type="dxa"/>
            <w:tcBorders>
              <w:top w:val="nil"/>
              <w:left w:val="nil"/>
              <w:bottom w:val="nil"/>
              <w:right w:val="nil"/>
            </w:tcBorders>
          </w:tcPr>
          <w:p w14:paraId="31F7F097"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0FD5AC1F"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.38</w:t>
            </w:r>
          </w:p>
        </w:tc>
        <w:tc>
          <w:tcPr>
            <w:tcW w:w="450" w:type="dxa"/>
            <w:tcBorders>
              <w:top w:val="nil"/>
              <w:left w:val="nil"/>
              <w:bottom w:val="nil"/>
              <w:right w:val="nil"/>
            </w:tcBorders>
            <w:shd w:val="clear" w:color="auto" w:fill="auto"/>
          </w:tcPr>
          <w:p w14:paraId="1338DDE2" w14:textId="77777777" w:rsidR="004F41FA" w:rsidRPr="001C69AC"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shd w:val="clear" w:color="auto" w:fill="auto"/>
          </w:tcPr>
          <w:p w14:paraId="07A4D88F" w14:textId="77777777" w:rsidR="004F41FA" w:rsidRPr="00DD2061" w:rsidRDefault="004F41FA" w:rsidP="005F36A4">
            <w:pPr>
              <w:spacing w:line="276" w:lineRule="auto"/>
              <w:jc w:val="center"/>
              <w:rPr>
                <w:rFonts w:ascii="Times" w:hAnsi="Times"/>
                <w:sz w:val="18"/>
                <w:szCs w:val="18"/>
              </w:rPr>
            </w:pPr>
          </w:p>
        </w:tc>
        <w:tc>
          <w:tcPr>
            <w:tcW w:w="1170" w:type="dxa"/>
            <w:tcBorders>
              <w:top w:val="nil"/>
              <w:left w:val="nil"/>
              <w:bottom w:val="nil"/>
              <w:right w:val="nil"/>
            </w:tcBorders>
            <w:shd w:val="clear" w:color="auto" w:fill="auto"/>
          </w:tcPr>
          <w:p w14:paraId="5A1494EE" w14:textId="77777777" w:rsidR="004F41FA" w:rsidRPr="00DD2061" w:rsidRDefault="004F41FA" w:rsidP="005F36A4">
            <w:pPr>
              <w:spacing w:line="276" w:lineRule="auto"/>
              <w:jc w:val="center"/>
              <w:rPr>
                <w:rFonts w:ascii="Times" w:hAnsi="Times"/>
                <w:sz w:val="18"/>
                <w:szCs w:val="18"/>
              </w:rPr>
            </w:pPr>
          </w:p>
        </w:tc>
        <w:tc>
          <w:tcPr>
            <w:tcW w:w="810" w:type="dxa"/>
            <w:tcBorders>
              <w:top w:val="nil"/>
              <w:left w:val="nil"/>
              <w:bottom w:val="nil"/>
              <w:right w:val="nil"/>
            </w:tcBorders>
            <w:shd w:val="clear" w:color="auto" w:fill="auto"/>
          </w:tcPr>
          <w:p w14:paraId="62A24407" w14:textId="77777777" w:rsidR="004F41FA" w:rsidRPr="00DD2061"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shd w:val="clear" w:color="auto" w:fill="auto"/>
          </w:tcPr>
          <w:p w14:paraId="0618AB05" w14:textId="6B12132C" w:rsidR="004F41FA" w:rsidRPr="009D0390" w:rsidRDefault="009D0390" w:rsidP="005F36A4">
            <w:pPr>
              <w:spacing w:line="276" w:lineRule="auto"/>
              <w:jc w:val="center"/>
              <w:rPr>
                <w:rFonts w:ascii="Times" w:hAnsi="Times"/>
                <w:sz w:val="18"/>
                <w:szCs w:val="18"/>
              </w:rPr>
            </w:pPr>
            <w:r>
              <w:rPr>
                <w:rFonts w:ascii="Times" w:hAnsi="Times"/>
                <w:sz w:val="18"/>
                <w:szCs w:val="18"/>
              </w:rPr>
              <w:t>0.00</w:t>
            </w:r>
          </w:p>
        </w:tc>
      </w:tr>
      <w:tr w:rsidR="004F41FA" w:rsidRPr="002D0017" w14:paraId="0F58DF08" w14:textId="77777777" w:rsidTr="00E0363A">
        <w:tc>
          <w:tcPr>
            <w:tcW w:w="1072" w:type="dxa"/>
            <w:tcBorders>
              <w:top w:val="nil"/>
              <w:left w:val="nil"/>
              <w:bottom w:val="nil"/>
              <w:right w:val="nil"/>
            </w:tcBorders>
          </w:tcPr>
          <w:p w14:paraId="034DF18D"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Bar</w:t>
            </w:r>
          </w:p>
        </w:tc>
        <w:tc>
          <w:tcPr>
            <w:tcW w:w="450" w:type="dxa"/>
            <w:tcBorders>
              <w:top w:val="nil"/>
              <w:left w:val="nil"/>
              <w:bottom w:val="nil"/>
              <w:right w:val="nil"/>
            </w:tcBorders>
          </w:tcPr>
          <w:p w14:paraId="60385C9A"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w:t>
            </w:r>
          </w:p>
        </w:tc>
        <w:tc>
          <w:tcPr>
            <w:tcW w:w="720" w:type="dxa"/>
            <w:tcBorders>
              <w:top w:val="nil"/>
              <w:left w:val="nil"/>
              <w:bottom w:val="nil"/>
              <w:right w:val="nil"/>
            </w:tcBorders>
          </w:tcPr>
          <w:p w14:paraId="6D456A7E"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–.55</w:t>
            </w:r>
          </w:p>
        </w:tc>
        <w:tc>
          <w:tcPr>
            <w:tcW w:w="1170" w:type="dxa"/>
            <w:tcBorders>
              <w:top w:val="nil"/>
              <w:left w:val="nil"/>
              <w:bottom w:val="nil"/>
              <w:right w:val="nil"/>
            </w:tcBorders>
          </w:tcPr>
          <w:p w14:paraId="1B135FDB"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–.95    –.15</w:t>
            </w:r>
          </w:p>
        </w:tc>
        <w:tc>
          <w:tcPr>
            <w:tcW w:w="720" w:type="dxa"/>
            <w:tcBorders>
              <w:top w:val="nil"/>
              <w:left w:val="nil"/>
              <w:bottom w:val="nil"/>
              <w:right w:val="nil"/>
            </w:tcBorders>
          </w:tcPr>
          <w:p w14:paraId="5151269B"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–2.72</w:t>
            </w:r>
            <w:r w:rsidRPr="002D0017">
              <w:rPr>
                <w:rFonts w:ascii="Times" w:hAnsi="Times"/>
                <w:sz w:val="18"/>
                <w:szCs w:val="18"/>
                <w:vertAlign w:val="superscript"/>
                <w14:textOutline w14:w="9525" w14:cap="rnd" w14:cmpd="sng" w14:algn="ctr">
                  <w14:noFill/>
                  <w14:prstDash w14:val="solid"/>
                  <w14:bevel/>
                </w14:textOutline>
              </w:rPr>
              <w:t>a</w:t>
            </w:r>
          </w:p>
        </w:tc>
        <w:tc>
          <w:tcPr>
            <w:tcW w:w="810" w:type="dxa"/>
            <w:gridSpan w:val="2"/>
            <w:tcBorders>
              <w:top w:val="nil"/>
              <w:left w:val="nil"/>
              <w:bottom w:val="nil"/>
              <w:right w:val="nil"/>
            </w:tcBorders>
          </w:tcPr>
          <w:p w14:paraId="3142DE2D"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14:textOutline w14:w="9525" w14:cap="rnd" w14:cmpd="sng" w14:algn="ctr">
                  <w14:noFill/>
                  <w14:prstDash w14:val="solid"/>
                  <w14:bevel/>
                </w14:textOutline>
              </w:rPr>
              <w:t xml:space="preserve">  .01</w:t>
            </w:r>
          </w:p>
        </w:tc>
        <w:tc>
          <w:tcPr>
            <w:tcW w:w="540" w:type="dxa"/>
            <w:tcBorders>
              <w:top w:val="nil"/>
              <w:left w:val="nil"/>
              <w:bottom w:val="nil"/>
              <w:right w:val="nil"/>
            </w:tcBorders>
          </w:tcPr>
          <w:p w14:paraId="6D524454"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3</w:t>
            </w:r>
          </w:p>
        </w:tc>
        <w:tc>
          <w:tcPr>
            <w:tcW w:w="720" w:type="dxa"/>
            <w:tcBorders>
              <w:top w:val="nil"/>
              <w:left w:val="nil"/>
              <w:bottom w:val="nil"/>
              <w:right w:val="nil"/>
            </w:tcBorders>
          </w:tcPr>
          <w:p w14:paraId="08143E82"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–.26</w:t>
            </w:r>
          </w:p>
        </w:tc>
        <w:tc>
          <w:tcPr>
            <w:tcW w:w="1170" w:type="dxa"/>
            <w:tcBorders>
              <w:top w:val="nil"/>
              <w:left w:val="nil"/>
              <w:bottom w:val="nil"/>
              <w:right w:val="nil"/>
            </w:tcBorders>
          </w:tcPr>
          <w:p w14:paraId="0BAEBB99"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–.59     –.06</w:t>
            </w:r>
          </w:p>
        </w:tc>
        <w:tc>
          <w:tcPr>
            <w:tcW w:w="900" w:type="dxa"/>
            <w:tcBorders>
              <w:top w:val="nil"/>
              <w:left w:val="nil"/>
              <w:bottom w:val="nil"/>
              <w:right w:val="nil"/>
            </w:tcBorders>
          </w:tcPr>
          <w:p w14:paraId="495FA32A"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–1.58</w:t>
            </w:r>
          </w:p>
        </w:tc>
        <w:tc>
          <w:tcPr>
            <w:tcW w:w="720" w:type="dxa"/>
            <w:tcBorders>
              <w:top w:val="nil"/>
              <w:left w:val="nil"/>
              <w:bottom w:val="nil"/>
              <w:right w:val="nil"/>
            </w:tcBorders>
          </w:tcPr>
          <w:p w14:paraId="75036024"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25.37</w:t>
            </w:r>
            <w:r w:rsidRPr="002D0017">
              <w:rPr>
                <w:rFonts w:ascii="Times" w:hAnsi="Times"/>
                <w:sz w:val="18"/>
                <w:szCs w:val="18"/>
                <w:vertAlign w:val="superscript"/>
                <w14:textOutline w14:w="9525" w14:cap="rnd" w14:cmpd="sng" w14:algn="ctr">
                  <w14:noFill/>
                  <w14:prstDash w14:val="solid"/>
                  <w14:bevel/>
                </w14:textOutline>
              </w:rPr>
              <w:t>a</w:t>
            </w:r>
          </w:p>
        </w:tc>
        <w:tc>
          <w:tcPr>
            <w:tcW w:w="450" w:type="dxa"/>
            <w:tcBorders>
              <w:top w:val="nil"/>
              <w:left w:val="nil"/>
              <w:bottom w:val="nil"/>
              <w:right w:val="nil"/>
            </w:tcBorders>
            <w:shd w:val="clear" w:color="auto" w:fill="auto"/>
          </w:tcPr>
          <w:p w14:paraId="1D8C35C6" w14:textId="2E8F29DF" w:rsidR="004F41FA" w:rsidRPr="001C69AC" w:rsidRDefault="00DD2061"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0</w:t>
            </w:r>
          </w:p>
        </w:tc>
        <w:tc>
          <w:tcPr>
            <w:tcW w:w="720" w:type="dxa"/>
            <w:tcBorders>
              <w:top w:val="nil"/>
              <w:left w:val="nil"/>
              <w:bottom w:val="nil"/>
              <w:right w:val="nil"/>
            </w:tcBorders>
            <w:shd w:val="clear" w:color="auto" w:fill="auto"/>
          </w:tcPr>
          <w:p w14:paraId="26F7A79A" w14:textId="77777777" w:rsidR="004F41FA" w:rsidRPr="00DD2061" w:rsidRDefault="004F41FA" w:rsidP="005F36A4">
            <w:pPr>
              <w:spacing w:line="276" w:lineRule="auto"/>
              <w:jc w:val="center"/>
              <w:rPr>
                <w:rFonts w:ascii="Times" w:hAnsi="Times"/>
                <w:sz w:val="18"/>
                <w:szCs w:val="18"/>
              </w:rPr>
            </w:pPr>
          </w:p>
        </w:tc>
        <w:tc>
          <w:tcPr>
            <w:tcW w:w="1170" w:type="dxa"/>
            <w:tcBorders>
              <w:top w:val="nil"/>
              <w:left w:val="nil"/>
              <w:bottom w:val="nil"/>
              <w:right w:val="nil"/>
            </w:tcBorders>
            <w:shd w:val="clear" w:color="auto" w:fill="auto"/>
          </w:tcPr>
          <w:p w14:paraId="05E57B0B" w14:textId="77777777" w:rsidR="004F41FA" w:rsidRPr="00DD2061" w:rsidRDefault="004F41FA" w:rsidP="005F36A4">
            <w:pPr>
              <w:spacing w:line="276" w:lineRule="auto"/>
              <w:jc w:val="center"/>
              <w:rPr>
                <w:rFonts w:ascii="Times" w:hAnsi="Times"/>
                <w:sz w:val="18"/>
                <w:szCs w:val="18"/>
              </w:rPr>
            </w:pPr>
          </w:p>
        </w:tc>
        <w:tc>
          <w:tcPr>
            <w:tcW w:w="810" w:type="dxa"/>
            <w:tcBorders>
              <w:top w:val="nil"/>
              <w:left w:val="nil"/>
              <w:bottom w:val="nil"/>
              <w:right w:val="nil"/>
            </w:tcBorders>
            <w:shd w:val="clear" w:color="auto" w:fill="auto"/>
          </w:tcPr>
          <w:p w14:paraId="4FADFC08" w14:textId="77777777" w:rsidR="004F41FA" w:rsidRPr="00DD2061" w:rsidRDefault="004F41FA" w:rsidP="005F36A4">
            <w:pPr>
              <w:spacing w:line="276" w:lineRule="auto"/>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shd w:val="clear" w:color="auto" w:fill="auto"/>
          </w:tcPr>
          <w:p w14:paraId="60AAB118" w14:textId="77777777" w:rsidR="004F41FA" w:rsidRPr="00DD2061" w:rsidRDefault="004F41FA" w:rsidP="005F36A4">
            <w:pPr>
              <w:spacing w:line="276" w:lineRule="auto"/>
              <w:jc w:val="center"/>
              <w:rPr>
                <w:rFonts w:ascii="Times" w:hAnsi="Times"/>
                <w:sz w:val="18"/>
                <w:szCs w:val="18"/>
              </w:rPr>
            </w:pPr>
          </w:p>
        </w:tc>
      </w:tr>
      <w:tr w:rsidR="004F41FA" w:rsidRPr="002D0017" w14:paraId="7B80E270" w14:textId="77777777" w:rsidTr="00E0363A">
        <w:tc>
          <w:tcPr>
            <w:tcW w:w="1072" w:type="dxa"/>
            <w:tcBorders>
              <w:top w:val="nil"/>
              <w:left w:val="nil"/>
              <w:bottom w:val="single" w:sz="4" w:space="0" w:color="auto"/>
              <w:right w:val="nil"/>
            </w:tcBorders>
          </w:tcPr>
          <w:p w14:paraId="5F70EC4D"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 xml:space="preserve">    No Bar</w:t>
            </w:r>
          </w:p>
        </w:tc>
        <w:tc>
          <w:tcPr>
            <w:tcW w:w="450" w:type="dxa"/>
            <w:tcBorders>
              <w:top w:val="nil"/>
              <w:left w:val="nil"/>
              <w:bottom w:val="single" w:sz="4" w:space="0" w:color="auto"/>
              <w:right w:val="nil"/>
            </w:tcBorders>
          </w:tcPr>
          <w:p w14:paraId="0A26413C"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15</w:t>
            </w:r>
          </w:p>
        </w:tc>
        <w:tc>
          <w:tcPr>
            <w:tcW w:w="720" w:type="dxa"/>
            <w:tcBorders>
              <w:top w:val="nil"/>
              <w:left w:val="nil"/>
              <w:bottom w:val="single" w:sz="4" w:space="0" w:color="auto"/>
              <w:right w:val="nil"/>
            </w:tcBorders>
          </w:tcPr>
          <w:p w14:paraId="78A1468D"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–.41</w:t>
            </w:r>
          </w:p>
        </w:tc>
        <w:tc>
          <w:tcPr>
            <w:tcW w:w="1170" w:type="dxa"/>
            <w:tcBorders>
              <w:top w:val="nil"/>
              <w:left w:val="nil"/>
              <w:bottom w:val="single" w:sz="4" w:space="0" w:color="auto"/>
              <w:right w:val="nil"/>
            </w:tcBorders>
          </w:tcPr>
          <w:p w14:paraId="5E1C926C"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–.52    –.30</w:t>
            </w:r>
          </w:p>
        </w:tc>
        <w:tc>
          <w:tcPr>
            <w:tcW w:w="720" w:type="dxa"/>
            <w:tcBorders>
              <w:top w:val="nil"/>
              <w:left w:val="nil"/>
              <w:bottom w:val="single" w:sz="4" w:space="0" w:color="auto"/>
              <w:right w:val="nil"/>
            </w:tcBorders>
          </w:tcPr>
          <w:p w14:paraId="092A152D"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–7.29</w:t>
            </w:r>
            <w:r w:rsidRPr="002D0017">
              <w:rPr>
                <w:rFonts w:ascii="Times" w:hAnsi="Times"/>
                <w:sz w:val="18"/>
                <w:szCs w:val="18"/>
                <w:vertAlign w:val="superscript"/>
                <w14:textOutline w14:w="9525" w14:cap="rnd" w14:cmpd="sng" w14:algn="ctr">
                  <w14:noFill/>
                  <w14:prstDash w14:val="solid"/>
                  <w14:bevel/>
                </w14:textOutline>
              </w:rPr>
              <w:t>c</w:t>
            </w:r>
          </w:p>
        </w:tc>
        <w:tc>
          <w:tcPr>
            <w:tcW w:w="810" w:type="dxa"/>
            <w:gridSpan w:val="2"/>
            <w:tcBorders>
              <w:top w:val="nil"/>
              <w:left w:val="nil"/>
              <w:bottom w:val="single" w:sz="4" w:space="0" w:color="auto"/>
              <w:right w:val="nil"/>
            </w:tcBorders>
          </w:tcPr>
          <w:p w14:paraId="2E7B0DF4"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14:textOutline w14:w="9525" w14:cap="rnd" w14:cmpd="sng" w14:algn="ctr">
                  <w14:noFill/>
                  <w14:prstDash w14:val="solid"/>
                  <w14:bevel/>
                </w14:textOutline>
              </w:rPr>
              <w:t>33.03</w:t>
            </w:r>
            <w:r w:rsidRPr="002D0017">
              <w:rPr>
                <w:rFonts w:ascii="Times" w:hAnsi="Times"/>
                <w:sz w:val="18"/>
                <w:szCs w:val="18"/>
                <w:vertAlign w:val="superscript"/>
                <w14:textOutline w14:w="9525" w14:cap="rnd" w14:cmpd="sng" w14:algn="ctr">
                  <w14:noFill/>
                  <w14:prstDash w14:val="solid"/>
                  <w14:bevel/>
                </w14:textOutline>
              </w:rPr>
              <w:t>b</w:t>
            </w:r>
          </w:p>
        </w:tc>
        <w:tc>
          <w:tcPr>
            <w:tcW w:w="540" w:type="dxa"/>
            <w:tcBorders>
              <w:top w:val="nil"/>
              <w:left w:val="nil"/>
              <w:bottom w:val="single" w:sz="4" w:space="0" w:color="auto"/>
              <w:right w:val="nil"/>
            </w:tcBorders>
          </w:tcPr>
          <w:p w14:paraId="41D322BB"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15</w:t>
            </w:r>
          </w:p>
        </w:tc>
        <w:tc>
          <w:tcPr>
            <w:tcW w:w="720" w:type="dxa"/>
            <w:tcBorders>
              <w:top w:val="nil"/>
              <w:left w:val="nil"/>
              <w:bottom w:val="single" w:sz="4" w:space="0" w:color="auto"/>
              <w:right w:val="nil"/>
            </w:tcBorders>
          </w:tcPr>
          <w:p w14:paraId="5BE838A6" w14:textId="77777777" w:rsidR="004F41FA" w:rsidRPr="002D0017" w:rsidRDefault="004F41FA" w:rsidP="005F36A4">
            <w:pPr>
              <w:spacing w:line="276" w:lineRule="auto"/>
              <w:jc w:val="center"/>
              <w:rPr>
                <w:rFonts w:ascii="Times" w:hAnsi="Times"/>
                <w:sz w:val="18"/>
                <w:szCs w:val="18"/>
              </w:rPr>
            </w:pPr>
            <w:r w:rsidRPr="002D0017">
              <w:rPr>
                <w:rFonts w:ascii="Times" w:hAnsi="Times"/>
                <w:sz w:val="18"/>
                <w:szCs w:val="18"/>
              </w:rPr>
              <w:t>–.37</w:t>
            </w:r>
          </w:p>
        </w:tc>
        <w:tc>
          <w:tcPr>
            <w:tcW w:w="1170" w:type="dxa"/>
            <w:tcBorders>
              <w:top w:val="nil"/>
              <w:left w:val="nil"/>
              <w:bottom w:val="single" w:sz="4" w:space="0" w:color="auto"/>
              <w:right w:val="nil"/>
            </w:tcBorders>
          </w:tcPr>
          <w:p w14:paraId="76D2148A"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–.48     –.26</w:t>
            </w:r>
          </w:p>
        </w:tc>
        <w:tc>
          <w:tcPr>
            <w:tcW w:w="900" w:type="dxa"/>
            <w:tcBorders>
              <w:top w:val="nil"/>
              <w:left w:val="nil"/>
              <w:bottom w:val="single" w:sz="4" w:space="0" w:color="auto"/>
              <w:right w:val="nil"/>
            </w:tcBorders>
          </w:tcPr>
          <w:p w14:paraId="746AE2F9"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–6.68</w:t>
            </w:r>
            <w:r w:rsidRPr="002D0017">
              <w:rPr>
                <w:rFonts w:ascii="Times" w:hAnsi="Times"/>
                <w:sz w:val="18"/>
                <w:szCs w:val="18"/>
                <w:vertAlign w:val="superscript"/>
                <w14:textOutline w14:w="9525" w14:cap="rnd" w14:cmpd="sng" w14:algn="ctr">
                  <w14:noFill/>
                  <w14:prstDash w14:val="solid"/>
                  <w14:bevel/>
                </w14:textOutline>
              </w:rPr>
              <w:t>c</w:t>
            </w:r>
          </w:p>
        </w:tc>
        <w:tc>
          <w:tcPr>
            <w:tcW w:w="720" w:type="dxa"/>
            <w:tcBorders>
              <w:top w:val="nil"/>
              <w:left w:val="nil"/>
              <w:bottom w:val="single" w:sz="4" w:space="0" w:color="auto"/>
              <w:right w:val="nil"/>
            </w:tcBorders>
          </w:tcPr>
          <w:p w14:paraId="43925993" w14:textId="77777777" w:rsidR="004F41FA" w:rsidRPr="002D0017" w:rsidRDefault="004F41FA" w:rsidP="005F36A4">
            <w:pPr>
              <w:spacing w:line="276" w:lineRule="auto"/>
              <w:jc w:val="center"/>
              <w:rPr>
                <w:rFonts w:ascii="Times" w:hAnsi="Times"/>
                <w:sz w:val="18"/>
                <w:szCs w:val="18"/>
                <w14:textOutline w14:w="9525" w14:cap="rnd" w14:cmpd="sng" w14:algn="ctr">
                  <w14:noFill/>
                  <w14:prstDash w14:val="solid"/>
                  <w14:bevel/>
                </w14:textOutline>
              </w:rPr>
            </w:pPr>
            <w:r w:rsidRPr="002D0017">
              <w:rPr>
                <w:rFonts w:ascii="Times" w:hAnsi="Times"/>
                <w:sz w:val="18"/>
                <w:szCs w:val="18"/>
                <w14:textOutline w14:w="9525" w14:cap="rnd" w14:cmpd="sng" w14:algn="ctr">
                  <w14:noFill/>
                  <w14:prstDash w14:val="solid"/>
                  <w14:bevel/>
                </w14:textOutline>
              </w:rPr>
              <w:t>26.01</w:t>
            </w:r>
          </w:p>
        </w:tc>
        <w:tc>
          <w:tcPr>
            <w:tcW w:w="450" w:type="dxa"/>
            <w:tcBorders>
              <w:top w:val="nil"/>
              <w:left w:val="nil"/>
              <w:bottom w:val="single" w:sz="4" w:space="0" w:color="auto"/>
              <w:right w:val="nil"/>
            </w:tcBorders>
            <w:shd w:val="clear" w:color="auto" w:fill="auto"/>
          </w:tcPr>
          <w:p w14:paraId="608344A0" w14:textId="2F7661D1" w:rsidR="004F41FA" w:rsidRPr="001C69AC" w:rsidRDefault="009D0390"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12</w:t>
            </w:r>
          </w:p>
        </w:tc>
        <w:tc>
          <w:tcPr>
            <w:tcW w:w="720" w:type="dxa"/>
            <w:tcBorders>
              <w:top w:val="nil"/>
              <w:left w:val="nil"/>
              <w:bottom w:val="single" w:sz="4" w:space="0" w:color="auto"/>
              <w:right w:val="nil"/>
            </w:tcBorders>
            <w:shd w:val="clear" w:color="auto" w:fill="auto"/>
          </w:tcPr>
          <w:p w14:paraId="26ECA15E" w14:textId="62303C24" w:rsidR="004F41FA" w:rsidRPr="00DD2061" w:rsidRDefault="00DD2061" w:rsidP="005F36A4">
            <w:pPr>
              <w:spacing w:line="276" w:lineRule="auto"/>
              <w:jc w:val="center"/>
              <w:rPr>
                <w:rFonts w:ascii="Times" w:hAnsi="Times"/>
                <w:sz w:val="18"/>
                <w:szCs w:val="18"/>
              </w:rPr>
            </w:pPr>
            <w:r>
              <w:rPr>
                <w:rFonts w:ascii="Times" w:hAnsi="Times"/>
                <w:sz w:val="18"/>
                <w:szCs w:val="18"/>
              </w:rPr>
              <w:t>-.38</w:t>
            </w:r>
          </w:p>
        </w:tc>
        <w:tc>
          <w:tcPr>
            <w:tcW w:w="1170" w:type="dxa"/>
            <w:tcBorders>
              <w:top w:val="nil"/>
              <w:left w:val="nil"/>
              <w:bottom w:val="single" w:sz="4" w:space="0" w:color="auto"/>
              <w:right w:val="nil"/>
            </w:tcBorders>
            <w:shd w:val="clear" w:color="auto" w:fill="auto"/>
          </w:tcPr>
          <w:p w14:paraId="5EF7548F" w14:textId="1C4994A1" w:rsidR="004F41FA" w:rsidRPr="00DD2061" w:rsidRDefault="00DD2061" w:rsidP="005F36A4">
            <w:pPr>
              <w:spacing w:line="276" w:lineRule="auto"/>
              <w:jc w:val="center"/>
              <w:rPr>
                <w:rFonts w:ascii="Times" w:hAnsi="Times"/>
                <w:sz w:val="18"/>
                <w:szCs w:val="18"/>
              </w:rPr>
            </w:pPr>
            <w:r>
              <w:rPr>
                <w:rFonts w:ascii="Times" w:hAnsi="Times"/>
                <w:sz w:val="18"/>
                <w:szCs w:val="18"/>
              </w:rPr>
              <w:t>-.49    -.26</w:t>
            </w:r>
          </w:p>
        </w:tc>
        <w:tc>
          <w:tcPr>
            <w:tcW w:w="810" w:type="dxa"/>
            <w:tcBorders>
              <w:top w:val="nil"/>
              <w:left w:val="nil"/>
              <w:bottom w:val="single" w:sz="4" w:space="0" w:color="auto"/>
              <w:right w:val="nil"/>
            </w:tcBorders>
            <w:shd w:val="clear" w:color="auto" w:fill="auto"/>
          </w:tcPr>
          <w:p w14:paraId="5173E1BE" w14:textId="62555741" w:rsidR="004F41FA" w:rsidRPr="00DD2061" w:rsidRDefault="00DD2061" w:rsidP="005F36A4">
            <w:pPr>
              <w:spacing w:line="276" w:lineRule="auto"/>
              <w:jc w:val="center"/>
              <w:rPr>
                <w:rFonts w:ascii="Times" w:hAnsi="Times"/>
                <w:sz w:val="18"/>
                <w:szCs w:val="18"/>
                <w14:textOutline w14:w="9525" w14:cap="rnd" w14:cmpd="sng" w14:algn="ctr">
                  <w14:noFill/>
                  <w14:prstDash w14:val="solid"/>
                  <w14:bevel/>
                </w14:textOutline>
              </w:rPr>
            </w:pPr>
            <w:r>
              <w:rPr>
                <w:rFonts w:ascii="Times" w:hAnsi="Times"/>
                <w:sz w:val="18"/>
                <w:szCs w:val="18"/>
                <w14:textOutline w14:w="9525" w14:cap="rnd" w14:cmpd="sng" w14:algn="ctr">
                  <w14:noFill/>
                  <w14:prstDash w14:val="solid"/>
                  <w14:bevel/>
                </w14:textOutline>
              </w:rPr>
              <w:t>-6.43</w:t>
            </w:r>
            <w:r w:rsidRPr="0067066B">
              <w:rPr>
                <w:rFonts w:ascii="Times" w:hAnsi="Times"/>
                <w:sz w:val="18"/>
                <w:szCs w:val="18"/>
                <w:vertAlign w:val="superscript"/>
                <w14:textOutline w14:w="9525" w14:cap="rnd" w14:cmpd="sng" w14:algn="ctr">
                  <w14:noFill/>
                  <w14:prstDash w14:val="solid"/>
                  <w14:bevel/>
                </w14:textOutline>
              </w:rPr>
              <w:t>c</w:t>
            </w:r>
          </w:p>
        </w:tc>
        <w:tc>
          <w:tcPr>
            <w:tcW w:w="720" w:type="dxa"/>
            <w:tcBorders>
              <w:top w:val="nil"/>
              <w:left w:val="nil"/>
              <w:bottom w:val="single" w:sz="4" w:space="0" w:color="auto"/>
              <w:right w:val="nil"/>
            </w:tcBorders>
            <w:shd w:val="clear" w:color="auto" w:fill="auto"/>
          </w:tcPr>
          <w:p w14:paraId="65A81029" w14:textId="6FE490AD" w:rsidR="004F41FA" w:rsidRPr="00DD2061" w:rsidRDefault="00DD2061" w:rsidP="005F36A4">
            <w:pPr>
              <w:spacing w:line="276" w:lineRule="auto"/>
              <w:jc w:val="center"/>
              <w:rPr>
                <w:rFonts w:ascii="Times" w:hAnsi="Times"/>
                <w:sz w:val="18"/>
                <w:szCs w:val="18"/>
              </w:rPr>
            </w:pPr>
            <w:r>
              <w:rPr>
                <w:rFonts w:ascii="Times" w:hAnsi="Times"/>
                <w:sz w:val="18"/>
                <w:szCs w:val="18"/>
              </w:rPr>
              <w:t>42.45</w:t>
            </w:r>
            <w:r w:rsidRPr="0067066B">
              <w:rPr>
                <w:rFonts w:ascii="Times" w:hAnsi="Times"/>
                <w:sz w:val="18"/>
                <w:szCs w:val="18"/>
                <w:vertAlign w:val="superscript"/>
              </w:rPr>
              <w:t>c</w:t>
            </w:r>
          </w:p>
        </w:tc>
      </w:tr>
      <w:tr w:rsidR="004F41FA" w:rsidRPr="00515773" w14:paraId="09147A8E" w14:textId="77777777" w:rsidTr="005F36A4">
        <w:trPr>
          <w:trHeight w:val="324"/>
        </w:trPr>
        <w:tc>
          <w:tcPr>
            <w:tcW w:w="1072" w:type="dxa"/>
            <w:tcBorders>
              <w:top w:val="single" w:sz="4" w:space="0" w:color="auto"/>
              <w:left w:val="nil"/>
              <w:bottom w:val="nil"/>
              <w:right w:val="nil"/>
            </w:tcBorders>
          </w:tcPr>
          <w:p w14:paraId="1A7BD1F5" w14:textId="77777777" w:rsidR="004F41FA" w:rsidRPr="002D0017" w:rsidRDefault="004F41FA" w:rsidP="005F36A4">
            <w:pPr>
              <w:spacing w:line="276" w:lineRule="auto"/>
              <w:rPr>
                <w:rFonts w:ascii="Times" w:hAnsi="Times"/>
                <w:sz w:val="18"/>
                <w:szCs w:val="18"/>
                <w14:textOutline w14:w="9525" w14:cap="rnd" w14:cmpd="sng" w14:algn="ctr">
                  <w14:noFill/>
                  <w14:prstDash w14:val="solid"/>
                  <w14:bevel/>
                </w14:textOutline>
              </w:rPr>
            </w:pPr>
          </w:p>
        </w:tc>
        <w:tc>
          <w:tcPr>
            <w:tcW w:w="3870" w:type="dxa"/>
            <w:gridSpan w:val="6"/>
            <w:tcBorders>
              <w:top w:val="single" w:sz="4" w:space="0" w:color="auto"/>
              <w:left w:val="nil"/>
              <w:bottom w:val="nil"/>
              <w:right w:val="nil"/>
            </w:tcBorders>
          </w:tcPr>
          <w:p w14:paraId="1B3273CE" w14:textId="77777777" w:rsidR="004F41FA" w:rsidRPr="00515773" w:rsidRDefault="004F41FA" w:rsidP="005F36A4">
            <w:pPr>
              <w:pBdr>
                <w:bottom w:val="single" w:sz="6" w:space="1" w:color="auto"/>
              </w:pBdr>
              <w:jc w:val="center"/>
              <w:rPr>
                <w:rFonts w:ascii="Times" w:hAnsi="Times"/>
                <w:sz w:val="18"/>
                <w:szCs w:val="18"/>
              </w:rPr>
            </w:pPr>
            <w:r w:rsidRPr="00515773">
              <w:rPr>
                <w:rFonts w:ascii="Times" w:hAnsi="Times"/>
                <w:sz w:val="18"/>
                <w:szCs w:val="18"/>
              </w:rPr>
              <w:br/>
              <w:t xml:space="preserve"> Cognitive Consequences Expectancies</w:t>
            </w:r>
          </w:p>
          <w:p w14:paraId="79916A78" w14:textId="77777777" w:rsidR="004F41FA" w:rsidRPr="00515773" w:rsidRDefault="004F41FA" w:rsidP="005F36A4">
            <w:pPr>
              <w:rPr>
                <w:rFonts w:ascii="Times" w:hAnsi="Times"/>
                <w:sz w:val="18"/>
                <w:szCs w:val="18"/>
                <w14:textOutline w14:w="9525" w14:cap="rnd" w14:cmpd="sng" w14:algn="ctr">
                  <w14:noFill/>
                  <w14:prstDash w14:val="solid"/>
                  <w14:bevel/>
                </w14:textOutline>
              </w:rPr>
            </w:pPr>
          </w:p>
        </w:tc>
        <w:tc>
          <w:tcPr>
            <w:tcW w:w="4050" w:type="dxa"/>
            <w:gridSpan w:val="5"/>
            <w:tcBorders>
              <w:top w:val="single" w:sz="4" w:space="0" w:color="auto"/>
              <w:left w:val="nil"/>
              <w:bottom w:val="nil"/>
              <w:right w:val="nil"/>
            </w:tcBorders>
          </w:tcPr>
          <w:p w14:paraId="5AAE661E" w14:textId="77777777" w:rsidR="004F41FA" w:rsidRPr="00515773" w:rsidRDefault="004F41FA" w:rsidP="005F36A4">
            <w:pPr>
              <w:pBdr>
                <w:bottom w:val="single" w:sz="6" w:space="1" w:color="auto"/>
              </w:pBdr>
              <w:jc w:val="center"/>
              <w:rPr>
                <w:rFonts w:ascii="Times" w:hAnsi="Times"/>
                <w:sz w:val="18"/>
                <w:szCs w:val="18"/>
              </w:rPr>
            </w:pPr>
            <w:r w:rsidRPr="00515773">
              <w:rPr>
                <w:rFonts w:ascii="Times" w:hAnsi="Times"/>
                <w:sz w:val="18"/>
                <w:szCs w:val="18"/>
              </w:rPr>
              <w:br/>
              <w:t xml:space="preserve"> Risk Aggression Expectancies</w:t>
            </w:r>
          </w:p>
          <w:p w14:paraId="6F9075B8" w14:textId="77777777" w:rsidR="004F41FA" w:rsidRPr="00515773" w:rsidRDefault="004F41FA" w:rsidP="005F36A4">
            <w:pPr>
              <w:rPr>
                <w:rFonts w:ascii="Times" w:hAnsi="Times"/>
                <w:sz w:val="18"/>
                <w:szCs w:val="18"/>
                <w14:textOutline w14:w="9525" w14:cap="rnd" w14:cmpd="sng" w14:algn="ctr">
                  <w14:noFill/>
                  <w14:prstDash w14:val="solid"/>
                  <w14:bevel/>
                </w14:textOutline>
              </w:rPr>
            </w:pPr>
          </w:p>
        </w:tc>
        <w:tc>
          <w:tcPr>
            <w:tcW w:w="3870" w:type="dxa"/>
            <w:gridSpan w:val="5"/>
            <w:tcBorders>
              <w:top w:val="single" w:sz="4" w:space="0" w:color="auto"/>
              <w:left w:val="nil"/>
              <w:bottom w:val="nil"/>
              <w:right w:val="nil"/>
            </w:tcBorders>
          </w:tcPr>
          <w:p w14:paraId="5B9467C9" w14:textId="77777777" w:rsidR="00DD2061" w:rsidRPr="00515773" w:rsidRDefault="00DD2061" w:rsidP="005F36A4">
            <w:pPr>
              <w:pBdr>
                <w:bottom w:val="single" w:sz="6" w:space="1" w:color="auto"/>
              </w:pBdr>
              <w:jc w:val="center"/>
              <w:rPr>
                <w:rFonts w:ascii="Times" w:hAnsi="Times"/>
                <w:sz w:val="18"/>
                <w:szCs w:val="18"/>
              </w:rPr>
            </w:pPr>
          </w:p>
          <w:p w14:paraId="14011878" w14:textId="12943A7C" w:rsidR="00DD2061" w:rsidRPr="00515773" w:rsidRDefault="004F41FA" w:rsidP="005F36A4">
            <w:pPr>
              <w:pBdr>
                <w:bottom w:val="single" w:sz="6" w:space="1" w:color="auto"/>
              </w:pBdr>
              <w:jc w:val="center"/>
              <w:rPr>
                <w:rFonts w:ascii="Times" w:hAnsi="Times"/>
                <w:sz w:val="18"/>
                <w:szCs w:val="18"/>
              </w:rPr>
            </w:pPr>
            <w:r w:rsidRPr="00515773">
              <w:rPr>
                <w:rFonts w:ascii="Times" w:hAnsi="Times"/>
                <w:sz w:val="18"/>
                <w:szCs w:val="18"/>
              </w:rPr>
              <w:t>Self-Perception Expectancies</w:t>
            </w:r>
          </w:p>
        </w:tc>
      </w:tr>
      <w:tr w:rsidR="004F41FA" w:rsidRPr="00515773" w14:paraId="0CB121D4" w14:textId="77777777" w:rsidTr="005F36A4">
        <w:trPr>
          <w:trHeight w:val="251"/>
        </w:trPr>
        <w:tc>
          <w:tcPr>
            <w:tcW w:w="1072" w:type="dxa"/>
            <w:tcBorders>
              <w:top w:val="nil"/>
              <w:left w:val="nil"/>
              <w:bottom w:val="nil"/>
              <w:right w:val="nil"/>
            </w:tcBorders>
          </w:tcPr>
          <w:p w14:paraId="71AE4D95" w14:textId="77777777" w:rsidR="004F41FA" w:rsidRPr="00515773" w:rsidRDefault="004F41FA" w:rsidP="006154B2">
            <w:pPr>
              <w:rPr>
                <w:rFonts w:ascii="Times" w:hAnsi="Times"/>
                <w:sz w:val="18"/>
                <w:szCs w:val="18"/>
              </w:rPr>
            </w:pPr>
            <w:r w:rsidRPr="00515773">
              <w:rPr>
                <w:rFonts w:ascii="Times" w:hAnsi="Times"/>
                <w:sz w:val="18"/>
                <w:szCs w:val="18"/>
                <w14:textOutline w14:w="9525" w14:cap="rnd" w14:cmpd="sng" w14:algn="ctr">
                  <w14:noFill/>
                  <w14:prstDash w14:val="solid"/>
                  <w14:bevel/>
                </w14:textOutline>
              </w:rPr>
              <w:t>Moderator</w:t>
            </w:r>
          </w:p>
        </w:tc>
        <w:tc>
          <w:tcPr>
            <w:tcW w:w="450" w:type="dxa"/>
            <w:tcBorders>
              <w:top w:val="nil"/>
              <w:left w:val="nil"/>
              <w:bottom w:val="nil"/>
              <w:right w:val="nil"/>
            </w:tcBorders>
          </w:tcPr>
          <w:p w14:paraId="46E34F94" w14:textId="77777777" w:rsidR="004F41FA" w:rsidRPr="00515773" w:rsidRDefault="004F41FA" w:rsidP="005F36A4">
            <w:pPr>
              <w:jc w:val="center"/>
              <w:rPr>
                <w:rFonts w:ascii="Times" w:hAnsi="Times"/>
                <w:sz w:val="18"/>
                <w:szCs w:val="18"/>
              </w:rPr>
            </w:pPr>
            <w:r w:rsidRPr="00515773">
              <w:rPr>
                <w:rFonts w:ascii="Times" w:hAnsi="Times"/>
                <w:i/>
                <w:iCs/>
                <w:sz w:val="18"/>
                <w:szCs w:val="18"/>
                <w14:textOutline w14:w="9525" w14:cap="rnd" w14:cmpd="sng" w14:algn="ctr">
                  <w14:noFill/>
                  <w14:prstDash w14:val="solid"/>
                  <w14:bevel/>
                </w14:textOutline>
              </w:rPr>
              <w:t>k</w:t>
            </w:r>
          </w:p>
        </w:tc>
        <w:tc>
          <w:tcPr>
            <w:tcW w:w="720" w:type="dxa"/>
            <w:tcBorders>
              <w:top w:val="nil"/>
              <w:left w:val="nil"/>
              <w:bottom w:val="nil"/>
              <w:right w:val="nil"/>
            </w:tcBorders>
          </w:tcPr>
          <w:p w14:paraId="1970C3C0" w14:textId="77777777" w:rsidR="004F41FA" w:rsidRPr="00515773" w:rsidRDefault="004F41FA" w:rsidP="005F36A4">
            <w:pPr>
              <w:jc w:val="center"/>
              <w:rPr>
                <w:rFonts w:ascii="Times" w:hAnsi="Times"/>
                <w:i/>
                <w:sz w:val="18"/>
                <w:szCs w:val="18"/>
              </w:rPr>
            </w:pPr>
            <w:r w:rsidRPr="00515773">
              <w:rPr>
                <w:rFonts w:ascii="Times" w:hAnsi="Times"/>
                <w:i/>
                <w:sz w:val="18"/>
                <w:szCs w:val="18"/>
              </w:rPr>
              <w:t>g</w:t>
            </w:r>
          </w:p>
        </w:tc>
        <w:tc>
          <w:tcPr>
            <w:tcW w:w="1170" w:type="dxa"/>
            <w:tcBorders>
              <w:top w:val="nil"/>
              <w:left w:val="nil"/>
              <w:bottom w:val="nil"/>
              <w:right w:val="nil"/>
            </w:tcBorders>
          </w:tcPr>
          <w:p w14:paraId="16124E35" w14:textId="77777777" w:rsidR="004F41FA" w:rsidRPr="00515773" w:rsidRDefault="004F41FA" w:rsidP="005F36A4">
            <w:pPr>
              <w:jc w:val="center"/>
              <w:rPr>
                <w:rFonts w:ascii="Times" w:hAnsi="Times"/>
                <w:sz w:val="18"/>
                <w:szCs w:val="18"/>
              </w:rPr>
            </w:pPr>
            <w:r w:rsidRPr="00515773">
              <w:rPr>
                <w:rFonts w:ascii="Times" w:hAnsi="Times"/>
                <w:sz w:val="18"/>
                <w:szCs w:val="18"/>
                <w14:textOutline w14:w="9525" w14:cap="rnd" w14:cmpd="sng" w14:algn="ctr">
                  <w14:noFill/>
                  <w14:prstDash w14:val="solid"/>
                  <w14:bevel/>
                </w14:textOutline>
              </w:rPr>
              <w:t>95% CI</w:t>
            </w:r>
          </w:p>
        </w:tc>
        <w:tc>
          <w:tcPr>
            <w:tcW w:w="810" w:type="dxa"/>
            <w:gridSpan w:val="2"/>
            <w:tcBorders>
              <w:top w:val="nil"/>
              <w:left w:val="nil"/>
              <w:bottom w:val="nil"/>
              <w:right w:val="nil"/>
            </w:tcBorders>
          </w:tcPr>
          <w:p w14:paraId="574EF63C" w14:textId="77777777" w:rsidR="004F41FA" w:rsidRPr="00515773" w:rsidRDefault="004F41FA" w:rsidP="005F36A4">
            <w:pPr>
              <w:jc w:val="center"/>
              <w:rPr>
                <w:rFonts w:ascii="Times" w:hAnsi="Times"/>
                <w:sz w:val="18"/>
                <w:szCs w:val="18"/>
              </w:rPr>
            </w:pPr>
            <w:r w:rsidRPr="00515773">
              <w:rPr>
                <w:rFonts w:ascii="Times" w:hAnsi="Times"/>
                <w:i/>
                <w:iCs/>
                <w:sz w:val="18"/>
                <w:szCs w:val="18"/>
              </w:rPr>
              <w:t>Z</w:t>
            </w:r>
          </w:p>
        </w:tc>
        <w:tc>
          <w:tcPr>
            <w:tcW w:w="720" w:type="dxa"/>
            <w:tcBorders>
              <w:top w:val="nil"/>
              <w:left w:val="nil"/>
              <w:bottom w:val="nil"/>
              <w:right w:val="nil"/>
            </w:tcBorders>
          </w:tcPr>
          <w:p w14:paraId="0B49315E" w14:textId="77777777" w:rsidR="004F41FA" w:rsidRPr="00515773" w:rsidRDefault="004F41FA" w:rsidP="005F36A4">
            <w:pPr>
              <w:jc w:val="center"/>
              <w:rPr>
                <w:rFonts w:ascii="Times" w:hAnsi="Times"/>
                <w:sz w:val="18"/>
                <w:szCs w:val="18"/>
              </w:rPr>
            </w:pPr>
            <w:r w:rsidRPr="00515773">
              <w:rPr>
                <w:rFonts w:ascii="Times" w:hAnsi="Times"/>
                <w:i/>
                <w:iCs/>
                <w:sz w:val="18"/>
                <w:szCs w:val="18"/>
              </w:rPr>
              <w:t>Q</w:t>
            </w:r>
          </w:p>
        </w:tc>
        <w:tc>
          <w:tcPr>
            <w:tcW w:w="540" w:type="dxa"/>
            <w:tcBorders>
              <w:top w:val="nil"/>
              <w:left w:val="nil"/>
              <w:bottom w:val="nil"/>
              <w:right w:val="nil"/>
            </w:tcBorders>
          </w:tcPr>
          <w:p w14:paraId="11F7A743" w14:textId="77777777" w:rsidR="004F41FA" w:rsidRPr="00515773" w:rsidRDefault="004F41FA" w:rsidP="005F36A4">
            <w:pPr>
              <w:jc w:val="center"/>
              <w:rPr>
                <w:rFonts w:ascii="Times" w:hAnsi="Times"/>
                <w:sz w:val="18"/>
                <w:szCs w:val="18"/>
              </w:rPr>
            </w:pPr>
            <w:r w:rsidRPr="00515773">
              <w:rPr>
                <w:rFonts w:ascii="Times" w:hAnsi="Times"/>
                <w:i/>
                <w:iCs/>
                <w:sz w:val="18"/>
                <w:szCs w:val="18"/>
                <w14:textOutline w14:w="9525" w14:cap="rnd" w14:cmpd="sng" w14:algn="ctr">
                  <w14:noFill/>
                  <w14:prstDash w14:val="solid"/>
                  <w14:bevel/>
                </w14:textOutline>
              </w:rPr>
              <w:t>k</w:t>
            </w:r>
          </w:p>
        </w:tc>
        <w:tc>
          <w:tcPr>
            <w:tcW w:w="720" w:type="dxa"/>
            <w:tcBorders>
              <w:top w:val="nil"/>
              <w:left w:val="nil"/>
              <w:bottom w:val="nil"/>
              <w:right w:val="nil"/>
            </w:tcBorders>
          </w:tcPr>
          <w:p w14:paraId="64D86D16" w14:textId="77777777" w:rsidR="004F41FA" w:rsidRPr="00515773" w:rsidRDefault="004F41FA" w:rsidP="005F36A4">
            <w:pPr>
              <w:jc w:val="center"/>
              <w:rPr>
                <w:rFonts w:ascii="Times" w:hAnsi="Times"/>
                <w:i/>
                <w:sz w:val="18"/>
                <w:szCs w:val="18"/>
              </w:rPr>
            </w:pPr>
            <w:r w:rsidRPr="00515773">
              <w:rPr>
                <w:rFonts w:ascii="Times" w:hAnsi="Times"/>
                <w:i/>
                <w:sz w:val="18"/>
                <w:szCs w:val="18"/>
              </w:rPr>
              <w:t>g</w:t>
            </w:r>
          </w:p>
        </w:tc>
        <w:tc>
          <w:tcPr>
            <w:tcW w:w="1170" w:type="dxa"/>
            <w:tcBorders>
              <w:top w:val="nil"/>
              <w:left w:val="nil"/>
              <w:bottom w:val="nil"/>
              <w:right w:val="nil"/>
            </w:tcBorders>
          </w:tcPr>
          <w:p w14:paraId="5DDDC439" w14:textId="77777777" w:rsidR="004F41FA" w:rsidRPr="00515773" w:rsidRDefault="004F41FA" w:rsidP="005F36A4">
            <w:pPr>
              <w:jc w:val="center"/>
              <w:rPr>
                <w:rFonts w:ascii="Times" w:hAnsi="Times"/>
                <w:sz w:val="18"/>
                <w:szCs w:val="18"/>
              </w:rPr>
            </w:pPr>
            <w:r w:rsidRPr="00515773">
              <w:rPr>
                <w:rFonts w:ascii="Times" w:hAnsi="Times"/>
                <w:sz w:val="18"/>
                <w:szCs w:val="18"/>
                <w14:textOutline w14:w="9525" w14:cap="rnd" w14:cmpd="sng" w14:algn="ctr">
                  <w14:noFill/>
                  <w14:prstDash w14:val="solid"/>
                  <w14:bevel/>
                </w14:textOutline>
              </w:rPr>
              <w:t>95% CI</w:t>
            </w:r>
          </w:p>
        </w:tc>
        <w:tc>
          <w:tcPr>
            <w:tcW w:w="900" w:type="dxa"/>
            <w:tcBorders>
              <w:top w:val="nil"/>
              <w:left w:val="nil"/>
              <w:bottom w:val="nil"/>
              <w:right w:val="nil"/>
            </w:tcBorders>
          </w:tcPr>
          <w:p w14:paraId="1FBDB9BE" w14:textId="77777777" w:rsidR="004F41FA" w:rsidRPr="00515773" w:rsidRDefault="004F41FA" w:rsidP="005F36A4">
            <w:pPr>
              <w:jc w:val="center"/>
              <w:rPr>
                <w:rFonts w:ascii="Times" w:hAnsi="Times"/>
                <w:sz w:val="18"/>
                <w:szCs w:val="18"/>
              </w:rPr>
            </w:pPr>
            <w:r w:rsidRPr="00515773">
              <w:rPr>
                <w:rFonts w:ascii="Times" w:hAnsi="Times"/>
                <w:i/>
                <w:iCs/>
                <w:sz w:val="18"/>
                <w:szCs w:val="18"/>
              </w:rPr>
              <w:t>Z</w:t>
            </w:r>
          </w:p>
        </w:tc>
        <w:tc>
          <w:tcPr>
            <w:tcW w:w="720" w:type="dxa"/>
            <w:tcBorders>
              <w:top w:val="nil"/>
              <w:left w:val="nil"/>
              <w:bottom w:val="nil"/>
              <w:right w:val="nil"/>
            </w:tcBorders>
          </w:tcPr>
          <w:p w14:paraId="4C8B6B3D" w14:textId="77777777" w:rsidR="004F41FA" w:rsidRPr="00515773" w:rsidRDefault="004F41FA" w:rsidP="005F36A4">
            <w:pPr>
              <w:jc w:val="center"/>
              <w:rPr>
                <w:rFonts w:ascii="Times" w:hAnsi="Times"/>
                <w:sz w:val="18"/>
                <w:szCs w:val="18"/>
              </w:rPr>
            </w:pPr>
            <w:r w:rsidRPr="00515773">
              <w:rPr>
                <w:rFonts w:ascii="Times" w:hAnsi="Times"/>
                <w:i/>
                <w:iCs/>
                <w:sz w:val="18"/>
                <w:szCs w:val="18"/>
              </w:rPr>
              <w:t>Q</w:t>
            </w:r>
          </w:p>
        </w:tc>
        <w:tc>
          <w:tcPr>
            <w:tcW w:w="450" w:type="dxa"/>
            <w:tcBorders>
              <w:top w:val="nil"/>
              <w:left w:val="nil"/>
              <w:bottom w:val="nil"/>
              <w:right w:val="nil"/>
            </w:tcBorders>
          </w:tcPr>
          <w:p w14:paraId="1B9DEC5D" w14:textId="77777777" w:rsidR="004F41FA" w:rsidRPr="00515773" w:rsidRDefault="004F41FA" w:rsidP="005F36A4">
            <w:pPr>
              <w:jc w:val="center"/>
              <w:rPr>
                <w:rFonts w:ascii="Times" w:hAnsi="Times"/>
                <w:sz w:val="18"/>
                <w:szCs w:val="18"/>
              </w:rPr>
            </w:pPr>
            <w:r w:rsidRPr="00515773">
              <w:rPr>
                <w:rFonts w:ascii="Times" w:hAnsi="Times"/>
                <w:i/>
                <w:iCs/>
                <w:sz w:val="18"/>
                <w:szCs w:val="18"/>
                <w14:textOutline w14:w="9525" w14:cap="rnd" w14:cmpd="sng" w14:algn="ctr">
                  <w14:noFill/>
                  <w14:prstDash w14:val="solid"/>
                  <w14:bevel/>
                </w14:textOutline>
              </w:rPr>
              <w:t>k</w:t>
            </w:r>
          </w:p>
        </w:tc>
        <w:tc>
          <w:tcPr>
            <w:tcW w:w="720" w:type="dxa"/>
            <w:tcBorders>
              <w:top w:val="nil"/>
              <w:left w:val="nil"/>
              <w:bottom w:val="nil"/>
              <w:right w:val="nil"/>
            </w:tcBorders>
          </w:tcPr>
          <w:p w14:paraId="1481602A" w14:textId="77777777" w:rsidR="004F41FA" w:rsidRPr="00515773" w:rsidRDefault="004F41FA" w:rsidP="005F36A4">
            <w:pPr>
              <w:jc w:val="center"/>
              <w:rPr>
                <w:rFonts w:ascii="Times" w:hAnsi="Times"/>
                <w:i/>
                <w:sz w:val="18"/>
                <w:szCs w:val="18"/>
              </w:rPr>
            </w:pPr>
            <w:r w:rsidRPr="00515773">
              <w:rPr>
                <w:rFonts w:ascii="Times" w:hAnsi="Times"/>
                <w:i/>
                <w:sz w:val="18"/>
                <w:szCs w:val="18"/>
              </w:rPr>
              <w:t>g</w:t>
            </w:r>
          </w:p>
        </w:tc>
        <w:tc>
          <w:tcPr>
            <w:tcW w:w="1170" w:type="dxa"/>
            <w:tcBorders>
              <w:top w:val="nil"/>
              <w:left w:val="nil"/>
              <w:bottom w:val="nil"/>
              <w:right w:val="nil"/>
            </w:tcBorders>
          </w:tcPr>
          <w:p w14:paraId="4252DD76" w14:textId="77777777" w:rsidR="004F41FA" w:rsidRPr="00515773" w:rsidRDefault="004F41FA" w:rsidP="005F36A4">
            <w:pPr>
              <w:jc w:val="center"/>
              <w:rPr>
                <w:rFonts w:ascii="Times" w:hAnsi="Times"/>
                <w:sz w:val="18"/>
                <w:szCs w:val="18"/>
              </w:rPr>
            </w:pPr>
            <w:r w:rsidRPr="00515773">
              <w:rPr>
                <w:rFonts w:ascii="Times" w:hAnsi="Times"/>
                <w:sz w:val="18"/>
                <w:szCs w:val="18"/>
                <w14:textOutline w14:w="9525" w14:cap="rnd" w14:cmpd="sng" w14:algn="ctr">
                  <w14:noFill/>
                  <w14:prstDash w14:val="solid"/>
                  <w14:bevel/>
                </w14:textOutline>
              </w:rPr>
              <w:t>95% CI</w:t>
            </w:r>
          </w:p>
        </w:tc>
        <w:tc>
          <w:tcPr>
            <w:tcW w:w="810" w:type="dxa"/>
            <w:tcBorders>
              <w:top w:val="nil"/>
              <w:left w:val="nil"/>
              <w:bottom w:val="nil"/>
              <w:right w:val="nil"/>
            </w:tcBorders>
          </w:tcPr>
          <w:p w14:paraId="0006C62C" w14:textId="77777777" w:rsidR="004F41FA" w:rsidRPr="00515773" w:rsidRDefault="004F41FA" w:rsidP="005F36A4">
            <w:pPr>
              <w:jc w:val="center"/>
              <w:rPr>
                <w:rFonts w:ascii="Times" w:hAnsi="Times"/>
                <w:sz w:val="18"/>
                <w:szCs w:val="18"/>
              </w:rPr>
            </w:pPr>
            <w:r w:rsidRPr="00515773">
              <w:rPr>
                <w:rFonts w:ascii="Times" w:hAnsi="Times"/>
                <w:i/>
                <w:iCs/>
                <w:sz w:val="18"/>
                <w:szCs w:val="18"/>
              </w:rPr>
              <w:t>Z</w:t>
            </w:r>
          </w:p>
        </w:tc>
        <w:tc>
          <w:tcPr>
            <w:tcW w:w="720" w:type="dxa"/>
            <w:tcBorders>
              <w:top w:val="nil"/>
              <w:left w:val="nil"/>
              <w:bottom w:val="nil"/>
              <w:right w:val="nil"/>
            </w:tcBorders>
          </w:tcPr>
          <w:p w14:paraId="1EED3258" w14:textId="77777777" w:rsidR="004F41FA" w:rsidRPr="00515773" w:rsidRDefault="004F41FA" w:rsidP="005F36A4">
            <w:pPr>
              <w:jc w:val="center"/>
              <w:rPr>
                <w:rFonts w:ascii="Times" w:hAnsi="Times"/>
                <w:sz w:val="18"/>
                <w:szCs w:val="18"/>
              </w:rPr>
            </w:pPr>
            <w:r w:rsidRPr="00515773">
              <w:rPr>
                <w:rFonts w:ascii="Times" w:hAnsi="Times"/>
                <w:i/>
                <w:iCs/>
                <w:sz w:val="18"/>
                <w:szCs w:val="18"/>
              </w:rPr>
              <w:t>Q</w:t>
            </w:r>
          </w:p>
        </w:tc>
      </w:tr>
      <w:tr w:rsidR="004F41FA" w:rsidRPr="00515773" w14:paraId="2CC6F070" w14:textId="77777777" w:rsidTr="005F36A4">
        <w:trPr>
          <w:trHeight w:val="170"/>
        </w:trPr>
        <w:tc>
          <w:tcPr>
            <w:tcW w:w="1072" w:type="dxa"/>
            <w:tcBorders>
              <w:top w:val="nil"/>
              <w:left w:val="nil"/>
              <w:bottom w:val="nil"/>
              <w:right w:val="nil"/>
            </w:tcBorders>
          </w:tcPr>
          <w:p w14:paraId="026B8A8D" w14:textId="77777777" w:rsidR="004F41FA" w:rsidRPr="00515773" w:rsidRDefault="004F41FA" w:rsidP="005F36A4">
            <w:pPr>
              <w:rPr>
                <w:rFonts w:ascii="Times" w:hAnsi="Times"/>
                <w:sz w:val="18"/>
                <w:szCs w:val="18"/>
              </w:rPr>
            </w:pPr>
            <w:r w:rsidRPr="00515773">
              <w:rPr>
                <w:rFonts w:ascii="Times" w:hAnsi="Times"/>
                <w:sz w:val="18"/>
                <w:szCs w:val="18"/>
                <w14:textOutline w14:w="9525" w14:cap="rnd" w14:cmpd="sng" w14:algn="ctr">
                  <w14:noFill/>
                  <w14:prstDash w14:val="solid"/>
                  <w14:bevel/>
                </w14:textOutline>
              </w:rPr>
              <w:t>Media</w:t>
            </w:r>
          </w:p>
        </w:tc>
        <w:tc>
          <w:tcPr>
            <w:tcW w:w="450" w:type="dxa"/>
            <w:tcBorders>
              <w:top w:val="nil"/>
              <w:left w:val="nil"/>
              <w:bottom w:val="nil"/>
              <w:right w:val="nil"/>
            </w:tcBorders>
          </w:tcPr>
          <w:p w14:paraId="72AEF01A" w14:textId="77777777" w:rsidR="004F41FA" w:rsidRPr="00515773" w:rsidRDefault="004F41FA" w:rsidP="005F36A4">
            <w:pPr>
              <w:rPr>
                <w:rFonts w:ascii="Times" w:hAnsi="Times"/>
                <w:sz w:val="18"/>
                <w:szCs w:val="18"/>
              </w:rPr>
            </w:pPr>
          </w:p>
        </w:tc>
        <w:tc>
          <w:tcPr>
            <w:tcW w:w="720" w:type="dxa"/>
            <w:tcBorders>
              <w:top w:val="nil"/>
              <w:left w:val="nil"/>
              <w:bottom w:val="nil"/>
              <w:right w:val="nil"/>
            </w:tcBorders>
          </w:tcPr>
          <w:p w14:paraId="3C3E0E15" w14:textId="77777777" w:rsidR="004F41FA" w:rsidRPr="00515773" w:rsidRDefault="004F41FA" w:rsidP="005F36A4">
            <w:pPr>
              <w:rPr>
                <w:rFonts w:ascii="Times" w:hAnsi="Times"/>
                <w:sz w:val="18"/>
                <w:szCs w:val="18"/>
              </w:rPr>
            </w:pPr>
          </w:p>
        </w:tc>
        <w:tc>
          <w:tcPr>
            <w:tcW w:w="1170" w:type="dxa"/>
            <w:tcBorders>
              <w:top w:val="nil"/>
              <w:left w:val="nil"/>
              <w:bottom w:val="nil"/>
              <w:right w:val="nil"/>
            </w:tcBorders>
          </w:tcPr>
          <w:p w14:paraId="33AF171E" w14:textId="77777777" w:rsidR="004F41FA" w:rsidRPr="00515773" w:rsidRDefault="004F41FA" w:rsidP="005F36A4">
            <w:pPr>
              <w:rPr>
                <w:rFonts w:ascii="Times" w:hAnsi="Times"/>
                <w:sz w:val="18"/>
                <w:szCs w:val="18"/>
              </w:rPr>
            </w:pPr>
          </w:p>
        </w:tc>
        <w:tc>
          <w:tcPr>
            <w:tcW w:w="810" w:type="dxa"/>
            <w:gridSpan w:val="2"/>
            <w:tcBorders>
              <w:top w:val="nil"/>
              <w:left w:val="nil"/>
              <w:bottom w:val="nil"/>
              <w:right w:val="nil"/>
            </w:tcBorders>
          </w:tcPr>
          <w:p w14:paraId="5F16AB6B" w14:textId="77777777" w:rsidR="004F41FA" w:rsidRPr="00515773" w:rsidRDefault="004F41FA" w:rsidP="005F36A4">
            <w:pPr>
              <w:rPr>
                <w:rFonts w:ascii="Times" w:hAnsi="Times"/>
                <w:sz w:val="18"/>
                <w:szCs w:val="18"/>
              </w:rPr>
            </w:pPr>
          </w:p>
        </w:tc>
        <w:tc>
          <w:tcPr>
            <w:tcW w:w="720" w:type="dxa"/>
            <w:tcBorders>
              <w:top w:val="nil"/>
              <w:left w:val="nil"/>
              <w:bottom w:val="nil"/>
              <w:right w:val="nil"/>
            </w:tcBorders>
          </w:tcPr>
          <w:p w14:paraId="03BB19B1" w14:textId="72E63900" w:rsidR="004F41FA" w:rsidRPr="00515773" w:rsidRDefault="001B3B8E" w:rsidP="005F36A4">
            <w:pPr>
              <w:jc w:val="center"/>
              <w:rPr>
                <w:rFonts w:ascii="Times" w:hAnsi="Times"/>
                <w:sz w:val="18"/>
                <w:szCs w:val="18"/>
              </w:rPr>
            </w:pPr>
            <w:r w:rsidRPr="00515773">
              <w:rPr>
                <w:rFonts w:ascii="Times" w:hAnsi="Times"/>
                <w:sz w:val="18"/>
                <w:szCs w:val="18"/>
              </w:rPr>
              <w:t xml:space="preserve"> </w:t>
            </w:r>
            <w:r w:rsidR="00311838" w:rsidRPr="00515773">
              <w:rPr>
                <w:rFonts w:ascii="Times" w:hAnsi="Times"/>
                <w:sz w:val="18"/>
                <w:szCs w:val="18"/>
              </w:rPr>
              <w:t>2.79</w:t>
            </w:r>
          </w:p>
        </w:tc>
        <w:tc>
          <w:tcPr>
            <w:tcW w:w="540" w:type="dxa"/>
            <w:tcBorders>
              <w:top w:val="nil"/>
              <w:left w:val="nil"/>
              <w:bottom w:val="nil"/>
              <w:right w:val="nil"/>
            </w:tcBorders>
          </w:tcPr>
          <w:p w14:paraId="3BD54B68" w14:textId="77777777" w:rsidR="004F41FA" w:rsidRPr="00515773" w:rsidRDefault="004F41FA" w:rsidP="005F36A4">
            <w:pPr>
              <w:rPr>
                <w:rFonts w:ascii="Times" w:hAnsi="Times"/>
                <w:sz w:val="18"/>
                <w:szCs w:val="18"/>
              </w:rPr>
            </w:pPr>
          </w:p>
        </w:tc>
        <w:tc>
          <w:tcPr>
            <w:tcW w:w="720" w:type="dxa"/>
            <w:tcBorders>
              <w:top w:val="nil"/>
              <w:left w:val="nil"/>
              <w:bottom w:val="nil"/>
              <w:right w:val="nil"/>
            </w:tcBorders>
          </w:tcPr>
          <w:p w14:paraId="00BA9FCA" w14:textId="77777777" w:rsidR="004F41FA" w:rsidRPr="00515773" w:rsidRDefault="004F41FA" w:rsidP="005F36A4">
            <w:pPr>
              <w:rPr>
                <w:rFonts w:ascii="Times" w:hAnsi="Times"/>
                <w:sz w:val="18"/>
                <w:szCs w:val="18"/>
              </w:rPr>
            </w:pPr>
          </w:p>
        </w:tc>
        <w:tc>
          <w:tcPr>
            <w:tcW w:w="1170" w:type="dxa"/>
            <w:tcBorders>
              <w:top w:val="nil"/>
              <w:left w:val="nil"/>
              <w:bottom w:val="nil"/>
              <w:right w:val="nil"/>
            </w:tcBorders>
          </w:tcPr>
          <w:p w14:paraId="1290B50B" w14:textId="77777777" w:rsidR="004F41FA" w:rsidRPr="00515773" w:rsidRDefault="004F41FA" w:rsidP="005F36A4">
            <w:pPr>
              <w:rPr>
                <w:rFonts w:ascii="Times" w:hAnsi="Times"/>
                <w:sz w:val="18"/>
                <w:szCs w:val="18"/>
              </w:rPr>
            </w:pPr>
          </w:p>
        </w:tc>
        <w:tc>
          <w:tcPr>
            <w:tcW w:w="900" w:type="dxa"/>
            <w:tcBorders>
              <w:top w:val="nil"/>
              <w:left w:val="nil"/>
              <w:bottom w:val="nil"/>
              <w:right w:val="nil"/>
            </w:tcBorders>
          </w:tcPr>
          <w:p w14:paraId="547E245D" w14:textId="77777777" w:rsidR="004F41FA" w:rsidRPr="00515773" w:rsidRDefault="004F41FA" w:rsidP="005F36A4">
            <w:pPr>
              <w:rPr>
                <w:rFonts w:ascii="Times" w:hAnsi="Times"/>
                <w:sz w:val="18"/>
                <w:szCs w:val="18"/>
              </w:rPr>
            </w:pPr>
          </w:p>
        </w:tc>
        <w:tc>
          <w:tcPr>
            <w:tcW w:w="720" w:type="dxa"/>
            <w:tcBorders>
              <w:top w:val="nil"/>
              <w:left w:val="nil"/>
              <w:bottom w:val="nil"/>
              <w:right w:val="nil"/>
            </w:tcBorders>
          </w:tcPr>
          <w:p w14:paraId="0645E010" w14:textId="77777777" w:rsidR="004F41FA" w:rsidRPr="00515773" w:rsidRDefault="004F41FA" w:rsidP="005F36A4">
            <w:pPr>
              <w:jc w:val="center"/>
              <w:rPr>
                <w:rFonts w:ascii="Times" w:hAnsi="Times"/>
                <w:sz w:val="18"/>
                <w:szCs w:val="18"/>
              </w:rPr>
            </w:pPr>
            <w:r w:rsidRPr="00515773">
              <w:rPr>
                <w:rFonts w:ascii="Times" w:hAnsi="Times"/>
                <w:sz w:val="18"/>
                <w:szCs w:val="18"/>
              </w:rPr>
              <w:t xml:space="preserve">   .40</w:t>
            </w:r>
          </w:p>
        </w:tc>
        <w:tc>
          <w:tcPr>
            <w:tcW w:w="450" w:type="dxa"/>
            <w:tcBorders>
              <w:top w:val="nil"/>
              <w:left w:val="nil"/>
              <w:bottom w:val="nil"/>
              <w:right w:val="nil"/>
            </w:tcBorders>
          </w:tcPr>
          <w:p w14:paraId="41B1808E" w14:textId="77777777" w:rsidR="004F41FA" w:rsidRPr="00515773" w:rsidRDefault="004F41FA" w:rsidP="005F36A4">
            <w:pPr>
              <w:rPr>
                <w:rFonts w:ascii="Times" w:hAnsi="Times"/>
                <w:sz w:val="18"/>
                <w:szCs w:val="18"/>
              </w:rPr>
            </w:pPr>
          </w:p>
        </w:tc>
        <w:tc>
          <w:tcPr>
            <w:tcW w:w="720" w:type="dxa"/>
            <w:tcBorders>
              <w:top w:val="nil"/>
              <w:left w:val="nil"/>
              <w:bottom w:val="nil"/>
              <w:right w:val="nil"/>
            </w:tcBorders>
          </w:tcPr>
          <w:p w14:paraId="519DB102" w14:textId="77777777" w:rsidR="004F41FA" w:rsidRPr="00515773" w:rsidRDefault="004F41FA" w:rsidP="005F36A4">
            <w:pPr>
              <w:rPr>
                <w:rFonts w:ascii="Times" w:hAnsi="Times"/>
                <w:sz w:val="18"/>
                <w:szCs w:val="18"/>
              </w:rPr>
            </w:pPr>
          </w:p>
        </w:tc>
        <w:tc>
          <w:tcPr>
            <w:tcW w:w="1170" w:type="dxa"/>
            <w:tcBorders>
              <w:top w:val="nil"/>
              <w:left w:val="nil"/>
              <w:bottom w:val="nil"/>
              <w:right w:val="nil"/>
            </w:tcBorders>
          </w:tcPr>
          <w:p w14:paraId="299C895F" w14:textId="77777777" w:rsidR="004F41FA" w:rsidRPr="00515773" w:rsidRDefault="004F41FA" w:rsidP="005F36A4">
            <w:pPr>
              <w:rPr>
                <w:rFonts w:ascii="Times" w:hAnsi="Times"/>
                <w:sz w:val="18"/>
                <w:szCs w:val="18"/>
              </w:rPr>
            </w:pPr>
          </w:p>
        </w:tc>
        <w:tc>
          <w:tcPr>
            <w:tcW w:w="810" w:type="dxa"/>
            <w:tcBorders>
              <w:top w:val="nil"/>
              <w:left w:val="nil"/>
              <w:bottom w:val="nil"/>
              <w:right w:val="nil"/>
            </w:tcBorders>
          </w:tcPr>
          <w:p w14:paraId="754ECDB6" w14:textId="77777777" w:rsidR="004F41FA" w:rsidRPr="00515773" w:rsidRDefault="004F41FA" w:rsidP="005F36A4">
            <w:pPr>
              <w:rPr>
                <w:rFonts w:ascii="Times" w:hAnsi="Times"/>
                <w:sz w:val="18"/>
                <w:szCs w:val="18"/>
              </w:rPr>
            </w:pPr>
          </w:p>
        </w:tc>
        <w:tc>
          <w:tcPr>
            <w:tcW w:w="720" w:type="dxa"/>
            <w:tcBorders>
              <w:top w:val="nil"/>
              <w:left w:val="nil"/>
              <w:bottom w:val="nil"/>
              <w:right w:val="nil"/>
            </w:tcBorders>
          </w:tcPr>
          <w:p w14:paraId="6B36B4E7" w14:textId="77777777" w:rsidR="004F41FA" w:rsidRPr="00515773" w:rsidRDefault="004F41FA" w:rsidP="005F36A4">
            <w:pPr>
              <w:jc w:val="center"/>
              <w:rPr>
                <w:rFonts w:ascii="Times" w:hAnsi="Times"/>
                <w:sz w:val="18"/>
                <w:szCs w:val="18"/>
              </w:rPr>
            </w:pPr>
            <w:r w:rsidRPr="00515773">
              <w:rPr>
                <w:rFonts w:ascii="Times" w:hAnsi="Times"/>
                <w:sz w:val="18"/>
                <w:szCs w:val="18"/>
              </w:rPr>
              <w:t>1.66</w:t>
            </w:r>
          </w:p>
        </w:tc>
      </w:tr>
      <w:tr w:rsidR="004F41FA" w:rsidRPr="00515773" w14:paraId="77C9ADFA" w14:textId="77777777" w:rsidTr="005F36A4">
        <w:trPr>
          <w:trHeight w:val="61"/>
        </w:trPr>
        <w:tc>
          <w:tcPr>
            <w:tcW w:w="1072" w:type="dxa"/>
            <w:tcBorders>
              <w:top w:val="nil"/>
              <w:left w:val="nil"/>
              <w:bottom w:val="nil"/>
              <w:right w:val="nil"/>
            </w:tcBorders>
          </w:tcPr>
          <w:p w14:paraId="6702CF87" w14:textId="77777777" w:rsidR="004F41FA" w:rsidRPr="00515773" w:rsidRDefault="004F41FA" w:rsidP="005F36A4">
            <w:pP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Yes</w:t>
            </w:r>
          </w:p>
        </w:tc>
        <w:tc>
          <w:tcPr>
            <w:tcW w:w="450" w:type="dxa"/>
            <w:tcBorders>
              <w:top w:val="nil"/>
              <w:left w:val="nil"/>
              <w:bottom w:val="nil"/>
              <w:right w:val="nil"/>
            </w:tcBorders>
          </w:tcPr>
          <w:p w14:paraId="71E05BE3" w14:textId="77777777" w:rsidR="004F41FA" w:rsidRPr="00515773" w:rsidRDefault="004F41FA" w:rsidP="005F36A4">
            <w:pPr>
              <w:jc w:val="center"/>
              <w:rPr>
                <w:rFonts w:ascii="Times" w:hAnsi="Times"/>
                <w:sz w:val="18"/>
                <w:szCs w:val="18"/>
              </w:rPr>
            </w:pPr>
            <w:r w:rsidRPr="00515773">
              <w:rPr>
                <w:rFonts w:ascii="Times" w:hAnsi="Times"/>
                <w:sz w:val="18"/>
                <w:szCs w:val="18"/>
              </w:rPr>
              <w:t>9</w:t>
            </w:r>
          </w:p>
        </w:tc>
        <w:tc>
          <w:tcPr>
            <w:tcW w:w="720" w:type="dxa"/>
            <w:tcBorders>
              <w:top w:val="nil"/>
              <w:left w:val="nil"/>
              <w:bottom w:val="nil"/>
              <w:right w:val="nil"/>
            </w:tcBorders>
          </w:tcPr>
          <w:p w14:paraId="4731F83E" w14:textId="51AFA8DD" w:rsidR="004F41FA" w:rsidRPr="00515773" w:rsidRDefault="001B3B8E" w:rsidP="005F36A4">
            <w:pPr>
              <w:jc w:val="center"/>
              <w:rPr>
                <w:rFonts w:ascii="Times" w:hAnsi="Times"/>
                <w:sz w:val="18"/>
                <w:szCs w:val="18"/>
              </w:rPr>
            </w:pPr>
            <w:r w:rsidRPr="00515773">
              <w:rPr>
                <w:rFonts w:ascii="Times" w:hAnsi="Times"/>
                <w:sz w:val="18"/>
                <w:szCs w:val="18"/>
              </w:rPr>
              <w:t xml:space="preserve">  </w:t>
            </w:r>
            <w:r w:rsidR="004F41FA" w:rsidRPr="00515773">
              <w:rPr>
                <w:rFonts w:ascii="Times" w:hAnsi="Times"/>
                <w:sz w:val="18"/>
                <w:szCs w:val="18"/>
              </w:rPr>
              <w:t>.</w:t>
            </w:r>
            <w:r w:rsidR="00C57B22" w:rsidRPr="00515773">
              <w:rPr>
                <w:rFonts w:ascii="Times" w:hAnsi="Times"/>
                <w:sz w:val="18"/>
                <w:szCs w:val="18"/>
              </w:rPr>
              <w:t>24</w:t>
            </w:r>
          </w:p>
        </w:tc>
        <w:tc>
          <w:tcPr>
            <w:tcW w:w="1170" w:type="dxa"/>
            <w:tcBorders>
              <w:top w:val="nil"/>
              <w:left w:val="nil"/>
              <w:bottom w:val="nil"/>
              <w:right w:val="nil"/>
            </w:tcBorders>
          </w:tcPr>
          <w:p w14:paraId="630D4833" w14:textId="2A0F3C14" w:rsidR="004F41FA" w:rsidRPr="00515773" w:rsidRDefault="00EA4296" w:rsidP="005F36A4">
            <w:pPr>
              <w:jc w:val="center"/>
              <w:rPr>
                <w:rFonts w:ascii="Times" w:hAnsi="Times"/>
                <w:sz w:val="18"/>
                <w:szCs w:val="18"/>
              </w:rPr>
            </w:pPr>
            <w:r w:rsidRPr="00515773">
              <w:rPr>
                <w:rFonts w:ascii="Times" w:hAnsi="Times"/>
                <w:sz w:val="18"/>
                <w:szCs w:val="18"/>
                <w14:textOutline w14:w="9525" w14:cap="rnd" w14:cmpd="sng" w14:algn="ctr">
                  <w14:noFill/>
                  <w14:prstDash w14:val="solid"/>
                  <w14:bevel/>
                </w14:textOutline>
              </w:rPr>
              <w:t xml:space="preserve">  </w:t>
            </w:r>
            <w:r w:rsidR="00C57B22" w:rsidRPr="00515773">
              <w:rPr>
                <w:rFonts w:ascii="Times" w:hAnsi="Times"/>
                <w:sz w:val="18"/>
                <w:szCs w:val="18"/>
                <w14:textOutline w14:w="9525" w14:cap="rnd" w14:cmpd="sng" w14:algn="ctr">
                  <w14:noFill/>
                  <w14:prstDash w14:val="solid"/>
                  <w14:bevel/>
                </w14:textOutline>
              </w:rPr>
              <w:t>.</w:t>
            </w:r>
            <w:r w:rsidR="00267BBA" w:rsidRPr="00515773">
              <w:rPr>
                <w:rFonts w:ascii="Times" w:hAnsi="Times"/>
                <w:sz w:val="18"/>
                <w:szCs w:val="18"/>
                <w14:textOutline w14:w="9525" w14:cap="rnd" w14:cmpd="sng" w14:algn="ctr">
                  <w14:noFill/>
                  <w14:prstDash w14:val="solid"/>
                  <w14:bevel/>
                </w14:textOutline>
              </w:rPr>
              <w:t>07</w:t>
            </w:r>
            <w:r w:rsidR="004F41FA" w:rsidRPr="00515773">
              <w:rPr>
                <w:rFonts w:ascii="Times" w:hAnsi="Times"/>
                <w:sz w:val="18"/>
                <w:szCs w:val="18"/>
                <w14:textOutline w14:w="9525" w14:cap="rnd" w14:cmpd="sng" w14:algn="ctr">
                  <w14:noFill/>
                  <w14:prstDash w14:val="solid"/>
                  <w14:bevel/>
                </w14:textOutline>
              </w:rPr>
              <w:t xml:space="preserve">   </w:t>
            </w:r>
            <w:r w:rsidR="00C57B22" w:rsidRPr="00515773">
              <w:rPr>
                <w:rFonts w:ascii="Times" w:hAnsi="Times"/>
                <w:sz w:val="18"/>
                <w:szCs w:val="18"/>
                <w14:textOutline w14:w="9525" w14:cap="rnd" w14:cmpd="sng" w14:algn="ctr">
                  <w14:noFill/>
                  <w14:prstDash w14:val="solid"/>
                  <w14:bevel/>
                </w14:textOutline>
              </w:rPr>
              <w:t xml:space="preserve">  </w:t>
            </w:r>
            <w:r w:rsidR="004F41FA" w:rsidRPr="00515773">
              <w:rPr>
                <w:rFonts w:ascii="Times" w:hAnsi="Times"/>
                <w:sz w:val="18"/>
                <w:szCs w:val="18"/>
                <w14:textOutline w14:w="9525" w14:cap="rnd" w14:cmpd="sng" w14:algn="ctr">
                  <w14:noFill/>
                  <w14:prstDash w14:val="solid"/>
                  <w14:bevel/>
                </w14:textOutline>
              </w:rPr>
              <w:t xml:space="preserve"> </w:t>
            </w:r>
            <w:r w:rsidRPr="00515773">
              <w:rPr>
                <w:rFonts w:ascii="Times" w:hAnsi="Times"/>
                <w:sz w:val="18"/>
                <w:szCs w:val="18"/>
                <w14:textOutline w14:w="9525" w14:cap="rnd" w14:cmpd="sng" w14:algn="ctr">
                  <w14:noFill/>
                  <w14:prstDash w14:val="solid"/>
                  <w14:bevel/>
                </w14:textOutline>
              </w:rPr>
              <w:t xml:space="preserve"> </w:t>
            </w:r>
            <w:r w:rsidR="00C57B22" w:rsidRPr="00515773">
              <w:rPr>
                <w:rFonts w:ascii="Times" w:hAnsi="Times"/>
                <w:sz w:val="18"/>
                <w:szCs w:val="18"/>
                <w14:textOutline w14:w="9525" w14:cap="rnd" w14:cmpd="sng" w14:algn="ctr">
                  <w14:noFill/>
                  <w14:prstDash w14:val="solid"/>
                  <w14:bevel/>
                </w14:textOutline>
              </w:rPr>
              <w:t>.</w:t>
            </w:r>
            <w:r w:rsidR="00267BBA" w:rsidRPr="00515773">
              <w:rPr>
                <w:rFonts w:ascii="Times" w:hAnsi="Times"/>
                <w:sz w:val="18"/>
                <w:szCs w:val="18"/>
                <w14:textOutline w14:w="9525" w14:cap="rnd" w14:cmpd="sng" w14:algn="ctr">
                  <w14:noFill/>
                  <w14:prstDash w14:val="solid"/>
                  <w14:bevel/>
                </w14:textOutline>
              </w:rPr>
              <w:t>11</w:t>
            </w:r>
          </w:p>
        </w:tc>
        <w:tc>
          <w:tcPr>
            <w:tcW w:w="810" w:type="dxa"/>
            <w:gridSpan w:val="2"/>
            <w:tcBorders>
              <w:top w:val="nil"/>
              <w:left w:val="nil"/>
              <w:bottom w:val="nil"/>
              <w:right w:val="nil"/>
            </w:tcBorders>
          </w:tcPr>
          <w:p w14:paraId="0F97B907" w14:textId="2F71D9E9" w:rsidR="004F41FA" w:rsidRPr="00515773" w:rsidRDefault="00C57B22" w:rsidP="005F36A4">
            <w:pPr>
              <w:jc w:val="center"/>
              <w:rPr>
                <w:rFonts w:ascii="Times" w:hAnsi="Times"/>
                <w:sz w:val="18"/>
                <w:szCs w:val="18"/>
              </w:rPr>
            </w:pPr>
            <w:r w:rsidRPr="00515773">
              <w:rPr>
                <w:rFonts w:ascii="Times" w:hAnsi="Times"/>
                <w:sz w:val="18"/>
                <w:szCs w:val="18"/>
              </w:rPr>
              <w:t>3.71</w:t>
            </w:r>
            <w:r w:rsidR="00556AF2" w:rsidRPr="00515773">
              <w:rPr>
                <w:rFonts w:ascii="Times" w:hAnsi="Times"/>
                <w:sz w:val="18"/>
                <w:szCs w:val="18"/>
                <w:vertAlign w:val="superscript"/>
              </w:rPr>
              <w:t>c</w:t>
            </w:r>
          </w:p>
        </w:tc>
        <w:tc>
          <w:tcPr>
            <w:tcW w:w="720" w:type="dxa"/>
            <w:tcBorders>
              <w:top w:val="nil"/>
              <w:left w:val="nil"/>
              <w:bottom w:val="nil"/>
              <w:right w:val="nil"/>
            </w:tcBorders>
          </w:tcPr>
          <w:p w14:paraId="4AA1F59E" w14:textId="669FC9FE" w:rsidR="004F41FA" w:rsidRPr="00515773" w:rsidRDefault="00C57B22" w:rsidP="005F36A4">
            <w:pPr>
              <w:jc w:val="center"/>
              <w:rPr>
                <w:rFonts w:ascii="Times" w:hAnsi="Times"/>
                <w:sz w:val="18"/>
                <w:szCs w:val="18"/>
              </w:rPr>
            </w:pPr>
            <w:r w:rsidRPr="00515773">
              <w:rPr>
                <w:rFonts w:ascii="Times" w:hAnsi="Times"/>
                <w:sz w:val="18"/>
                <w:szCs w:val="18"/>
              </w:rPr>
              <w:t>11.70</w:t>
            </w:r>
          </w:p>
        </w:tc>
        <w:tc>
          <w:tcPr>
            <w:tcW w:w="540" w:type="dxa"/>
            <w:tcBorders>
              <w:top w:val="nil"/>
              <w:left w:val="nil"/>
              <w:bottom w:val="nil"/>
              <w:right w:val="nil"/>
            </w:tcBorders>
          </w:tcPr>
          <w:p w14:paraId="42589174" w14:textId="77777777" w:rsidR="004F41FA" w:rsidRPr="00515773" w:rsidRDefault="004F41FA" w:rsidP="005F36A4">
            <w:pPr>
              <w:jc w:val="center"/>
              <w:rPr>
                <w:rFonts w:ascii="Times" w:hAnsi="Times"/>
                <w:sz w:val="18"/>
                <w:szCs w:val="18"/>
              </w:rPr>
            </w:pPr>
            <w:r w:rsidRPr="00515773">
              <w:rPr>
                <w:rFonts w:ascii="Times" w:hAnsi="Times"/>
                <w:sz w:val="18"/>
                <w:szCs w:val="18"/>
              </w:rPr>
              <w:t>9</w:t>
            </w:r>
          </w:p>
        </w:tc>
        <w:tc>
          <w:tcPr>
            <w:tcW w:w="720" w:type="dxa"/>
            <w:tcBorders>
              <w:top w:val="nil"/>
              <w:left w:val="nil"/>
              <w:bottom w:val="nil"/>
              <w:right w:val="nil"/>
            </w:tcBorders>
          </w:tcPr>
          <w:p w14:paraId="5AD0EDEC" w14:textId="77777777" w:rsidR="004F41FA" w:rsidRPr="00515773" w:rsidRDefault="004F41FA" w:rsidP="005F36A4">
            <w:pPr>
              <w:jc w:val="center"/>
              <w:rPr>
                <w:rFonts w:ascii="Times" w:hAnsi="Times"/>
                <w:sz w:val="18"/>
                <w:szCs w:val="18"/>
              </w:rPr>
            </w:pPr>
            <w:r w:rsidRPr="00515773">
              <w:rPr>
                <w:rFonts w:ascii="Times" w:hAnsi="Times"/>
                <w:sz w:val="18"/>
                <w:szCs w:val="18"/>
              </w:rPr>
              <w:t>–.26</w:t>
            </w:r>
          </w:p>
        </w:tc>
        <w:tc>
          <w:tcPr>
            <w:tcW w:w="1170" w:type="dxa"/>
            <w:tcBorders>
              <w:top w:val="nil"/>
              <w:left w:val="nil"/>
              <w:bottom w:val="nil"/>
              <w:right w:val="nil"/>
            </w:tcBorders>
          </w:tcPr>
          <w:p w14:paraId="1C446E53" w14:textId="77777777" w:rsidR="004F41FA" w:rsidRPr="00515773" w:rsidRDefault="004F41FA" w:rsidP="005F36A4">
            <w:pPr>
              <w:rPr>
                <w:rFonts w:ascii="Times" w:hAnsi="Times"/>
                <w:sz w:val="18"/>
                <w:szCs w:val="18"/>
              </w:rPr>
            </w:pPr>
            <w:r w:rsidRPr="00515773">
              <w:rPr>
                <w:rFonts w:ascii="Times" w:hAnsi="Times"/>
                <w:sz w:val="18"/>
                <w:szCs w:val="18"/>
                <w14:textOutline w14:w="9525" w14:cap="rnd" w14:cmpd="sng" w14:algn="ctr">
                  <w14:noFill/>
                  <w14:prstDash w14:val="solid"/>
                  <w14:bevel/>
                </w14:textOutline>
              </w:rPr>
              <w:t>–.39      –.13</w:t>
            </w:r>
          </w:p>
        </w:tc>
        <w:tc>
          <w:tcPr>
            <w:tcW w:w="900" w:type="dxa"/>
            <w:tcBorders>
              <w:top w:val="nil"/>
              <w:left w:val="nil"/>
              <w:bottom w:val="nil"/>
              <w:right w:val="nil"/>
            </w:tcBorders>
          </w:tcPr>
          <w:p w14:paraId="084915BC" w14:textId="77777777" w:rsidR="004F41FA" w:rsidRPr="00515773" w:rsidRDefault="004F41FA" w:rsidP="005F36A4">
            <w:pPr>
              <w:jc w:val="center"/>
              <w:rPr>
                <w:rFonts w:ascii="Times" w:hAnsi="Times"/>
                <w:sz w:val="18"/>
                <w:szCs w:val="18"/>
              </w:rPr>
            </w:pPr>
            <w:r w:rsidRPr="00515773">
              <w:rPr>
                <w:rFonts w:ascii="Times" w:hAnsi="Times"/>
                <w:sz w:val="18"/>
                <w:szCs w:val="18"/>
              </w:rPr>
              <w:t xml:space="preserve"> –4.01</w:t>
            </w:r>
            <w:r w:rsidRPr="00515773">
              <w:rPr>
                <w:rFonts w:ascii="Times" w:hAnsi="Times"/>
                <w:sz w:val="18"/>
                <w:szCs w:val="18"/>
                <w:vertAlign w:val="superscript"/>
              </w:rPr>
              <w:t>a</w:t>
            </w:r>
          </w:p>
        </w:tc>
        <w:tc>
          <w:tcPr>
            <w:tcW w:w="720" w:type="dxa"/>
            <w:tcBorders>
              <w:top w:val="nil"/>
              <w:left w:val="nil"/>
              <w:bottom w:val="nil"/>
              <w:right w:val="nil"/>
            </w:tcBorders>
          </w:tcPr>
          <w:p w14:paraId="76D38DE2" w14:textId="77777777" w:rsidR="004F41FA" w:rsidRPr="00515773" w:rsidRDefault="004F41FA" w:rsidP="005F36A4">
            <w:pPr>
              <w:jc w:val="center"/>
              <w:rPr>
                <w:rFonts w:ascii="Times" w:hAnsi="Times"/>
                <w:sz w:val="18"/>
                <w:szCs w:val="18"/>
              </w:rPr>
            </w:pPr>
            <w:r w:rsidRPr="00515773">
              <w:rPr>
                <w:rFonts w:ascii="Times" w:hAnsi="Times"/>
                <w:sz w:val="18"/>
                <w:szCs w:val="18"/>
              </w:rPr>
              <w:t>10.89</w:t>
            </w:r>
          </w:p>
        </w:tc>
        <w:tc>
          <w:tcPr>
            <w:tcW w:w="450" w:type="dxa"/>
            <w:tcBorders>
              <w:top w:val="nil"/>
              <w:left w:val="nil"/>
              <w:bottom w:val="nil"/>
              <w:right w:val="nil"/>
            </w:tcBorders>
          </w:tcPr>
          <w:p w14:paraId="2CF706F9" w14:textId="77777777" w:rsidR="004F41FA" w:rsidRPr="00515773" w:rsidRDefault="004F41FA" w:rsidP="005F36A4">
            <w:pPr>
              <w:jc w:val="center"/>
              <w:rPr>
                <w:rFonts w:ascii="Times" w:hAnsi="Times"/>
                <w:sz w:val="18"/>
                <w:szCs w:val="18"/>
              </w:rPr>
            </w:pPr>
            <w:r w:rsidRPr="00515773">
              <w:rPr>
                <w:rFonts w:ascii="Times" w:hAnsi="Times"/>
                <w:sz w:val="18"/>
                <w:szCs w:val="18"/>
              </w:rPr>
              <w:t>9</w:t>
            </w:r>
          </w:p>
        </w:tc>
        <w:tc>
          <w:tcPr>
            <w:tcW w:w="720" w:type="dxa"/>
            <w:tcBorders>
              <w:top w:val="nil"/>
              <w:left w:val="nil"/>
              <w:bottom w:val="nil"/>
              <w:right w:val="nil"/>
            </w:tcBorders>
          </w:tcPr>
          <w:p w14:paraId="1BD33947" w14:textId="77777777" w:rsidR="004F41FA" w:rsidRPr="00515773" w:rsidRDefault="004F41FA" w:rsidP="005F36A4">
            <w:pPr>
              <w:jc w:val="center"/>
              <w:rPr>
                <w:rFonts w:ascii="Times" w:hAnsi="Times"/>
                <w:sz w:val="18"/>
                <w:szCs w:val="18"/>
              </w:rPr>
            </w:pPr>
            <w:r w:rsidRPr="00515773">
              <w:rPr>
                <w:rFonts w:ascii="Times" w:hAnsi="Times"/>
                <w:sz w:val="18"/>
                <w:szCs w:val="18"/>
              </w:rPr>
              <w:t>–1.15</w:t>
            </w:r>
          </w:p>
        </w:tc>
        <w:tc>
          <w:tcPr>
            <w:tcW w:w="1170" w:type="dxa"/>
            <w:tcBorders>
              <w:top w:val="nil"/>
              <w:left w:val="nil"/>
              <w:bottom w:val="nil"/>
              <w:right w:val="nil"/>
            </w:tcBorders>
          </w:tcPr>
          <w:p w14:paraId="114922D3" w14:textId="77777777" w:rsidR="004F41FA" w:rsidRPr="00515773" w:rsidRDefault="004F41FA" w:rsidP="005F36A4">
            <w:pPr>
              <w:jc w:val="center"/>
              <w:rPr>
                <w:rFonts w:ascii="Times" w:hAnsi="Times"/>
                <w:sz w:val="18"/>
                <w:szCs w:val="18"/>
              </w:rPr>
            </w:pPr>
            <w:r w:rsidRPr="00515773">
              <w:rPr>
                <w:rFonts w:ascii="Times" w:hAnsi="Times"/>
                <w:sz w:val="18"/>
                <w:szCs w:val="18"/>
                <w14:textOutline w14:w="9525" w14:cap="rnd" w14:cmpd="sng" w14:algn="ctr">
                  <w14:noFill/>
                  <w14:prstDash w14:val="solid"/>
                  <w14:bevel/>
                </w14:textOutline>
              </w:rPr>
              <w:t>–.28      –.02</w:t>
            </w:r>
          </w:p>
        </w:tc>
        <w:tc>
          <w:tcPr>
            <w:tcW w:w="810" w:type="dxa"/>
            <w:tcBorders>
              <w:top w:val="nil"/>
              <w:left w:val="nil"/>
              <w:bottom w:val="nil"/>
              <w:right w:val="nil"/>
            </w:tcBorders>
          </w:tcPr>
          <w:p w14:paraId="3DC9BDD0" w14:textId="77777777" w:rsidR="004F41FA" w:rsidRPr="00515773" w:rsidRDefault="004F41FA" w:rsidP="005F36A4">
            <w:pPr>
              <w:jc w:val="center"/>
              <w:rPr>
                <w:rFonts w:ascii="Times" w:hAnsi="Times"/>
                <w:sz w:val="18"/>
                <w:szCs w:val="18"/>
              </w:rPr>
            </w:pPr>
            <w:r w:rsidRPr="00515773">
              <w:rPr>
                <w:rFonts w:ascii="Times" w:hAnsi="Times"/>
                <w:sz w:val="18"/>
                <w:szCs w:val="18"/>
              </w:rPr>
              <w:t>–2.28</w:t>
            </w:r>
            <w:r w:rsidRPr="00515773">
              <w:rPr>
                <w:rFonts w:ascii="Times" w:hAnsi="Times"/>
                <w:sz w:val="18"/>
                <w:szCs w:val="18"/>
                <w:vertAlign w:val="superscript"/>
              </w:rPr>
              <w:t>a</w:t>
            </w:r>
          </w:p>
        </w:tc>
        <w:tc>
          <w:tcPr>
            <w:tcW w:w="720" w:type="dxa"/>
            <w:tcBorders>
              <w:top w:val="nil"/>
              <w:left w:val="nil"/>
              <w:bottom w:val="nil"/>
              <w:right w:val="nil"/>
            </w:tcBorders>
          </w:tcPr>
          <w:p w14:paraId="7F83A123" w14:textId="77777777" w:rsidR="004F41FA" w:rsidRPr="00515773" w:rsidRDefault="004F41FA" w:rsidP="005F36A4">
            <w:pPr>
              <w:jc w:val="center"/>
              <w:rPr>
                <w:rFonts w:ascii="Times" w:hAnsi="Times"/>
                <w:sz w:val="18"/>
                <w:szCs w:val="18"/>
              </w:rPr>
            </w:pPr>
            <w:r w:rsidRPr="00515773">
              <w:rPr>
                <w:rFonts w:ascii="Times" w:hAnsi="Times"/>
                <w:sz w:val="18"/>
                <w:szCs w:val="18"/>
              </w:rPr>
              <w:t>6.14</w:t>
            </w:r>
          </w:p>
        </w:tc>
      </w:tr>
      <w:tr w:rsidR="004F41FA" w:rsidRPr="00515773" w14:paraId="041BEEA6" w14:textId="77777777" w:rsidTr="005F36A4">
        <w:tc>
          <w:tcPr>
            <w:tcW w:w="1072" w:type="dxa"/>
            <w:tcBorders>
              <w:top w:val="nil"/>
              <w:left w:val="nil"/>
              <w:bottom w:val="nil"/>
              <w:right w:val="nil"/>
            </w:tcBorders>
          </w:tcPr>
          <w:p w14:paraId="0F24502D" w14:textId="77777777" w:rsidR="004F41FA" w:rsidRPr="00515773" w:rsidRDefault="004F41FA" w:rsidP="005F36A4">
            <w:pP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No</w:t>
            </w:r>
          </w:p>
        </w:tc>
        <w:tc>
          <w:tcPr>
            <w:tcW w:w="450" w:type="dxa"/>
            <w:tcBorders>
              <w:top w:val="nil"/>
              <w:left w:val="nil"/>
              <w:bottom w:val="nil"/>
              <w:right w:val="nil"/>
            </w:tcBorders>
          </w:tcPr>
          <w:p w14:paraId="7F2487AA" w14:textId="5063903A" w:rsidR="004F41FA" w:rsidRPr="00515773" w:rsidRDefault="00311838"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5</w:t>
            </w:r>
          </w:p>
        </w:tc>
        <w:tc>
          <w:tcPr>
            <w:tcW w:w="720" w:type="dxa"/>
            <w:tcBorders>
              <w:top w:val="nil"/>
              <w:left w:val="nil"/>
              <w:bottom w:val="nil"/>
              <w:right w:val="nil"/>
            </w:tcBorders>
          </w:tcPr>
          <w:p w14:paraId="3775833D" w14:textId="00CDB106" w:rsidR="004F41FA" w:rsidRPr="00515773" w:rsidRDefault="00C57B22"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w:t>
            </w:r>
            <w:r w:rsidR="001B3B8E" w:rsidRPr="00515773">
              <w:rPr>
                <w:rFonts w:ascii="Times" w:hAnsi="Times"/>
                <w:sz w:val="18"/>
                <w:szCs w:val="18"/>
                <w14:textOutline w14:w="9525" w14:cap="rnd" w14:cmpd="sng" w14:algn="ctr">
                  <w14:noFill/>
                  <w14:prstDash w14:val="solid"/>
                  <w14:bevel/>
                </w14:textOutline>
              </w:rPr>
              <w:t xml:space="preserve"> </w:t>
            </w:r>
            <w:r w:rsidR="004F41FA" w:rsidRPr="00515773">
              <w:rPr>
                <w:rFonts w:ascii="Times" w:hAnsi="Times"/>
                <w:sz w:val="18"/>
                <w:szCs w:val="18"/>
                <w14:textOutline w14:w="9525" w14:cap="rnd" w14:cmpd="sng" w14:algn="ctr">
                  <w14:noFill/>
                  <w14:prstDash w14:val="solid"/>
                  <w14:bevel/>
                </w14:textOutline>
              </w:rPr>
              <w:t>.</w:t>
            </w:r>
            <w:r w:rsidRPr="00515773">
              <w:rPr>
                <w:rFonts w:ascii="Times" w:hAnsi="Times"/>
                <w:sz w:val="18"/>
                <w:szCs w:val="18"/>
                <w14:textOutline w14:w="9525" w14:cap="rnd" w14:cmpd="sng" w14:algn="ctr">
                  <w14:noFill/>
                  <w14:prstDash w14:val="solid"/>
                  <w14:bevel/>
                </w14:textOutline>
              </w:rPr>
              <w:t>03</w:t>
            </w:r>
          </w:p>
        </w:tc>
        <w:tc>
          <w:tcPr>
            <w:tcW w:w="1170" w:type="dxa"/>
            <w:tcBorders>
              <w:top w:val="nil"/>
              <w:left w:val="nil"/>
              <w:bottom w:val="nil"/>
              <w:right w:val="nil"/>
            </w:tcBorders>
          </w:tcPr>
          <w:p w14:paraId="32388604" w14:textId="2580A2B5" w:rsidR="004F41FA" w:rsidRPr="00515773" w:rsidRDefault="00EA4296"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w:t>
            </w:r>
            <w:r w:rsidR="00267BBA" w:rsidRPr="00515773">
              <w:rPr>
                <w:rFonts w:ascii="Times" w:hAnsi="Times"/>
                <w:sz w:val="18"/>
                <w:szCs w:val="18"/>
                <w14:textOutline w14:w="9525" w14:cap="rnd" w14:cmpd="sng" w14:algn="ctr">
                  <w14:noFill/>
                  <w14:prstDash w14:val="solid"/>
                  <w14:bevel/>
                </w14:textOutline>
              </w:rPr>
              <w:t>.11</w:t>
            </w:r>
            <w:r w:rsidR="004F41FA" w:rsidRPr="00515773">
              <w:rPr>
                <w:rFonts w:ascii="Times" w:hAnsi="Times"/>
                <w:sz w:val="18"/>
                <w:szCs w:val="18"/>
                <w14:textOutline w14:w="9525" w14:cap="rnd" w14:cmpd="sng" w14:algn="ctr">
                  <w14:noFill/>
                  <w14:prstDash w14:val="solid"/>
                  <w14:bevel/>
                </w14:textOutline>
              </w:rPr>
              <w:t xml:space="preserve">    </w:t>
            </w:r>
            <w:r w:rsidRPr="00515773">
              <w:rPr>
                <w:rFonts w:ascii="Times" w:hAnsi="Times"/>
                <w:sz w:val="18"/>
                <w:szCs w:val="18"/>
                <w14:textOutline w14:w="9525" w14:cap="rnd" w14:cmpd="sng" w14:algn="ctr">
                  <w14:noFill/>
                  <w14:prstDash w14:val="solid"/>
                  <w14:bevel/>
                </w14:textOutline>
              </w:rPr>
              <w:t xml:space="preserve"> </w:t>
            </w:r>
            <w:r w:rsidR="004F41FA" w:rsidRPr="00515773">
              <w:rPr>
                <w:rFonts w:ascii="Times" w:hAnsi="Times"/>
                <w:sz w:val="18"/>
                <w:szCs w:val="18"/>
                <w14:textOutline w14:w="9525" w14:cap="rnd" w14:cmpd="sng" w14:algn="ctr">
                  <w14:noFill/>
                  <w14:prstDash w14:val="solid"/>
                  <w14:bevel/>
                </w14:textOutline>
              </w:rPr>
              <w:t>–.</w:t>
            </w:r>
            <w:r w:rsidR="00267BBA" w:rsidRPr="00515773">
              <w:rPr>
                <w:rFonts w:ascii="Times" w:hAnsi="Times"/>
                <w:sz w:val="18"/>
                <w:szCs w:val="18"/>
                <w14:textOutline w14:w="9525" w14:cap="rnd" w14:cmpd="sng" w14:algn="ctr">
                  <w14:noFill/>
                  <w14:prstDash w14:val="solid"/>
                  <w14:bevel/>
                </w14:textOutline>
              </w:rPr>
              <w:t>19</w:t>
            </w:r>
          </w:p>
        </w:tc>
        <w:tc>
          <w:tcPr>
            <w:tcW w:w="810" w:type="dxa"/>
            <w:gridSpan w:val="2"/>
            <w:tcBorders>
              <w:top w:val="nil"/>
              <w:left w:val="nil"/>
              <w:bottom w:val="nil"/>
              <w:right w:val="nil"/>
            </w:tcBorders>
          </w:tcPr>
          <w:p w14:paraId="3D7A0C8A" w14:textId="2607DEA9" w:rsidR="004F41FA" w:rsidRPr="00515773" w:rsidRDefault="00D11D43" w:rsidP="005F36A4">
            <w:pPr>
              <w:jc w:val="center"/>
              <w:rPr>
                <w:rFonts w:ascii="Times" w:hAnsi="Times"/>
                <w:sz w:val="18"/>
                <w:szCs w:val="18"/>
              </w:rPr>
            </w:pPr>
            <w:r w:rsidRPr="00515773">
              <w:rPr>
                <w:rFonts w:ascii="Times" w:hAnsi="Times"/>
                <w:sz w:val="18"/>
                <w:szCs w:val="18"/>
              </w:rPr>
              <w:t>.26</w:t>
            </w:r>
          </w:p>
        </w:tc>
        <w:tc>
          <w:tcPr>
            <w:tcW w:w="720" w:type="dxa"/>
            <w:tcBorders>
              <w:top w:val="nil"/>
              <w:left w:val="nil"/>
              <w:bottom w:val="nil"/>
              <w:right w:val="nil"/>
            </w:tcBorders>
          </w:tcPr>
          <w:p w14:paraId="0E3FCFBF" w14:textId="10FC2163" w:rsidR="004F41FA" w:rsidRPr="00515773" w:rsidRDefault="004F41FA"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w:t>
            </w:r>
            <w:r w:rsidR="00EF7C2D" w:rsidRPr="00515773">
              <w:rPr>
                <w:rFonts w:ascii="Times" w:hAnsi="Times"/>
                <w:sz w:val="18"/>
                <w:szCs w:val="18"/>
                <w14:textOutline w14:w="9525" w14:cap="rnd" w14:cmpd="sng" w14:algn="ctr">
                  <w14:noFill/>
                  <w14:prstDash w14:val="solid"/>
                  <w14:bevel/>
                </w14:textOutline>
              </w:rPr>
              <w:t>8.70</w:t>
            </w:r>
          </w:p>
        </w:tc>
        <w:tc>
          <w:tcPr>
            <w:tcW w:w="540" w:type="dxa"/>
            <w:tcBorders>
              <w:top w:val="nil"/>
              <w:left w:val="nil"/>
              <w:bottom w:val="nil"/>
              <w:right w:val="nil"/>
            </w:tcBorders>
          </w:tcPr>
          <w:p w14:paraId="41117C0C" w14:textId="77777777" w:rsidR="004F41FA" w:rsidRPr="00515773" w:rsidRDefault="004F41FA" w:rsidP="005F36A4">
            <w:pPr>
              <w:jc w:val="center"/>
              <w:rPr>
                <w:rFonts w:ascii="Times" w:hAnsi="Times"/>
                <w:sz w:val="18"/>
                <w:szCs w:val="18"/>
              </w:rPr>
            </w:pPr>
            <w:r w:rsidRPr="00515773">
              <w:rPr>
                <w:rFonts w:ascii="Times" w:hAnsi="Times"/>
                <w:sz w:val="18"/>
                <w:szCs w:val="18"/>
              </w:rPr>
              <w:t>4</w:t>
            </w:r>
          </w:p>
        </w:tc>
        <w:tc>
          <w:tcPr>
            <w:tcW w:w="720" w:type="dxa"/>
            <w:tcBorders>
              <w:top w:val="nil"/>
              <w:left w:val="nil"/>
              <w:bottom w:val="nil"/>
              <w:right w:val="nil"/>
            </w:tcBorders>
          </w:tcPr>
          <w:p w14:paraId="56D0B1E6" w14:textId="77777777" w:rsidR="004F41FA" w:rsidRPr="00515773" w:rsidRDefault="004F41FA" w:rsidP="005F36A4">
            <w:pPr>
              <w:jc w:val="center"/>
              <w:rPr>
                <w:rFonts w:ascii="Times" w:hAnsi="Times"/>
                <w:sz w:val="18"/>
                <w:szCs w:val="18"/>
              </w:rPr>
            </w:pPr>
            <w:r w:rsidRPr="00515773">
              <w:rPr>
                <w:rFonts w:ascii="Times" w:hAnsi="Times"/>
                <w:sz w:val="18"/>
                <w:szCs w:val="18"/>
              </w:rPr>
              <w:t>–.18</w:t>
            </w:r>
          </w:p>
        </w:tc>
        <w:tc>
          <w:tcPr>
            <w:tcW w:w="1170" w:type="dxa"/>
            <w:tcBorders>
              <w:top w:val="nil"/>
              <w:left w:val="nil"/>
              <w:bottom w:val="nil"/>
              <w:right w:val="nil"/>
            </w:tcBorders>
          </w:tcPr>
          <w:p w14:paraId="1F45A0B8" w14:textId="77777777" w:rsidR="004F41FA" w:rsidRPr="00515773" w:rsidRDefault="004F41FA" w:rsidP="005F36A4">
            <w:pPr>
              <w:rPr>
                <w:rFonts w:ascii="Times" w:hAnsi="Times"/>
                <w:sz w:val="18"/>
                <w:szCs w:val="18"/>
              </w:rPr>
            </w:pPr>
            <w:r w:rsidRPr="00515773">
              <w:rPr>
                <w:rFonts w:ascii="Times" w:hAnsi="Times"/>
                <w:sz w:val="18"/>
                <w:szCs w:val="18"/>
                <w14:textOutline w14:w="9525" w14:cap="rnd" w14:cmpd="sng" w14:algn="ctr">
                  <w14:noFill/>
                  <w14:prstDash w14:val="solid"/>
                  <w14:bevel/>
                </w14:textOutline>
              </w:rPr>
              <w:t>–.39        .03</w:t>
            </w:r>
          </w:p>
        </w:tc>
        <w:tc>
          <w:tcPr>
            <w:tcW w:w="900" w:type="dxa"/>
            <w:tcBorders>
              <w:top w:val="nil"/>
              <w:left w:val="nil"/>
              <w:bottom w:val="nil"/>
              <w:right w:val="nil"/>
            </w:tcBorders>
          </w:tcPr>
          <w:p w14:paraId="4D33765B" w14:textId="77777777" w:rsidR="004F41FA" w:rsidRPr="00515773" w:rsidRDefault="004F41FA" w:rsidP="005F36A4">
            <w:pPr>
              <w:jc w:val="center"/>
              <w:rPr>
                <w:rFonts w:ascii="Times" w:hAnsi="Times"/>
                <w:sz w:val="18"/>
                <w:szCs w:val="18"/>
              </w:rPr>
            </w:pPr>
            <w:r w:rsidRPr="00515773">
              <w:rPr>
                <w:rFonts w:ascii="Times" w:hAnsi="Times"/>
                <w:sz w:val="18"/>
                <w:szCs w:val="18"/>
              </w:rPr>
              <w:t>–1.67</w:t>
            </w:r>
          </w:p>
        </w:tc>
        <w:tc>
          <w:tcPr>
            <w:tcW w:w="720" w:type="dxa"/>
            <w:tcBorders>
              <w:top w:val="nil"/>
              <w:left w:val="nil"/>
              <w:bottom w:val="nil"/>
              <w:right w:val="nil"/>
            </w:tcBorders>
          </w:tcPr>
          <w:p w14:paraId="4A504DC9" w14:textId="77777777" w:rsidR="004F41FA" w:rsidRPr="00515773" w:rsidRDefault="004F41FA" w:rsidP="005F36A4">
            <w:pPr>
              <w:jc w:val="center"/>
              <w:rPr>
                <w:rFonts w:ascii="Times" w:hAnsi="Times"/>
                <w:sz w:val="18"/>
                <w:szCs w:val="18"/>
              </w:rPr>
            </w:pPr>
            <w:r w:rsidRPr="00515773">
              <w:rPr>
                <w:rFonts w:ascii="Times" w:hAnsi="Times"/>
                <w:sz w:val="18"/>
                <w:szCs w:val="18"/>
              </w:rPr>
              <w:t xml:space="preserve">  2.70</w:t>
            </w:r>
          </w:p>
        </w:tc>
        <w:tc>
          <w:tcPr>
            <w:tcW w:w="450" w:type="dxa"/>
            <w:tcBorders>
              <w:top w:val="nil"/>
              <w:left w:val="nil"/>
              <w:bottom w:val="nil"/>
              <w:right w:val="nil"/>
            </w:tcBorders>
          </w:tcPr>
          <w:p w14:paraId="05C4F1DD" w14:textId="77777777" w:rsidR="004F41FA" w:rsidRPr="00515773" w:rsidRDefault="004F41FA" w:rsidP="005F36A4">
            <w:pPr>
              <w:jc w:val="center"/>
              <w:rPr>
                <w:rFonts w:ascii="Times" w:hAnsi="Times"/>
                <w:sz w:val="18"/>
                <w:szCs w:val="18"/>
              </w:rPr>
            </w:pPr>
            <w:r w:rsidRPr="00515773">
              <w:rPr>
                <w:rFonts w:ascii="Times" w:hAnsi="Times"/>
                <w:sz w:val="18"/>
                <w:szCs w:val="18"/>
              </w:rPr>
              <w:t>3</w:t>
            </w:r>
          </w:p>
        </w:tc>
        <w:tc>
          <w:tcPr>
            <w:tcW w:w="720" w:type="dxa"/>
            <w:tcBorders>
              <w:top w:val="nil"/>
              <w:left w:val="nil"/>
              <w:bottom w:val="nil"/>
              <w:right w:val="nil"/>
            </w:tcBorders>
          </w:tcPr>
          <w:p w14:paraId="6F7F5697" w14:textId="77777777" w:rsidR="004F41FA" w:rsidRPr="00515773" w:rsidRDefault="004F41FA" w:rsidP="005F36A4">
            <w:pPr>
              <w:jc w:val="center"/>
              <w:rPr>
                <w:rFonts w:ascii="Times" w:hAnsi="Times"/>
                <w:sz w:val="18"/>
                <w:szCs w:val="18"/>
              </w:rPr>
            </w:pPr>
            <w:r w:rsidRPr="00515773">
              <w:rPr>
                <w:rFonts w:ascii="Times" w:hAnsi="Times"/>
                <w:sz w:val="18"/>
                <w:szCs w:val="18"/>
              </w:rPr>
              <w:t xml:space="preserve">   .03</w:t>
            </w:r>
          </w:p>
        </w:tc>
        <w:tc>
          <w:tcPr>
            <w:tcW w:w="1170" w:type="dxa"/>
            <w:tcBorders>
              <w:top w:val="nil"/>
              <w:left w:val="nil"/>
              <w:bottom w:val="nil"/>
              <w:right w:val="nil"/>
            </w:tcBorders>
          </w:tcPr>
          <w:p w14:paraId="0329DE9D" w14:textId="77777777" w:rsidR="004F41FA" w:rsidRPr="00515773" w:rsidRDefault="004F41FA" w:rsidP="005F36A4">
            <w:pPr>
              <w:jc w:val="center"/>
              <w:rPr>
                <w:rFonts w:ascii="Times" w:hAnsi="Times"/>
                <w:sz w:val="18"/>
                <w:szCs w:val="18"/>
              </w:rPr>
            </w:pPr>
            <w:r w:rsidRPr="00515773">
              <w:rPr>
                <w:rFonts w:ascii="Times" w:hAnsi="Times"/>
                <w:sz w:val="18"/>
                <w:szCs w:val="18"/>
                <w14:textOutline w14:w="9525" w14:cap="rnd" w14:cmpd="sng" w14:algn="ctr">
                  <w14:noFill/>
                  <w14:prstDash w14:val="solid"/>
                  <w14:bevel/>
                </w14:textOutline>
              </w:rPr>
              <w:t>–.21        .28</w:t>
            </w:r>
          </w:p>
        </w:tc>
        <w:tc>
          <w:tcPr>
            <w:tcW w:w="810" w:type="dxa"/>
            <w:tcBorders>
              <w:top w:val="nil"/>
              <w:left w:val="nil"/>
              <w:bottom w:val="nil"/>
              <w:right w:val="nil"/>
            </w:tcBorders>
          </w:tcPr>
          <w:p w14:paraId="784DD4F8" w14:textId="77777777" w:rsidR="004F41FA" w:rsidRPr="00515773" w:rsidRDefault="004F41FA" w:rsidP="005F36A4">
            <w:pPr>
              <w:jc w:val="center"/>
              <w:rPr>
                <w:rFonts w:ascii="Times" w:hAnsi="Times"/>
                <w:sz w:val="18"/>
                <w:szCs w:val="18"/>
              </w:rPr>
            </w:pPr>
            <w:r w:rsidRPr="00515773">
              <w:rPr>
                <w:rFonts w:ascii="Times" w:hAnsi="Times"/>
                <w:sz w:val="18"/>
                <w:szCs w:val="18"/>
              </w:rPr>
              <w:t xml:space="preserve">   .26</w:t>
            </w:r>
          </w:p>
        </w:tc>
        <w:tc>
          <w:tcPr>
            <w:tcW w:w="720" w:type="dxa"/>
            <w:tcBorders>
              <w:top w:val="nil"/>
              <w:left w:val="nil"/>
              <w:bottom w:val="nil"/>
              <w:right w:val="nil"/>
            </w:tcBorders>
          </w:tcPr>
          <w:p w14:paraId="5CF0272E" w14:textId="77777777" w:rsidR="004F41FA" w:rsidRPr="00515773" w:rsidRDefault="004F41FA" w:rsidP="005F36A4">
            <w:pPr>
              <w:jc w:val="center"/>
              <w:rPr>
                <w:rFonts w:ascii="Times" w:hAnsi="Times"/>
                <w:sz w:val="18"/>
                <w:szCs w:val="18"/>
              </w:rPr>
            </w:pPr>
            <w:r w:rsidRPr="00515773">
              <w:rPr>
                <w:rFonts w:ascii="Times" w:hAnsi="Times"/>
                <w:sz w:val="18"/>
                <w:szCs w:val="18"/>
              </w:rPr>
              <w:t xml:space="preserve">  .05</w:t>
            </w:r>
          </w:p>
        </w:tc>
      </w:tr>
      <w:tr w:rsidR="004F41FA" w:rsidRPr="00515773" w14:paraId="14A8100F" w14:textId="77777777" w:rsidTr="005F36A4">
        <w:tc>
          <w:tcPr>
            <w:tcW w:w="1072" w:type="dxa"/>
            <w:tcBorders>
              <w:top w:val="nil"/>
              <w:left w:val="nil"/>
              <w:bottom w:val="nil"/>
              <w:right w:val="nil"/>
            </w:tcBorders>
          </w:tcPr>
          <w:p w14:paraId="3E9F0F1A" w14:textId="77777777" w:rsidR="004F41FA" w:rsidRPr="00515773" w:rsidRDefault="004F41FA" w:rsidP="005F36A4">
            <w:pP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Population</w:t>
            </w:r>
          </w:p>
        </w:tc>
        <w:tc>
          <w:tcPr>
            <w:tcW w:w="450" w:type="dxa"/>
            <w:tcBorders>
              <w:top w:val="nil"/>
              <w:left w:val="nil"/>
              <w:bottom w:val="nil"/>
              <w:right w:val="nil"/>
            </w:tcBorders>
          </w:tcPr>
          <w:p w14:paraId="77132625" w14:textId="77777777" w:rsidR="004F41FA" w:rsidRPr="00515773" w:rsidRDefault="004F41FA" w:rsidP="005F36A4">
            <w:pPr>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34AB4125" w14:textId="77777777" w:rsidR="004F41FA" w:rsidRPr="00515773" w:rsidRDefault="004F41FA" w:rsidP="005F36A4">
            <w:pPr>
              <w:jc w:val="center"/>
              <w:rPr>
                <w:rFonts w:ascii="Times" w:hAnsi="Times"/>
                <w:sz w:val="18"/>
                <w:szCs w:val="18"/>
                <w14:textOutline w14:w="9525" w14:cap="rnd" w14:cmpd="sng" w14:algn="ctr">
                  <w14:noFill/>
                  <w14:prstDash w14:val="solid"/>
                  <w14:bevel/>
                </w14:textOutline>
              </w:rPr>
            </w:pPr>
          </w:p>
        </w:tc>
        <w:tc>
          <w:tcPr>
            <w:tcW w:w="1170" w:type="dxa"/>
            <w:tcBorders>
              <w:top w:val="nil"/>
              <w:left w:val="nil"/>
              <w:bottom w:val="nil"/>
              <w:right w:val="nil"/>
            </w:tcBorders>
          </w:tcPr>
          <w:p w14:paraId="28EEEAE8" w14:textId="77777777" w:rsidR="004F41FA" w:rsidRPr="00515773" w:rsidRDefault="004F41FA" w:rsidP="005F36A4">
            <w:pPr>
              <w:jc w:val="center"/>
              <w:rPr>
                <w:rFonts w:ascii="Times" w:hAnsi="Times"/>
                <w:sz w:val="18"/>
                <w:szCs w:val="18"/>
                <w14:textOutline w14:w="9525" w14:cap="rnd" w14:cmpd="sng" w14:algn="ctr">
                  <w14:noFill/>
                  <w14:prstDash w14:val="solid"/>
                  <w14:bevel/>
                </w14:textOutline>
              </w:rPr>
            </w:pPr>
          </w:p>
        </w:tc>
        <w:tc>
          <w:tcPr>
            <w:tcW w:w="810" w:type="dxa"/>
            <w:gridSpan w:val="2"/>
            <w:tcBorders>
              <w:top w:val="nil"/>
              <w:left w:val="nil"/>
              <w:bottom w:val="nil"/>
              <w:right w:val="nil"/>
            </w:tcBorders>
          </w:tcPr>
          <w:p w14:paraId="70B67E2D" w14:textId="77777777" w:rsidR="004F41FA" w:rsidRPr="00515773" w:rsidRDefault="004F41FA" w:rsidP="005F36A4">
            <w:pPr>
              <w:jc w:val="center"/>
              <w:rPr>
                <w:rFonts w:ascii="Times" w:hAnsi="Times"/>
                <w:sz w:val="18"/>
                <w:szCs w:val="18"/>
              </w:rPr>
            </w:pPr>
          </w:p>
        </w:tc>
        <w:tc>
          <w:tcPr>
            <w:tcW w:w="720" w:type="dxa"/>
            <w:tcBorders>
              <w:top w:val="nil"/>
              <w:left w:val="nil"/>
              <w:bottom w:val="nil"/>
              <w:right w:val="nil"/>
            </w:tcBorders>
          </w:tcPr>
          <w:p w14:paraId="24137185" w14:textId="530FC114" w:rsidR="004F41FA" w:rsidRPr="00515773" w:rsidRDefault="004F41FA"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2.6</w:t>
            </w:r>
            <w:r w:rsidR="00653A0A" w:rsidRPr="00515773">
              <w:rPr>
                <w:rFonts w:ascii="Times" w:hAnsi="Times"/>
                <w:sz w:val="18"/>
                <w:szCs w:val="18"/>
                <w14:textOutline w14:w="9525" w14:cap="rnd" w14:cmpd="sng" w14:algn="ctr">
                  <w14:noFill/>
                  <w14:prstDash w14:val="solid"/>
                  <w14:bevel/>
                </w14:textOutline>
              </w:rPr>
              <w:t>8</w:t>
            </w:r>
          </w:p>
        </w:tc>
        <w:tc>
          <w:tcPr>
            <w:tcW w:w="540" w:type="dxa"/>
            <w:tcBorders>
              <w:top w:val="nil"/>
              <w:left w:val="nil"/>
              <w:bottom w:val="nil"/>
              <w:right w:val="nil"/>
            </w:tcBorders>
          </w:tcPr>
          <w:p w14:paraId="18F6C7D2" w14:textId="77777777" w:rsidR="004F41FA" w:rsidRPr="00515773" w:rsidRDefault="004F41FA" w:rsidP="005F36A4">
            <w:pPr>
              <w:jc w:val="center"/>
              <w:rPr>
                <w:rFonts w:ascii="Times" w:hAnsi="Times"/>
                <w:sz w:val="18"/>
                <w:szCs w:val="18"/>
              </w:rPr>
            </w:pPr>
          </w:p>
        </w:tc>
        <w:tc>
          <w:tcPr>
            <w:tcW w:w="720" w:type="dxa"/>
            <w:tcBorders>
              <w:top w:val="nil"/>
              <w:left w:val="nil"/>
              <w:bottom w:val="nil"/>
              <w:right w:val="nil"/>
            </w:tcBorders>
          </w:tcPr>
          <w:p w14:paraId="4E5C8839" w14:textId="77777777" w:rsidR="004F41FA" w:rsidRPr="00515773" w:rsidRDefault="004F41FA" w:rsidP="005F36A4">
            <w:pPr>
              <w:jc w:val="center"/>
              <w:rPr>
                <w:rFonts w:ascii="Times" w:hAnsi="Times"/>
                <w:sz w:val="18"/>
                <w:szCs w:val="18"/>
              </w:rPr>
            </w:pPr>
          </w:p>
        </w:tc>
        <w:tc>
          <w:tcPr>
            <w:tcW w:w="1170" w:type="dxa"/>
            <w:tcBorders>
              <w:top w:val="nil"/>
              <w:left w:val="nil"/>
              <w:bottom w:val="nil"/>
              <w:right w:val="nil"/>
            </w:tcBorders>
          </w:tcPr>
          <w:p w14:paraId="4EE2D0BE" w14:textId="77777777" w:rsidR="004F41FA" w:rsidRPr="00515773" w:rsidRDefault="004F41FA" w:rsidP="005F36A4">
            <w:pPr>
              <w:rPr>
                <w:rFonts w:ascii="Times" w:hAnsi="Times"/>
                <w:sz w:val="18"/>
                <w:szCs w:val="18"/>
              </w:rPr>
            </w:pPr>
          </w:p>
        </w:tc>
        <w:tc>
          <w:tcPr>
            <w:tcW w:w="900" w:type="dxa"/>
            <w:tcBorders>
              <w:top w:val="nil"/>
              <w:left w:val="nil"/>
              <w:bottom w:val="nil"/>
              <w:right w:val="nil"/>
            </w:tcBorders>
          </w:tcPr>
          <w:p w14:paraId="6E6EE149" w14:textId="77777777" w:rsidR="004F41FA" w:rsidRPr="00515773" w:rsidRDefault="004F41FA" w:rsidP="005F36A4">
            <w:pPr>
              <w:jc w:val="center"/>
              <w:rPr>
                <w:rFonts w:ascii="Times" w:hAnsi="Times"/>
                <w:sz w:val="18"/>
                <w:szCs w:val="18"/>
              </w:rPr>
            </w:pPr>
          </w:p>
        </w:tc>
        <w:tc>
          <w:tcPr>
            <w:tcW w:w="720" w:type="dxa"/>
            <w:tcBorders>
              <w:top w:val="nil"/>
              <w:left w:val="nil"/>
              <w:bottom w:val="nil"/>
              <w:right w:val="nil"/>
            </w:tcBorders>
          </w:tcPr>
          <w:p w14:paraId="2EC5ACAD" w14:textId="77777777" w:rsidR="004F41FA" w:rsidRPr="00515773" w:rsidRDefault="004F41FA" w:rsidP="005F36A4">
            <w:pPr>
              <w:jc w:val="center"/>
              <w:rPr>
                <w:rFonts w:ascii="Times" w:hAnsi="Times"/>
                <w:sz w:val="18"/>
                <w:szCs w:val="18"/>
              </w:rPr>
            </w:pPr>
            <w:r w:rsidRPr="00515773">
              <w:rPr>
                <w:rFonts w:ascii="Times" w:hAnsi="Times"/>
                <w:sz w:val="18"/>
                <w:szCs w:val="18"/>
              </w:rPr>
              <w:t xml:space="preserve">  3.64</w:t>
            </w:r>
          </w:p>
        </w:tc>
        <w:tc>
          <w:tcPr>
            <w:tcW w:w="450" w:type="dxa"/>
            <w:tcBorders>
              <w:top w:val="nil"/>
              <w:left w:val="nil"/>
              <w:bottom w:val="nil"/>
              <w:right w:val="nil"/>
            </w:tcBorders>
          </w:tcPr>
          <w:p w14:paraId="707E25C3" w14:textId="77777777" w:rsidR="004F41FA" w:rsidRPr="00515773" w:rsidRDefault="004F41FA" w:rsidP="005F36A4">
            <w:pPr>
              <w:jc w:val="center"/>
              <w:rPr>
                <w:rFonts w:ascii="Times" w:hAnsi="Times"/>
                <w:sz w:val="18"/>
                <w:szCs w:val="18"/>
              </w:rPr>
            </w:pPr>
          </w:p>
        </w:tc>
        <w:tc>
          <w:tcPr>
            <w:tcW w:w="720" w:type="dxa"/>
            <w:tcBorders>
              <w:top w:val="nil"/>
              <w:left w:val="nil"/>
              <w:bottom w:val="nil"/>
              <w:right w:val="nil"/>
            </w:tcBorders>
          </w:tcPr>
          <w:p w14:paraId="327B9D88" w14:textId="77777777" w:rsidR="004F41FA" w:rsidRPr="00515773" w:rsidRDefault="004F41FA" w:rsidP="005F36A4">
            <w:pPr>
              <w:jc w:val="center"/>
              <w:rPr>
                <w:rFonts w:ascii="Times" w:hAnsi="Times"/>
                <w:sz w:val="18"/>
                <w:szCs w:val="18"/>
              </w:rPr>
            </w:pPr>
          </w:p>
        </w:tc>
        <w:tc>
          <w:tcPr>
            <w:tcW w:w="1170" w:type="dxa"/>
            <w:tcBorders>
              <w:top w:val="nil"/>
              <w:left w:val="nil"/>
              <w:bottom w:val="nil"/>
              <w:right w:val="nil"/>
            </w:tcBorders>
          </w:tcPr>
          <w:p w14:paraId="4B572F44" w14:textId="77777777" w:rsidR="004F41FA" w:rsidRPr="00515773" w:rsidRDefault="004F41FA" w:rsidP="005F36A4">
            <w:pPr>
              <w:jc w:val="center"/>
              <w:rPr>
                <w:rFonts w:ascii="Times" w:hAnsi="Times"/>
                <w:sz w:val="18"/>
                <w:szCs w:val="18"/>
              </w:rPr>
            </w:pPr>
          </w:p>
        </w:tc>
        <w:tc>
          <w:tcPr>
            <w:tcW w:w="810" w:type="dxa"/>
            <w:tcBorders>
              <w:top w:val="nil"/>
              <w:left w:val="nil"/>
              <w:bottom w:val="nil"/>
              <w:right w:val="nil"/>
            </w:tcBorders>
          </w:tcPr>
          <w:p w14:paraId="6ABD1AC4" w14:textId="77777777" w:rsidR="004F41FA" w:rsidRPr="00515773" w:rsidRDefault="004F41FA" w:rsidP="005F36A4">
            <w:pPr>
              <w:jc w:val="center"/>
              <w:rPr>
                <w:rFonts w:ascii="Times" w:hAnsi="Times"/>
                <w:sz w:val="18"/>
                <w:szCs w:val="18"/>
              </w:rPr>
            </w:pPr>
          </w:p>
        </w:tc>
        <w:tc>
          <w:tcPr>
            <w:tcW w:w="720" w:type="dxa"/>
            <w:tcBorders>
              <w:top w:val="nil"/>
              <w:left w:val="nil"/>
              <w:bottom w:val="nil"/>
              <w:right w:val="nil"/>
            </w:tcBorders>
          </w:tcPr>
          <w:p w14:paraId="73B8D3F3" w14:textId="77777777" w:rsidR="004F41FA" w:rsidRPr="00515773" w:rsidRDefault="004F41FA" w:rsidP="005F36A4">
            <w:pPr>
              <w:jc w:val="center"/>
              <w:rPr>
                <w:rFonts w:ascii="Times" w:hAnsi="Times"/>
                <w:sz w:val="18"/>
                <w:szCs w:val="18"/>
              </w:rPr>
            </w:pPr>
            <w:r w:rsidRPr="00515773">
              <w:rPr>
                <w:rFonts w:ascii="Times" w:hAnsi="Times"/>
                <w:sz w:val="18"/>
                <w:szCs w:val="18"/>
              </w:rPr>
              <w:t xml:space="preserve">  .52</w:t>
            </w:r>
          </w:p>
        </w:tc>
      </w:tr>
      <w:tr w:rsidR="004F41FA" w:rsidRPr="00515773" w14:paraId="7510A8B3" w14:textId="77777777" w:rsidTr="005F36A4">
        <w:tc>
          <w:tcPr>
            <w:tcW w:w="1072" w:type="dxa"/>
            <w:tcBorders>
              <w:top w:val="nil"/>
              <w:left w:val="nil"/>
              <w:bottom w:val="nil"/>
              <w:right w:val="nil"/>
            </w:tcBorders>
          </w:tcPr>
          <w:p w14:paraId="0E7CCFD1" w14:textId="77777777" w:rsidR="004F41FA" w:rsidRPr="00515773" w:rsidRDefault="004F41FA" w:rsidP="005F36A4">
            <w:pP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HSS</w:t>
            </w:r>
          </w:p>
        </w:tc>
        <w:tc>
          <w:tcPr>
            <w:tcW w:w="450" w:type="dxa"/>
            <w:tcBorders>
              <w:top w:val="nil"/>
              <w:left w:val="nil"/>
              <w:bottom w:val="nil"/>
              <w:right w:val="nil"/>
            </w:tcBorders>
          </w:tcPr>
          <w:p w14:paraId="653D3986" w14:textId="77777777" w:rsidR="004F41FA" w:rsidRPr="00515773" w:rsidRDefault="004F41FA"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6</w:t>
            </w:r>
          </w:p>
        </w:tc>
        <w:tc>
          <w:tcPr>
            <w:tcW w:w="720" w:type="dxa"/>
            <w:tcBorders>
              <w:top w:val="nil"/>
              <w:left w:val="nil"/>
              <w:bottom w:val="nil"/>
              <w:right w:val="nil"/>
            </w:tcBorders>
          </w:tcPr>
          <w:p w14:paraId="78D4B726" w14:textId="77777777" w:rsidR="004F41FA" w:rsidRPr="00515773" w:rsidRDefault="004F41FA"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.03</w:t>
            </w:r>
          </w:p>
        </w:tc>
        <w:tc>
          <w:tcPr>
            <w:tcW w:w="1170" w:type="dxa"/>
            <w:tcBorders>
              <w:top w:val="nil"/>
              <w:left w:val="nil"/>
              <w:bottom w:val="nil"/>
              <w:right w:val="nil"/>
            </w:tcBorders>
          </w:tcPr>
          <w:p w14:paraId="1383151C" w14:textId="77777777" w:rsidR="004F41FA" w:rsidRPr="00515773" w:rsidRDefault="004F41FA"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–.19      .25</w:t>
            </w:r>
          </w:p>
        </w:tc>
        <w:tc>
          <w:tcPr>
            <w:tcW w:w="810" w:type="dxa"/>
            <w:gridSpan w:val="2"/>
            <w:tcBorders>
              <w:top w:val="nil"/>
              <w:left w:val="nil"/>
              <w:bottom w:val="nil"/>
              <w:right w:val="nil"/>
            </w:tcBorders>
          </w:tcPr>
          <w:p w14:paraId="26CD80A8" w14:textId="77777777" w:rsidR="004F41FA" w:rsidRPr="00515773" w:rsidRDefault="004F41FA" w:rsidP="005F36A4">
            <w:pPr>
              <w:jc w:val="center"/>
              <w:rPr>
                <w:rFonts w:ascii="Times" w:hAnsi="Times"/>
                <w:sz w:val="18"/>
                <w:szCs w:val="18"/>
              </w:rPr>
            </w:pPr>
            <w:r w:rsidRPr="00515773">
              <w:rPr>
                <w:rFonts w:ascii="Times" w:hAnsi="Times"/>
                <w:sz w:val="18"/>
                <w:szCs w:val="18"/>
              </w:rPr>
              <w:t xml:space="preserve">  .24</w:t>
            </w:r>
          </w:p>
        </w:tc>
        <w:tc>
          <w:tcPr>
            <w:tcW w:w="720" w:type="dxa"/>
            <w:tcBorders>
              <w:top w:val="nil"/>
              <w:left w:val="nil"/>
              <w:bottom w:val="nil"/>
              <w:right w:val="nil"/>
            </w:tcBorders>
          </w:tcPr>
          <w:p w14:paraId="34CD6A53" w14:textId="77777777" w:rsidR="004F41FA" w:rsidRPr="00515773" w:rsidRDefault="004F41FA"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6.67</w:t>
            </w:r>
          </w:p>
        </w:tc>
        <w:tc>
          <w:tcPr>
            <w:tcW w:w="540" w:type="dxa"/>
            <w:tcBorders>
              <w:top w:val="nil"/>
              <w:left w:val="nil"/>
              <w:bottom w:val="nil"/>
              <w:right w:val="nil"/>
            </w:tcBorders>
          </w:tcPr>
          <w:p w14:paraId="4774BBF5" w14:textId="77777777" w:rsidR="004F41FA" w:rsidRPr="00515773" w:rsidRDefault="004F41FA" w:rsidP="005F36A4">
            <w:pPr>
              <w:jc w:val="center"/>
              <w:rPr>
                <w:rFonts w:ascii="Times" w:hAnsi="Times"/>
                <w:sz w:val="18"/>
                <w:szCs w:val="18"/>
              </w:rPr>
            </w:pPr>
            <w:r w:rsidRPr="00515773">
              <w:rPr>
                <w:rFonts w:ascii="Times" w:hAnsi="Times"/>
                <w:sz w:val="18"/>
                <w:szCs w:val="18"/>
              </w:rPr>
              <w:t>5</w:t>
            </w:r>
          </w:p>
        </w:tc>
        <w:tc>
          <w:tcPr>
            <w:tcW w:w="720" w:type="dxa"/>
            <w:tcBorders>
              <w:top w:val="nil"/>
              <w:left w:val="nil"/>
              <w:bottom w:val="nil"/>
              <w:right w:val="nil"/>
            </w:tcBorders>
          </w:tcPr>
          <w:p w14:paraId="645B7C9E" w14:textId="77777777" w:rsidR="004F41FA" w:rsidRPr="00515773" w:rsidRDefault="004F41FA" w:rsidP="005F36A4">
            <w:pPr>
              <w:jc w:val="center"/>
              <w:rPr>
                <w:rFonts w:ascii="Times" w:hAnsi="Times"/>
                <w:sz w:val="18"/>
                <w:szCs w:val="18"/>
              </w:rPr>
            </w:pPr>
            <w:r w:rsidRPr="00515773">
              <w:rPr>
                <w:rFonts w:ascii="Times" w:hAnsi="Times"/>
                <w:sz w:val="18"/>
                <w:szCs w:val="18"/>
              </w:rPr>
              <w:t>–.03</w:t>
            </w:r>
          </w:p>
        </w:tc>
        <w:tc>
          <w:tcPr>
            <w:tcW w:w="1170" w:type="dxa"/>
            <w:tcBorders>
              <w:top w:val="nil"/>
              <w:left w:val="nil"/>
              <w:bottom w:val="nil"/>
              <w:right w:val="nil"/>
            </w:tcBorders>
          </w:tcPr>
          <w:p w14:paraId="24C8B8B4" w14:textId="77777777" w:rsidR="004F41FA" w:rsidRPr="00515773" w:rsidRDefault="004F41FA" w:rsidP="005F36A4">
            <w:pPr>
              <w:rPr>
                <w:rFonts w:ascii="Times" w:hAnsi="Times"/>
                <w:sz w:val="18"/>
                <w:szCs w:val="18"/>
              </w:rPr>
            </w:pPr>
            <w:r w:rsidRPr="00515773">
              <w:rPr>
                <w:rFonts w:ascii="Times" w:hAnsi="Times"/>
                <w:sz w:val="18"/>
                <w:szCs w:val="18"/>
                <w14:textOutline w14:w="9525" w14:cap="rnd" w14:cmpd="sng" w14:algn="ctr">
                  <w14:noFill/>
                  <w14:prstDash w14:val="solid"/>
                  <w14:bevel/>
                </w14:textOutline>
              </w:rPr>
              <w:t>–.27       .21</w:t>
            </w:r>
          </w:p>
        </w:tc>
        <w:tc>
          <w:tcPr>
            <w:tcW w:w="900" w:type="dxa"/>
            <w:tcBorders>
              <w:top w:val="nil"/>
              <w:left w:val="nil"/>
              <w:bottom w:val="nil"/>
              <w:right w:val="nil"/>
            </w:tcBorders>
          </w:tcPr>
          <w:p w14:paraId="43629C2B" w14:textId="77777777" w:rsidR="004F41FA" w:rsidRPr="00515773" w:rsidRDefault="004F41FA" w:rsidP="005F36A4">
            <w:pPr>
              <w:jc w:val="center"/>
              <w:rPr>
                <w:rFonts w:ascii="Times" w:hAnsi="Times"/>
                <w:sz w:val="18"/>
                <w:szCs w:val="18"/>
              </w:rPr>
            </w:pPr>
            <w:r w:rsidRPr="00515773">
              <w:rPr>
                <w:rFonts w:ascii="Times" w:hAnsi="Times"/>
                <w:sz w:val="18"/>
                <w:szCs w:val="18"/>
              </w:rPr>
              <w:t xml:space="preserve"> –.24</w:t>
            </w:r>
          </w:p>
        </w:tc>
        <w:tc>
          <w:tcPr>
            <w:tcW w:w="720" w:type="dxa"/>
            <w:tcBorders>
              <w:top w:val="nil"/>
              <w:left w:val="nil"/>
              <w:bottom w:val="nil"/>
              <w:right w:val="nil"/>
            </w:tcBorders>
          </w:tcPr>
          <w:p w14:paraId="390E021A" w14:textId="77777777" w:rsidR="004F41FA" w:rsidRPr="00515773" w:rsidRDefault="004F41FA" w:rsidP="005F36A4">
            <w:pPr>
              <w:jc w:val="center"/>
              <w:rPr>
                <w:rFonts w:ascii="Times" w:hAnsi="Times"/>
                <w:sz w:val="18"/>
                <w:szCs w:val="18"/>
              </w:rPr>
            </w:pPr>
            <w:r w:rsidRPr="00515773">
              <w:rPr>
                <w:rFonts w:ascii="Times" w:hAnsi="Times"/>
                <w:sz w:val="18"/>
                <w:szCs w:val="18"/>
              </w:rPr>
              <w:t xml:space="preserve">    .26</w:t>
            </w:r>
          </w:p>
        </w:tc>
        <w:tc>
          <w:tcPr>
            <w:tcW w:w="450" w:type="dxa"/>
            <w:tcBorders>
              <w:top w:val="nil"/>
              <w:left w:val="nil"/>
              <w:bottom w:val="nil"/>
              <w:right w:val="nil"/>
            </w:tcBorders>
          </w:tcPr>
          <w:p w14:paraId="6973692C" w14:textId="77777777" w:rsidR="004F41FA" w:rsidRPr="00515773" w:rsidRDefault="004F41FA" w:rsidP="005F36A4">
            <w:pPr>
              <w:jc w:val="center"/>
              <w:rPr>
                <w:rFonts w:ascii="Times" w:hAnsi="Times"/>
                <w:sz w:val="18"/>
                <w:szCs w:val="18"/>
              </w:rPr>
            </w:pPr>
            <w:r w:rsidRPr="00515773">
              <w:rPr>
                <w:rFonts w:ascii="Times" w:hAnsi="Times"/>
                <w:sz w:val="18"/>
                <w:szCs w:val="18"/>
              </w:rPr>
              <w:t>5</w:t>
            </w:r>
          </w:p>
        </w:tc>
        <w:tc>
          <w:tcPr>
            <w:tcW w:w="720" w:type="dxa"/>
            <w:tcBorders>
              <w:top w:val="nil"/>
              <w:left w:val="nil"/>
              <w:bottom w:val="nil"/>
              <w:right w:val="nil"/>
            </w:tcBorders>
          </w:tcPr>
          <w:p w14:paraId="0B96B300" w14:textId="77777777" w:rsidR="004F41FA" w:rsidRPr="00515773" w:rsidRDefault="004F41FA" w:rsidP="005F36A4">
            <w:pPr>
              <w:jc w:val="center"/>
              <w:rPr>
                <w:rFonts w:ascii="Times" w:hAnsi="Times"/>
                <w:sz w:val="18"/>
                <w:szCs w:val="18"/>
              </w:rPr>
            </w:pPr>
            <w:r w:rsidRPr="00515773">
              <w:rPr>
                <w:rFonts w:ascii="Times" w:hAnsi="Times"/>
                <w:sz w:val="18"/>
                <w:szCs w:val="18"/>
              </w:rPr>
              <w:softHyphen/>
              <w:t>–.03</w:t>
            </w:r>
          </w:p>
        </w:tc>
        <w:tc>
          <w:tcPr>
            <w:tcW w:w="1170" w:type="dxa"/>
            <w:tcBorders>
              <w:top w:val="nil"/>
              <w:left w:val="nil"/>
              <w:bottom w:val="nil"/>
              <w:right w:val="nil"/>
            </w:tcBorders>
          </w:tcPr>
          <w:p w14:paraId="2F5DBDB3" w14:textId="77777777" w:rsidR="004F41FA" w:rsidRPr="00515773" w:rsidRDefault="004F41FA" w:rsidP="005F36A4">
            <w:pPr>
              <w:jc w:val="center"/>
              <w:rPr>
                <w:rFonts w:ascii="Times" w:hAnsi="Times"/>
                <w:sz w:val="18"/>
                <w:szCs w:val="18"/>
              </w:rPr>
            </w:pPr>
            <w:r w:rsidRPr="00515773">
              <w:rPr>
                <w:rFonts w:ascii="Times" w:hAnsi="Times"/>
                <w:sz w:val="18"/>
                <w:szCs w:val="18"/>
                <w14:textOutline w14:w="9525" w14:cap="rnd" w14:cmpd="sng" w14:algn="ctr">
                  <w14:noFill/>
                  <w14:prstDash w14:val="solid"/>
                  <w14:bevel/>
                </w14:textOutline>
              </w:rPr>
              <w:t>–.27        .21</w:t>
            </w:r>
          </w:p>
        </w:tc>
        <w:tc>
          <w:tcPr>
            <w:tcW w:w="810" w:type="dxa"/>
            <w:tcBorders>
              <w:top w:val="nil"/>
              <w:left w:val="nil"/>
              <w:bottom w:val="nil"/>
              <w:right w:val="nil"/>
            </w:tcBorders>
          </w:tcPr>
          <w:p w14:paraId="3A43466F" w14:textId="77777777" w:rsidR="004F41FA" w:rsidRPr="00515773" w:rsidRDefault="004F41FA" w:rsidP="005F36A4">
            <w:pPr>
              <w:jc w:val="center"/>
              <w:rPr>
                <w:rFonts w:ascii="Times" w:hAnsi="Times"/>
                <w:sz w:val="18"/>
                <w:szCs w:val="18"/>
              </w:rPr>
            </w:pPr>
            <w:r w:rsidRPr="00515773">
              <w:rPr>
                <w:rFonts w:ascii="Times" w:hAnsi="Times"/>
                <w:sz w:val="18"/>
                <w:szCs w:val="18"/>
              </w:rPr>
              <w:t xml:space="preserve"> –.24</w:t>
            </w:r>
          </w:p>
        </w:tc>
        <w:tc>
          <w:tcPr>
            <w:tcW w:w="720" w:type="dxa"/>
            <w:tcBorders>
              <w:top w:val="nil"/>
              <w:left w:val="nil"/>
              <w:bottom w:val="nil"/>
              <w:right w:val="nil"/>
            </w:tcBorders>
          </w:tcPr>
          <w:p w14:paraId="41F1D1F6" w14:textId="77777777" w:rsidR="004F41FA" w:rsidRPr="00515773" w:rsidRDefault="004F41FA" w:rsidP="005F36A4">
            <w:pPr>
              <w:jc w:val="center"/>
              <w:rPr>
                <w:rFonts w:ascii="Times" w:hAnsi="Times"/>
                <w:sz w:val="18"/>
                <w:szCs w:val="18"/>
              </w:rPr>
            </w:pPr>
            <w:r w:rsidRPr="00515773">
              <w:rPr>
                <w:rFonts w:ascii="Times" w:hAnsi="Times"/>
                <w:sz w:val="18"/>
                <w:szCs w:val="18"/>
              </w:rPr>
              <w:t>2.55</w:t>
            </w:r>
          </w:p>
        </w:tc>
      </w:tr>
      <w:tr w:rsidR="004F41FA" w:rsidRPr="00515773" w14:paraId="5BD97AD1" w14:textId="77777777" w:rsidTr="005F36A4">
        <w:tc>
          <w:tcPr>
            <w:tcW w:w="1072" w:type="dxa"/>
            <w:tcBorders>
              <w:top w:val="nil"/>
              <w:left w:val="nil"/>
              <w:bottom w:val="nil"/>
              <w:right w:val="nil"/>
            </w:tcBorders>
          </w:tcPr>
          <w:p w14:paraId="1B24CF2B" w14:textId="77777777" w:rsidR="004F41FA" w:rsidRPr="00515773" w:rsidRDefault="004F41FA" w:rsidP="005F36A4">
            <w:pP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CS</w:t>
            </w:r>
          </w:p>
        </w:tc>
        <w:tc>
          <w:tcPr>
            <w:tcW w:w="450" w:type="dxa"/>
            <w:tcBorders>
              <w:top w:val="nil"/>
              <w:left w:val="nil"/>
              <w:bottom w:val="nil"/>
              <w:right w:val="nil"/>
            </w:tcBorders>
          </w:tcPr>
          <w:p w14:paraId="6E2C6D13" w14:textId="77777777" w:rsidR="004F41FA" w:rsidRPr="00515773" w:rsidRDefault="004F41FA"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8</w:t>
            </w:r>
          </w:p>
        </w:tc>
        <w:tc>
          <w:tcPr>
            <w:tcW w:w="720" w:type="dxa"/>
            <w:tcBorders>
              <w:top w:val="nil"/>
              <w:left w:val="nil"/>
              <w:bottom w:val="nil"/>
              <w:right w:val="nil"/>
            </w:tcBorders>
          </w:tcPr>
          <w:p w14:paraId="3961648B" w14:textId="77777777" w:rsidR="004F41FA" w:rsidRPr="00515773" w:rsidRDefault="004F41FA"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.24</w:t>
            </w:r>
          </w:p>
        </w:tc>
        <w:tc>
          <w:tcPr>
            <w:tcW w:w="1170" w:type="dxa"/>
            <w:tcBorders>
              <w:top w:val="nil"/>
              <w:left w:val="nil"/>
              <w:bottom w:val="nil"/>
              <w:right w:val="nil"/>
            </w:tcBorders>
          </w:tcPr>
          <w:p w14:paraId="685AFF09" w14:textId="77777777" w:rsidR="004F41FA" w:rsidRPr="00515773" w:rsidRDefault="004F41FA"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.11      .37</w:t>
            </w:r>
          </w:p>
        </w:tc>
        <w:tc>
          <w:tcPr>
            <w:tcW w:w="810" w:type="dxa"/>
            <w:gridSpan w:val="2"/>
            <w:tcBorders>
              <w:top w:val="nil"/>
              <w:left w:val="nil"/>
              <w:bottom w:val="nil"/>
              <w:right w:val="nil"/>
            </w:tcBorders>
          </w:tcPr>
          <w:p w14:paraId="05F6F49C" w14:textId="157D5996" w:rsidR="004F41FA" w:rsidRPr="00515773" w:rsidRDefault="004F41FA" w:rsidP="005F36A4">
            <w:pPr>
              <w:jc w:val="center"/>
              <w:rPr>
                <w:rFonts w:ascii="Times" w:hAnsi="Times"/>
                <w:sz w:val="18"/>
                <w:szCs w:val="18"/>
              </w:rPr>
            </w:pPr>
            <w:r w:rsidRPr="00515773">
              <w:rPr>
                <w:rFonts w:ascii="Times" w:hAnsi="Times"/>
                <w:sz w:val="18"/>
                <w:szCs w:val="18"/>
              </w:rPr>
              <w:t>3.70</w:t>
            </w:r>
            <w:r w:rsidR="00CF197D" w:rsidRPr="00515773">
              <w:rPr>
                <w:rFonts w:ascii="Times" w:hAnsi="Times"/>
                <w:sz w:val="18"/>
                <w:szCs w:val="18"/>
                <w:vertAlign w:val="superscript"/>
              </w:rPr>
              <w:t>c</w:t>
            </w:r>
          </w:p>
        </w:tc>
        <w:tc>
          <w:tcPr>
            <w:tcW w:w="720" w:type="dxa"/>
            <w:tcBorders>
              <w:top w:val="nil"/>
              <w:left w:val="nil"/>
              <w:bottom w:val="nil"/>
              <w:right w:val="nil"/>
            </w:tcBorders>
          </w:tcPr>
          <w:p w14:paraId="6E12AD35" w14:textId="5C981196" w:rsidR="004F41FA" w:rsidRPr="00515773" w:rsidRDefault="004F41FA" w:rsidP="005F36A4">
            <w:pP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13.8</w:t>
            </w:r>
            <w:r w:rsidR="00354FAD" w:rsidRPr="00515773">
              <w:rPr>
                <w:rFonts w:ascii="Times" w:hAnsi="Times"/>
                <w:sz w:val="18"/>
                <w:szCs w:val="18"/>
                <w14:textOutline w14:w="9525" w14:cap="rnd" w14:cmpd="sng" w14:algn="ctr">
                  <w14:noFill/>
                  <w14:prstDash w14:val="solid"/>
                  <w14:bevel/>
                </w14:textOutline>
              </w:rPr>
              <w:t>5</w:t>
            </w:r>
          </w:p>
        </w:tc>
        <w:tc>
          <w:tcPr>
            <w:tcW w:w="540" w:type="dxa"/>
            <w:tcBorders>
              <w:top w:val="nil"/>
              <w:left w:val="nil"/>
              <w:bottom w:val="nil"/>
              <w:right w:val="nil"/>
            </w:tcBorders>
          </w:tcPr>
          <w:p w14:paraId="5D8BAE5B" w14:textId="77777777" w:rsidR="004F41FA" w:rsidRPr="00515773" w:rsidRDefault="004F41FA" w:rsidP="005F36A4">
            <w:pPr>
              <w:jc w:val="center"/>
              <w:rPr>
                <w:rFonts w:ascii="Times" w:hAnsi="Times"/>
                <w:sz w:val="18"/>
                <w:szCs w:val="18"/>
              </w:rPr>
            </w:pPr>
            <w:r w:rsidRPr="00515773">
              <w:rPr>
                <w:rFonts w:ascii="Times" w:hAnsi="Times"/>
                <w:sz w:val="18"/>
                <w:szCs w:val="18"/>
              </w:rPr>
              <w:t>8</w:t>
            </w:r>
          </w:p>
        </w:tc>
        <w:tc>
          <w:tcPr>
            <w:tcW w:w="720" w:type="dxa"/>
            <w:tcBorders>
              <w:top w:val="nil"/>
              <w:left w:val="nil"/>
              <w:bottom w:val="nil"/>
              <w:right w:val="nil"/>
            </w:tcBorders>
          </w:tcPr>
          <w:p w14:paraId="52ACCCAC" w14:textId="77777777" w:rsidR="004F41FA" w:rsidRPr="00515773" w:rsidRDefault="004F41FA" w:rsidP="005F36A4">
            <w:pPr>
              <w:jc w:val="center"/>
              <w:rPr>
                <w:rFonts w:ascii="Times" w:hAnsi="Times"/>
                <w:sz w:val="18"/>
                <w:szCs w:val="18"/>
              </w:rPr>
            </w:pPr>
            <w:r w:rsidRPr="00515773">
              <w:rPr>
                <w:rFonts w:ascii="Times" w:hAnsi="Times"/>
                <w:sz w:val="18"/>
                <w:szCs w:val="18"/>
              </w:rPr>
              <w:t>–.29</w:t>
            </w:r>
          </w:p>
        </w:tc>
        <w:tc>
          <w:tcPr>
            <w:tcW w:w="1170" w:type="dxa"/>
            <w:tcBorders>
              <w:top w:val="nil"/>
              <w:left w:val="nil"/>
              <w:bottom w:val="nil"/>
              <w:right w:val="nil"/>
            </w:tcBorders>
          </w:tcPr>
          <w:p w14:paraId="4A34C6BD" w14:textId="77777777" w:rsidR="004F41FA" w:rsidRPr="00515773" w:rsidRDefault="004F41FA" w:rsidP="005F36A4">
            <w:pPr>
              <w:rPr>
                <w:rFonts w:ascii="Times" w:hAnsi="Times"/>
                <w:sz w:val="18"/>
                <w:szCs w:val="18"/>
              </w:rPr>
            </w:pPr>
            <w:r w:rsidRPr="00515773">
              <w:rPr>
                <w:rFonts w:ascii="Times" w:hAnsi="Times"/>
                <w:sz w:val="18"/>
                <w:szCs w:val="18"/>
                <w14:textOutline w14:w="9525" w14:cap="rnd" w14:cmpd="sng" w14:algn="ctr">
                  <w14:noFill/>
                  <w14:prstDash w14:val="solid"/>
                  <w14:bevel/>
                </w14:textOutline>
              </w:rPr>
              <w:t>–.42     –.17</w:t>
            </w:r>
          </w:p>
        </w:tc>
        <w:tc>
          <w:tcPr>
            <w:tcW w:w="900" w:type="dxa"/>
            <w:tcBorders>
              <w:top w:val="nil"/>
              <w:left w:val="nil"/>
              <w:bottom w:val="nil"/>
              <w:right w:val="nil"/>
            </w:tcBorders>
          </w:tcPr>
          <w:p w14:paraId="65B91BD9" w14:textId="77777777" w:rsidR="004F41FA" w:rsidRPr="00515773" w:rsidRDefault="004F41FA" w:rsidP="005F36A4">
            <w:pPr>
              <w:jc w:val="center"/>
              <w:rPr>
                <w:rFonts w:ascii="Times" w:hAnsi="Times"/>
                <w:sz w:val="18"/>
                <w:szCs w:val="18"/>
              </w:rPr>
            </w:pPr>
            <w:r w:rsidRPr="00515773">
              <w:rPr>
                <w:rFonts w:ascii="Times" w:hAnsi="Times"/>
                <w:sz w:val="18"/>
                <w:szCs w:val="18"/>
              </w:rPr>
              <w:t xml:space="preserve"> –4.70</w:t>
            </w:r>
            <w:r w:rsidRPr="00515773">
              <w:rPr>
                <w:rFonts w:ascii="Times" w:hAnsi="Times"/>
                <w:sz w:val="18"/>
                <w:szCs w:val="18"/>
                <w:vertAlign w:val="superscript"/>
              </w:rPr>
              <w:t>c</w:t>
            </w:r>
          </w:p>
        </w:tc>
        <w:tc>
          <w:tcPr>
            <w:tcW w:w="720" w:type="dxa"/>
            <w:tcBorders>
              <w:top w:val="nil"/>
              <w:left w:val="nil"/>
              <w:bottom w:val="nil"/>
              <w:right w:val="nil"/>
            </w:tcBorders>
          </w:tcPr>
          <w:p w14:paraId="096E2FD9" w14:textId="77777777" w:rsidR="004F41FA" w:rsidRPr="00515773" w:rsidRDefault="004F41FA" w:rsidP="005F36A4">
            <w:pPr>
              <w:jc w:val="center"/>
              <w:rPr>
                <w:rFonts w:ascii="Times" w:hAnsi="Times"/>
                <w:sz w:val="18"/>
                <w:szCs w:val="18"/>
              </w:rPr>
            </w:pPr>
            <w:r w:rsidRPr="00515773">
              <w:rPr>
                <w:rFonts w:ascii="Times" w:hAnsi="Times"/>
                <w:sz w:val="18"/>
                <w:szCs w:val="18"/>
              </w:rPr>
              <w:t>10.09</w:t>
            </w:r>
          </w:p>
        </w:tc>
        <w:tc>
          <w:tcPr>
            <w:tcW w:w="450" w:type="dxa"/>
            <w:tcBorders>
              <w:top w:val="nil"/>
              <w:left w:val="nil"/>
              <w:bottom w:val="nil"/>
              <w:right w:val="nil"/>
            </w:tcBorders>
          </w:tcPr>
          <w:p w14:paraId="632E4D67" w14:textId="77777777" w:rsidR="004F41FA" w:rsidRPr="00515773" w:rsidRDefault="004F41FA" w:rsidP="005F36A4">
            <w:pPr>
              <w:jc w:val="center"/>
              <w:rPr>
                <w:rFonts w:ascii="Times" w:hAnsi="Times"/>
                <w:sz w:val="18"/>
                <w:szCs w:val="18"/>
              </w:rPr>
            </w:pPr>
            <w:r w:rsidRPr="00515773">
              <w:rPr>
                <w:rFonts w:ascii="Times" w:hAnsi="Times"/>
                <w:sz w:val="18"/>
                <w:szCs w:val="18"/>
              </w:rPr>
              <w:t>7</w:t>
            </w:r>
          </w:p>
        </w:tc>
        <w:tc>
          <w:tcPr>
            <w:tcW w:w="720" w:type="dxa"/>
            <w:tcBorders>
              <w:top w:val="nil"/>
              <w:left w:val="nil"/>
              <w:bottom w:val="nil"/>
              <w:right w:val="nil"/>
            </w:tcBorders>
          </w:tcPr>
          <w:p w14:paraId="025C63C1" w14:textId="77777777" w:rsidR="004F41FA" w:rsidRPr="00515773" w:rsidRDefault="004F41FA" w:rsidP="005F36A4">
            <w:pPr>
              <w:jc w:val="center"/>
              <w:rPr>
                <w:rFonts w:ascii="Times" w:hAnsi="Times"/>
                <w:sz w:val="18"/>
                <w:szCs w:val="18"/>
              </w:rPr>
            </w:pPr>
            <w:r w:rsidRPr="00515773">
              <w:rPr>
                <w:rFonts w:ascii="Times" w:hAnsi="Times"/>
                <w:sz w:val="18"/>
                <w:szCs w:val="18"/>
              </w:rPr>
              <w:t>–.13</w:t>
            </w:r>
          </w:p>
        </w:tc>
        <w:tc>
          <w:tcPr>
            <w:tcW w:w="1170" w:type="dxa"/>
            <w:tcBorders>
              <w:top w:val="nil"/>
              <w:left w:val="nil"/>
              <w:bottom w:val="nil"/>
              <w:right w:val="nil"/>
            </w:tcBorders>
          </w:tcPr>
          <w:p w14:paraId="2D6B95D7" w14:textId="77777777" w:rsidR="004F41FA" w:rsidRPr="00515773" w:rsidRDefault="004F41FA" w:rsidP="005F36A4">
            <w:pPr>
              <w:jc w:val="center"/>
              <w:rPr>
                <w:rFonts w:ascii="Times" w:hAnsi="Times"/>
                <w:sz w:val="18"/>
                <w:szCs w:val="18"/>
              </w:rPr>
            </w:pPr>
            <w:r w:rsidRPr="00515773">
              <w:rPr>
                <w:rFonts w:ascii="Times" w:hAnsi="Times"/>
                <w:sz w:val="18"/>
                <w:szCs w:val="18"/>
                <w14:textOutline w14:w="9525" w14:cap="rnd" w14:cmpd="sng" w14:algn="ctr">
                  <w14:noFill/>
                  <w14:prstDash w14:val="solid"/>
                  <w14:bevel/>
                </w14:textOutline>
              </w:rPr>
              <w:t>–.26      –.00</w:t>
            </w:r>
          </w:p>
        </w:tc>
        <w:tc>
          <w:tcPr>
            <w:tcW w:w="810" w:type="dxa"/>
            <w:tcBorders>
              <w:top w:val="nil"/>
              <w:left w:val="nil"/>
              <w:bottom w:val="nil"/>
              <w:right w:val="nil"/>
            </w:tcBorders>
          </w:tcPr>
          <w:p w14:paraId="136031D3" w14:textId="77777777" w:rsidR="004F41FA" w:rsidRPr="00515773" w:rsidRDefault="004F41FA" w:rsidP="005F36A4">
            <w:pPr>
              <w:jc w:val="center"/>
              <w:rPr>
                <w:rFonts w:ascii="Times" w:hAnsi="Times"/>
                <w:sz w:val="18"/>
                <w:szCs w:val="18"/>
              </w:rPr>
            </w:pPr>
            <w:r w:rsidRPr="00515773">
              <w:rPr>
                <w:rFonts w:ascii="Times" w:hAnsi="Times"/>
                <w:sz w:val="18"/>
                <w:szCs w:val="18"/>
              </w:rPr>
              <w:t>–2.02</w:t>
            </w:r>
            <w:r w:rsidRPr="00515773">
              <w:rPr>
                <w:rFonts w:ascii="Times" w:hAnsi="Times"/>
                <w:sz w:val="18"/>
                <w:szCs w:val="18"/>
                <w:vertAlign w:val="superscript"/>
              </w:rPr>
              <w:t>a</w:t>
            </w:r>
          </w:p>
        </w:tc>
        <w:tc>
          <w:tcPr>
            <w:tcW w:w="720" w:type="dxa"/>
            <w:tcBorders>
              <w:top w:val="nil"/>
              <w:left w:val="nil"/>
              <w:bottom w:val="nil"/>
              <w:right w:val="nil"/>
            </w:tcBorders>
          </w:tcPr>
          <w:p w14:paraId="6C643887" w14:textId="77777777" w:rsidR="004F41FA" w:rsidRPr="00515773" w:rsidRDefault="004F41FA" w:rsidP="005F36A4">
            <w:pPr>
              <w:jc w:val="center"/>
              <w:rPr>
                <w:rFonts w:ascii="Times" w:hAnsi="Times"/>
                <w:sz w:val="18"/>
                <w:szCs w:val="18"/>
              </w:rPr>
            </w:pPr>
            <w:r w:rsidRPr="00515773">
              <w:rPr>
                <w:rFonts w:ascii="Times" w:hAnsi="Times"/>
                <w:sz w:val="18"/>
                <w:szCs w:val="18"/>
              </w:rPr>
              <w:t>4.77</w:t>
            </w:r>
          </w:p>
        </w:tc>
      </w:tr>
      <w:tr w:rsidR="00DD2061" w:rsidRPr="00515773" w14:paraId="78CBE81C" w14:textId="77777777" w:rsidTr="00242377">
        <w:tc>
          <w:tcPr>
            <w:tcW w:w="1072" w:type="dxa"/>
            <w:tcBorders>
              <w:top w:val="nil"/>
              <w:left w:val="nil"/>
              <w:bottom w:val="nil"/>
              <w:right w:val="nil"/>
            </w:tcBorders>
          </w:tcPr>
          <w:p w14:paraId="414993CB" w14:textId="77777777" w:rsidR="00DD2061" w:rsidRPr="00515773" w:rsidRDefault="00DD2061" w:rsidP="005F36A4">
            <w:pP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Delivery</w:t>
            </w:r>
          </w:p>
        </w:tc>
        <w:tc>
          <w:tcPr>
            <w:tcW w:w="450" w:type="dxa"/>
            <w:tcBorders>
              <w:top w:val="nil"/>
              <w:left w:val="nil"/>
              <w:bottom w:val="nil"/>
              <w:right w:val="nil"/>
            </w:tcBorders>
          </w:tcPr>
          <w:p w14:paraId="3EB7B3DB" w14:textId="77777777" w:rsidR="00DD2061" w:rsidRPr="00515773" w:rsidRDefault="00DD2061" w:rsidP="005F36A4">
            <w:pPr>
              <w:jc w:val="center"/>
              <w:rPr>
                <w:rFonts w:ascii="Times" w:hAnsi="Times"/>
                <w:sz w:val="18"/>
                <w:szCs w:val="18"/>
                <w14:textOutline w14:w="9525" w14:cap="rnd" w14:cmpd="sng" w14:algn="ctr">
                  <w14:noFill/>
                  <w14:prstDash w14:val="solid"/>
                  <w14:bevel/>
                </w14:textOutline>
              </w:rPr>
            </w:pPr>
          </w:p>
        </w:tc>
        <w:tc>
          <w:tcPr>
            <w:tcW w:w="720" w:type="dxa"/>
            <w:tcBorders>
              <w:top w:val="nil"/>
              <w:left w:val="nil"/>
              <w:bottom w:val="nil"/>
              <w:right w:val="nil"/>
            </w:tcBorders>
          </w:tcPr>
          <w:p w14:paraId="287B9B9F" w14:textId="77777777" w:rsidR="00DD2061" w:rsidRPr="00515773" w:rsidRDefault="00DD2061" w:rsidP="005F36A4">
            <w:pPr>
              <w:jc w:val="center"/>
              <w:rPr>
                <w:rFonts w:ascii="Times" w:hAnsi="Times"/>
                <w:sz w:val="18"/>
                <w:szCs w:val="18"/>
                <w14:textOutline w14:w="9525" w14:cap="rnd" w14:cmpd="sng" w14:algn="ctr">
                  <w14:noFill/>
                  <w14:prstDash w14:val="solid"/>
                  <w14:bevel/>
                </w14:textOutline>
              </w:rPr>
            </w:pPr>
          </w:p>
        </w:tc>
        <w:tc>
          <w:tcPr>
            <w:tcW w:w="1170" w:type="dxa"/>
            <w:tcBorders>
              <w:top w:val="nil"/>
              <w:left w:val="nil"/>
              <w:bottom w:val="nil"/>
              <w:right w:val="nil"/>
            </w:tcBorders>
          </w:tcPr>
          <w:p w14:paraId="290DEC0B" w14:textId="77777777" w:rsidR="00DD2061" w:rsidRPr="00515773" w:rsidRDefault="00DD2061" w:rsidP="005F36A4">
            <w:pPr>
              <w:jc w:val="center"/>
              <w:rPr>
                <w:rFonts w:ascii="Times" w:hAnsi="Times"/>
                <w:sz w:val="18"/>
                <w:szCs w:val="18"/>
                <w14:textOutline w14:w="9525" w14:cap="rnd" w14:cmpd="sng" w14:algn="ctr">
                  <w14:noFill/>
                  <w14:prstDash w14:val="solid"/>
                  <w14:bevel/>
                </w14:textOutline>
              </w:rPr>
            </w:pPr>
          </w:p>
        </w:tc>
        <w:tc>
          <w:tcPr>
            <w:tcW w:w="810" w:type="dxa"/>
            <w:gridSpan w:val="2"/>
            <w:tcBorders>
              <w:top w:val="nil"/>
              <w:left w:val="nil"/>
              <w:bottom w:val="nil"/>
              <w:right w:val="nil"/>
            </w:tcBorders>
          </w:tcPr>
          <w:p w14:paraId="16252E33" w14:textId="77777777" w:rsidR="00DD2061" w:rsidRPr="00515773" w:rsidRDefault="00DD2061" w:rsidP="005F36A4">
            <w:pPr>
              <w:jc w:val="center"/>
              <w:rPr>
                <w:rFonts w:ascii="Times" w:hAnsi="Times"/>
                <w:sz w:val="18"/>
                <w:szCs w:val="18"/>
              </w:rPr>
            </w:pPr>
          </w:p>
        </w:tc>
        <w:tc>
          <w:tcPr>
            <w:tcW w:w="720" w:type="dxa"/>
            <w:tcBorders>
              <w:top w:val="nil"/>
              <w:left w:val="nil"/>
              <w:bottom w:val="nil"/>
              <w:right w:val="nil"/>
            </w:tcBorders>
          </w:tcPr>
          <w:p w14:paraId="2B6A29F4" w14:textId="0F0E8FA8" w:rsidR="00DD2061" w:rsidRPr="00515773" w:rsidRDefault="00DD2061"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2.6</w:t>
            </w:r>
            <w:r w:rsidR="00CD1FCC" w:rsidRPr="00515773">
              <w:rPr>
                <w:rFonts w:ascii="Times" w:hAnsi="Times"/>
                <w:sz w:val="18"/>
                <w:szCs w:val="18"/>
                <w14:textOutline w14:w="9525" w14:cap="rnd" w14:cmpd="sng" w14:algn="ctr">
                  <w14:noFill/>
                  <w14:prstDash w14:val="solid"/>
                  <w14:bevel/>
                </w14:textOutline>
              </w:rPr>
              <w:t>4</w:t>
            </w:r>
          </w:p>
        </w:tc>
        <w:tc>
          <w:tcPr>
            <w:tcW w:w="540" w:type="dxa"/>
            <w:tcBorders>
              <w:top w:val="nil"/>
              <w:left w:val="nil"/>
              <w:bottom w:val="nil"/>
              <w:right w:val="nil"/>
            </w:tcBorders>
          </w:tcPr>
          <w:p w14:paraId="22D83DCC" w14:textId="77777777" w:rsidR="00DD2061" w:rsidRPr="00515773" w:rsidRDefault="00DD2061" w:rsidP="005F36A4">
            <w:pPr>
              <w:jc w:val="center"/>
              <w:rPr>
                <w:rFonts w:ascii="Times" w:hAnsi="Times"/>
                <w:sz w:val="18"/>
                <w:szCs w:val="18"/>
              </w:rPr>
            </w:pPr>
          </w:p>
        </w:tc>
        <w:tc>
          <w:tcPr>
            <w:tcW w:w="720" w:type="dxa"/>
            <w:tcBorders>
              <w:top w:val="nil"/>
              <w:left w:val="nil"/>
              <w:bottom w:val="nil"/>
              <w:right w:val="nil"/>
            </w:tcBorders>
          </w:tcPr>
          <w:p w14:paraId="5CC791E0" w14:textId="77777777" w:rsidR="00DD2061" w:rsidRPr="00515773" w:rsidRDefault="00DD2061" w:rsidP="005F36A4">
            <w:pPr>
              <w:jc w:val="center"/>
              <w:rPr>
                <w:rFonts w:ascii="Times" w:hAnsi="Times"/>
                <w:sz w:val="18"/>
                <w:szCs w:val="18"/>
              </w:rPr>
            </w:pPr>
          </w:p>
        </w:tc>
        <w:tc>
          <w:tcPr>
            <w:tcW w:w="1170" w:type="dxa"/>
            <w:tcBorders>
              <w:top w:val="nil"/>
              <w:left w:val="nil"/>
              <w:bottom w:val="nil"/>
              <w:right w:val="nil"/>
            </w:tcBorders>
          </w:tcPr>
          <w:p w14:paraId="6F342540" w14:textId="77777777" w:rsidR="00DD2061" w:rsidRPr="00515773" w:rsidRDefault="00DD2061" w:rsidP="005F36A4">
            <w:pPr>
              <w:rPr>
                <w:rFonts w:ascii="Times" w:hAnsi="Times"/>
                <w:sz w:val="18"/>
                <w:szCs w:val="18"/>
              </w:rPr>
            </w:pPr>
          </w:p>
        </w:tc>
        <w:tc>
          <w:tcPr>
            <w:tcW w:w="900" w:type="dxa"/>
            <w:tcBorders>
              <w:top w:val="nil"/>
              <w:left w:val="nil"/>
              <w:bottom w:val="nil"/>
              <w:right w:val="nil"/>
            </w:tcBorders>
          </w:tcPr>
          <w:p w14:paraId="3E85F126" w14:textId="77777777" w:rsidR="00DD2061" w:rsidRPr="00515773" w:rsidRDefault="00DD2061" w:rsidP="005F36A4">
            <w:pPr>
              <w:jc w:val="center"/>
              <w:rPr>
                <w:rFonts w:ascii="Times" w:hAnsi="Times"/>
                <w:sz w:val="18"/>
                <w:szCs w:val="18"/>
              </w:rPr>
            </w:pPr>
          </w:p>
        </w:tc>
        <w:tc>
          <w:tcPr>
            <w:tcW w:w="720" w:type="dxa"/>
            <w:tcBorders>
              <w:top w:val="nil"/>
              <w:left w:val="nil"/>
              <w:bottom w:val="nil"/>
              <w:right w:val="nil"/>
            </w:tcBorders>
          </w:tcPr>
          <w:p w14:paraId="33812409" w14:textId="77777777" w:rsidR="00DD2061" w:rsidRPr="00515773" w:rsidRDefault="00DD2061" w:rsidP="005F36A4">
            <w:pPr>
              <w:jc w:val="center"/>
              <w:rPr>
                <w:rFonts w:ascii="Times" w:hAnsi="Times"/>
                <w:sz w:val="18"/>
                <w:szCs w:val="18"/>
              </w:rPr>
            </w:pPr>
            <w:r w:rsidRPr="00515773">
              <w:rPr>
                <w:rFonts w:ascii="Times" w:hAnsi="Times"/>
                <w:sz w:val="18"/>
                <w:szCs w:val="18"/>
              </w:rPr>
              <w:t xml:space="preserve">    .00</w:t>
            </w:r>
          </w:p>
        </w:tc>
        <w:tc>
          <w:tcPr>
            <w:tcW w:w="450" w:type="dxa"/>
            <w:tcBorders>
              <w:top w:val="nil"/>
              <w:left w:val="nil"/>
              <w:bottom w:val="nil"/>
              <w:right w:val="nil"/>
            </w:tcBorders>
            <w:shd w:val="clear" w:color="auto" w:fill="auto"/>
          </w:tcPr>
          <w:p w14:paraId="7C502FF4" w14:textId="77777777" w:rsidR="00DD2061" w:rsidRPr="00515773" w:rsidRDefault="00DD2061" w:rsidP="005F36A4">
            <w:pPr>
              <w:rPr>
                <w:rFonts w:ascii="Times" w:hAnsi="Times"/>
                <w:sz w:val="18"/>
                <w:szCs w:val="18"/>
              </w:rPr>
            </w:pPr>
          </w:p>
        </w:tc>
        <w:tc>
          <w:tcPr>
            <w:tcW w:w="720" w:type="dxa"/>
            <w:tcBorders>
              <w:top w:val="nil"/>
              <w:left w:val="nil"/>
              <w:bottom w:val="nil"/>
              <w:right w:val="nil"/>
            </w:tcBorders>
            <w:shd w:val="clear" w:color="auto" w:fill="auto"/>
          </w:tcPr>
          <w:p w14:paraId="2B4C96CF" w14:textId="77777777" w:rsidR="00DD2061" w:rsidRPr="00515773" w:rsidRDefault="00DD2061" w:rsidP="005F36A4">
            <w:pPr>
              <w:rPr>
                <w:rFonts w:ascii="Times" w:hAnsi="Times"/>
                <w:sz w:val="18"/>
                <w:szCs w:val="18"/>
              </w:rPr>
            </w:pPr>
          </w:p>
        </w:tc>
        <w:tc>
          <w:tcPr>
            <w:tcW w:w="1170" w:type="dxa"/>
            <w:tcBorders>
              <w:top w:val="nil"/>
              <w:left w:val="nil"/>
              <w:bottom w:val="nil"/>
              <w:right w:val="nil"/>
            </w:tcBorders>
            <w:shd w:val="clear" w:color="auto" w:fill="auto"/>
          </w:tcPr>
          <w:p w14:paraId="34423DB8" w14:textId="77777777" w:rsidR="00DD2061" w:rsidRPr="00515773" w:rsidRDefault="00DD2061" w:rsidP="005F36A4">
            <w:pPr>
              <w:rPr>
                <w:rFonts w:ascii="Times" w:hAnsi="Times"/>
                <w:sz w:val="18"/>
                <w:szCs w:val="18"/>
              </w:rPr>
            </w:pPr>
          </w:p>
        </w:tc>
        <w:tc>
          <w:tcPr>
            <w:tcW w:w="810" w:type="dxa"/>
            <w:tcBorders>
              <w:top w:val="nil"/>
              <w:left w:val="nil"/>
              <w:bottom w:val="nil"/>
              <w:right w:val="nil"/>
            </w:tcBorders>
            <w:shd w:val="clear" w:color="auto" w:fill="auto"/>
          </w:tcPr>
          <w:p w14:paraId="6C46905C" w14:textId="77777777" w:rsidR="00DD2061" w:rsidRPr="00515773" w:rsidRDefault="00DD2061" w:rsidP="005F36A4">
            <w:pPr>
              <w:rPr>
                <w:rFonts w:ascii="Times" w:hAnsi="Times"/>
                <w:sz w:val="18"/>
                <w:szCs w:val="18"/>
              </w:rPr>
            </w:pPr>
          </w:p>
        </w:tc>
        <w:tc>
          <w:tcPr>
            <w:tcW w:w="720" w:type="dxa"/>
            <w:tcBorders>
              <w:top w:val="nil"/>
              <w:left w:val="nil"/>
              <w:bottom w:val="nil"/>
              <w:right w:val="nil"/>
            </w:tcBorders>
            <w:shd w:val="clear" w:color="auto" w:fill="auto"/>
          </w:tcPr>
          <w:p w14:paraId="6A1D156D" w14:textId="62904ADF" w:rsidR="00DD2061" w:rsidRPr="00515773" w:rsidRDefault="00DD2061" w:rsidP="005F36A4">
            <w:pPr>
              <w:rPr>
                <w:rFonts w:ascii="Times" w:hAnsi="Times"/>
                <w:sz w:val="18"/>
                <w:szCs w:val="18"/>
              </w:rPr>
            </w:pPr>
            <w:r w:rsidRPr="00515773">
              <w:rPr>
                <w:rFonts w:ascii="Times" w:hAnsi="Times"/>
                <w:sz w:val="18"/>
                <w:szCs w:val="18"/>
              </w:rPr>
              <w:t xml:space="preserve">  0.00</w:t>
            </w:r>
          </w:p>
        </w:tc>
      </w:tr>
      <w:tr w:rsidR="00DD2061" w:rsidRPr="00515773" w14:paraId="0D8A7D26" w14:textId="77777777" w:rsidTr="00242377">
        <w:trPr>
          <w:trHeight w:val="81"/>
        </w:trPr>
        <w:tc>
          <w:tcPr>
            <w:tcW w:w="1072" w:type="dxa"/>
            <w:tcBorders>
              <w:top w:val="nil"/>
              <w:left w:val="nil"/>
              <w:bottom w:val="nil"/>
              <w:right w:val="nil"/>
            </w:tcBorders>
          </w:tcPr>
          <w:p w14:paraId="4194817E" w14:textId="77777777" w:rsidR="00DD2061" w:rsidRPr="00515773" w:rsidRDefault="00DD2061" w:rsidP="005F36A4">
            <w:pP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Bar</w:t>
            </w:r>
          </w:p>
        </w:tc>
        <w:tc>
          <w:tcPr>
            <w:tcW w:w="450" w:type="dxa"/>
            <w:tcBorders>
              <w:top w:val="nil"/>
              <w:left w:val="nil"/>
              <w:bottom w:val="nil"/>
              <w:right w:val="nil"/>
            </w:tcBorders>
          </w:tcPr>
          <w:p w14:paraId="79389A68" w14:textId="77777777" w:rsidR="00DD2061" w:rsidRPr="00515773" w:rsidRDefault="00DD2061"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1</w:t>
            </w:r>
          </w:p>
        </w:tc>
        <w:tc>
          <w:tcPr>
            <w:tcW w:w="720" w:type="dxa"/>
            <w:tcBorders>
              <w:top w:val="nil"/>
              <w:left w:val="nil"/>
              <w:bottom w:val="nil"/>
              <w:right w:val="nil"/>
            </w:tcBorders>
          </w:tcPr>
          <w:p w14:paraId="0B888D9B" w14:textId="77777777" w:rsidR="00DD2061" w:rsidRPr="00515773" w:rsidRDefault="00DD2061"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–.58</w:t>
            </w:r>
          </w:p>
        </w:tc>
        <w:tc>
          <w:tcPr>
            <w:tcW w:w="1170" w:type="dxa"/>
            <w:tcBorders>
              <w:top w:val="nil"/>
              <w:left w:val="nil"/>
              <w:bottom w:val="nil"/>
              <w:right w:val="nil"/>
            </w:tcBorders>
          </w:tcPr>
          <w:p w14:paraId="10AD36AC" w14:textId="1EF3BD7D" w:rsidR="00DD2061" w:rsidRPr="00515773" w:rsidRDefault="00692448" w:rsidP="004A12E4">
            <w:pP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–1.51</w:t>
            </w:r>
            <w:r w:rsidR="00DD2061" w:rsidRPr="00515773">
              <w:rPr>
                <w:rFonts w:ascii="Times" w:hAnsi="Times"/>
                <w:sz w:val="18"/>
                <w:szCs w:val="18"/>
                <w14:textOutline w14:w="9525" w14:cap="rnd" w14:cmpd="sng" w14:algn="ctr">
                  <w14:noFill/>
                  <w14:prstDash w14:val="solid"/>
                  <w14:bevel/>
                </w14:textOutline>
              </w:rPr>
              <w:t xml:space="preserve"> </w:t>
            </w:r>
            <w:r w:rsidR="004A12E4" w:rsidRPr="00515773">
              <w:rPr>
                <w:rFonts w:ascii="Times" w:hAnsi="Times"/>
                <w:sz w:val="18"/>
                <w:szCs w:val="18"/>
                <w14:textOutline w14:w="9525" w14:cap="rnd" w14:cmpd="sng" w14:algn="ctr">
                  <w14:noFill/>
                  <w14:prstDash w14:val="solid"/>
                  <w14:bevel/>
                </w14:textOutline>
              </w:rPr>
              <w:t xml:space="preserve">    </w:t>
            </w:r>
            <w:r w:rsidR="00DD2061" w:rsidRPr="00515773">
              <w:rPr>
                <w:rFonts w:ascii="Times" w:hAnsi="Times"/>
                <w:sz w:val="18"/>
                <w:szCs w:val="18"/>
                <w14:textOutline w14:w="9525" w14:cap="rnd" w14:cmpd="sng" w14:algn="ctr">
                  <w14:noFill/>
                  <w14:prstDash w14:val="solid"/>
                  <w14:bevel/>
                </w14:textOutline>
              </w:rPr>
              <w:t>.</w:t>
            </w:r>
            <w:r w:rsidRPr="00515773">
              <w:rPr>
                <w:rFonts w:ascii="Times" w:hAnsi="Times"/>
                <w:sz w:val="18"/>
                <w:szCs w:val="18"/>
                <w14:textOutline w14:w="9525" w14:cap="rnd" w14:cmpd="sng" w14:algn="ctr">
                  <w14:noFill/>
                  <w14:prstDash w14:val="solid"/>
                  <w14:bevel/>
                </w14:textOutline>
              </w:rPr>
              <w:t>35</w:t>
            </w:r>
            <w:r w:rsidR="00DD2061" w:rsidRPr="00515773">
              <w:rPr>
                <w:rFonts w:ascii="Times" w:hAnsi="Times"/>
                <w:sz w:val="18"/>
                <w:szCs w:val="18"/>
                <w14:textOutline w14:w="9525" w14:cap="rnd" w14:cmpd="sng" w14:algn="ctr">
                  <w14:noFill/>
                  <w14:prstDash w14:val="solid"/>
                  <w14:bevel/>
                </w14:textOutline>
              </w:rPr>
              <w:t xml:space="preserve">   </w:t>
            </w:r>
          </w:p>
        </w:tc>
        <w:tc>
          <w:tcPr>
            <w:tcW w:w="810" w:type="dxa"/>
            <w:gridSpan w:val="2"/>
            <w:tcBorders>
              <w:top w:val="nil"/>
              <w:left w:val="nil"/>
              <w:bottom w:val="nil"/>
              <w:right w:val="nil"/>
            </w:tcBorders>
          </w:tcPr>
          <w:p w14:paraId="60172346" w14:textId="42C0DCE3" w:rsidR="00DD2061" w:rsidRPr="00515773" w:rsidRDefault="00DD2061" w:rsidP="005F36A4">
            <w:pPr>
              <w:jc w:val="center"/>
              <w:rPr>
                <w:rFonts w:ascii="Times" w:hAnsi="Times"/>
                <w:sz w:val="18"/>
                <w:szCs w:val="18"/>
              </w:rPr>
            </w:pPr>
            <w:r w:rsidRPr="00515773">
              <w:rPr>
                <w:rFonts w:ascii="Times" w:hAnsi="Times"/>
                <w:sz w:val="18"/>
                <w:szCs w:val="18"/>
              </w:rPr>
              <w:t>–1.2</w:t>
            </w:r>
            <w:r w:rsidR="00B35733" w:rsidRPr="00515773">
              <w:rPr>
                <w:rFonts w:ascii="Times" w:hAnsi="Times"/>
                <w:sz w:val="18"/>
                <w:szCs w:val="18"/>
              </w:rPr>
              <w:t>2</w:t>
            </w:r>
          </w:p>
        </w:tc>
        <w:tc>
          <w:tcPr>
            <w:tcW w:w="720" w:type="dxa"/>
            <w:tcBorders>
              <w:top w:val="nil"/>
              <w:left w:val="nil"/>
              <w:bottom w:val="nil"/>
              <w:right w:val="nil"/>
            </w:tcBorders>
          </w:tcPr>
          <w:p w14:paraId="72B11682" w14:textId="77777777" w:rsidR="00DD2061" w:rsidRPr="00515773" w:rsidRDefault="00DD2061"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.00</w:t>
            </w:r>
          </w:p>
        </w:tc>
        <w:tc>
          <w:tcPr>
            <w:tcW w:w="540" w:type="dxa"/>
            <w:tcBorders>
              <w:top w:val="nil"/>
              <w:left w:val="nil"/>
              <w:bottom w:val="nil"/>
              <w:right w:val="nil"/>
            </w:tcBorders>
          </w:tcPr>
          <w:p w14:paraId="0EB97084" w14:textId="77777777" w:rsidR="00DD2061" w:rsidRPr="00515773" w:rsidRDefault="00DD2061" w:rsidP="005F36A4">
            <w:pPr>
              <w:jc w:val="center"/>
              <w:rPr>
                <w:rFonts w:ascii="Times" w:hAnsi="Times"/>
                <w:sz w:val="18"/>
                <w:szCs w:val="18"/>
              </w:rPr>
            </w:pPr>
            <w:r w:rsidRPr="00515773">
              <w:rPr>
                <w:rFonts w:ascii="Times" w:hAnsi="Times"/>
                <w:sz w:val="18"/>
                <w:szCs w:val="18"/>
              </w:rPr>
              <w:t>1</w:t>
            </w:r>
          </w:p>
        </w:tc>
        <w:tc>
          <w:tcPr>
            <w:tcW w:w="720" w:type="dxa"/>
            <w:tcBorders>
              <w:top w:val="nil"/>
              <w:left w:val="nil"/>
              <w:bottom w:val="nil"/>
              <w:right w:val="nil"/>
            </w:tcBorders>
          </w:tcPr>
          <w:p w14:paraId="7B1E3205" w14:textId="77777777" w:rsidR="00DD2061" w:rsidRPr="00515773" w:rsidRDefault="00DD2061" w:rsidP="005F36A4">
            <w:pPr>
              <w:jc w:val="center"/>
              <w:rPr>
                <w:rFonts w:ascii="Times" w:hAnsi="Times"/>
                <w:sz w:val="18"/>
                <w:szCs w:val="18"/>
              </w:rPr>
            </w:pPr>
            <w:r w:rsidRPr="00515773">
              <w:rPr>
                <w:rFonts w:ascii="Times" w:hAnsi="Times"/>
                <w:sz w:val="18"/>
                <w:szCs w:val="18"/>
              </w:rPr>
              <w:t>–.25</w:t>
            </w:r>
          </w:p>
        </w:tc>
        <w:tc>
          <w:tcPr>
            <w:tcW w:w="1170" w:type="dxa"/>
            <w:tcBorders>
              <w:top w:val="nil"/>
              <w:left w:val="nil"/>
              <w:bottom w:val="nil"/>
              <w:right w:val="nil"/>
            </w:tcBorders>
          </w:tcPr>
          <w:p w14:paraId="5071E140" w14:textId="77777777" w:rsidR="00DD2061" w:rsidRPr="00515773" w:rsidRDefault="00DD2061" w:rsidP="005F36A4">
            <w:pPr>
              <w:rPr>
                <w:rFonts w:ascii="Times" w:hAnsi="Times"/>
                <w:sz w:val="18"/>
                <w:szCs w:val="18"/>
              </w:rPr>
            </w:pPr>
            <w:r w:rsidRPr="00515773">
              <w:rPr>
                <w:rFonts w:ascii="Times" w:hAnsi="Times"/>
                <w:sz w:val="18"/>
                <w:szCs w:val="18"/>
                <w14:textOutline w14:w="9525" w14:cap="rnd" w14:cmpd="sng" w14:algn="ctr">
                  <w14:noFill/>
                  <w14:prstDash w14:val="solid"/>
                  <w14:bevel/>
                </w14:textOutline>
              </w:rPr>
              <w:t>–.69       .18</w:t>
            </w:r>
          </w:p>
        </w:tc>
        <w:tc>
          <w:tcPr>
            <w:tcW w:w="900" w:type="dxa"/>
            <w:tcBorders>
              <w:top w:val="nil"/>
              <w:left w:val="nil"/>
              <w:bottom w:val="nil"/>
              <w:right w:val="nil"/>
            </w:tcBorders>
          </w:tcPr>
          <w:p w14:paraId="3BDB42C5" w14:textId="77777777" w:rsidR="00DD2061" w:rsidRPr="00515773" w:rsidRDefault="00DD2061" w:rsidP="005F36A4">
            <w:pPr>
              <w:jc w:val="center"/>
              <w:rPr>
                <w:rFonts w:ascii="Times" w:hAnsi="Times"/>
                <w:sz w:val="18"/>
                <w:szCs w:val="18"/>
              </w:rPr>
            </w:pPr>
            <w:r w:rsidRPr="00515773">
              <w:rPr>
                <w:rFonts w:ascii="Times" w:hAnsi="Times"/>
                <w:sz w:val="18"/>
                <w:szCs w:val="18"/>
              </w:rPr>
              <w:t>–1.15</w:t>
            </w:r>
          </w:p>
        </w:tc>
        <w:tc>
          <w:tcPr>
            <w:tcW w:w="720" w:type="dxa"/>
            <w:tcBorders>
              <w:top w:val="nil"/>
              <w:left w:val="nil"/>
              <w:bottom w:val="nil"/>
              <w:right w:val="nil"/>
            </w:tcBorders>
          </w:tcPr>
          <w:p w14:paraId="659D5655" w14:textId="77777777" w:rsidR="00DD2061" w:rsidRPr="00515773" w:rsidRDefault="00DD2061" w:rsidP="005F36A4">
            <w:pPr>
              <w:jc w:val="center"/>
              <w:rPr>
                <w:rFonts w:ascii="Times" w:hAnsi="Times"/>
                <w:sz w:val="18"/>
                <w:szCs w:val="18"/>
              </w:rPr>
            </w:pPr>
            <w:r w:rsidRPr="00515773">
              <w:rPr>
                <w:rFonts w:ascii="Times" w:hAnsi="Times"/>
                <w:sz w:val="18"/>
                <w:szCs w:val="18"/>
              </w:rPr>
              <w:t xml:space="preserve">    .00</w:t>
            </w:r>
          </w:p>
        </w:tc>
        <w:tc>
          <w:tcPr>
            <w:tcW w:w="450" w:type="dxa"/>
            <w:tcBorders>
              <w:top w:val="nil"/>
              <w:left w:val="nil"/>
              <w:bottom w:val="nil"/>
              <w:right w:val="nil"/>
            </w:tcBorders>
            <w:shd w:val="clear" w:color="auto" w:fill="auto"/>
          </w:tcPr>
          <w:p w14:paraId="6005E1C1" w14:textId="1152F38F" w:rsidR="00DD2061" w:rsidRPr="00515773" w:rsidRDefault="00DD2061" w:rsidP="005F36A4">
            <w:pPr>
              <w:rPr>
                <w:rFonts w:ascii="Times" w:hAnsi="Times"/>
                <w:sz w:val="18"/>
                <w:szCs w:val="18"/>
              </w:rPr>
            </w:pPr>
            <w:r w:rsidRPr="00515773">
              <w:rPr>
                <w:rFonts w:ascii="Times" w:hAnsi="Times"/>
                <w:sz w:val="18"/>
                <w:szCs w:val="18"/>
                <w14:textOutline w14:w="9525" w14:cap="rnd" w14:cmpd="sng" w14:algn="ctr">
                  <w14:noFill/>
                  <w14:prstDash w14:val="solid"/>
                  <w14:bevel/>
                </w14:textOutline>
              </w:rPr>
              <w:t xml:space="preserve"> 0</w:t>
            </w:r>
          </w:p>
        </w:tc>
        <w:tc>
          <w:tcPr>
            <w:tcW w:w="720" w:type="dxa"/>
            <w:tcBorders>
              <w:top w:val="nil"/>
              <w:left w:val="nil"/>
              <w:bottom w:val="nil"/>
              <w:right w:val="nil"/>
            </w:tcBorders>
            <w:shd w:val="clear" w:color="auto" w:fill="auto"/>
          </w:tcPr>
          <w:p w14:paraId="5CB29203" w14:textId="77777777" w:rsidR="00DD2061" w:rsidRPr="00515773" w:rsidRDefault="00DD2061" w:rsidP="005F36A4">
            <w:pPr>
              <w:rPr>
                <w:rFonts w:ascii="Times" w:hAnsi="Times"/>
                <w:sz w:val="18"/>
                <w:szCs w:val="18"/>
              </w:rPr>
            </w:pPr>
          </w:p>
        </w:tc>
        <w:tc>
          <w:tcPr>
            <w:tcW w:w="1170" w:type="dxa"/>
            <w:tcBorders>
              <w:top w:val="nil"/>
              <w:left w:val="nil"/>
              <w:bottom w:val="nil"/>
              <w:right w:val="nil"/>
            </w:tcBorders>
            <w:shd w:val="clear" w:color="auto" w:fill="auto"/>
          </w:tcPr>
          <w:p w14:paraId="49986251" w14:textId="77777777" w:rsidR="00DD2061" w:rsidRPr="00515773" w:rsidRDefault="00DD2061" w:rsidP="005F36A4">
            <w:pPr>
              <w:rPr>
                <w:rFonts w:ascii="Times" w:hAnsi="Times"/>
                <w:sz w:val="18"/>
                <w:szCs w:val="18"/>
              </w:rPr>
            </w:pPr>
          </w:p>
        </w:tc>
        <w:tc>
          <w:tcPr>
            <w:tcW w:w="810" w:type="dxa"/>
            <w:tcBorders>
              <w:top w:val="nil"/>
              <w:left w:val="nil"/>
              <w:bottom w:val="nil"/>
              <w:right w:val="nil"/>
            </w:tcBorders>
            <w:shd w:val="clear" w:color="auto" w:fill="auto"/>
          </w:tcPr>
          <w:p w14:paraId="7600A679" w14:textId="77777777" w:rsidR="00DD2061" w:rsidRPr="00515773" w:rsidRDefault="00DD2061" w:rsidP="005F36A4">
            <w:pPr>
              <w:rPr>
                <w:rFonts w:ascii="Times" w:hAnsi="Times"/>
                <w:sz w:val="18"/>
                <w:szCs w:val="18"/>
              </w:rPr>
            </w:pPr>
          </w:p>
        </w:tc>
        <w:tc>
          <w:tcPr>
            <w:tcW w:w="720" w:type="dxa"/>
            <w:tcBorders>
              <w:top w:val="nil"/>
              <w:left w:val="nil"/>
              <w:bottom w:val="nil"/>
              <w:right w:val="nil"/>
            </w:tcBorders>
            <w:shd w:val="clear" w:color="auto" w:fill="auto"/>
          </w:tcPr>
          <w:p w14:paraId="11FF6320" w14:textId="77777777" w:rsidR="00DD2061" w:rsidRPr="00515773" w:rsidRDefault="00DD2061" w:rsidP="005F36A4">
            <w:pPr>
              <w:rPr>
                <w:rFonts w:ascii="Times" w:hAnsi="Times"/>
                <w:sz w:val="18"/>
                <w:szCs w:val="18"/>
              </w:rPr>
            </w:pPr>
          </w:p>
        </w:tc>
      </w:tr>
      <w:tr w:rsidR="00DD2061" w:rsidRPr="00515773" w14:paraId="0197F234" w14:textId="77777777" w:rsidTr="00242377">
        <w:trPr>
          <w:trHeight w:val="89"/>
        </w:trPr>
        <w:tc>
          <w:tcPr>
            <w:tcW w:w="1072" w:type="dxa"/>
            <w:tcBorders>
              <w:top w:val="nil"/>
              <w:left w:val="nil"/>
              <w:bottom w:val="single" w:sz="4" w:space="0" w:color="auto"/>
              <w:right w:val="nil"/>
            </w:tcBorders>
          </w:tcPr>
          <w:p w14:paraId="14EFC8F7" w14:textId="77777777" w:rsidR="00DD2061" w:rsidRPr="00515773" w:rsidRDefault="00DD2061" w:rsidP="005F36A4">
            <w:pP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No Bar</w:t>
            </w:r>
          </w:p>
        </w:tc>
        <w:tc>
          <w:tcPr>
            <w:tcW w:w="450" w:type="dxa"/>
            <w:tcBorders>
              <w:top w:val="nil"/>
              <w:left w:val="nil"/>
              <w:bottom w:val="single" w:sz="4" w:space="0" w:color="auto"/>
              <w:right w:val="nil"/>
            </w:tcBorders>
          </w:tcPr>
          <w:p w14:paraId="4DFD5B02" w14:textId="77777777" w:rsidR="00DD2061" w:rsidRPr="00515773" w:rsidRDefault="00DD2061"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13</w:t>
            </w:r>
          </w:p>
        </w:tc>
        <w:tc>
          <w:tcPr>
            <w:tcW w:w="720" w:type="dxa"/>
            <w:tcBorders>
              <w:top w:val="nil"/>
              <w:left w:val="nil"/>
              <w:bottom w:val="single" w:sz="4" w:space="0" w:color="auto"/>
              <w:right w:val="nil"/>
            </w:tcBorders>
          </w:tcPr>
          <w:p w14:paraId="0B994D2C" w14:textId="77777777" w:rsidR="00DD2061" w:rsidRPr="00515773" w:rsidRDefault="00DD2061"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.20</w:t>
            </w:r>
          </w:p>
        </w:tc>
        <w:tc>
          <w:tcPr>
            <w:tcW w:w="1170" w:type="dxa"/>
            <w:tcBorders>
              <w:top w:val="nil"/>
              <w:left w:val="nil"/>
              <w:bottom w:val="single" w:sz="4" w:space="0" w:color="auto"/>
              <w:right w:val="nil"/>
            </w:tcBorders>
          </w:tcPr>
          <w:p w14:paraId="1332449D" w14:textId="7587F68E" w:rsidR="00DD2061" w:rsidRPr="00515773" w:rsidRDefault="004A12E4"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 xml:space="preserve">  </w:t>
            </w:r>
            <w:r w:rsidR="00DD2061" w:rsidRPr="00515773">
              <w:rPr>
                <w:rFonts w:ascii="Times" w:hAnsi="Times"/>
                <w:sz w:val="18"/>
                <w:szCs w:val="18"/>
                <w14:textOutline w14:w="9525" w14:cap="rnd" w14:cmpd="sng" w14:algn="ctr">
                  <w14:noFill/>
                  <w14:prstDash w14:val="solid"/>
                  <w14:bevel/>
                </w14:textOutline>
              </w:rPr>
              <w:t>.0</w:t>
            </w:r>
            <w:r w:rsidR="00CD1FCC" w:rsidRPr="00515773">
              <w:rPr>
                <w:rFonts w:ascii="Times" w:hAnsi="Times"/>
                <w:sz w:val="18"/>
                <w:szCs w:val="18"/>
                <w14:textOutline w14:w="9525" w14:cap="rnd" w14:cmpd="sng" w14:algn="ctr">
                  <w14:noFill/>
                  <w14:prstDash w14:val="solid"/>
                  <w14:bevel/>
                </w14:textOutline>
              </w:rPr>
              <w:t>9</w:t>
            </w:r>
            <w:r w:rsidR="00DD2061" w:rsidRPr="00515773">
              <w:rPr>
                <w:rFonts w:ascii="Times" w:hAnsi="Times"/>
                <w:sz w:val="18"/>
                <w:szCs w:val="18"/>
                <w14:textOutline w14:w="9525" w14:cap="rnd" w14:cmpd="sng" w14:algn="ctr">
                  <w14:noFill/>
                  <w14:prstDash w14:val="solid"/>
                  <w14:bevel/>
                </w14:textOutline>
              </w:rPr>
              <w:t xml:space="preserve">     .</w:t>
            </w:r>
            <w:r w:rsidR="00CD1FCC" w:rsidRPr="00515773">
              <w:rPr>
                <w:rFonts w:ascii="Times" w:hAnsi="Times"/>
                <w:sz w:val="18"/>
                <w:szCs w:val="18"/>
                <w14:textOutline w14:w="9525" w14:cap="rnd" w14:cmpd="sng" w14:algn="ctr">
                  <w14:noFill/>
                  <w14:prstDash w14:val="solid"/>
                  <w14:bevel/>
                </w14:textOutline>
              </w:rPr>
              <w:t>31</w:t>
            </w:r>
          </w:p>
        </w:tc>
        <w:tc>
          <w:tcPr>
            <w:tcW w:w="810" w:type="dxa"/>
            <w:gridSpan w:val="2"/>
            <w:tcBorders>
              <w:top w:val="nil"/>
              <w:left w:val="nil"/>
              <w:bottom w:val="single" w:sz="4" w:space="0" w:color="auto"/>
              <w:right w:val="nil"/>
            </w:tcBorders>
          </w:tcPr>
          <w:p w14:paraId="0A7EF449" w14:textId="343BEB38" w:rsidR="00DD2061" w:rsidRPr="00515773" w:rsidRDefault="00C4052B" w:rsidP="005F36A4">
            <w:pPr>
              <w:jc w:val="center"/>
              <w:rPr>
                <w:rFonts w:ascii="Times" w:hAnsi="Times"/>
                <w:sz w:val="18"/>
                <w:szCs w:val="18"/>
              </w:rPr>
            </w:pPr>
            <w:r w:rsidRPr="00515773">
              <w:rPr>
                <w:rFonts w:ascii="Times" w:hAnsi="Times"/>
                <w:sz w:val="18"/>
                <w:szCs w:val="18"/>
              </w:rPr>
              <w:t xml:space="preserve">   </w:t>
            </w:r>
            <w:r w:rsidR="00DD2061" w:rsidRPr="00515773">
              <w:rPr>
                <w:rFonts w:ascii="Times" w:hAnsi="Times"/>
                <w:sz w:val="18"/>
                <w:szCs w:val="18"/>
              </w:rPr>
              <w:t>3.</w:t>
            </w:r>
            <w:r w:rsidR="00CD1FCC" w:rsidRPr="00515773">
              <w:rPr>
                <w:rFonts w:ascii="Times" w:hAnsi="Times"/>
                <w:sz w:val="18"/>
                <w:szCs w:val="18"/>
              </w:rPr>
              <w:t>50</w:t>
            </w:r>
            <w:r w:rsidR="003A31EE" w:rsidRPr="00515773">
              <w:rPr>
                <w:rFonts w:ascii="Times" w:hAnsi="Times"/>
                <w:sz w:val="18"/>
                <w:szCs w:val="18"/>
                <w:vertAlign w:val="superscript"/>
              </w:rPr>
              <w:t>c</w:t>
            </w:r>
          </w:p>
        </w:tc>
        <w:tc>
          <w:tcPr>
            <w:tcW w:w="720" w:type="dxa"/>
            <w:tcBorders>
              <w:top w:val="nil"/>
              <w:left w:val="nil"/>
              <w:bottom w:val="single" w:sz="4" w:space="0" w:color="auto"/>
              <w:right w:val="nil"/>
            </w:tcBorders>
          </w:tcPr>
          <w:p w14:paraId="436E3F4E" w14:textId="77777777" w:rsidR="00DD2061" w:rsidRPr="00515773" w:rsidRDefault="00DD2061" w:rsidP="005F36A4">
            <w:pPr>
              <w:jc w:val="center"/>
              <w:rPr>
                <w:rFonts w:ascii="Times" w:hAnsi="Times"/>
                <w:sz w:val="18"/>
                <w:szCs w:val="18"/>
                <w14:textOutline w14:w="9525" w14:cap="rnd" w14:cmpd="sng" w14:algn="ctr">
                  <w14:noFill/>
                  <w14:prstDash w14:val="solid"/>
                  <w14:bevel/>
                </w14:textOutline>
              </w:rPr>
            </w:pPr>
            <w:r w:rsidRPr="00515773">
              <w:rPr>
                <w:rFonts w:ascii="Times" w:hAnsi="Times"/>
                <w:sz w:val="18"/>
                <w:szCs w:val="18"/>
                <w14:textOutline w14:w="9525" w14:cap="rnd" w14:cmpd="sng" w14:algn="ctr">
                  <w14:noFill/>
                  <w14:prstDash w14:val="solid"/>
                  <w14:bevel/>
                </w14:textOutline>
              </w:rPr>
              <w:t>20.56</w:t>
            </w:r>
          </w:p>
        </w:tc>
        <w:tc>
          <w:tcPr>
            <w:tcW w:w="540" w:type="dxa"/>
            <w:tcBorders>
              <w:top w:val="nil"/>
              <w:left w:val="nil"/>
              <w:bottom w:val="single" w:sz="4" w:space="0" w:color="auto"/>
              <w:right w:val="nil"/>
            </w:tcBorders>
          </w:tcPr>
          <w:p w14:paraId="777F624F" w14:textId="77777777" w:rsidR="00DD2061" w:rsidRPr="00515773" w:rsidRDefault="00DD2061" w:rsidP="005F36A4">
            <w:pPr>
              <w:jc w:val="center"/>
              <w:rPr>
                <w:rFonts w:ascii="Times" w:hAnsi="Times"/>
                <w:sz w:val="18"/>
                <w:szCs w:val="18"/>
              </w:rPr>
            </w:pPr>
            <w:r w:rsidRPr="00515773">
              <w:rPr>
                <w:rFonts w:ascii="Times" w:hAnsi="Times"/>
                <w:sz w:val="18"/>
                <w:szCs w:val="18"/>
              </w:rPr>
              <w:t>12</w:t>
            </w:r>
          </w:p>
        </w:tc>
        <w:tc>
          <w:tcPr>
            <w:tcW w:w="720" w:type="dxa"/>
            <w:tcBorders>
              <w:top w:val="nil"/>
              <w:left w:val="nil"/>
              <w:bottom w:val="single" w:sz="4" w:space="0" w:color="auto"/>
              <w:right w:val="nil"/>
            </w:tcBorders>
          </w:tcPr>
          <w:p w14:paraId="6CEB5BC5" w14:textId="77777777" w:rsidR="00DD2061" w:rsidRPr="00515773" w:rsidRDefault="00DD2061" w:rsidP="005F36A4">
            <w:pPr>
              <w:jc w:val="center"/>
              <w:rPr>
                <w:rFonts w:ascii="Times" w:hAnsi="Times"/>
                <w:sz w:val="18"/>
                <w:szCs w:val="18"/>
              </w:rPr>
            </w:pPr>
            <w:r w:rsidRPr="00515773">
              <w:rPr>
                <w:rFonts w:ascii="Times" w:hAnsi="Times"/>
                <w:sz w:val="18"/>
                <w:szCs w:val="18"/>
              </w:rPr>
              <w:t>–.23</w:t>
            </w:r>
          </w:p>
        </w:tc>
        <w:tc>
          <w:tcPr>
            <w:tcW w:w="1170" w:type="dxa"/>
            <w:tcBorders>
              <w:top w:val="nil"/>
              <w:left w:val="nil"/>
              <w:bottom w:val="single" w:sz="4" w:space="0" w:color="auto"/>
              <w:right w:val="nil"/>
            </w:tcBorders>
          </w:tcPr>
          <w:p w14:paraId="1C2C8423" w14:textId="77777777" w:rsidR="00DD2061" w:rsidRPr="00515773" w:rsidRDefault="00DD2061" w:rsidP="005F36A4">
            <w:pPr>
              <w:rPr>
                <w:rFonts w:ascii="Times" w:hAnsi="Times"/>
                <w:sz w:val="18"/>
                <w:szCs w:val="18"/>
              </w:rPr>
            </w:pPr>
            <w:r w:rsidRPr="00515773">
              <w:rPr>
                <w:rFonts w:ascii="Times" w:hAnsi="Times"/>
                <w:sz w:val="18"/>
                <w:szCs w:val="18"/>
                <w14:textOutline w14:w="9525" w14:cap="rnd" w14:cmpd="sng" w14:algn="ctr">
                  <w14:noFill/>
                  <w14:prstDash w14:val="solid"/>
                  <w14:bevel/>
                </w14:textOutline>
              </w:rPr>
              <w:t>–.35     –.13</w:t>
            </w:r>
          </w:p>
        </w:tc>
        <w:tc>
          <w:tcPr>
            <w:tcW w:w="900" w:type="dxa"/>
            <w:tcBorders>
              <w:top w:val="nil"/>
              <w:left w:val="nil"/>
              <w:bottom w:val="single" w:sz="4" w:space="0" w:color="auto"/>
              <w:right w:val="nil"/>
            </w:tcBorders>
          </w:tcPr>
          <w:p w14:paraId="72D5F805" w14:textId="77777777" w:rsidR="00DD2061" w:rsidRPr="00515773" w:rsidRDefault="00DD2061" w:rsidP="005F36A4">
            <w:pPr>
              <w:jc w:val="center"/>
              <w:rPr>
                <w:rFonts w:ascii="Times" w:hAnsi="Times"/>
                <w:sz w:val="18"/>
                <w:szCs w:val="18"/>
              </w:rPr>
            </w:pPr>
            <w:r w:rsidRPr="00515773">
              <w:rPr>
                <w:rFonts w:ascii="Times" w:hAnsi="Times"/>
                <w:sz w:val="18"/>
                <w:szCs w:val="18"/>
              </w:rPr>
              <w:t>–4.14</w:t>
            </w:r>
            <w:r w:rsidRPr="00515773">
              <w:rPr>
                <w:rFonts w:ascii="Times" w:hAnsi="Times"/>
                <w:sz w:val="18"/>
                <w:szCs w:val="18"/>
                <w:vertAlign w:val="superscript"/>
              </w:rPr>
              <w:t>c</w:t>
            </w:r>
          </w:p>
        </w:tc>
        <w:tc>
          <w:tcPr>
            <w:tcW w:w="720" w:type="dxa"/>
            <w:tcBorders>
              <w:top w:val="nil"/>
              <w:left w:val="nil"/>
              <w:bottom w:val="single" w:sz="4" w:space="0" w:color="auto"/>
              <w:right w:val="nil"/>
            </w:tcBorders>
          </w:tcPr>
          <w:p w14:paraId="1598D8B2" w14:textId="77777777" w:rsidR="00DD2061" w:rsidRPr="00515773" w:rsidRDefault="00DD2061" w:rsidP="005F36A4">
            <w:pPr>
              <w:jc w:val="center"/>
              <w:rPr>
                <w:rFonts w:ascii="Times" w:hAnsi="Times"/>
                <w:sz w:val="18"/>
                <w:szCs w:val="18"/>
              </w:rPr>
            </w:pPr>
            <w:r w:rsidRPr="00515773">
              <w:rPr>
                <w:rFonts w:ascii="Times" w:hAnsi="Times"/>
                <w:sz w:val="18"/>
                <w:szCs w:val="18"/>
              </w:rPr>
              <w:t>13.99</w:t>
            </w:r>
          </w:p>
        </w:tc>
        <w:tc>
          <w:tcPr>
            <w:tcW w:w="450" w:type="dxa"/>
            <w:tcBorders>
              <w:top w:val="nil"/>
              <w:left w:val="nil"/>
              <w:bottom w:val="single" w:sz="4" w:space="0" w:color="auto"/>
              <w:right w:val="nil"/>
            </w:tcBorders>
            <w:shd w:val="clear" w:color="auto" w:fill="auto"/>
          </w:tcPr>
          <w:p w14:paraId="23BDE854" w14:textId="3ED4A4FC" w:rsidR="00DD2061" w:rsidRPr="00515773" w:rsidRDefault="00DD2061" w:rsidP="005F36A4">
            <w:pPr>
              <w:rPr>
                <w:rFonts w:ascii="Times" w:hAnsi="Times"/>
                <w:sz w:val="18"/>
                <w:szCs w:val="18"/>
              </w:rPr>
            </w:pPr>
            <w:r w:rsidRPr="00515773">
              <w:rPr>
                <w:rFonts w:ascii="Times" w:hAnsi="Times"/>
                <w:sz w:val="18"/>
                <w:szCs w:val="18"/>
                <w14:textOutline w14:w="9525" w14:cap="rnd" w14:cmpd="sng" w14:algn="ctr">
                  <w14:noFill/>
                  <w14:prstDash w14:val="solid"/>
                  <w14:bevel/>
                </w14:textOutline>
              </w:rPr>
              <w:t>12</w:t>
            </w:r>
          </w:p>
        </w:tc>
        <w:tc>
          <w:tcPr>
            <w:tcW w:w="720" w:type="dxa"/>
            <w:tcBorders>
              <w:top w:val="nil"/>
              <w:left w:val="nil"/>
              <w:bottom w:val="single" w:sz="4" w:space="0" w:color="auto"/>
              <w:right w:val="nil"/>
            </w:tcBorders>
            <w:shd w:val="clear" w:color="auto" w:fill="auto"/>
          </w:tcPr>
          <w:p w14:paraId="478692D1" w14:textId="7ECA2FBC" w:rsidR="00DD2061" w:rsidRPr="00515773" w:rsidRDefault="00DD2061" w:rsidP="005F36A4">
            <w:pPr>
              <w:rPr>
                <w:rFonts w:ascii="Times" w:hAnsi="Times"/>
                <w:sz w:val="18"/>
                <w:szCs w:val="18"/>
              </w:rPr>
            </w:pPr>
            <w:r w:rsidRPr="00515773">
              <w:rPr>
                <w:rFonts w:ascii="Times" w:hAnsi="Times"/>
                <w:sz w:val="18"/>
                <w:szCs w:val="18"/>
              </w:rPr>
              <w:t>-.38</w:t>
            </w:r>
          </w:p>
        </w:tc>
        <w:tc>
          <w:tcPr>
            <w:tcW w:w="1170" w:type="dxa"/>
            <w:tcBorders>
              <w:top w:val="nil"/>
              <w:left w:val="nil"/>
              <w:bottom w:val="single" w:sz="4" w:space="0" w:color="auto"/>
              <w:right w:val="nil"/>
            </w:tcBorders>
            <w:shd w:val="clear" w:color="auto" w:fill="auto"/>
          </w:tcPr>
          <w:p w14:paraId="10BB2D87" w14:textId="2D96377C" w:rsidR="00DD2061" w:rsidRPr="00515773" w:rsidRDefault="00DD2061" w:rsidP="005F36A4">
            <w:pPr>
              <w:rPr>
                <w:rFonts w:ascii="Times" w:hAnsi="Times"/>
                <w:sz w:val="18"/>
                <w:szCs w:val="18"/>
              </w:rPr>
            </w:pPr>
            <w:r w:rsidRPr="00515773">
              <w:rPr>
                <w:rFonts w:ascii="Times" w:hAnsi="Times"/>
                <w:sz w:val="18"/>
                <w:szCs w:val="18"/>
              </w:rPr>
              <w:t>-.49    -.26</w:t>
            </w:r>
          </w:p>
        </w:tc>
        <w:tc>
          <w:tcPr>
            <w:tcW w:w="810" w:type="dxa"/>
            <w:tcBorders>
              <w:top w:val="nil"/>
              <w:left w:val="nil"/>
              <w:bottom w:val="single" w:sz="4" w:space="0" w:color="auto"/>
              <w:right w:val="nil"/>
            </w:tcBorders>
            <w:shd w:val="clear" w:color="auto" w:fill="auto"/>
          </w:tcPr>
          <w:p w14:paraId="77CE4019" w14:textId="76DB5102" w:rsidR="00DD2061" w:rsidRPr="00515773" w:rsidRDefault="00DD2061" w:rsidP="005F36A4">
            <w:pPr>
              <w:rPr>
                <w:rFonts w:ascii="Times" w:hAnsi="Times"/>
                <w:sz w:val="18"/>
                <w:szCs w:val="18"/>
              </w:rPr>
            </w:pPr>
            <w:r w:rsidRPr="00515773">
              <w:rPr>
                <w:rFonts w:ascii="Times" w:hAnsi="Times"/>
                <w:sz w:val="18"/>
                <w:szCs w:val="18"/>
                <w14:textOutline w14:w="9525" w14:cap="rnd" w14:cmpd="sng" w14:algn="ctr">
                  <w14:noFill/>
                  <w14:prstDash w14:val="solid"/>
                  <w14:bevel/>
                </w14:textOutline>
              </w:rPr>
              <w:t>-6.43</w:t>
            </w:r>
            <w:r w:rsidRPr="00515773">
              <w:rPr>
                <w:rFonts w:ascii="Times" w:hAnsi="Times"/>
                <w:sz w:val="18"/>
                <w:szCs w:val="18"/>
                <w:vertAlign w:val="superscript"/>
                <w14:textOutline w14:w="9525" w14:cap="rnd" w14:cmpd="sng" w14:algn="ctr">
                  <w14:noFill/>
                  <w14:prstDash w14:val="solid"/>
                  <w14:bevel/>
                </w14:textOutline>
              </w:rPr>
              <w:t>c</w:t>
            </w:r>
          </w:p>
        </w:tc>
        <w:tc>
          <w:tcPr>
            <w:tcW w:w="720" w:type="dxa"/>
            <w:tcBorders>
              <w:top w:val="nil"/>
              <w:left w:val="nil"/>
              <w:bottom w:val="single" w:sz="4" w:space="0" w:color="auto"/>
              <w:right w:val="nil"/>
            </w:tcBorders>
            <w:shd w:val="clear" w:color="auto" w:fill="auto"/>
          </w:tcPr>
          <w:p w14:paraId="3E7DF7CB" w14:textId="56BFA612" w:rsidR="00DD2061" w:rsidRPr="00515773" w:rsidRDefault="00DD2061" w:rsidP="005F36A4">
            <w:pPr>
              <w:rPr>
                <w:rFonts w:ascii="Times" w:hAnsi="Times"/>
                <w:sz w:val="18"/>
                <w:szCs w:val="18"/>
              </w:rPr>
            </w:pPr>
            <w:r w:rsidRPr="00515773">
              <w:rPr>
                <w:rFonts w:ascii="Times" w:hAnsi="Times"/>
                <w:sz w:val="18"/>
                <w:szCs w:val="18"/>
              </w:rPr>
              <w:t>42.45</w:t>
            </w:r>
            <w:r w:rsidRPr="00515773">
              <w:rPr>
                <w:rFonts w:ascii="Times" w:hAnsi="Times"/>
                <w:sz w:val="18"/>
                <w:szCs w:val="18"/>
                <w:vertAlign w:val="superscript"/>
              </w:rPr>
              <w:t>c</w:t>
            </w:r>
          </w:p>
        </w:tc>
      </w:tr>
    </w:tbl>
    <w:p w14:paraId="6800BEF1" w14:textId="3AF40C7A" w:rsidR="00DD746B" w:rsidRPr="001D1EF1" w:rsidRDefault="008A3412" w:rsidP="00284297">
      <w:pPr>
        <w:spacing w:before="120" w:line="480" w:lineRule="auto"/>
        <w:rPr>
          <w:rFonts w:ascii="Times" w:hAnsi="Times"/>
        </w:rPr>
      </w:pPr>
      <w:r w:rsidRPr="00515773">
        <w:rPr>
          <w:rFonts w:ascii="Times" w:hAnsi="Times"/>
          <w:i/>
          <w:iCs/>
        </w:rPr>
        <w:t xml:space="preserve">Note. </w:t>
      </w:r>
      <w:r w:rsidR="00DD746B" w:rsidRPr="00515773">
        <w:rPr>
          <w:rFonts w:ascii="Times" w:hAnsi="Times"/>
          <w:i/>
          <w:iCs/>
        </w:rPr>
        <w:t>k</w:t>
      </w:r>
      <w:r w:rsidR="00DD746B" w:rsidRPr="00515773">
        <w:rPr>
          <w:rFonts w:ascii="Times" w:hAnsi="Times"/>
        </w:rPr>
        <w:t xml:space="preserve"> = number of effect sizes included in the analysis</w:t>
      </w:r>
      <w:r w:rsidR="00DD746B" w:rsidRPr="001D1EF1">
        <w:rPr>
          <w:rFonts w:ascii="Times" w:hAnsi="Times"/>
        </w:rPr>
        <w:t xml:space="preserve">; </w:t>
      </w:r>
      <w:r w:rsidR="00DD746B" w:rsidRPr="001D1EF1">
        <w:rPr>
          <w:rFonts w:ascii="Times" w:hAnsi="Times"/>
          <w:i/>
          <w:iCs/>
        </w:rPr>
        <w:t>g</w:t>
      </w:r>
      <w:r w:rsidR="00DD746B" w:rsidRPr="001D1EF1">
        <w:rPr>
          <w:rFonts w:ascii="Times" w:hAnsi="Times"/>
        </w:rPr>
        <w:t xml:space="preserve"> = </w:t>
      </w:r>
      <w:r w:rsidR="00447271" w:rsidRPr="001D1EF1">
        <w:rPr>
          <w:rFonts w:ascii="Times" w:hAnsi="Times"/>
        </w:rPr>
        <w:t>weighted mean effect size</w:t>
      </w:r>
      <w:r w:rsidR="00DD746B" w:rsidRPr="001D1EF1">
        <w:rPr>
          <w:rFonts w:ascii="Times" w:hAnsi="Times"/>
        </w:rPr>
        <w:t xml:space="preserve">; </w:t>
      </w:r>
      <w:r w:rsidR="00DD746B" w:rsidRPr="001D1EF1">
        <w:rPr>
          <w:rFonts w:ascii="Times" w:hAnsi="Times"/>
          <w:i/>
          <w:iCs/>
        </w:rPr>
        <w:t>95% CI</w:t>
      </w:r>
      <w:r w:rsidR="00DD746B" w:rsidRPr="001D1EF1">
        <w:rPr>
          <w:rFonts w:ascii="Times" w:hAnsi="Times"/>
        </w:rPr>
        <w:t xml:space="preserve"> = lower and upper limits of the 95% confidence interval; </w:t>
      </w:r>
      <w:r w:rsidR="00735549" w:rsidRPr="00956862">
        <w:rPr>
          <w:rFonts w:ascii="Times" w:hAnsi="Times"/>
          <w:i/>
        </w:rPr>
        <w:t>Z</w:t>
      </w:r>
      <w:r w:rsidR="00735549" w:rsidRPr="00735549">
        <w:rPr>
          <w:rFonts w:ascii="Times" w:hAnsi="Times"/>
        </w:rPr>
        <w:t xml:space="preserve"> = test for significance of </w:t>
      </w:r>
      <w:r w:rsidR="00735549" w:rsidRPr="00956862">
        <w:rPr>
          <w:rFonts w:ascii="Times" w:hAnsi="Times"/>
          <w:i/>
        </w:rPr>
        <w:t>g</w:t>
      </w:r>
      <w:r w:rsidR="00735549">
        <w:rPr>
          <w:rFonts w:ascii="Times" w:hAnsi="Times"/>
        </w:rPr>
        <w:t>;</w:t>
      </w:r>
      <w:r w:rsidR="00735549" w:rsidRPr="00735549">
        <w:rPr>
          <w:rFonts w:ascii="Times" w:hAnsi="Times"/>
        </w:rPr>
        <w:t xml:space="preserve"> </w:t>
      </w:r>
      <w:r w:rsidR="00DD746B" w:rsidRPr="001D1EF1">
        <w:rPr>
          <w:rFonts w:ascii="Times" w:hAnsi="Times"/>
          <w:i/>
          <w:iCs/>
        </w:rPr>
        <w:t>Q</w:t>
      </w:r>
      <w:r w:rsidR="00DD746B" w:rsidRPr="001D1EF1">
        <w:rPr>
          <w:rFonts w:ascii="Times" w:hAnsi="Times"/>
        </w:rPr>
        <w:t xml:space="preserve"> = test for homogeneity of effect sizes</w:t>
      </w:r>
      <w:r w:rsidR="006375E3">
        <w:rPr>
          <w:rFonts w:ascii="Times" w:hAnsi="Times"/>
        </w:rPr>
        <w:t xml:space="preserve">; </w:t>
      </w:r>
      <w:r w:rsidR="006375E3" w:rsidRPr="0020130A">
        <w:rPr>
          <w:rFonts w:ascii="Times" w:hAnsi="Times"/>
          <w:i/>
          <w:iCs/>
        </w:rPr>
        <w:t>m</w:t>
      </w:r>
      <w:r w:rsidR="00DD746B" w:rsidRPr="0020130A">
        <w:rPr>
          <w:rFonts w:ascii="Times" w:hAnsi="Times"/>
          <w:i/>
          <w:iCs/>
        </w:rPr>
        <w:t>edi</w:t>
      </w:r>
      <w:r w:rsidR="00DD746B" w:rsidRPr="001D1EF1">
        <w:rPr>
          <w:rFonts w:ascii="Times" w:hAnsi="Times"/>
          <w:i/>
          <w:iCs/>
        </w:rPr>
        <w:t>a</w:t>
      </w:r>
      <w:r w:rsidR="00DD746B" w:rsidRPr="001D1EF1">
        <w:rPr>
          <w:rFonts w:ascii="Times" w:hAnsi="Times"/>
        </w:rPr>
        <w:t xml:space="preserve"> = media literacy component; </w:t>
      </w:r>
      <w:r w:rsidR="0020130A">
        <w:rPr>
          <w:rFonts w:ascii="Times" w:hAnsi="Times"/>
          <w:i/>
          <w:iCs/>
        </w:rPr>
        <w:t>p</w:t>
      </w:r>
      <w:r w:rsidR="00DD746B" w:rsidRPr="001D1EF1">
        <w:rPr>
          <w:rFonts w:ascii="Times" w:hAnsi="Times"/>
          <w:i/>
          <w:iCs/>
        </w:rPr>
        <w:t>opulation</w:t>
      </w:r>
      <w:r w:rsidR="00DD746B" w:rsidRPr="001D1EF1">
        <w:rPr>
          <w:rFonts w:ascii="Times" w:hAnsi="Times"/>
        </w:rPr>
        <w:t xml:space="preserve"> = high school or college students; </w:t>
      </w:r>
      <w:r w:rsidR="0006016B" w:rsidRPr="001D1EF1">
        <w:rPr>
          <w:rFonts w:ascii="Times" w:hAnsi="Times"/>
          <w:i/>
          <w:iCs/>
        </w:rPr>
        <w:t>HSS</w:t>
      </w:r>
      <w:r w:rsidR="0006016B" w:rsidRPr="001D1EF1">
        <w:rPr>
          <w:rFonts w:ascii="Times" w:hAnsi="Times"/>
        </w:rPr>
        <w:t xml:space="preserve"> = high school students; </w:t>
      </w:r>
      <w:r w:rsidR="0006016B" w:rsidRPr="001D1EF1">
        <w:rPr>
          <w:rFonts w:ascii="Times" w:hAnsi="Times"/>
          <w:i/>
          <w:iCs/>
        </w:rPr>
        <w:t>CS</w:t>
      </w:r>
      <w:r w:rsidR="0006016B" w:rsidRPr="001D1EF1">
        <w:rPr>
          <w:rFonts w:ascii="Times" w:hAnsi="Times"/>
        </w:rPr>
        <w:t xml:space="preserve"> = college students;</w:t>
      </w:r>
      <w:r w:rsidR="0006016B" w:rsidRPr="001D1EF1">
        <w:rPr>
          <w:rFonts w:ascii="Times" w:hAnsi="Times"/>
          <w:i/>
          <w:iCs/>
        </w:rPr>
        <w:t xml:space="preserve"> </w:t>
      </w:r>
      <w:r w:rsidR="0020130A">
        <w:rPr>
          <w:rFonts w:ascii="Times" w:hAnsi="Times"/>
          <w:i/>
          <w:iCs/>
        </w:rPr>
        <w:t>d</w:t>
      </w:r>
      <w:r w:rsidR="00E907CF" w:rsidRPr="001D1EF1">
        <w:rPr>
          <w:rFonts w:ascii="Times" w:hAnsi="Times"/>
          <w:i/>
          <w:iCs/>
        </w:rPr>
        <w:t>elivery</w:t>
      </w:r>
      <w:r w:rsidR="00E907CF" w:rsidRPr="001D1EF1">
        <w:rPr>
          <w:rFonts w:ascii="Times" w:hAnsi="Times"/>
        </w:rPr>
        <w:t xml:space="preserve"> = format of intervention delivery</w:t>
      </w:r>
      <w:r w:rsidR="004151DE" w:rsidRPr="001D1EF1">
        <w:rPr>
          <w:rFonts w:ascii="Times" w:hAnsi="Times"/>
        </w:rPr>
        <w:t xml:space="preserve"> </w:t>
      </w:r>
      <w:r w:rsidR="0006016B" w:rsidRPr="001D1EF1">
        <w:rPr>
          <w:rFonts w:ascii="Times" w:hAnsi="Times"/>
        </w:rPr>
        <w:t xml:space="preserve">(i.e., </w:t>
      </w:r>
      <w:r w:rsidR="00C90244">
        <w:rPr>
          <w:rFonts w:ascii="Times" w:hAnsi="Times"/>
        </w:rPr>
        <w:t>bar lab or no bar</w:t>
      </w:r>
      <w:r w:rsidR="000C29C7">
        <w:rPr>
          <w:rFonts w:ascii="Times" w:hAnsi="Times"/>
        </w:rPr>
        <w:t xml:space="preserve"> setting</w:t>
      </w:r>
      <w:r w:rsidR="0006016B" w:rsidRPr="001D1EF1">
        <w:rPr>
          <w:rFonts w:ascii="Times" w:hAnsi="Times"/>
        </w:rPr>
        <w:t>)</w:t>
      </w:r>
      <w:r w:rsidR="00E75126" w:rsidRPr="001D1EF1">
        <w:rPr>
          <w:rFonts w:ascii="Times" w:hAnsi="Times"/>
        </w:rPr>
        <w:t>.</w:t>
      </w:r>
      <w:r w:rsidR="00DD746B" w:rsidRPr="001D1EF1">
        <w:rPr>
          <w:rFonts w:ascii="Times" w:hAnsi="Times"/>
        </w:rPr>
        <w:t xml:space="preserve"> </w:t>
      </w:r>
    </w:p>
    <w:p w14:paraId="515C24DB" w14:textId="75125E77" w:rsidR="005C5B1E" w:rsidRDefault="00DD746B" w:rsidP="00791C4C">
      <w:pPr>
        <w:spacing w:line="480" w:lineRule="auto"/>
        <w:rPr>
          <w:rFonts w:ascii="Times" w:hAnsi="Times"/>
        </w:rPr>
      </w:pPr>
      <w:r w:rsidRPr="001D1EF1">
        <w:rPr>
          <w:rFonts w:ascii="Times" w:hAnsi="Times"/>
          <w:vertAlign w:val="superscript"/>
        </w:rPr>
        <w:t>a</w:t>
      </w:r>
      <w:r w:rsidRPr="001D1EF1">
        <w:rPr>
          <w:rFonts w:ascii="Times" w:hAnsi="Times"/>
        </w:rPr>
        <w:t xml:space="preserve"> </w:t>
      </w:r>
      <w:r w:rsidRPr="001D1EF1">
        <w:rPr>
          <w:rFonts w:ascii="Times" w:hAnsi="Times"/>
          <w:i/>
          <w:iCs/>
        </w:rPr>
        <w:t>p</w:t>
      </w:r>
      <w:r w:rsidRPr="001D1EF1">
        <w:rPr>
          <w:rFonts w:ascii="Times" w:hAnsi="Times"/>
        </w:rPr>
        <w:t xml:space="preserve"> &lt; .05, </w:t>
      </w:r>
      <w:r w:rsidRPr="001D1EF1">
        <w:rPr>
          <w:rFonts w:ascii="Times" w:hAnsi="Times"/>
          <w:vertAlign w:val="superscript"/>
        </w:rPr>
        <w:t>b</w:t>
      </w:r>
      <w:r w:rsidRPr="001D1EF1">
        <w:rPr>
          <w:rFonts w:ascii="Times" w:hAnsi="Times"/>
        </w:rPr>
        <w:t xml:space="preserve"> </w:t>
      </w:r>
      <w:r w:rsidRPr="001D1EF1">
        <w:rPr>
          <w:rFonts w:ascii="Times" w:hAnsi="Times"/>
          <w:i/>
          <w:iCs/>
        </w:rPr>
        <w:t>p</w:t>
      </w:r>
      <w:r w:rsidRPr="001D1EF1">
        <w:rPr>
          <w:rFonts w:ascii="Times" w:hAnsi="Times"/>
        </w:rPr>
        <w:t xml:space="preserve"> &lt; .01, </w:t>
      </w:r>
      <w:r w:rsidRPr="001D1EF1">
        <w:rPr>
          <w:rFonts w:ascii="Times" w:hAnsi="Times"/>
          <w:vertAlign w:val="superscript"/>
        </w:rPr>
        <w:t>c</w:t>
      </w:r>
      <w:r w:rsidRPr="001D1EF1">
        <w:rPr>
          <w:rFonts w:ascii="Times" w:hAnsi="Times"/>
        </w:rPr>
        <w:t xml:space="preserve"> </w:t>
      </w:r>
      <w:r w:rsidRPr="001D1EF1">
        <w:rPr>
          <w:rFonts w:ascii="Times" w:hAnsi="Times"/>
          <w:i/>
          <w:iCs/>
        </w:rPr>
        <w:t>p</w:t>
      </w:r>
      <w:r w:rsidRPr="001D1EF1">
        <w:rPr>
          <w:rFonts w:ascii="Times" w:hAnsi="Times"/>
        </w:rPr>
        <w:t xml:space="preserve"> &lt; .00</w:t>
      </w:r>
      <w:r w:rsidR="00880CFB">
        <w:rPr>
          <w:rFonts w:ascii="Times" w:hAnsi="Times"/>
        </w:rPr>
        <w:t>1</w:t>
      </w:r>
    </w:p>
    <w:p w14:paraId="3CE61502" w14:textId="5D1BB370" w:rsidR="00DA27F5" w:rsidRPr="00CD7814" w:rsidRDefault="00DA27F5" w:rsidP="00791C4C">
      <w:pPr>
        <w:spacing w:line="480" w:lineRule="auto"/>
        <w:rPr>
          <w:rFonts w:ascii="Times" w:hAnsi="Times"/>
        </w:rPr>
      </w:pPr>
    </w:p>
    <w:sectPr w:rsidR="00DA27F5" w:rsidRPr="00CD7814" w:rsidSect="006E25F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FFB2C" w14:textId="77777777" w:rsidR="005F018A" w:rsidRDefault="005F018A" w:rsidP="00AC0EA0">
      <w:r>
        <w:separator/>
      </w:r>
    </w:p>
  </w:endnote>
  <w:endnote w:type="continuationSeparator" w:id="0">
    <w:p w14:paraId="2A12E892" w14:textId="77777777" w:rsidR="005F018A" w:rsidRDefault="005F018A" w:rsidP="00AC0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eta">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4F2C9" w14:textId="77777777" w:rsidR="005F018A" w:rsidRDefault="005F018A" w:rsidP="00AC0EA0">
      <w:r>
        <w:separator/>
      </w:r>
    </w:p>
  </w:footnote>
  <w:footnote w:type="continuationSeparator" w:id="0">
    <w:p w14:paraId="39EDF75F" w14:textId="77777777" w:rsidR="005F018A" w:rsidRDefault="005F018A" w:rsidP="00AC0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08519764"/>
      <w:docPartObj>
        <w:docPartGallery w:val="Page Numbers (Top of Page)"/>
        <w:docPartUnique/>
      </w:docPartObj>
    </w:sdtPr>
    <w:sdtEndPr>
      <w:rPr>
        <w:rStyle w:val="PageNumber"/>
      </w:rPr>
    </w:sdtEndPr>
    <w:sdtContent>
      <w:p w14:paraId="0A2B6FA9" w14:textId="7E22CCD2" w:rsidR="00B06FDF" w:rsidRDefault="00B06FDF" w:rsidP="008551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61FA38" w14:textId="77777777" w:rsidR="00B06FDF" w:rsidRDefault="00B06FDF" w:rsidP="0082498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4309191"/>
      <w:docPartObj>
        <w:docPartGallery w:val="Page Numbers (Top of Page)"/>
        <w:docPartUnique/>
      </w:docPartObj>
    </w:sdtPr>
    <w:sdtEndPr>
      <w:rPr>
        <w:rStyle w:val="PageNumber"/>
      </w:rPr>
    </w:sdtEndPr>
    <w:sdtContent>
      <w:p w14:paraId="6D52EAA9" w14:textId="7EA81C43" w:rsidR="00B06FDF" w:rsidRDefault="00B06FDF" w:rsidP="008551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3694E">
          <w:rPr>
            <w:rStyle w:val="PageNumber"/>
            <w:noProof/>
          </w:rPr>
          <w:t>36</w:t>
        </w:r>
        <w:r>
          <w:rPr>
            <w:rStyle w:val="PageNumber"/>
          </w:rPr>
          <w:fldChar w:fldCharType="end"/>
        </w:r>
      </w:p>
    </w:sdtContent>
  </w:sdt>
  <w:p w14:paraId="5B65EA7B" w14:textId="78A902F4" w:rsidR="00B06FDF" w:rsidRPr="00AC0EA0" w:rsidRDefault="00B06FDF" w:rsidP="00824985">
    <w:pPr>
      <w:pStyle w:val="Header"/>
      <w:ind w:right="360"/>
      <w:rPr>
        <w:rFonts w:ascii="Times" w:hAnsi="Times"/>
        <w:sz w:val="22"/>
        <w:szCs w:val="22"/>
      </w:rPr>
    </w:pPr>
    <w:r w:rsidRPr="00AC0EA0">
      <w:rPr>
        <w:rFonts w:ascii="Times" w:hAnsi="Times"/>
        <w:sz w:val="22"/>
        <w:szCs w:val="22"/>
      </w:rPr>
      <w:t>ALCOHOL EXPECTANCY CHALLENGE: META-ANALYSIS</w:t>
    </w:r>
  </w:p>
  <w:p w14:paraId="5C9E1AC9" w14:textId="77777777" w:rsidR="00B06FDF" w:rsidRDefault="00B06F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317D"/>
    <w:multiLevelType w:val="hybridMultilevel"/>
    <w:tmpl w:val="A746D4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7E3B"/>
    <w:multiLevelType w:val="hybridMultilevel"/>
    <w:tmpl w:val="C25856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323FDF"/>
    <w:multiLevelType w:val="hybridMultilevel"/>
    <w:tmpl w:val="132035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C02D0"/>
    <w:multiLevelType w:val="hybridMultilevel"/>
    <w:tmpl w:val="09F8DA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512FA"/>
    <w:multiLevelType w:val="hybridMultilevel"/>
    <w:tmpl w:val="86087156"/>
    <w:lvl w:ilvl="0" w:tplc="BA6C744A">
      <w:start w:val="100"/>
      <w:numFmt w:val="bullet"/>
      <w:lvlText w:val="•"/>
      <w:lvlJc w:val="left"/>
      <w:pPr>
        <w:ind w:left="720" w:hanging="360"/>
      </w:pPr>
      <w:rPr>
        <w:rFonts w:ascii="Calibri" w:eastAsia="Times New Roman"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E36D4"/>
    <w:multiLevelType w:val="hybridMultilevel"/>
    <w:tmpl w:val="61127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66233"/>
    <w:multiLevelType w:val="hybridMultilevel"/>
    <w:tmpl w:val="EF182A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B15B5"/>
    <w:multiLevelType w:val="hybridMultilevel"/>
    <w:tmpl w:val="FE083D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A2A5B"/>
    <w:multiLevelType w:val="hybridMultilevel"/>
    <w:tmpl w:val="387A18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B50FC5"/>
    <w:multiLevelType w:val="hybridMultilevel"/>
    <w:tmpl w:val="6170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54CA2"/>
    <w:multiLevelType w:val="hybridMultilevel"/>
    <w:tmpl w:val="750A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84835"/>
    <w:multiLevelType w:val="multilevel"/>
    <w:tmpl w:val="BF4A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C79EA"/>
    <w:multiLevelType w:val="hybridMultilevel"/>
    <w:tmpl w:val="D2EA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A605F"/>
    <w:multiLevelType w:val="hybridMultilevel"/>
    <w:tmpl w:val="C4C8D9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2"/>
  </w:num>
  <w:num w:numId="4">
    <w:abstractNumId w:val="3"/>
  </w:num>
  <w:num w:numId="5">
    <w:abstractNumId w:val="4"/>
  </w:num>
  <w:num w:numId="6">
    <w:abstractNumId w:val="13"/>
  </w:num>
  <w:num w:numId="7">
    <w:abstractNumId w:val="6"/>
  </w:num>
  <w:num w:numId="8">
    <w:abstractNumId w:val="0"/>
  </w:num>
  <w:num w:numId="9">
    <w:abstractNumId w:val="8"/>
  </w:num>
  <w:num w:numId="10">
    <w:abstractNumId w:val="7"/>
  </w:num>
  <w:num w:numId="11">
    <w:abstractNumId w:val="2"/>
  </w:num>
  <w:num w:numId="12">
    <w:abstractNumId w:val="1"/>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421"/>
    <w:rsid w:val="00000475"/>
    <w:rsid w:val="00000861"/>
    <w:rsid w:val="00000C7F"/>
    <w:rsid w:val="00000D92"/>
    <w:rsid w:val="00001797"/>
    <w:rsid w:val="00002A90"/>
    <w:rsid w:val="00004EC3"/>
    <w:rsid w:val="00005A5B"/>
    <w:rsid w:val="00005B11"/>
    <w:rsid w:val="0000641B"/>
    <w:rsid w:val="00006458"/>
    <w:rsid w:val="0000686E"/>
    <w:rsid w:val="00006C2C"/>
    <w:rsid w:val="00006EE4"/>
    <w:rsid w:val="0000754E"/>
    <w:rsid w:val="00007672"/>
    <w:rsid w:val="0001003F"/>
    <w:rsid w:val="0001097D"/>
    <w:rsid w:val="00011FC3"/>
    <w:rsid w:val="00012117"/>
    <w:rsid w:val="00012385"/>
    <w:rsid w:val="00012FB0"/>
    <w:rsid w:val="000137FE"/>
    <w:rsid w:val="000141DC"/>
    <w:rsid w:val="00014891"/>
    <w:rsid w:val="00014A45"/>
    <w:rsid w:val="00014EAB"/>
    <w:rsid w:val="00015164"/>
    <w:rsid w:val="00015174"/>
    <w:rsid w:val="0001564C"/>
    <w:rsid w:val="00015BAE"/>
    <w:rsid w:val="00016694"/>
    <w:rsid w:val="00016818"/>
    <w:rsid w:val="00016D1E"/>
    <w:rsid w:val="000170D2"/>
    <w:rsid w:val="0002039B"/>
    <w:rsid w:val="000209E7"/>
    <w:rsid w:val="00020A06"/>
    <w:rsid w:val="00020CE9"/>
    <w:rsid w:val="0002104C"/>
    <w:rsid w:val="000213FA"/>
    <w:rsid w:val="0002153B"/>
    <w:rsid w:val="00021AFE"/>
    <w:rsid w:val="00021DDC"/>
    <w:rsid w:val="0002210B"/>
    <w:rsid w:val="000232C3"/>
    <w:rsid w:val="000248AD"/>
    <w:rsid w:val="00024936"/>
    <w:rsid w:val="00024978"/>
    <w:rsid w:val="00024A81"/>
    <w:rsid w:val="00024DDF"/>
    <w:rsid w:val="00025826"/>
    <w:rsid w:val="000261FB"/>
    <w:rsid w:val="00027B52"/>
    <w:rsid w:val="0003035F"/>
    <w:rsid w:val="0003047C"/>
    <w:rsid w:val="00030768"/>
    <w:rsid w:val="00030BE4"/>
    <w:rsid w:val="00031012"/>
    <w:rsid w:val="00031D07"/>
    <w:rsid w:val="0003221E"/>
    <w:rsid w:val="00032306"/>
    <w:rsid w:val="00033211"/>
    <w:rsid w:val="0003372F"/>
    <w:rsid w:val="00034112"/>
    <w:rsid w:val="00034521"/>
    <w:rsid w:val="000346CD"/>
    <w:rsid w:val="00034743"/>
    <w:rsid w:val="00034A8E"/>
    <w:rsid w:val="00035A72"/>
    <w:rsid w:val="000367AF"/>
    <w:rsid w:val="0003685D"/>
    <w:rsid w:val="000373DE"/>
    <w:rsid w:val="000376AD"/>
    <w:rsid w:val="00037BD2"/>
    <w:rsid w:val="00037D73"/>
    <w:rsid w:val="00040392"/>
    <w:rsid w:val="00040BB5"/>
    <w:rsid w:val="00041508"/>
    <w:rsid w:val="00041879"/>
    <w:rsid w:val="00042198"/>
    <w:rsid w:val="0004254D"/>
    <w:rsid w:val="00042783"/>
    <w:rsid w:val="00042A90"/>
    <w:rsid w:val="00042AFB"/>
    <w:rsid w:val="0004426C"/>
    <w:rsid w:val="000445B6"/>
    <w:rsid w:val="000446CA"/>
    <w:rsid w:val="00044B98"/>
    <w:rsid w:val="00044CD3"/>
    <w:rsid w:val="00044F56"/>
    <w:rsid w:val="0004506B"/>
    <w:rsid w:val="00045279"/>
    <w:rsid w:val="000454F9"/>
    <w:rsid w:val="0004580F"/>
    <w:rsid w:val="000466DB"/>
    <w:rsid w:val="000467EC"/>
    <w:rsid w:val="00047328"/>
    <w:rsid w:val="000500FC"/>
    <w:rsid w:val="0005041B"/>
    <w:rsid w:val="00051994"/>
    <w:rsid w:val="00051A68"/>
    <w:rsid w:val="00051DA8"/>
    <w:rsid w:val="00052718"/>
    <w:rsid w:val="0005313D"/>
    <w:rsid w:val="0005328D"/>
    <w:rsid w:val="000535FD"/>
    <w:rsid w:val="000536B7"/>
    <w:rsid w:val="00054025"/>
    <w:rsid w:val="00054A21"/>
    <w:rsid w:val="000551BB"/>
    <w:rsid w:val="000553DF"/>
    <w:rsid w:val="00055781"/>
    <w:rsid w:val="0005596F"/>
    <w:rsid w:val="00055FBF"/>
    <w:rsid w:val="000565EE"/>
    <w:rsid w:val="00056994"/>
    <w:rsid w:val="00057006"/>
    <w:rsid w:val="00057192"/>
    <w:rsid w:val="000572F8"/>
    <w:rsid w:val="0006016B"/>
    <w:rsid w:val="000608FC"/>
    <w:rsid w:val="0006120B"/>
    <w:rsid w:val="000614E5"/>
    <w:rsid w:val="000618AB"/>
    <w:rsid w:val="00061CBD"/>
    <w:rsid w:val="00061EE0"/>
    <w:rsid w:val="0006229E"/>
    <w:rsid w:val="000622CA"/>
    <w:rsid w:val="00062369"/>
    <w:rsid w:val="00062FD6"/>
    <w:rsid w:val="00063232"/>
    <w:rsid w:val="000634AB"/>
    <w:rsid w:val="00063D5E"/>
    <w:rsid w:val="00063DDD"/>
    <w:rsid w:val="00064469"/>
    <w:rsid w:val="000645E9"/>
    <w:rsid w:val="00064725"/>
    <w:rsid w:val="00064A54"/>
    <w:rsid w:val="00064ADF"/>
    <w:rsid w:val="0006524D"/>
    <w:rsid w:val="00065D5F"/>
    <w:rsid w:val="00065F39"/>
    <w:rsid w:val="0006639E"/>
    <w:rsid w:val="000668D8"/>
    <w:rsid w:val="00066CEF"/>
    <w:rsid w:val="00066E06"/>
    <w:rsid w:val="00067559"/>
    <w:rsid w:val="0006768A"/>
    <w:rsid w:val="00067859"/>
    <w:rsid w:val="00067B7C"/>
    <w:rsid w:val="00067CE0"/>
    <w:rsid w:val="000703B3"/>
    <w:rsid w:val="00070451"/>
    <w:rsid w:val="0007145E"/>
    <w:rsid w:val="000717E8"/>
    <w:rsid w:val="00071D10"/>
    <w:rsid w:val="00072043"/>
    <w:rsid w:val="00073156"/>
    <w:rsid w:val="000731FB"/>
    <w:rsid w:val="00073257"/>
    <w:rsid w:val="000735EB"/>
    <w:rsid w:val="0007378D"/>
    <w:rsid w:val="00073C65"/>
    <w:rsid w:val="00073E91"/>
    <w:rsid w:val="000745B9"/>
    <w:rsid w:val="00074751"/>
    <w:rsid w:val="00074F6C"/>
    <w:rsid w:val="00075A2E"/>
    <w:rsid w:val="000763DA"/>
    <w:rsid w:val="000771F4"/>
    <w:rsid w:val="000801DF"/>
    <w:rsid w:val="00080702"/>
    <w:rsid w:val="00080868"/>
    <w:rsid w:val="00081169"/>
    <w:rsid w:val="00081446"/>
    <w:rsid w:val="00081615"/>
    <w:rsid w:val="00081CF3"/>
    <w:rsid w:val="00081D7F"/>
    <w:rsid w:val="00081F07"/>
    <w:rsid w:val="00082071"/>
    <w:rsid w:val="00082391"/>
    <w:rsid w:val="000823B1"/>
    <w:rsid w:val="0008269B"/>
    <w:rsid w:val="0008297F"/>
    <w:rsid w:val="00083473"/>
    <w:rsid w:val="0008394D"/>
    <w:rsid w:val="00083A08"/>
    <w:rsid w:val="00083AC0"/>
    <w:rsid w:val="00083EAB"/>
    <w:rsid w:val="000841E5"/>
    <w:rsid w:val="00084B7D"/>
    <w:rsid w:val="00085193"/>
    <w:rsid w:val="0008523F"/>
    <w:rsid w:val="00085799"/>
    <w:rsid w:val="00085CCF"/>
    <w:rsid w:val="000863AB"/>
    <w:rsid w:val="0008686D"/>
    <w:rsid w:val="000876EE"/>
    <w:rsid w:val="00087945"/>
    <w:rsid w:val="00087DE5"/>
    <w:rsid w:val="000905C2"/>
    <w:rsid w:val="000911EB"/>
    <w:rsid w:val="0009136E"/>
    <w:rsid w:val="00091B12"/>
    <w:rsid w:val="00092122"/>
    <w:rsid w:val="00092853"/>
    <w:rsid w:val="0009293A"/>
    <w:rsid w:val="00092C3C"/>
    <w:rsid w:val="000937DA"/>
    <w:rsid w:val="00093B70"/>
    <w:rsid w:val="0009458F"/>
    <w:rsid w:val="00094DAE"/>
    <w:rsid w:val="0009523C"/>
    <w:rsid w:val="00095565"/>
    <w:rsid w:val="00095A98"/>
    <w:rsid w:val="00095DCA"/>
    <w:rsid w:val="00096BAD"/>
    <w:rsid w:val="00097210"/>
    <w:rsid w:val="00097695"/>
    <w:rsid w:val="00097786"/>
    <w:rsid w:val="00097F43"/>
    <w:rsid w:val="000A03F8"/>
    <w:rsid w:val="000A068D"/>
    <w:rsid w:val="000A0917"/>
    <w:rsid w:val="000A0BC3"/>
    <w:rsid w:val="000A15CF"/>
    <w:rsid w:val="000A1D4B"/>
    <w:rsid w:val="000A1EA9"/>
    <w:rsid w:val="000A22A5"/>
    <w:rsid w:val="000A277A"/>
    <w:rsid w:val="000A2A16"/>
    <w:rsid w:val="000A2B17"/>
    <w:rsid w:val="000A2C01"/>
    <w:rsid w:val="000A2FBB"/>
    <w:rsid w:val="000A305B"/>
    <w:rsid w:val="000A3319"/>
    <w:rsid w:val="000A34EF"/>
    <w:rsid w:val="000A35E8"/>
    <w:rsid w:val="000A3CC9"/>
    <w:rsid w:val="000A452C"/>
    <w:rsid w:val="000A51D5"/>
    <w:rsid w:val="000A557E"/>
    <w:rsid w:val="000A56FE"/>
    <w:rsid w:val="000A6249"/>
    <w:rsid w:val="000A6AD4"/>
    <w:rsid w:val="000A7A08"/>
    <w:rsid w:val="000A7B4A"/>
    <w:rsid w:val="000B002A"/>
    <w:rsid w:val="000B0054"/>
    <w:rsid w:val="000B02DA"/>
    <w:rsid w:val="000B040B"/>
    <w:rsid w:val="000B040E"/>
    <w:rsid w:val="000B09CC"/>
    <w:rsid w:val="000B1351"/>
    <w:rsid w:val="000B17A6"/>
    <w:rsid w:val="000B1824"/>
    <w:rsid w:val="000B1C0E"/>
    <w:rsid w:val="000B21A3"/>
    <w:rsid w:val="000B22A4"/>
    <w:rsid w:val="000B2895"/>
    <w:rsid w:val="000B2A6D"/>
    <w:rsid w:val="000B2B84"/>
    <w:rsid w:val="000B33FB"/>
    <w:rsid w:val="000B38B1"/>
    <w:rsid w:val="000B3F4F"/>
    <w:rsid w:val="000B4522"/>
    <w:rsid w:val="000B4D2B"/>
    <w:rsid w:val="000B51B3"/>
    <w:rsid w:val="000B53A1"/>
    <w:rsid w:val="000B547C"/>
    <w:rsid w:val="000B54BC"/>
    <w:rsid w:val="000B5D1A"/>
    <w:rsid w:val="000B5FFC"/>
    <w:rsid w:val="000B62DE"/>
    <w:rsid w:val="000B63A6"/>
    <w:rsid w:val="000B6EDE"/>
    <w:rsid w:val="000B6F5B"/>
    <w:rsid w:val="000B6FF9"/>
    <w:rsid w:val="000B705F"/>
    <w:rsid w:val="000B70DE"/>
    <w:rsid w:val="000B73BA"/>
    <w:rsid w:val="000B75BA"/>
    <w:rsid w:val="000B78C7"/>
    <w:rsid w:val="000B79FC"/>
    <w:rsid w:val="000C0732"/>
    <w:rsid w:val="000C07DC"/>
    <w:rsid w:val="000C0B2E"/>
    <w:rsid w:val="000C0C29"/>
    <w:rsid w:val="000C0CE3"/>
    <w:rsid w:val="000C12DE"/>
    <w:rsid w:val="000C29C7"/>
    <w:rsid w:val="000C29FF"/>
    <w:rsid w:val="000C304A"/>
    <w:rsid w:val="000C3170"/>
    <w:rsid w:val="000C3CE3"/>
    <w:rsid w:val="000C52DD"/>
    <w:rsid w:val="000C66DE"/>
    <w:rsid w:val="000C6806"/>
    <w:rsid w:val="000C6D39"/>
    <w:rsid w:val="000C7137"/>
    <w:rsid w:val="000C7411"/>
    <w:rsid w:val="000C7755"/>
    <w:rsid w:val="000C779E"/>
    <w:rsid w:val="000C7BF5"/>
    <w:rsid w:val="000D02EB"/>
    <w:rsid w:val="000D054D"/>
    <w:rsid w:val="000D0942"/>
    <w:rsid w:val="000D0CF1"/>
    <w:rsid w:val="000D0FE8"/>
    <w:rsid w:val="000D142E"/>
    <w:rsid w:val="000D19A6"/>
    <w:rsid w:val="000D210E"/>
    <w:rsid w:val="000D2322"/>
    <w:rsid w:val="000D29F0"/>
    <w:rsid w:val="000D2B26"/>
    <w:rsid w:val="000D2FB5"/>
    <w:rsid w:val="000D326C"/>
    <w:rsid w:val="000D3405"/>
    <w:rsid w:val="000D3842"/>
    <w:rsid w:val="000D399E"/>
    <w:rsid w:val="000D42C4"/>
    <w:rsid w:val="000D48F3"/>
    <w:rsid w:val="000D4B5B"/>
    <w:rsid w:val="000D4F64"/>
    <w:rsid w:val="000D59B5"/>
    <w:rsid w:val="000D5EB4"/>
    <w:rsid w:val="000D65E0"/>
    <w:rsid w:val="000D6B40"/>
    <w:rsid w:val="000D6D2C"/>
    <w:rsid w:val="000D73F7"/>
    <w:rsid w:val="000D784C"/>
    <w:rsid w:val="000D7A2E"/>
    <w:rsid w:val="000D7EEE"/>
    <w:rsid w:val="000E0354"/>
    <w:rsid w:val="000E0A2F"/>
    <w:rsid w:val="000E1091"/>
    <w:rsid w:val="000E11E7"/>
    <w:rsid w:val="000E16B8"/>
    <w:rsid w:val="000E1959"/>
    <w:rsid w:val="000E1ACC"/>
    <w:rsid w:val="000E1AD9"/>
    <w:rsid w:val="000E20ED"/>
    <w:rsid w:val="000E2686"/>
    <w:rsid w:val="000E41B5"/>
    <w:rsid w:val="000E4639"/>
    <w:rsid w:val="000E4B77"/>
    <w:rsid w:val="000E4D58"/>
    <w:rsid w:val="000E4E38"/>
    <w:rsid w:val="000E5599"/>
    <w:rsid w:val="000E5F40"/>
    <w:rsid w:val="000E68D9"/>
    <w:rsid w:val="000E6FDA"/>
    <w:rsid w:val="000E79A4"/>
    <w:rsid w:val="000F0DAE"/>
    <w:rsid w:val="000F0DBA"/>
    <w:rsid w:val="000F25EA"/>
    <w:rsid w:val="000F29CC"/>
    <w:rsid w:val="000F2A55"/>
    <w:rsid w:val="000F2A6E"/>
    <w:rsid w:val="000F2D80"/>
    <w:rsid w:val="000F3421"/>
    <w:rsid w:val="000F3B63"/>
    <w:rsid w:val="000F44C0"/>
    <w:rsid w:val="000F45EE"/>
    <w:rsid w:val="000F4BF1"/>
    <w:rsid w:val="000F51C9"/>
    <w:rsid w:val="000F645E"/>
    <w:rsid w:val="000F6960"/>
    <w:rsid w:val="000F6AB0"/>
    <w:rsid w:val="000F74E2"/>
    <w:rsid w:val="00100115"/>
    <w:rsid w:val="0010015D"/>
    <w:rsid w:val="001005F2"/>
    <w:rsid w:val="00100976"/>
    <w:rsid w:val="00100A58"/>
    <w:rsid w:val="00100BFE"/>
    <w:rsid w:val="00101345"/>
    <w:rsid w:val="00101531"/>
    <w:rsid w:val="00101734"/>
    <w:rsid w:val="00101E85"/>
    <w:rsid w:val="001020BF"/>
    <w:rsid w:val="001020EC"/>
    <w:rsid w:val="001028F4"/>
    <w:rsid w:val="00102E4B"/>
    <w:rsid w:val="00102EB3"/>
    <w:rsid w:val="001035AA"/>
    <w:rsid w:val="00103855"/>
    <w:rsid w:val="0010393F"/>
    <w:rsid w:val="0010465D"/>
    <w:rsid w:val="001047E1"/>
    <w:rsid w:val="00104AD9"/>
    <w:rsid w:val="00104B27"/>
    <w:rsid w:val="00104F34"/>
    <w:rsid w:val="0010526D"/>
    <w:rsid w:val="0010594A"/>
    <w:rsid w:val="001061E3"/>
    <w:rsid w:val="0010685B"/>
    <w:rsid w:val="00107028"/>
    <w:rsid w:val="00107540"/>
    <w:rsid w:val="00107B35"/>
    <w:rsid w:val="00110CDC"/>
    <w:rsid w:val="001112F3"/>
    <w:rsid w:val="00111734"/>
    <w:rsid w:val="001118BF"/>
    <w:rsid w:val="00111BF8"/>
    <w:rsid w:val="0011224C"/>
    <w:rsid w:val="001123C5"/>
    <w:rsid w:val="001125DE"/>
    <w:rsid w:val="0011280C"/>
    <w:rsid w:val="00112B49"/>
    <w:rsid w:val="00112F91"/>
    <w:rsid w:val="00112FCD"/>
    <w:rsid w:val="0011343B"/>
    <w:rsid w:val="00113E11"/>
    <w:rsid w:val="00114493"/>
    <w:rsid w:val="00114578"/>
    <w:rsid w:val="00114FBF"/>
    <w:rsid w:val="00115B0A"/>
    <w:rsid w:val="00115D9C"/>
    <w:rsid w:val="0011645C"/>
    <w:rsid w:val="00117107"/>
    <w:rsid w:val="00117658"/>
    <w:rsid w:val="00117B6F"/>
    <w:rsid w:val="00120078"/>
    <w:rsid w:val="001202C9"/>
    <w:rsid w:val="001209BA"/>
    <w:rsid w:val="00121026"/>
    <w:rsid w:val="00121801"/>
    <w:rsid w:val="00121AB4"/>
    <w:rsid w:val="00121E5A"/>
    <w:rsid w:val="00121FBA"/>
    <w:rsid w:val="001223A1"/>
    <w:rsid w:val="001226EE"/>
    <w:rsid w:val="0012271A"/>
    <w:rsid w:val="00122C8E"/>
    <w:rsid w:val="00123776"/>
    <w:rsid w:val="00123E62"/>
    <w:rsid w:val="00125292"/>
    <w:rsid w:val="001252F0"/>
    <w:rsid w:val="0012530D"/>
    <w:rsid w:val="0012532F"/>
    <w:rsid w:val="001255D9"/>
    <w:rsid w:val="00125E6B"/>
    <w:rsid w:val="0012674E"/>
    <w:rsid w:val="00126C9D"/>
    <w:rsid w:val="00126CCD"/>
    <w:rsid w:val="001275D4"/>
    <w:rsid w:val="0012773E"/>
    <w:rsid w:val="00127B03"/>
    <w:rsid w:val="00130326"/>
    <w:rsid w:val="0013068A"/>
    <w:rsid w:val="0013146E"/>
    <w:rsid w:val="00132D74"/>
    <w:rsid w:val="00132F91"/>
    <w:rsid w:val="00134512"/>
    <w:rsid w:val="00134664"/>
    <w:rsid w:val="00134AE2"/>
    <w:rsid w:val="00134C5B"/>
    <w:rsid w:val="00135091"/>
    <w:rsid w:val="00135417"/>
    <w:rsid w:val="001356A8"/>
    <w:rsid w:val="00135AC0"/>
    <w:rsid w:val="001369A9"/>
    <w:rsid w:val="00136C03"/>
    <w:rsid w:val="001375D8"/>
    <w:rsid w:val="0014035C"/>
    <w:rsid w:val="00141291"/>
    <w:rsid w:val="00141898"/>
    <w:rsid w:val="00142193"/>
    <w:rsid w:val="001427FA"/>
    <w:rsid w:val="00142CDC"/>
    <w:rsid w:val="00143539"/>
    <w:rsid w:val="001438BA"/>
    <w:rsid w:val="00143905"/>
    <w:rsid w:val="0014390B"/>
    <w:rsid w:val="00143BC3"/>
    <w:rsid w:val="00145745"/>
    <w:rsid w:val="00145D9B"/>
    <w:rsid w:val="00145E8B"/>
    <w:rsid w:val="00146063"/>
    <w:rsid w:val="001460AB"/>
    <w:rsid w:val="001465E2"/>
    <w:rsid w:val="00146D60"/>
    <w:rsid w:val="00147437"/>
    <w:rsid w:val="00147677"/>
    <w:rsid w:val="0015006F"/>
    <w:rsid w:val="001508F4"/>
    <w:rsid w:val="00150BD6"/>
    <w:rsid w:val="0015108A"/>
    <w:rsid w:val="00151124"/>
    <w:rsid w:val="00152043"/>
    <w:rsid w:val="00152297"/>
    <w:rsid w:val="00152A4B"/>
    <w:rsid w:val="00152D7B"/>
    <w:rsid w:val="00152D9C"/>
    <w:rsid w:val="001530AF"/>
    <w:rsid w:val="00153468"/>
    <w:rsid w:val="00153813"/>
    <w:rsid w:val="00154114"/>
    <w:rsid w:val="001546F4"/>
    <w:rsid w:val="001548D3"/>
    <w:rsid w:val="00154DB2"/>
    <w:rsid w:val="00155327"/>
    <w:rsid w:val="0015546A"/>
    <w:rsid w:val="001558F2"/>
    <w:rsid w:val="001563A1"/>
    <w:rsid w:val="00156A78"/>
    <w:rsid w:val="00156D4D"/>
    <w:rsid w:val="00157918"/>
    <w:rsid w:val="00157D2A"/>
    <w:rsid w:val="00160094"/>
    <w:rsid w:val="00160534"/>
    <w:rsid w:val="001607A1"/>
    <w:rsid w:val="00160D1B"/>
    <w:rsid w:val="00160D2D"/>
    <w:rsid w:val="001616E1"/>
    <w:rsid w:val="00161A9C"/>
    <w:rsid w:val="00161D70"/>
    <w:rsid w:val="00161F47"/>
    <w:rsid w:val="00162A16"/>
    <w:rsid w:val="00162DEA"/>
    <w:rsid w:val="001631E0"/>
    <w:rsid w:val="0016326D"/>
    <w:rsid w:val="00163B36"/>
    <w:rsid w:val="00163F24"/>
    <w:rsid w:val="0016421F"/>
    <w:rsid w:val="0016426B"/>
    <w:rsid w:val="00164334"/>
    <w:rsid w:val="00164347"/>
    <w:rsid w:val="001643B6"/>
    <w:rsid w:val="001645A4"/>
    <w:rsid w:val="00164CC2"/>
    <w:rsid w:val="00165175"/>
    <w:rsid w:val="00165BB3"/>
    <w:rsid w:val="00165C22"/>
    <w:rsid w:val="00165E27"/>
    <w:rsid w:val="00166B95"/>
    <w:rsid w:val="00167489"/>
    <w:rsid w:val="00170623"/>
    <w:rsid w:val="00170D39"/>
    <w:rsid w:val="00171215"/>
    <w:rsid w:val="001713BF"/>
    <w:rsid w:val="00171ACF"/>
    <w:rsid w:val="00172B9E"/>
    <w:rsid w:val="00172C79"/>
    <w:rsid w:val="001739D9"/>
    <w:rsid w:val="00173F42"/>
    <w:rsid w:val="00174009"/>
    <w:rsid w:val="001743EB"/>
    <w:rsid w:val="0017468C"/>
    <w:rsid w:val="00174BE6"/>
    <w:rsid w:val="00175139"/>
    <w:rsid w:val="00175557"/>
    <w:rsid w:val="001765FA"/>
    <w:rsid w:val="001767C5"/>
    <w:rsid w:val="0017689F"/>
    <w:rsid w:val="00176DC5"/>
    <w:rsid w:val="0017786D"/>
    <w:rsid w:val="00180941"/>
    <w:rsid w:val="00180B6D"/>
    <w:rsid w:val="00180D04"/>
    <w:rsid w:val="00180D0E"/>
    <w:rsid w:val="00180F0B"/>
    <w:rsid w:val="00180F63"/>
    <w:rsid w:val="0018101F"/>
    <w:rsid w:val="00181040"/>
    <w:rsid w:val="001811D5"/>
    <w:rsid w:val="00182A82"/>
    <w:rsid w:val="00182CFA"/>
    <w:rsid w:val="001832C7"/>
    <w:rsid w:val="0018331E"/>
    <w:rsid w:val="00183882"/>
    <w:rsid w:val="001841E4"/>
    <w:rsid w:val="00184570"/>
    <w:rsid w:val="00184D38"/>
    <w:rsid w:val="00184D82"/>
    <w:rsid w:val="00184FD8"/>
    <w:rsid w:val="00185163"/>
    <w:rsid w:val="0018521B"/>
    <w:rsid w:val="001865AE"/>
    <w:rsid w:val="001866C1"/>
    <w:rsid w:val="00186844"/>
    <w:rsid w:val="00187038"/>
    <w:rsid w:val="00187AB2"/>
    <w:rsid w:val="001900BE"/>
    <w:rsid w:val="0019016E"/>
    <w:rsid w:val="00190269"/>
    <w:rsid w:val="00190D3F"/>
    <w:rsid w:val="00190D78"/>
    <w:rsid w:val="00191185"/>
    <w:rsid w:val="001916DD"/>
    <w:rsid w:val="0019193B"/>
    <w:rsid w:val="00192DC0"/>
    <w:rsid w:val="00192E5B"/>
    <w:rsid w:val="0019368D"/>
    <w:rsid w:val="00193766"/>
    <w:rsid w:val="0019389A"/>
    <w:rsid w:val="001939C2"/>
    <w:rsid w:val="00193B03"/>
    <w:rsid w:val="00193C61"/>
    <w:rsid w:val="00194130"/>
    <w:rsid w:val="001943BF"/>
    <w:rsid w:val="00194F38"/>
    <w:rsid w:val="00195175"/>
    <w:rsid w:val="00195257"/>
    <w:rsid w:val="00195BF3"/>
    <w:rsid w:val="00195CAC"/>
    <w:rsid w:val="00195FA7"/>
    <w:rsid w:val="00196601"/>
    <w:rsid w:val="00196F93"/>
    <w:rsid w:val="001976CA"/>
    <w:rsid w:val="001A035E"/>
    <w:rsid w:val="001A0403"/>
    <w:rsid w:val="001A05F1"/>
    <w:rsid w:val="001A1C43"/>
    <w:rsid w:val="001A1C62"/>
    <w:rsid w:val="001A1E1F"/>
    <w:rsid w:val="001A2A36"/>
    <w:rsid w:val="001A2F05"/>
    <w:rsid w:val="001A30FF"/>
    <w:rsid w:val="001A3530"/>
    <w:rsid w:val="001A37C1"/>
    <w:rsid w:val="001A4AEE"/>
    <w:rsid w:val="001A4E4C"/>
    <w:rsid w:val="001A509E"/>
    <w:rsid w:val="001A527C"/>
    <w:rsid w:val="001A5A37"/>
    <w:rsid w:val="001A5BB9"/>
    <w:rsid w:val="001A5DB9"/>
    <w:rsid w:val="001A5E4D"/>
    <w:rsid w:val="001A6492"/>
    <w:rsid w:val="001A66BA"/>
    <w:rsid w:val="001A693D"/>
    <w:rsid w:val="001A6941"/>
    <w:rsid w:val="001B0654"/>
    <w:rsid w:val="001B12D0"/>
    <w:rsid w:val="001B1842"/>
    <w:rsid w:val="001B1E24"/>
    <w:rsid w:val="001B2C2C"/>
    <w:rsid w:val="001B2F04"/>
    <w:rsid w:val="001B3708"/>
    <w:rsid w:val="001B3906"/>
    <w:rsid w:val="001B3B8E"/>
    <w:rsid w:val="001B44A8"/>
    <w:rsid w:val="001B45CA"/>
    <w:rsid w:val="001B47EA"/>
    <w:rsid w:val="001B485A"/>
    <w:rsid w:val="001B4F57"/>
    <w:rsid w:val="001B5058"/>
    <w:rsid w:val="001B50E3"/>
    <w:rsid w:val="001B57BF"/>
    <w:rsid w:val="001B5ABE"/>
    <w:rsid w:val="001B5B39"/>
    <w:rsid w:val="001B60FE"/>
    <w:rsid w:val="001B6E13"/>
    <w:rsid w:val="001B7319"/>
    <w:rsid w:val="001B7A3A"/>
    <w:rsid w:val="001B7D43"/>
    <w:rsid w:val="001C00C2"/>
    <w:rsid w:val="001C0A6C"/>
    <w:rsid w:val="001C0F88"/>
    <w:rsid w:val="001C1696"/>
    <w:rsid w:val="001C1C7F"/>
    <w:rsid w:val="001C1EB8"/>
    <w:rsid w:val="001C2EDF"/>
    <w:rsid w:val="001C3B50"/>
    <w:rsid w:val="001C3C54"/>
    <w:rsid w:val="001C3C99"/>
    <w:rsid w:val="001C452F"/>
    <w:rsid w:val="001C4B84"/>
    <w:rsid w:val="001C4F97"/>
    <w:rsid w:val="001C52FC"/>
    <w:rsid w:val="001C54BA"/>
    <w:rsid w:val="001C54FB"/>
    <w:rsid w:val="001C60CF"/>
    <w:rsid w:val="001C68EE"/>
    <w:rsid w:val="001C69AC"/>
    <w:rsid w:val="001C69B3"/>
    <w:rsid w:val="001C7169"/>
    <w:rsid w:val="001C72F8"/>
    <w:rsid w:val="001C7947"/>
    <w:rsid w:val="001D01D8"/>
    <w:rsid w:val="001D01EE"/>
    <w:rsid w:val="001D0348"/>
    <w:rsid w:val="001D04E1"/>
    <w:rsid w:val="001D0899"/>
    <w:rsid w:val="001D0B06"/>
    <w:rsid w:val="001D0EAD"/>
    <w:rsid w:val="001D17BA"/>
    <w:rsid w:val="001D1982"/>
    <w:rsid w:val="001D1EF1"/>
    <w:rsid w:val="001D2319"/>
    <w:rsid w:val="001D2EB2"/>
    <w:rsid w:val="001D302D"/>
    <w:rsid w:val="001D3967"/>
    <w:rsid w:val="001D4BBB"/>
    <w:rsid w:val="001D4DFB"/>
    <w:rsid w:val="001D5326"/>
    <w:rsid w:val="001D568A"/>
    <w:rsid w:val="001D5980"/>
    <w:rsid w:val="001D5A10"/>
    <w:rsid w:val="001D658A"/>
    <w:rsid w:val="001D6BB2"/>
    <w:rsid w:val="001D71D7"/>
    <w:rsid w:val="001D7D1D"/>
    <w:rsid w:val="001D7F9B"/>
    <w:rsid w:val="001E049A"/>
    <w:rsid w:val="001E04B4"/>
    <w:rsid w:val="001E0FD4"/>
    <w:rsid w:val="001E189F"/>
    <w:rsid w:val="001E1ED8"/>
    <w:rsid w:val="001E21ED"/>
    <w:rsid w:val="001E24BE"/>
    <w:rsid w:val="001E2598"/>
    <w:rsid w:val="001E2B3F"/>
    <w:rsid w:val="001E2D24"/>
    <w:rsid w:val="001E2E44"/>
    <w:rsid w:val="001E378F"/>
    <w:rsid w:val="001E3949"/>
    <w:rsid w:val="001E42CD"/>
    <w:rsid w:val="001E4439"/>
    <w:rsid w:val="001E46D2"/>
    <w:rsid w:val="001E4D91"/>
    <w:rsid w:val="001E5003"/>
    <w:rsid w:val="001E59FF"/>
    <w:rsid w:val="001E6AB2"/>
    <w:rsid w:val="001E6B57"/>
    <w:rsid w:val="001E778C"/>
    <w:rsid w:val="001E7F07"/>
    <w:rsid w:val="001F0402"/>
    <w:rsid w:val="001F0902"/>
    <w:rsid w:val="001F1093"/>
    <w:rsid w:val="001F11C2"/>
    <w:rsid w:val="001F12D9"/>
    <w:rsid w:val="001F22D0"/>
    <w:rsid w:val="001F2F83"/>
    <w:rsid w:val="001F30B3"/>
    <w:rsid w:val="001F31F3"/>
    <w:rsid w:val="001F37FA"/>
    <w:rsid w:val="001F3CD0"/>
    <w:rsid w:val="001F3F97"/>
    <w:rsid w:val="001F4A28"/>
    <w:rsid w:val="001F4F37"/>
    <w:rsid w:val="001F5874"/>
    <w:rsid w:val="001F5B17"/>
    <w:rsid w:val="001F5F43"/>
    <w:rsid w:val="001F6938"/>
    <w:rsid w:val="001F6C9E"/>
    <w:rsid w:val="001F6D8F"/>
    <w:rsid w:val="001F7040"/>
    <w:rsid w:val="001F7A3D"/>
    <w:rsid w:val="0020013F"/>
    <w:rsid w:val="0020026B"/>
    <w:rsid w:val="00200512"/>
    <w:rsid w:val="002009B6"/>
    <w:rsid w:val="00200E36"/>
    <w:rsid w:val="00201214"/>
    <w:rsid w:val="002012F8"/>
    <w:rsid w:val="0020130A"/>
    <w:rsid w:val="00201B06"/>
    <w:rsid w:val="00202025"/>
    <w:rsid w:val="00202816"/>
    <w:rsid w:val="00202A1F"/>
    <w:rsid w:val="00202B5C"/>
    <w:rsid w:val="00202D32"/>
    <w:rsid w:val="00203A4C"/>
    <w:rsid w:val="00203BD6"/>
    <w:rsid w:val="0020469C"/>
    <w:rsid w:val="00204DC2"/>
    <w:rsid w:val="002058EF"/>
    <w:rsid w:val="00205F1F"/>
    <w:rsid w:val="002062D2"/>
    <w:rsid w:val="002066AA"/>
    <w:rsid w:val="002069F0"/>
    <w:rsid w:val="00206A56"/>
    <w:rsid w:val="00206C02"/>
    <w:rsid w:val="00206D9F"/>
    <w:rsid w:val="00207573"/>
    <w:rsid w:val="0020798D"/>
    <w:rsid w:val="00207AE0"/>
    <w:rsid w:val="00210415"/>
    <w:rsid w:val="0021061E"/>
    <w:rsid w:val="00210815"/>
    <w:rsid w:val="00210C1E"/>
    <w:rsid w:val="00211141"/>
    <w:rsid w:val="00211744"/>
    <w:rsid w:val="002117CB"/>
    <w:rsid w:val="0021182B"/>
    <w:rsid w:val="00211D00"/>
    <w:rsid w:val="00211F8A"/>
    <w:rsid w:val="00212049"/>
    <w:rsid w:val="0021239D"/>
    <w:rsid w:val="00212951"/>
    <w:rsid w:val="002129E5"/>
    <w:rsid w:val="00213727"/>
    <w:rsid w:val="00213DCC"/>
    <w:rsid w:val="002146BA"/>
    <w:rsid w:val="00214759"/>
    <w:rsid w:val="00214B36"/>
    <w:rsid w:val="002156C4"/>
    <w:rsid w:val="0021595A"/>
    <w:rsid w:val="00216277"/>
    <w:rsid w:val="0021637B"/>
    <w:rsid w:val="0021643B"/>
    <w:rsid w:val="002166D2"/>
    <w:rsid w:val="00216A49"/>
    <w:rsid w:val="00216D1F"/>
    <w:rsid w:val="00216E8C"/>
    <w:rsid w:val="00217D86"/>
    <w:rsid w:val="002210C1"/>
    <w:rsid w:val="002211B4"/>
    <w:rsid w:val="00221699"/>
    <w:rsid w:val="00222555"/>
    <w:rsid w:val="00222F99"/>
    <w:rsid w:val="00223ED5"/>
    <w:rsid w:val="002245F5"/>
    <w:rsid w:val="002245F6"/>
    <w:rsid w:val="00224B18"/>
    <w:rsid w:val="00224FFF"/>
    <w:rsid w:val="00225ACC"/>
    <w:rsid w:val="00225F22"/>
    <w:rsid w:val="00226BB9"/>
    <w:rsid w:val="00226D08"/>
    <w:rsid w:val="00227C90"/>
    <w:rsid w:val="00227D38"/>
    <w:rsid w:val="002310B7"/>
    <w:rsid w:val="002315D0"/>
    <w:rsid w:val="002317E8"/>
    <w:rsid w:val="00232525"/>
    <w:rsid w:val="002326FC"/>
    <w:rsid w:val="00232D90"/>
    <w:rsid w:val="002336FA"/>
    <w:rsid w:val="00233966"/>
    <w:rsid w:val="002339ED"/>
    <w:rsid w:val="00233D48"/>
    <w:rsid w:val="002341B2"/>
    <w:rsid w:val="00234521"/>
    <w:rsid w:val="00235718"/>
    <w:rsid w:val="00235AF3"/>
    <w:rsid w:val="00236389"/>
    <w:rsid w:val="00236728"/>
    <w:rsid w:val="00237360"/>
    <w:rsid w:val="00237475"/>
    <w:rsid w:val="00237984"/>
    <w:rsid w:val="00237BDA"/>
    <w:rsid w:val="00237FC1"/>
    <w:rsid w:val="0024022F"/>
    <w:rsid w:val="00240352"/>
    <w:rsid w:val="00240663"/>
    <w:rsid w:val="0024094E"/>
    <w:rsid w:val="00240B03"/>
    <w:rsid w:val="00240C01"/>
    <w:rsid w:val="002410BB"/>
    <w:rsid w:val="00241486"/>
    <w:rsid w:val="002414A7"/>
    <w:rsid w:val="00241AAB"/>
    <w:rsid w:val="00241D1E"/>
    <w:rsid w:val="00242377"/>
    <w:rsid w:val="00242394"/>
    <w:rsid w:val="00242DD0"/>
    <w:rsid w:val="00243A88"/>
    <w:rsid w:val="00243F74"/>
    <w:rsid w:val="002441F3"/>
    <w:rsid w:val="00244F83"/>
    <w:rsid w:val="0024501E"/>
    <w:rsid w:val="002450CB"/>
    <w:rsid w:val="002451E1"/>
    <w:rsid w:val="0024572D"/>
    <w:rsid w:val="00246058"/>
    <w:rsid w:val="00246A01"/>
    <w:rsid w:val="0025120B"/>
    <w:rsid w:val="00251432"/>
    <w:rsid w:val="00251E35"/>
    <w:rsid w:val="00251E76"/>
    <w:rsid w:val="00252749"/>
    <w:rsid w:val="00252820"/>
    <w:rsid w:val="00253672"/>
    <w:rsid w:val="002536ED"/>
    <w:rsid w:val="00253723"/>
    <w:rsid w:val="00253818"/>
    <w:rsid w:val="00253B63"/>
    <w:rsid w:val="00254016"/>
    <w:rsid w:val="0025407B"/>
    <w:rsid w:val="00256399"/>
    <w:rsid w:val="0025684F"/>
    <w:rsid w:val="00256951"/>
    <w:rsid w:val="00256A29"/>
    <w:rsid w:val="00257127"/>
    <w:rsid w:val="00257499"/>
    <w:rsid w:val="00257572"/>
    <w:rsid w:val="00257BF0"/>
    <w:rsid w:val="00260342"/>
    <w:rsid w:val="00260746"/>
    <w:rsid w:val="002620F3"/>
    <w:rsid w:val="00262295"/>
    <w:rsid w:val="00263118"/>
    <w:rsid w:val="0026312A"/>
    <w:rsid w:val="00263B74"/>
    <w:rsid w:val="00263FB0"/>
    <w:rsid w:val="00264253"/>
    <w:rsid w:val="002642D5"/>
    <w:rsid w:val="0026461D"/>
    <w:rsid w:val="0026546D"/>
    <w:rsid w:val="0026557A"/>
    <w:rsid w:val="0026605C"/>
    <w:rsid w:val="002663BD"/>
    <w:rsid w:val="00266475"/>
    <w:rsid w:val="00266F5C"/>
    <w:rsid w:val="00267BBA"/>
    <w:rsid w:val="00267D49"/>
    <w:rsid w:val="00267EDC"/>
    <w:rsid w:val="00271084"/>
    <w:rsid w:val="002720EA"/>
    <w:rsid w:val="002720FC"/>
    <w:rsid w:val="002727A7"/>
    <w:rsid w:val="00273091"/>
    <w:rsid w:val="00273DEC"/>
    <w:rsid w:val="00274853"/>
    <w:rsid w:val="00274BB8"/>
    <w:rsid w:val="00275183"/>
    <w:rsid w:val="00275BA3"/>
    <w:rsid w:val="002766AF"/>
    <w:rsid w:val="002769BB"/>
    <w:rsid w:val="00276AB0"/>
    <w:rsid w:val="00276B71"/>
    <w:rsid w:val="00276FBB"/>
    <w:rsid w:val="00277109"/>
    <w:rsid w:val="00277D90"/>
    <w:rsid w:val="00277FC7"/>
    <w:rsid w:val="002806AE"/>
    <w:rsid w:val="00280887"/>
    <w:rsid w:val="00280A31"/>
    <w:rsid w:val="00280D94"/>
    <w:rsid w:val="00280E86"/>
    <w:rsid w:val="0028195C"/>
    <w:rsid w:val="00281A76"/>
    <w:rsid w:val="00282682"/>
    <w:rsid w:val="00282A0D"/>
    <w:rsid w:val="00282AEB"/>
    <w:rsid w:val="00282AF2"/>
    <w:rsid w:val="00283781"/>
    <w:rsid w:val="00283854"/>
    <w:rsid w:val="002841E8"/>
    <w:rsid w:val="00284297"/>
    <w:rsid w:val="0028482F"/>
    <w:rsid w:val="0028586B"/>
    <w:rsid w:val="002859E2"/>
    <w:rsid w:val="002867A7"/>
    <w:rsid w:val="00286A71"/>
    <w:rsid w:val="00286B2A"/>
    <w:rsid w:val="00286C5B"/>
    <w:rsid w:val="00287393"/>
    <w:rsid w:val="002873A9"/>
    <w:rsid w:val="00287F58"/>
    <w:rsid w:val="002908DC"/>
    <w:rsid w:val="00291029"/>
    <w:rsid w:val="002920CC"/>
    <w:rsid w:val="00292B84"/>
    <w:rsid w:val="00293AA8"/>
    <w:rsid w:val="00293C4C"/>
    <w:rsid w:val="00293DEE"/>
    <w:rsid w:val="0029421C"/>
    <w:rsid w:val="002946A1"/>
    <w:rsid w:val="00294D2A"/>
    <w:rsid w:val="00294F23"/>
    <w:rsid w:val="00295142"/>
    <w:rsid w:val="00295E5C"/>
    <w:rsid w:val="002964FE"/>
    <w:rsid w:val="002965A2"/>
    <w:rsid w:val="002966B0"/>
    <w:rsid w:val="0029672B"/>
    <w:rsid w:val="00296948"/>
    <w:rsid w:val="002969B3"/>
    <w:rsid w:val="002972E5"/>
    <w:rsid w:val="00297F04"/>
    <w:rsid w:val="002A0142"/>
    <w:rsid w:val="002A046A"/>
    <w:rsid w:val="002A07DB"/>
    <w:rsid w:val="002A0E24"/>
    <w:rsid w:val="002A19A6"/>
    <w:rsid w:val="002A227E"/>
    <w:rsid w:val="002A27AB"/>
    <w:rsid w:val="002A3433"/>
    <w:rsid w:val="002A36DB"/>
    <w:rsid w:val="002A383F"/>
    <w:rsid w:val="002A394D"/>
    <w:rsid w:val="002A42DE"/>
    <w:rsid w:val="002A45DC"/>
    <w:rsid w:val="002A4707"/>
    <w:rsid w:val="002A4EAF"/>
    <w:rsid w:val="002A544B"/>
    <w:rsid w:val="002A5459"/>
    <w:rsid w:val="002A5ACB"/>
    <w:rsid w:val="002A6526"/>
    <w:rsid w:val="002A6C1D"/>
    <w:rsid w:val="002A6FDE"/>
    <w:rsid w:val="002A7C67"/>
    <w:rsid w:val="002B0235"/>
    <w:rsid w:val="002B0BE1"/>
    <w:rsid w:val="002B2396"/>
    <w:rsid w:val="002B2AD2"/>
    <w:rsid w:val="002B2C3E"/>
    <w:rsid w:val="002B2F12"/>
    <w:rsid w:val="002B348C"/>
    <w:rsid w:val="002B37B0"/>
    <w:rsid w:val="002B3B71"/>
    <w:rsid w:val="002B458D"/>
    <w:rsid w:val="002B4D24"/>
    <w:rsid w:val="002B4FC8"/>
    <w:rsid w:val="002B5E7A"/>
    <w:rsid w:val="002B5F99"/>
    <w:rsid w:val="002B60F6"/>
    <w:rsid w:val="002B6554"/>
    <w:rsid w:val="002B6A78"/>
    <w:rsid w:val="002B6E24"/>
    <w:rsid w:val="002B6F75"/>
    <w:rsid w:val="002B7025"/>
    <w:rsid w:val="002B7606"/>
    <w:rsid w:val="002B79CE"/>
    <w:rsid w:val="002B7B41"/>
    <w:rsid w:val="002B7B74"/>
    <w:rsid w:val="002C0273"/>
    <w:rsid w:val="002C0644"/>
    <w:rsid w:val="002C0F7C"/>
    <w:rsid w:val="002C1728"/>
    <w:rsid w:val="002C1E15"/>
    <w:rsid w:val="002C216D"/>
    <w:rsid w:val="002C2513"/>
    <w:rsid w:val="002C2558"/>
    <w:rsid w:val="002C2A18"/>
    <w:rsid w:val="002C2DAE"/>
    <w:rsid w:val="002C3371"/>
    <w:rsid w:val="002C347E"/>
    <w:rsid w:val="002C3554"/>
    <w:rsid w:val="002C36EA"/>
    <w:rsid w:val="002C3BE0"/>
    <w:rsid w:val="002C5845"/>
    <w:rsid w:val="002C5B5E"/>
    <w:rsid w:val="002C5FCF"/>
    <w:rsid w:val="002C62E8"/>
    <w:rsid w:val="002C655E"/>
    <w:rsid w:val="002C680F"/>
    <w:rsid w:val="002C6EE4"/>
    <w:rsid w:val="002C7E61"/>
    <w:rsid w:val="002D0017"/>
    <w:rsid w:val="002D02B0"/>
    <w:rsid w:val="002D0D0A"/>
    <w:rsid w:val="002D18C7"/>
    <w:rsid w:val="002D2768"/>
    <w:rsid w:val="002D44B9"/>
    <w:rsid w:val="002D45DC"/>
    <w:rsid w:val="002D463E"/>
    <w:rsid w:val="002D49A9"/>
    <w:rsid w:val="002D4AF1"/>
    <w:rsid w:val="002D5524"/>
    <w:rsid w:val="002D56F0"/>
    <w:rsid w:val="002D5AC5"/>
    <w:rsid w:val="002D6256"/>
    <w:rsid w:val="002D6844"/>
    <w:rsid w:val="002D6976"/>
    <w:rsid w:val="002D70DD"/>
    <w:rsid w:val="002D7464"/>
    <w:rsid w:val="002D7D9F"/>
    <w:rsid w:val="002D7F72"/>
    <w:rsid w:val="002E0713"/>
    <w:rsid w:val="002E0C26"/>
    <w:rsid w:val="002E0CCE"/>
    <w:rsid w:val="002E11D8"/>
    <w:rsid w:val="002E11F0"/>
    <w:rsid w:val="002E11FC"/>
    <w:rsid w:val="002E123B"/>
    <w:rsid w:val="002E1456"/>
    <w:rsid w:val="002E147E"/>
    <w:rsid w:val="002E1578"/>
    <w:rsid w:val="002E158A"/>
    <w:rsid w:val="002E1D56"/>
    <w:rsid w:val="002E2EAF"/>
    <w:rsid w:val="002E2EC6"/>
    <w:rsid w:val="002E2FF9"/>
    <w:rsid w:val="002E39DC"/>
    <w:rsid w:val="002E3A27"/>
    <w:rsid w:val="002E4208"/>
    <w:rsid w:val="002E4CD6"/>
    <w:rsid w:val="002E54DA"/>
    <w:rsid w:val="002E6BD5"/>
    <w:rsid w:val="002E6DB6"/>
    <w:rsid w:val="002E7048"/>
    <w:rsid w:val="002E71BF"/>
    <w:rsid w:val="002E7765"/>
    <w:rsid w:val="002E77C0"/>
    <w:rsid w:val="002E7B5E"/>
    <w:rsid w:val="002F01D1"/>
    <w:rsid w:val="002F0740"/>
    <w:rsid w:val="002F09A7"/>
    <w:rsid w:val="002F0A7D"/>
    <w:rsid w:val="002F102A"/>
    <w:rsid w:val="002F180B"/>
    <w:rsid w:val="002F18A3"/>
    <w:rsid w:val="002F1A79"/>
    <w:rsid w:val="002F22DF"/>
    <w:rsid w:val="002F245A"/>
    <w:rsid w:val="002F25F2"/>
    <w:rsid w:val="002F2FFB"/>
    <w:rsid w:val="002F3360"/>
    <w:rsid w:val="002F3ECF"/>
    <w:rsid w:val="002F40ED"/>
    <w:rsid w:val="002F4EA9"/>
    <w:rsid w:val="002F6336"/>
    <w:rsid w:val="002F663E"/>
    <w:rsid w:val="002F70D7"/>
    <w:rsid w:val="002F72B8"/>
    <w:rsid w:val="002F7D86"/>
    <w:rsid w:val="00300947"/>
    <w:rsid w:val="00300A3A"/>
    <w:rsid w:val="00300D34"/>
    <w:rsid w:val="00300D9B"/>
    <w:rsid w:val="003023CC"/>
    <w:rsid w:val="00302AAF"/>
    <w:rsid w:val="0030314D"/>
    <w:rsid w:val="00303492"/>
    <w:rsid w:val="00303608"/>
    <w:rsid w:val="00303BFE"/>
    <w:rsid w:val="0030454A"/>
    <w:rsid w:val="003045AB"/>
    <w:rsid w:val="00304945"/>
    <w:rsid w:val="003053E0"/>
    <w:rsid w:val="00305615"/>
    <w:rsid w:val="00305C8D"/>
    <w:rsid w:val="00306484"/>
    <w:rsid w:val="00306768"/>
    <w:rsid w:val="0030738D"/>
    <w:rsid w:val="0030766D"/>
    <w:rsid w:val="00307860"/>
    <w:rsid w:val="003078B1"/>
    <w:rsid w:val="00307B53"/>
    <w:rsid w:val="0031016A"/>
    <w:rsid w:val="00310F77"/>
    <w:rsid w:val="00311838"/>
    <w:rsid w:val="00311C11"/>
    <w:rsid w:val="00311D50"/>
    <w:rsid w:val="003124AF"/>
    <w:rsid w:val="00312816"/>
    <w:rsid w:val="00312B19"/>
    <w:rsid w:val="003135F8"/>
    <w:rsid w:val="00314926"/>
    <w:rsid w:val="003157A8"/>
    <w:rsid w:val="003158A3"/>
    <w:rsid w:val="00317B48"/>
    <w:rsid w:val="0032001D"/>
    <w:rsid w:val="0032008C"/>
    <w:rsid w:val="0032015C"/>
    <w:rsid w:val="003206C3"/>
    <w:rsid w:val="0032194D"/>
    <w:rsid w:val="00321B09"/>
    <w:rsid w:val="00321BCA"/>
    <w:rsid w:val="00321EA7"/>
    <w:rsid w:val="00322973"/>
    <w:rsid w:val="00323A37"/>
    <w:rsid w:val="00323E8D"/>
    <w:rsid w:val="0032477B"/>
    <w:rsid w:val="003248FF"/>
    <w:rsid w:val="00324C65"/>
    <w:rsid w:val="00324FE7"/>
    <w:rsid w:val="00325E13"/>
    <w:rsid w:val="003264BA"/>
    <w:rsid w:val="00326CBA"/>
    <w:rsid w:val="003270BE"/>
    <w:rsid w:val="003274C8"/>
    <w:rsid w:val="003276DC"/>
    <w:rsid w:val="003278ED"/>
    <w:rsid w:val="00327C7E"/>
    <w:rsid w:val="00327DEF"/>
    <w:rsid w:val="00327ED9"/>
    <w:rsid w:val="00330169"/>
    <w:rsid w:val="003301C3"/>
    <w:rsid w:val="00330E5E"/>
    <w:rsid w:val="003312EB"/>
    <w:rsid w:val="0033247F"/>
    <w:rsid w:val="003336EB"/>
    <w:rsid w:val="0033398D"/>
    <w:rsid w:val="0033422C"/>
    <w:rsid w:val="00334244"/>
    <w:rsid w:val="00334918"/>
    <w:rsid w:val="00334A3F"/>
    <w:rsid w:val="00335292"/>
    <w:rsid w:val="00335AA1"/>
    <w:rsid w:val="00335CF1"/>
    <w:rsid w:val="00336805"/>
    <w:rsid w:val="00336A74"/>
    <w:rsid w:val="00336AFF"/>
    <w:rsid w:val="00336EC0"/>
    <w:rsid w:val="0033701E"/>
    <w:rsid w:val="00337278"/>
    <w:rsid w:val="0033777D"/>
    <w:rsid w:val="00337794"/>
    <w:rsid w:val="00337AA5"/>
    <w:rsid w:val="00337E3C"/>
    <w:rsid w:val="00337F94"/>
    <w:rsid w:val="0034003E"/>
    <w:rsid w:val="003407F2"/>
    <w:rsid w:val="00341ADA"/>
    <w:rsid w:val="0034278F"/>
    <w:rsid w:val="00342D14"/>
    <w:rsid w:val="003437EB"/>
    <w:rsid w:val="00343971"/>
    <w:rsid w:val="00343B77"/>
    <w:rsid w:val="0034409D"/>
    <w:rsid w:val="00344E0C"/>
    <w:rsid w:val="0034511F"/>
    <w:rsid w:val="00345450"/>
    <w:rsid w:val="003454BA"/>
    <w:rsid w:val="0034582E"/>
    <w:rsid w:val="00345BCE"/>
    <w:rsid w:val="00345E95"/>
    <w:rsid w:val="00351378"/>
    <w:rsid w:val="0035150C"/>
    <w:rsid w:val="00351764"/>
    <w:rsid w:val="00351DF1"/>
    <w:rsid w:val="00351EEC"/>
    <w:rsid w:val="00352491"/>
    <w:rsid w:val="003524B1"/>
    <w:rsid w:val="00352971"/>
    <w:rsid w:val="00352D92"/>
    <w:rsid w:val="00353008"/>
    <w:rsid w:val="0035331A"/>
    <w:rsid w:val="00353D85"/>
    <w:rsid w:val="00354C98"/>
    <w:rsid w:val="00354FAD"/>
    <w:rsid w:val="003550C7"/>
    <w:rsid w:val="003556ED"/>
    <w:rsid w:val="00355939"/>
    <w:rsid w:val="00355C75"/>
    <w:rsid w:val="00355D03"/>
    <w:rsid w:val="003563AB"/>
    <w:rsid w:val="00356554"/>
    <w:rsid w:val="003567C3"/>
    <w:rsid w:val="00357B17"/>
    <w:rsid w:val="00357D1F"/>
    <w:rsid w:val="00357F10"/>
    <w:rsid w:val="00357FF0"/>
    <w:rsid w:val="0036138E"/>
    <w:rsid w:val="00361D37"/>
    <w:rsid w:val="003621CD"/>
    <w:rsid w:val="00362494"/>
    <w:rsid w:val="003624E7"/>
    <w:rsid w:val="00362D50"/>
    <w:rsid w:val="003636C8"/>
    <w:rsid w:val="00363716"/>
    <w:rsid w:val="00363F2C"/>
    <w:rsid w:val="003644D6"/>
    <w:rsid w:val="0036451C"/>
    <w:rsid w:val="003647D8"/>
    <w:rsid w:val="00364967"/>
    <w:rsid w:val="00364C68"/>
    <w:rsid w:val="003650C2"/>
    <w:rsid w:val="0036541C"/>
    <w:rsid w:val="003655A8"/>
    <w:rsid w:val="00365F78"/>
    <w:rsid w:val="003701EF"/>
    <w:rsid w:val="003704BE"/>
    <w:rsid w:val="003707C0"/>
    <w:rsid w:val="003712DF"/>
    <w:rsid w:val="003714FF"/>
    <w:rsid w:val="00371539"/>
    <w:rsid w:val="00371773"/>
    <w:rsid w:val="00371975"/>
    <w:rsid w:val="00372813"/>
    <w:rsid w:val="00372CDE"/>
    <w:rsid w:val="00372D0E"/>
    <w:rsid w:val="00372E77"/>
    <w:rsid w:val="0037330B"/>
    <w:rsid w:val="00373357"/>
    <w:rsid w:val="00373884"/>
    <w:rsid w:val="0037469F"/>
    <w:rsid w:val="0037493B"/>
    <w:rsid w:val="00375434"/>
    <w:rsid w:val="003759A3"/>
    <w:rsid w:val="00375FCB"/>
    <w:rsid w:val="00376B01"/>
    <w:rsid w:val="00377269"/>
    <w:rsid w:val="0037753B"/>
    <w:rsid w:val="00377AA8"/>
    <w:rsid w:val="00377D73"/>
    <w:rsid w:val="003804BA"/>
    <w:rsid w:val="00380546"/>
    <w:rsid w:val="00380B51"/>
    <w:rsid w:val="00380BDD"/>
    <w:rsid w:val="00380D73"/>
    <w:rsid w:val="00381103"/>
    <w:rsid w:val="00381322"/>
    <w:rsid w:val="003813B4"/>
    <w:rsid w:val="00381973"/>
    <w:rsid w:val="00382517"/>
    <w:rsid w:val="00382A09"/>
    <w:rsid w:val="00382AAA"/>
    <w:rsid w:val="00382E6B"/>
    <w:rsid w:val="003833C0"/>
    <w:rsid w:val="0038342F"/>
    <w:rsid w:val="003835A0"/>
    <w:rsid w:val="003836F8"/>
    <w:rsid w:val="00383BBF"/>
    <w:rsid w:val="00383BD7"/>
    <w:rsid w:val="00383D85"/>
    <w:rsid w:val="00384469"/>
    <w:rsid w:val="003849AB"/>
    <w:rsid w:val="003850DA"/>
    <w:rsid w:val="00386412"/>
    <w:rsid w:val="003871B8"/>
    <w:rsid w:val="00387247"/>
    <w:rsid w:val="00387613"/>
    <w:rsid w:val="003877A2"/>
    <w:rsid w:val="003878C6"/>
    <w:rsid w:val="00387C01"/>
    <w:rsid w:val="0039047F"/>
    <w:rsid w:val="00390506"/>
    <w:rsid w:val="00390527"/>
    <w:rsid w:val="00391837"/>
    <w:rsid w:val="003919E7"/>
    <w:rsid w:val="00391DF5"/>
    <w:rsid w:val="00391E2D"/>
    <w:rsid w:val="003922E1"/>
    <w:rsid w:val="00392345"/>
    <w:rsid w:val="003928BD"/>
    <w:rsid w:val="00392FDD"/>
    <w:rsid w:val="0039360A"/>
    <w:rsid w:val="00394347"/>
    <w:rsid w:val="00394812"/>
    <w:rsid w:val="00394990"/>
    <w:rsid w:val="00394FA5"/>
    <w:rsid w:val="00395EDF"/>
    <w:rsid w:val="003965C9"/>
    <w:rsid w:val="00396943"/>
    <w:rsid w:val="00396C64"/>
    <w:rsid w:val="00396E3E"/>
    <w:rsid w:val="003975F4"/>
    <w:rsid w:val="003A0C34"/>
    <w:rsid w:val="003A0C4E"/>
    <w:rsid w:val="003A1418"/>
    <w:rsid w:val="003A1472"/>
    <w:rsid w:val="003A15E8"/>
    <w:rsid w:val="003A17C4"/>
    <w:rsid w:val="003A1E63"/>
    <w:rsid w:val="003A21D5"/>
    <w:rsid w:val="003A2593"/>
    <w:rsid w:val="003A28D7"/>
    <w:rsid w:val="003A2AA1"/>
    <w:rsid w:val="003A2E13"/>
    <w:rsid w:val="003A31EE"/>
    <w:rsid w:val="003A3784"/>
    <w:rsid w:val="003A45E2"/>
    <w:rsid w:val="003A4D28"/>
    <w:rsid w:val="003A5591"/>
    <w:rsid w:val="003A55AB"/>
    <w:rsid w:val="003A5FA3"/>
    <w:rsid w:val="003A603E"/>
    <w:rsid w:val="003A6B15"/>
    <w:rsid w:val="003A6E78"/>
    <w:rsid w:val="003A70D5"/>
    <w:rsid w:val="003A72FB"/>
    <w:rsid w:val="003B1502"/>
    <w:rsid w:val="003B1C6F"/>
    <w:rsid w:val="003B1DDD"/>
    <w:rsid w:val="003B277A"/>
    <w:rsid w:val="003B2AF2"/>
    <w:rsid w:val="003B2B1C"/>
    <w:rsid w:val="003B2DCC"/>
    <w:rsid w:val="003B326D"/>
    <w:rsid w:val="003B37CF"/>
    <w:rsid w:val="003B3F0C"/>
    <w:rsid w:val="003B4916"/>
    <w:rsid w:val="003B577F"/>
    <w:rsid w:val="003B5BBB"/>
    <w:rsid w:val="003B5CAF"/>
    <w:rsid w:val="003B5CFA"/>
    <w:rsid w:val="003B620A"/>
    <w:rsid w:val="003B66B0"/>
    <w:rsid w:val="003B68FB"/>
    <w:rsid w:val="003B759C"/>
    <w:rsid w:val="003C0633"/>
    <w:rsid w:val="003C0931"/>
    <w:rsid w:val="003C0E0B"/>
    <w:rsid w:val="003C1187"/>
    <w:rsid w:val="003C1464"/>
    <w:rsid w:val="003C19DE"/>
    <w:rsid w:val="003C3616"/>
    <w:rsid w:val="003C386E"/>
    <w:rsid w:val="003C4B44"/>
    <w:rsid w:val="003C56BE"/>
    <w:rsid w:val="003C56C1"/>
    <w:rsid w:val="003C57D3"/>
    <w:rsid w:val="003C5CBE"/>
    <w:rsid w:val="003C65F4"/>
    <w:rsid w:val="003C6AC2"/>
    <w:rsid w:val="003C7395"/>
    <w:rsid w:val="003C76D5"/>
    <w:rsid w:val="003C7AD0"/>
    <w:rsid w:val="003D0795"/>
    <w:rsid w:val="003D0A01"/>
    <w:rsid w:val="003D0B02"/>
    <w:rsid w:val="003D0C3A"/>
    <w:rsid w:val="003D0E07"/>
    <w:rsid w:val="003D0F5E"/>
    <w:rsid w:val="003D119B"/>
    <w:rsid w:val="003D30F5"/>
    <w:rsid w:val="003D32F7"/>
    <w:rsid w:val="003D3309"/>
    <w:rsid w:val="003D3436"/>
    <w:rsid w:val="003D3D56"/>
    <w:rsid w:val="003D4891"/>
    <w:rsid w:val="003D5197"/>
    <w:rsid w:val="003D5769"/>
    <w:rsid w:val="003D589E"/>
    <w:rsid w:val="003D6264"/>
    <w:rsid w:val="003D6671"/>
    <w:rsid w:val="003D684E"/>
    <w:rsid w:val="003D6FB3"/>
    <w:rsid w:val="003D722A"/>
    <w:rsid w:val="003D7480"/>
    <w:rsid w:val="003D7C50"/>
    <w:rsid w:val="003D7F14"/>
    <w:rsid w:val="003E046E"/>
    <w:rsid w:val="003E05D7"/>
    <w:rsid w:val="003E06B7"/>
    <w:rsid w:val="003E1325"/>
    <w:rsid w:val="003E137C"/>
    <w:rsid w:val="003E1423"/>
    <w:rsid w:val="003E1922"/>
    <w:rsid w:val="003E1A14"/>
    <w:rsid w:val="003E1F1C"/>
    <w:rsid w:val="003E31E2"/>
    <w:rsid w:val="003E38D5"/>
    <w:rsid w:val="003E3D73"/>
    <w:rsid w:val="003E40E3"/>
    <w:rsid w:val="003E41E6"/>
    <w:rsid w:val="003E430E"/>
    <w:rsid w:val="003E463C"/>
    <w:rsid w:val="003E594D"/>
    <w:rsid w:val="003E5F5F"/>
    <w:rsid w:val="003E6A9B"/>
    <w:rsid w:val="003E6CAF"/>
    <w:rsid w:val="003E7201"/>
    <w:rsid w:val="003E7690"/>
    <w:rsid w:val="003E7B50"/>
    <w:rsid w:val="003E7FB9"/>
    <w:rsid w:val="003F08E2"/>
    <w:rsid w:val="003F0A0F"/>
    <w:rsid w:val="003F0D73"/>
    <w:rsid w:val="003F0DC2"/>
    <w:rsid w:val="003F15AF"/>
    <w:rsid w:val="003F18E0"/>
    <w:rsid w:val="003F1D37"/>
    <w:rsid w:val="003F2BCD"/>
    <w:rsid w:val="003F3517"/>
    <w:rsid w:val="003F3601"/>
    <w:rsid w:val="003F3E3E"/>
    <w:rsid w:val="003F49EB"/>
    <w:rsid w:val="003F4C6A"/>
    <w:rsid w:val="003F5249"/>
    <w:rsid w:val="003F57D2"/>
    <w:rsid w:val="003F5BB8"/>
    <w:rsid w:val="003F5BEB"/>
    <w:rsid w:val="003F5DDF"/>
    <w:rsid w:val="003F61E4"/>
    <w:rsid w:val="003F6DD2"/>
    <w:rsid w:val="003F6E11"/>
    <w:rsid w:val="003F734E"/>
    <w:rsid w:val="003F737C"/>
    <w:rsid w:val="003F7B85"/>
    <w:rsid w:val="0040007F"/>
    <w:rsid w:val="00400260"/>
    <w:rsid w:val="004008F9"/>
    <w:rsid w:val="00400937"/>
    <w:rsid w:val="00400E3A"/>
    <w:rsid w:val="00401A00"/>
    <w:rsid w:val="00401A93"/>
    <w:rsid w:val="004020D9"/>
    <w:rsid w:val="00402C4C"/>
    <w:rsid w:val="00402D2D"/>
    <w:rsid w:val="00402E1B"/>
    <w:rsid w:val="004031DE"/>
    <w:rsid w:val="00403943"/>
    <w:rsid w:val="00403CE5"/>
    <w:rsid w:val="00403FAE"/>
    <w:rsid w:val="0040447B"/>
    <w:rsid w:val="0040488B"/>
    <w:rsid w:val="00405BF8"/>
    <w:rsid w:val="00405C55"/>
    <w:rsid w:val="0040613F"/>
    <w:rsid w:val="00406395"/>
    <w:rsid w:val="00406850"/>
    <w:rsid w:val="00406D92"/>
    <w:rsid w:val="00406FA7"/>
    <w:rsid w:val="0040754D"/>
    <w:rsid w:val="00410090"/>
    <w:rsid w:val="00411593"/>
    <w:rsid w:val="004123FD"/>
    <w:rsid w:val="004130E9"/>
    <w:rsid w:val="0041332C"/>
    <w:rsid w:val="00413DF0"/>
    <w:rsid w:val="004147F3"/>
    <w:rsid w:val="00414844"/>
    <w:rsid w:val="00414B4B"/>
    <w:rsid w:val="004151DE"/>
    <w:rsid w:val="004151F4"/>
    <w:rsid w:val="0041548B"/>
    <w:rsid w:val="004156E4"/>
    <w:rsid w:val="00415839"/>
    <w:rsid w:val="0041687E"/>
    <w:rsid w:val="004168AC"/>
    <w:rsid w:val="00416BC9"/>
    <w:rsid w:val="004171AC"/>
    <w:rsid w:val="00417234"/>
    <w:rsid w:val="00417DE4"/>
    <w:rsid w:val="00417F7B"/>
    <w:rsid w:val="00417FC4"/>
    <w:rsid w:val="00420004"/>
    <w:rsid w:val="00420083"/>
    <w:rsid w:val="00420110"/>
    <w:rsid w:val="0042137E"/>
    <w:rsid w:val="00421825"/>
    <w:rsid w:val="00421D39"/>
    <w:rsid w:val="00421E99"/>
    <w:rsid w:val="00422E54"/>
    <w:rsid w:val="00422E72"/>
    <w:rsid w:val="00423933"/>
    <w:rsid w:val="00423F8F"/>
    <w:rsid w:val="00425362"/>
    <w:rsid w:val="004257B4"/>
    <w:rsid w:val="004257FA"/>
    <w:rsid w:val="00425AC1"/>
    <w:rsid w:val="00425CBA"/>
    <w:rsid w:val="00425F57"/>
    <w:rsid w:val="004260BC"/>
    <w:rsid w:val="0042746C"/>
    <w:rsid w:val="00427BB1"/>
    <w:rsid w:val="00430218"/>
    <w:rsid w:val="00430CAC"/>
    <w:rsid w:val="004312B6"/>
    <w:rsid w:val="00431B3C"/>
    <w:rsid w:val="004326B1"/>
    <w:rsid w:val="00432FD4"/>
    <w:rsid w:val="004335A7"/>
    <w:rsid w:val="00433C06"/>
    <w:rsid w:val="00433C41"/>
    <w:rsid w:val="00433D17"/>
    <w:rsid w:val="004343B0"/>
    <w:rsid w:val="004345F4"/>
    <w:rsid w:val="0043528E"/>
    <w:rsid w:val="00435797"/>
    <w:rsid w:val="0043599C"/>
    <w:rsid w:val="004359A3"/>
    <w:rsid w:val="00436685"/>
    <w:rsid w:val="00436A98"/>
    <w:rsid w:val="00437482"/>
    <w:rsid w:val="004375D2"/>
    <w:rsid w:val="00437738"/>
    <w:rsid w:val="004378FD"/>
    <w:rsid w:val="00437FFB"/>
    <w:rsid w:val="00440690"/>
    <w:rsid w:val="00440B7E"/>
    <w:rsid w:val="00440F15"/>
    <w:rsid w:val="00440F1B"/>
    <w:rsid w:val="00440F49"/>
    <w:rsid w:val="00441683"/>
    <w:rsid w:val="004416A1"/>
    <w:rsid w:val="00441E66"/>
    <w:rsid w:val="00442A55"/>
    <w:rsid w:val="00442EEF"/>
    <w:rsid w:val="004431BF"/>
    <w:rsid w:val="0044352A"/>
    <w:rsid w:val="0044485F"/>
    <w:rsid w:val="00444980"/>
    <w:rsid w:val="00444BC8"/>
    <w:rsid w:val="00444FA9"/>
    <w:rsid w:val="00445132"/>
    <w:rsid w:val="00445B7E"/>
    <w:rsid w:val="00446082"/>
    <w:rsid w:val="00446095"/>
    <w:rsid w:val="00447271"/>
    <w:rsid w:val="00447472"/>
    <w:rsid w:val="0045038F"/>
    <w:rsid w:val="00450654"/>
    <w:rsid w:val="00451231"/>
    <w:rsid w:val="004512A3"/>
    <w:rsid w:val="0045131A"/>
    <w:rsid w:val="00451EF4"/>
    <w:rsid w:val="00451F95"/>
    <w:rsid w:val="0045261A"/>
    <w:rsid w:val="0045312E"/>
    <w:rsid w:val="004533A2"/>
    <w:rsid w:val="00453620"/>
    <w:rsid w:val="004541F7"/>
    <w:rsid w:val="00454597"/>
    <w:rsid w:val="004545EC"/>
    <w:rsid w:val="0045484D"/>
    <w:rsid w:val="00454E5D"/>
    <w:rsid w:val="00455CC0"/>
    <w:rsid w:val="004564B1"/>
    <w:rsid w:val="00456BEE"/>
    <w:rsid w:val="004603CB"/>
    <w:rsid w:val="00460759"/>
    <w:rsid w:val="00460DC8"/>
    <w:rsid w:val="004610BC"/>
    <w:rsid w:val="004610C5"/>
    <w:rsid w:val="00461477"/>
    <w:rsid w:val="00461C31"/>
    <w:rsid w:val="00461C56"/>
    <w:rsid w:val="004621D8"/>
    <w:rsid w:val="004621FD"/>
    <w:rsid w:val="004622C0"/>
    <w:rsid w:val="00462425"/>
    <w:rsid w:val="0046262C"/>
    <w:rsid w:val="004637F6"/>
    <w:rsid w:val="00463995"/>
    <w:rsid w:val="00463FAE"/>
    <w:rsid w:val="0046458A"/>
    <w:rsid w:val="00464D2E"/>
    <w:rsid w:val="00465366"/>
    <w:rsid w:val="004654A6"/>
    <w:rsid w:val="0046557A"/>
    <w:rsid w:val="00465582"/>
    <w:rsid w:val="00465BB0"/>
    <w:rsid w:val="004660B9"/>
    <w:rsid w:val="00467422"/>
    <w:rsid w:val="004676BA"/>
    <w:rsid w:val="00467B33"/>
    <w:rsid w:val="00471739"/>
    <w:rsid w:val="004717F7"/>
    <w:rsid w:val="00471A73"/>
    <w:rsid w:val="00472EFC"/>
    <w:rsid w:val="00472FEA"/>
    <w:rsid w:val="00473A9C"/>
    <w:rsid w:val="0047465C"/>
    <w:rsid w:val="004747E2"/>
    <w:rsid w:val="00474A35"/>
    <w:rsid w:val="00474AA3"/>
    <w:rsid w:val="004753B0"/>
    <w:rsid w:val="004757F8"/>
    <w:rsid w:val="00476DEB"/>
    <w:rsid w:val="00480115"/>
    <w:rsid w:val="00480939"/>
    <w:rsid w:val="004815BF"/>
    <w:rsid w:val="00481FDD"/>
    <w:rsid w:val="004825E4"/>
    <w:rsid w:val="004826D8"/>
    <w:rsid w:val="00482F28"/>
    <w:rsid w:val="00483249"/>
    <w:rsid w:val="004837C4"/>
    <w:rsid w:val="004838A9"/>
    <w:rsid w:val="00483B03"/>
    <w:rsid w:val="00483E0C"/>
    <w:rsid w:val="0048474E"/>
    <w:rsid w:val="00485085"/>
    <w:rsid w:val="00485316"/>
    <w:rsid w:val="00485D49"/>
    <w:rsid w:val="00485E50"/>
    <w:rsid w:val="00486793"/>
    <w:rsid w:val="00486EA4"/>
    <w:rsid w:val="00486EDE"/>
    <w:rsid w:val="00487E9D"/>
    <w:rsid w:val="00487FDA"/>
    <w:rsid w:val="00491201"/>
    <w:rsid w:val="00491500"/>
    <w:rsid w:val="0049348A"/>
    <w:rsid w:val="004937EE"/>
    <w:rsid w:val="004945D4"/>
    <w:rsid w:val="00495182"/>
    <w:rsid w:val="0049536E"/>
    <w:rsid w:val="0049569A"/>
    <w:rsid w:val="00495FB4"/>
    <w:rsid w:val="00497127"/>
    <w:rsid w:val="00497175"/>
    <w:rsid w:val="00497322"/>
    <w:rsid w:val="0049774F"/>
    <w:rsid w:val="004A0C8F"/>
    <w:rsid w:val="004A12E4"/>
    <w:rsid w:val="004A1391"/>
    <w:rsid w:val="004A165E"/>
    <w:rsid w:val="004A17BE"/>
    <w:rsid w:val="004A1C6E"/>
    <w:rsid w:val="004A2052"/>
    <w:rsid w:val="004A2765"/>
    <w:rsid w:val="004A28E4"/>
    <w:rsid w:val="004A33F5"/>
    <w:rsid w:val="004A3B54"/>
    <w:rsid w:val="004A3EB2"/>
    <w:rsid w:val="004A41A4"/>
    <w:rsid w:val="004A4826"/>
    <w:rsid w:val="004A4E62"/>
    <w:rsid w:val="004A5211"/>
    <w:rsid w:val="004A5A1F"/>
    <w:rsid w:val="004A5FDD"/>
    <w:rsid w:val="004A6122"/>
    <w:rsid w:val="004A65A4"/>
    <w:rsid w:val="004A6787"/>
    <w:rsid w:val="004A69E5"/>
    <w:rsid w:val="004A6B33"/>
    <w:rsid w:val="004A7042"/>
    <w:rsid w:val="004B02CA"/>
    <w:rsid w:val="004B0380"/>
    <w:rsid w:val="004B0D27"/>
    <w:rsid w:val="004B1346"/>
    <w:rsid w:val="004B14E0"/>
    <w:rsid w:val="004B1DFE"/>
    <w:rsid w:val="004B1E91"/>
    <w:rsid w:val="004B268D"/>
    <w:rsid w:val="004B26F1"/>
    <w:rsid w:val="004B2A87"/>
    <w:rsid w:val="004B34A9"/>
    <w:rsid w:val="004B41A7"/>
    <w:rsid w:val="004B430D"/>
    <w:rsid w:val="004B446F"/>
    <w:rsid w:val="004B5DB9"/>
    <w:rsid w:val="004B5FDC"/>
    <w:rsid w:val="004B643F"/>
    <w:rsid w:val="004B6DBF"/>
    <w:rsid w:val="004B70A9"/>
    <w:rsid w:val="004B72DE"/>
    <w:rsid w:val="004B7363"/>
    <w:rsid w:val="004B7C8E"/>
    <w:rsid w:val="004C0391"/>
    <w:rsid w:val="004C0663"/>
    <w:rsid w:val="004C0B2A"/>
    <w:rsid w:val="004C0B52"/>
    <w:rsid w:val="004C0CCD"/>
    <w:rsid w:val="004C0D79"/>
    <w:rsid w:val="004C0F3D"/>
    <w:rsid w:val="004C1070"/>
    <w:rsid w:val="004C14E8"/>
    <w:rsid w:val="004C1974"/>
    <w:rsid w:val="004C1AD8"/>
    <w:rsid w:val="004C2CF2"/>
    <w:rsid w:val="004C2DD9"/>
    <w:rsid w:val="004C3BD6"/>
    <w:rsid w:val="004C3CC3"/>
    <w:rsid w:val="004C4BF3"/>
    <w:rsid w:val="004C513E"/>
    <w:rsid w:val="004C5557"/>
    <w:rsid w:val="004C5598"/>
    <w:rsid w:val="004C5C0B"/>
    <w:rsid w:val="004C6245"/>
    <w:rsid w:val="004C64C2"/>
    <w:rsid w:val="004C6EF5"/>
    <w:rsid w:val="004C73BA"/>
    <w:rsid w:val="004C78F0"/>
    <w:rsid w:val="004C7AF6"/>
    <w:rsid w:val="004D097B"/>
    <w:rsid w:val="004D0BA2"/>
    <w:rsid w:val="004D141C"/>
    <w:rsid w:val="004D1851"/>
    <w:rsid w:val="004D1986"/>
    <w:rsid w:val="004D2578"/>
    <w:rsid w:val="004D26EA"/>
    <w:rsid w:val="004D27D4"/>
    <w:rsid w:val="004D2862"/>
    <w:rsid w:val="004D2E26"/>
    <w:rsid w:val="004D35F5"/>
    <w:rsid w:val="004D3700"/>
    <w:rsid w:val="004D3A61"/>
    <w:rsid w:val="004D3E41"/>
    <w:rsid w:val="004D3E94"/>
    <w:rsid w:val="004D52C1"/>
    <w:rsid w:val="004D5A6F"/>
    <w:rsid w:val="004D65CB"/>
    <w:rsid w:val="004D6B6B"/>
    <w:rsid w:val="004D706D"/>
    <w:rsid w:val="004D7239"/>
    <w:rsid w:val="004D760C"/>
    <w:rsid w:val="004D7746"/>
    <w:rsid w:val="004D77BC"/>
    <w:rsid w:val="004D7B85"/>
    <w:rsid w:val="004E0259"/>
    <w:rsid w:val="004E066F"/>
    <w:rsid w:val="004E0902"/>
    <w:rsid w:val="004E0E2B"/>
    <w:rsid w:val="004E139E"/>
    <w:rsid w:val="004E1BF9"/>
    <w:rsid w:val="004E21F1"/>
    <w:rsid w:val="004E295D"/>
    <w:rsid w:val="004E2C9E"/>
    <w:rsid w:val="004E30B4"/>
    <w:rsid w:val="004E3101"/>
    <w:rsid w:val="004E39A5"/>
    <w:rsid w:val="004E4043"/>
    <w:rsid w:val="004E4094"/>
    <w:rsid w:val="004E49DB"/>
    <w:rsid w:val="004E4A46"/>
    <w:rsid w:val="004E4B35"/>
    <w:rsid w:val="004E4E15"/>
    <w:rsid w:val="004E5873"/>
    <w:rsid w:val="004E5B5B"/>
    <w:rsid w:val="004E6073"/>
    <w:rsid w:val="004E68C8"/>
    <w:rsid w:val="004E6A23"/>
    <w:rsid w:val="004E6EB4"/>
    <w:rsid w:val="004E6FFE"/>
    <w:rsid w:val="004E74DD"/>
    <w:rsid w:val="004E7C20"/>
    <w:rsid w:val="004F0070"/>
    <w:rsid w:val="004F019E"/>
    <w:rsid w:val="004F066D"/>
    <w:rsid w:val="004F0695"/>
    <w:rsid w:val="004F0B3E"/>
    <w:rsid w:val="004F1169"/>
    <w:rsid w:val="004F19C1"/>
    <w:rsid w:val="004F1EC0"/>
    <w:rsid w:val="004F1ED6"/>
    <w:rsid w:val="004F256F"/>
    <w:rsid w:val="004F3040"/>
    <w:rsid w:val="004F357C"/>
    <w:rsid w:val="004F3778"/>
    <w:rsid w:val="004F3CC6"/>
    <w:rsid w:val="004F3F74"/>
    <w:rsid w:val="004F41FA"/>
    <w:rsid w:val="004F4C5E"/>
    <w:rsid w:val="004F5324"/>
    <w:rsid w:val="004F5574"/>
    <w:rsid w:val="004F5890"/>
    <w:rsid w:val="004F6037"/>
    <w:rsid w:val="004F6E11"/>
    <w:rsid w:val="004F7282"/>
    <w:rsid w:val="004F7AF5"/>
    <w:rsid w:val="004F7D3B"/>
    <w:rsid w:val="00500882"/>
    <w:rsid w:val="00500D36"/>
    <w:rsid w:val="00500D8B"/>
    <w:rsid w:val="00500F00"/>
    <w:rsid w:val="0050173C"/>
    <w:rsid w:val="00501E44"/>
    <w:rsid w:val="00501FEE"/>
    <w:rsid w:val="0050380D"/>
    <w:rsid w:val="005039E9"/>
    <w:rsid w:val="00504FC6"/>
    <w:rsid w:val="005051D9"/>
    <w:rsid w:val="00505824"/>
    <w:rsid w:val="0050598D"/>
    <w:rsid w:val="005065B7"/>
    <w:rsid w:val="005065BB"/>
    <w:rsid w:val="00506764"/>
    <w:rsid w:val="005068DE"/>
    <w:rsid w:val="0050692F"/>
    <w:rsid w:val="00506BB7"/>
    <w:rsid w:val="00506C09"/>
    <w:rsid w:val="00506FB5"/>
    <w:rsid w:val="00507FCE"/>
    <w:rsid w:val="00510425"/>
    <w:rsid w:val="00510A4D"/>
    <w:rsid w:val="00510C6D"/>
    <w:rsid w:val="0051122B"/>
    <w:rsid w:val="00511507"/>
    <w:rsid w:val="005119B7"/>
    <w:rsid w:val="0051272C"/>
    <w:rsid w:val="00512797"/>
    <w:rsid w:val="00512D9D"/>
    <w:rsid w:val="00513129"/>
    <w:rsid w:val="00513CA9"/>
    <w:rsid w:val="00513FDC"/>
    <w:rsid w:val="00514338"/>
    <w:rsid w:val="005143C3"/>
    <w:rsid w:val="00514477"/>
    <w:rsid w:val="00514D7F"/>
    <w:rsid w:val="00514F22"/>
    <w:rsid w:val="00514F9F"/>
    <w:rsid w:val="00515773"/>
    <w:rsid w:val="00515C68"/>
    <w:rsid w:val="00516A21"/>
    <w:rsid w:val="00516ED2"/>
    <w:rsid w:val="005172A0"/>
    <w:rsid w:val="0051777C"/>
    <w:rsid w:val="005179DF"/>
    <w:rsid w:val="00517AC6"/>
    <w:rsid w:val="005203E2"/>
    <w:rsid w:val="005205F0"/>
    <w:rsid w:val="0052071F"/>
    <w:rsid w:val="00520C54"/>
    <w:rsid w:val="00520CE9"/>
    <w:rsid w:val="00520D8A"/>
    <w:rsid w:val="00520FE8"/>
    <w:rsid w:val="00521247"/>
    <w:rsid w:val="00521E60"/>
    <w:rsid w:val="00522035"/>
    <w:rsid w:val="005220B8"/>
    <w:rsid w:val="00522A94"/>
    <w:rsid w:val="00522CBF"/>
    <w:rsid w:val="00526050"/>
    <w:rsid w:val="005275B5"/>
    <w:rsid w:val="005303DC"/>
    <w:rsid w:val="00530C12"/>
    <w:rsid w:val="00530CC6"/>
    <w:rsid w:val="00531146"/>
    <w:rsid w:val="00532ADF"/>
    <w:rsid w:val="005331AC"/>
    <w:rsid w:val="0053381D"/>
    <w:rsid w:val="00533908"/>
    <w:rsid w:val="0053392D"/>
    <w:rsid w:val="00533CED"/>
    <w:rsid w:val="00534916"/>
    <w:rsid w:val="00534DA7"/>
    <w:rsid w:val="00535C27"/>
    <w:rsid w:val="00535CF5"/>
    <w:rsid w:val="0053649C"/>
    <w:rsid w:val="00536B39"/>
    <w:rsid w:val="00536D15"/>
    <w:rsid w:val="00536F11"/>
    <w:rsid w:val="005376E4"/>
    <w:rsid w:val="00537AC4"/>
    <w:rsid w:val="0054036F"/>
    <w:rsid w:val="00540963"/>
    <w:rsid w:val="00540C59"/>
    <w:rsid w:val="00540CD3"/>
    <w:rsid w:val="0054199C"/>
    <w:rsid w:val="00541D0E"/>
    <w:rsid w:val="0054252D"/>
    <w:rsid w:val="00542615"/>
    <w:rsid w:val="00542694"/>
    <w:rsid w:val="00542ABF"/>
    <w:rsid w:val="00542CDC"/>
    <w:rsid w:val="005432A5"/>
    <w:rsid w:val="0054450C"/>
    <w:rsid w:val="005448AC"/>
    <w:rsid w:val="00544A87"/>
    <w:rsid w:val="00544D16"/>
    <w:rsid w:val="0054530C"/>
    <w:rsid w:val="005457B8"/>
    <w:rsid w:val="00546212"/>
    <w:rsid w:val="005465FA"/>
    <w:rsid w:val="00546A15"/>
    <w:rsid w:val="00546E46"/>
    <w:rsid w:val="005470A9"/>
    <w:rsid w:val="005472F4"/>
    <w:rsid w:val="0054769A"/>
    <w:rsid w:val="005507A7"/>
    <w:rsid w:val="00551AE3"/>
    <w:rsid w:val="00551DCC"/>
    <w:rsid w:val="00551E4E"/>
    <w:rsid w:val="00551E69"/>
    <w:rsid w:val="0055213B"/>
    <w:rsid w:val="0055229B"/>
    <w:rsid w:val="005529E6"/>
    <w:rsid w:val="00552FA8"/>
    <w:rsid w:val="005530BF"/>
    <w:rsid w:val="00553588"/>
    <w:rsid w:val="005535B4"/>
    <w:rsid w:val="00553809"/>
    <w:rsid w:val="00553FAF"/>
    <w:rsid w:val="00554E6A"/>
    <w:rsid w:val="00555083"/>
    <w:rsid w:val="00555EF9"/>
    <w:rsid w:val="005564BE"/>
    <w:rsid w:val="00556AF2"/>
    <w:rsid w:val="00556BBC"/>
    <w:rsid w:val="0055721E"/>
    <w:rsid w:val="005573A1"/>
    <w:rsid w:val="00560402"/>
    <w:rsid w:val="00560642"/>
    <w:rsid w:val="0056088D"/>
    <w:rsid w:val="00560D37"/>
    <w:rsid w:val="00561238"/>
    <w:rsid w:val="00561570"/>
    <w:rsid w:val="00561657"/>
    <w:rsid w:val="00562017"/>
    <w:rsid w:val="00562594"/>
    <w:rsid w:val="005636C7"/>
    <w:rsid w:val="00563C81"/>
    <w:rsid w:val="00563F56"/>
    <w:rsid w:val="005650F2"/>
    <w:rsid w:val="005653F1"/>
    <w:rsid w:val="0056546C"/>
    <w:rsid w:val="00565DA1"/>
    <w:rsid w:val="005663A9"/>
    <w:rsid w:val="0056671E"/>
    <w:rsid w:val="005669A5"/>
    <w:rsid w:val="00566F2B"/>
    <w:rsid w:val="0056722A"/>
    <w:rsid w:val="0056745D"/>
    <w:rsid w:val="00567DB7"/>
    <w:rsid w:val="00570070"/>
    <w:rsid w:val="00570EF3"/>
    <w:rsid w:val="005713E1"/>
    <w:rsid w:val="005714C2"/>
    <w:rsid w:val="00572115"/>
    <w:rsid w:val="00572AC8"/>
    <w:rsid w:val="00572C57"/>
    <w:rsid w:val="00572D47"/>
    <w:rsid w:val="00572F15"/>
    <w:rsid w:val="005738EC"/>
    <w:rsid w:val="00574C50"/>
    <w:rsid w:val="0057543D"/>
    <w:rsid w:val="00575A37"/>
    <w:rsid w:val="00576368"/>
    <w:rsid w:val="00576DE5"/>
    <w:rsid w:val="00577008"/>
    <w:rsid w:val="005770CB"/>
    <w:rsid w:val="0057762E"/>
    <w:rsid w:val="00577BD0"/>
    <w:rsid w:val="00577C93"/>
    <w:rsid w:val="00577D56"/>
    <w:rsid w:val="00577EAA"/>
    <w:rsid w:val="00577EEB"/>
    <w:rsid w:val="00581DF2"/>
    <w:rsid w:val="00581F47"/>
    <w:rsid w:val="0058236F"/>
    <w:rsid w:val="00582529"/>
    <w:rsid w:val="0058288E"/>
    <w:rsid w:val="00582C77"/>
    <w:rsid w:val="00582EE2"/>
    <w:rsid w:val="005832BC"/>
    <w:rsid w:val="005832D8"/>
    <w:rsid w:val="0058359F"/>
    <w:rsid w:val="00584683"/>
    <w:rsid w:val="00584CB3"/>
    <w:rsid w:val="00584DA3"/>
    <w:rsid w:val="005860F1"/>
    <w:rsid w:val="00586249"/>
    <w:rsid w:val="005869BF"/>
    <w:rsid w:val="0058715E"/>
    <w:rsid w:val="00587B66"/>
    <w:rsid w:val="00590057"/>
    <w:rsid w:val="00590913"/>
    <w:rsid w:val="0059095D"/>
    <w:rsid w:val="00590984"/>
    <w:rsid w:val="00591065"/>
    <w:rsid w:val="005914AA"/>
    <w:rsid w:val="00591AA0"/>
    <w:rsid w:val="00591BC5"/>
    <w:rsid w:val="005923A4"/>
    <w:rsid w:val="00592681"/>
    <w:rsid w:val="0059273A"/>
    <w:rsid w:val="00592BAF"/>
    <w:rsid w:val="0059323A"/>
    <w:rsid w:val="0059337A"/>
    <w:rsid w:val="0059388E"/>
    <w:rsid w:val="00593893"/>
    <w:rsid w:val="00593CB2"/>
    <w:rsid w:val="00593D2A"/>
    <w:rsid w:val="0059422B"/>
    <w:rsid w:val="005945A1"/>
    <w:rsid w:val="005947CB"/>
    <w:rsid w:val="00594B38"/>
    <w:rsid w:val="00595B42"/>
    <w:rsid w:val="005962BA"/>
    <w:rsid w:val="0059633E"/>
    <w:rsid w:val="00596810"/>
    <w:rsid w:val="00596842"/>
    <w:rsid w:val="00596A48"/>
    <w:rsid w:val="00596AF2"/>
    <w:rsid w:val="00596B7D"/>
    <w:rsid w:val="00596DFB"/>
    <w:rsid w:val="005A00AE"/>
    <w:rsid w:val="005A0112"/>
    <w:rsid w:val="005A037A"/>
    <w:rsid w:val="005A04DC"/>
    <w:rsid w:val="005A0FC8"/>
    <w:rsid w:val="005A1820"/>
    <w:rsid w:val="005A189E"/>
    <w:rsid w:val="005A1DD0"/>
    <w:rsid w:val="005A1E93"/>
    <w:rsid w:val="005A20B4"/>
    <w:rsid w:val="005A2759"/>
    <w:rsid w:val="005A2A14"/>
    <w:rsid w:val="005A2A3B"/>
    <w:rsid w:val="005A2DEB"/>
    <w:rsid w:val="005A31E8"/>
    <w:rsid w:val="005A3D19"/>
    <w:rsid w:val="005A4438"/>
    <w:rsid w:val="005A5045"/>
    <w:rsid w:val="005A50E5"/>
    <w:rsid w:val="005A5121"/>
    <w:rsid w:val="005A5B65"/>
    <w:rsid w:val="005A5D9D"/>
    <w:rsid w:val="005A6175"/>
    <w:rsid w:val="005A6209"/>
    <w:rsid w:val="005A6648"/>
    <w:rsid w:val="005A701E"/>
    <w:rsid w:val="005A7031"/>
    <w:rsid w:val="005A7581"/>
    <w:rsid w:val="005A7DE2"/>
    <w:rsid w:val="005A7E35"/>
    <w:rsid w:val="005B052D"/>
    <w:rsid w:val="005B079A"/>
    <w:rsid w:val="005B240B"/>
    <w:rsid w:val="005B2CC9"/>
    <w:rsid w:val="005B2CEF"/>
    <w:rsid w:val="005B36E6"/>
    <w:rsid w:val="005B3727"/>
    <w:rsid w:val="005B4CC1"/>
    <w:rsid w:val="005B5A31"/>
    <w:rsid w:val="005B5F27"/>
    <w:rsid w:val="005B60A8"/>
    <w:rsid w:val="005B64FF"/>
    <w:rsid w:val="005B6FC9"/>
    <w:rsid w:val="005B70A7"/>
    <w:rsid w:val="005B72CB"/>
    <w:rsid w:val="005B7716"/>
    <w:rsid w:val="005B7738"/>
    <w:rsid w:val="005C0E36"/>
    <w:rsid w:val="005C12E3"/>
    <w:rsid w:val="005C2922"/>
    <w:rsid w:val="005C2D6B"/>
    <w:rsid w:val="005C407E"/>
    <w:rsid w:val="005C4930"/>
    <w:rsid w:val="005C55C4"/>
    <w:rsid w:val="005C5672"/>
    <w:rsid w:val="005C5775"/>
    <w:rsid w:val="005C59A2"/>
    <w:rsid w:val="005C5B1E"/>
    <w:rsid w:val="005C5EAB"/>
    <w:rsid w:val="005C617A"/>
    <w:rsid w:val="005C6EA6"/>
    <w:rsid w:val="005C7099"/>
    <w:rsid w:val="005C783E"/>
    <w:rsid w:val="005C7936"/>
    <w:rsid w:val="005C7CFF"/>
    <w:rsid w:val="005D011E"/>
    <w:rsid w:val="005D01BD"/>
    <w:rsid w:val="005D040E"/>
    <w:rsid w:val="005D0529"/>
    <w:rsid w:val="005D0F51"/>
    <w:rsid w:val="005D102E"/>
    <w:rsid w:val="005D1126"/>
    <w:rsid w:val="005D1222"/>
    <w:rsid w:val="005D1D20"/>
    <w:rsid w:val="005D234D"/>
    <w:rsid w:val="005D23B9"/>
    <w:rsid w:val="005D25CB"/>
    <w:rsid w:val="005D2917"/>
    <w:rsid w:val="005D3505"/>
    <w:rsid w:val="005D36EE"/>
    <w:rsid w:val="005D466D"/>
    <w:rsid w:val="005D4864"/>
    <w:rsid w:val="005D4F03"/>
    <w:rsid w:val="005D541C"/>
    <w:rsid w:val="005D553A"/>
    <w:rsid w:val="005D5A55"/>
    <w:rsid w:val="005D5EC8"/>
    <w:rsid w:val="005D61A7"/>
    <w:rsid w:val="005D6C74"/>
    <w:rsid w:val="005D7087"/>
    <w:rsid w:val="005D7C99"/>
    <w:rsid w:val="005D7E93"/>
    <w:rsid w:val="005E00A5"/>
    <w:rsid w:val="005E0135"/>
    <w:rsid w:val="005E061E"/>
    <w:rsid w:val="005E0BBC"/>
    <w:rsid w:val="005E0D59"/>
    <w:rsid w:val="005E158B"/>
    <w:rsid w:val="005E18D8"/>
    <w:rsid w:val="005E2A30"/>
    <w:rsid w:val="005E2D75"/>
    <w:rsid w:val="005E30C8"/>
    <w:rsid w:val="005E34DF"/>
    <w:rsid w:val="005E35EB"/>
    <w:rsid w:val="005E3660"/>
    <w:rsid w:val="005E384B"/>
    <w:rsid w:val="005E3B9F"/>
    <w:rsid w:val="005E3CB5"/>
    <w:rsid w:val="005E3EA2"/>
    <w:rsid w:val="005E4617"/>
    <w:rsid w:val="005E4CB9"/>
    <w:rsid w:val="005E51BA"/>
    <w:rsid w:val="005E53DC"/>
    <w:rsid w:val="005E5779"/>
    <w:rsid w:val="005E5886"/>
    <w:rsid w:val="005E58F1"/>
    <w:rsid w:val="005E620C"/>
    <w:rsid w:val="005E6CB0"/>
    <w:rsid w:val="005E705A"/>
    <w:rsid w:val="005E74F2"/>
    <w:rsid w:val="005E75CA"/>
    <w:rsid w:val="005E77EF"/>
    <w:rsid w:val="005E7E49"/>
    <w:rsid w:val="005F018A"/>
    <w:rsid w:val="005F028D"/>
    <w:rsid w:val="005F0423"/>
    <w:rsid w:val="005F08AE"/>
    <w:rsid w:val="005F0D85"/>
    <w:rsid w:val="005F28FB"/>
    <w:rsid w:val="005F3082"/>
    <w:rsid w:val="005F3206"/>
    <w:rsid w:val="005F34F1"/>
    <w:rsid w:val="005F3551"/>
    <w:rsid w:val="005F36A4"/>
    <w:rsid w:val="005F40B1"/>
    <w:rsid w:val="005F421A"/>
    <w:rsid w:val="005F43DD"/>
    <w:rsid w:val="005F4B30"/>
    <w:rsid w:val="005F529E"/>
    <w:rsid w:val="005F5512"/>
    <w:rsid w:val="005F5592"/>
    <w:rsid w:val="005F5C85"/>
    <w:rsid w:val="005F6020"/>
    <w:rsid w:val="005F627F"/>
    <w:rsid w:val="005F6620"/>
    <w:rsid w:val="005F7B74"/>
    <w:rsid w:val="005F7C71"/>
    <w:rsid w:val="005F7EFA"/>
    <w:rsid w:val="00600211"/>
    <w:rsid w:val="00600672"/>
    <w:rsid w:val="006012D9"/>
    <w:rsid w:val="00601656"/>
    <w:rsid w:val="006016E4"/>
    <w:rsid w:val="0060209E"/>
    <w:rsid w:val="006025B5"/>
    <w:rsid w:val="0060265B"/>
    <w:rsid w:val="0060278D"/>
    <w:rsid w:val="00602DB3"/>
    <w:rsid w:val="00604AD9"/>
    <w:rsid w:val="00604D59"/>
    <w:rsid w:val="00606208"/>
    <w:rsid w:val="00606433"/>
    <w:rsid w:val="006067DA"/>
    <w:rsid w:val="00607D41"/>
    <w:rsid w:val="00607EB2"/>
    <w:rsid w:val="006100A7"/>
    <w:rsid w:val="0061058B"/>
    <w:rsid w:val="006107FD"/>
    <w:rsid w:val="00610CD9"/>
    <w:rsid w:val="00611845"/>
    <w:rsid w:val="00611FDA"/>
    <w:rsid w:val="00611FE4"/>
    <w:rsid w:val="00612C27"/>
    <w:rsid w:val="00613343"/>
    <w:rsid w:val="0061338C"/>
    <w:rsid w:val="00613661"/>
    <w:rsid w:val="006138B0"/>
    <w:rsid w:val="006140E5"/>
    <w:rsid w:val="006143E2"/>
    <w:rsid w:val="0061471E"/>
    <w:rsid w:val="00614A9B"/>
    <w:rsid w:val="00614D99"/>
    <w:rsid w:val="006154B2"/>
    <w:rsid w:val="0061603B"/>
    <w:rsid w:val="0061669D"/>
    <w:rsid w:val="006167DE"/>
    <w:rsid w:val="00616819"/>
    <w:rsid w:val="00616D33"/>
    <w:rsid w:val="00616EA2"/>
    <w:rsid w:val="00616F6C"/>
    <w:rsid w:val="00617B29"/>
    <w:rsid w:val="00620404"/>
    <w:rsid w:val="0062061F"/>
    <w:rsid w:val="006206C2"/>
    <w:rsid w:val="00620C61"/>
    <w:rsid w:val="00620E5B"/>
    <w:rsid w:val="00621FAF"/>
    <w:rsid w:val="006225C3"/>
    <w:rsid w:val="00622920"/>
    <w:rsid w:val="00623652"/>
    <w:rsid w:val="0062384F"/>
    <w:rsid w:val="00623919"/>
    <w:rsid w:val="00624E19"/>
    <w:rsid w:val="00625015"/>
    <w:rsid w:val="0062555A"/>
    <w:rsid w:val="006256B5"/>
    <w:rsid w:val="00626430"/>
    <w:rsid w:val="00626A25"/>
    <w:rsid w:val="006270F7"/>
    <w:rsid w:val="006274AA"/>
    <w:rsid w:val="00627B3F"/>
    <w:rsid w:val="00630388"/>
    <w:rsid w:val="006303C1"/>
    <w:rsid w:val="00631BBD"/>
    <w:rsid w:val="00631E7F"/>
    <w:rsid w:val="00631F1B"/>
    <w:rsid w:val="00632A2C"/>
    <w:rsid w:val="00632ED1"/>
    <w:rsid w:val="00632FF6"/>
    <w:rsid w:val="006331B0"/>
    <w:rsid w:val="00633549"/>
    <w:rsid w:val="006337AB"/>
    <w:rsid w:val="006337F8"/>
    <w:rsid w:val="006345A0"/>
    <w:rsid w:val="006349E5"/>
    <w:rsid w:val="0063545A"/>
    <w:rsid w:val="00635CCD"/>
    <w:rsid w:val="00635F52"/>
    <w:rsid w:val="0063694E"/>
    <w:rsid w:val="006372E0"/>
    <w:rsid w:val="006375E3"/>
    <w:rsid w:val="00637949"/>
    <w:rsid w:val="00637D98"/>
    <w:rsid w:val="00640C2B"/>
    <w:rsid w:val="00640E45"/>
    <w:rsid w:val="00640F36"/>
    <w:rsid w:val="0064139A"/>
    <w:rsid w:val="006415B9"/>
    <w:rsid w:val="00641DDA"/>
    <w:rsid w:val="0064211B"/>
    <w:rsid w:val="006431B5"/>
    <w:rsid w:val="0064493A"/>
    <w:rsid w:val="00644C64"/>
    <w:rsid w:val="00645704"/>
    <w:rsid w:val="00645713"/>
    <w:rsid w:val="00645804"/>
    <w:rsid w:val="00645D9E"/>
    <w:rsid w:val="0064618D"/>
    <w:rsid w:val="00646BAD"/>
    <w:rsid w:val="00646CA3"/>
    <w:rsid w:val="0064741D"/>
    <w:rsid w:val="00647618"/>
    <w:rsid w:val="00647998"/>
    <w:rsid w:val="00647B36"/>
    <w:rsid w:val="00647B3C"/>
    <w:rsid w:val="006507CA"/>
    <w:rsid w:val="0065121D"/>
    <w:rsid w:val="00651497"/>
    <w:rsid w:val="00651983"/>
    <w:rsid w:val="00652094"/>
    <w:rsid w:val="006522FC"/>
    <w:rsid w:val="00652302"/>
    <w:rsid w:val="00652478"/>
    <w:rsid w:val="00652529"/>
    <w:rsid w:val="0065302D"/>
    <w:rsid w:val="00653809"/>
    <w:rsid w:val="00653844"/>
    <w:rsid w:val="006538A7"/>
    <w:rsid w:val="00653A0A"/>
    <w:rsid w:val="00653F75"/>
    <w:rsid w:val="006542CC"/>
    <w:rsid w:val="0065440E"/>
    <w:rsid w:val="006545A3"/>
    <w:rsid w:val="00654D35"/>
    <w:rsid w:val="00655165"/>
    <w:rsid w:val="006551D9"/>
    <w:rsid w:val="006556D7"/>
    <w:rsid w:val="00655976"/>
    <w:rsid w:val="00655D1B"/>
    <w:rsid w:val="0065629F"/>
    <w:rsid w:val="0065646C"/>
    <w:rsid w:val="00656785"/>
    <w:rsid w:val="006600A9"/>
    <w:rsid w:val="00660188"/>
    <w:rsid w:val="00660577"/>
    <w:rsid w:val="006607B6"/>
    <w:rsid w:val="00660909"/>
    <w:rsid w:val="00660A56"/>
    <w:rsid w:val="00660AB4"/>
    <w:rsid w:val="00660CAF"/>
    <w:rsid w:val="00660DBA"/>
    <w:rsid w:val="00660F79"/>
    <w:rsid w:val="0066108F"/>
    <w:rsid w:val="00661CDC"/>
    <w:rsid w:val="006625DE"/>
    <w:rsid w:val="00662874"/>
    <w:rsid w:val="00662FAA"/>
    <w:rsid w:val="00663B4F"/>
    <w:rsid w:val="00663C94"/>
    <w:rsid w:val="006656A3"/>
    <w:rsid w:val="0066592F"/>
    <w:rsid w:val="00665B6E"/>
    <w:rsid w:val="00666409"/>
    <w:rsid w:val="006664C9"/>
    <w:rsid w:val="00666D3E"/>
    <w:rsid w:val="00667555"/>
    <w:rsid w:val="00667591"/>
    <w:rsid w:val="0067066B"/>
    <w:rsid w:val="00671288"/>
    <w:rsid w:val="0067137C"/>
    <w:rsid w:val="006715A1"/>
    <w:rsid w:val="00671836"/>
    <w:rsid w:val="00672225"/>
    <w:rsid w:val="006723CA"/>
    <w:rsid w:val="00672878"/>
    <w:rsid w:val="00672896"/>
    <w:rsid w:val="0067322D"/>
    <w:rsid w:val="00673518"/>
    <w:rsid w:val="0067375C"/>
    <w:rsid w:val="0067383A"/>
    <w:rsid w:val="00673CF0"/>
    <w:rsid w:val="0067404C"/>
    <w:rsid w:val="006743FC"/>
    <w:rsid w:val="006745EB"/>
    <w:rsid w:val="00674628"/>
    <w:rsid w:val="00675186"/>
    <w:rsid w:val="006757E1"/>
    <w:rsid w:val="00675878"/>
    <w:rsid w:val="00675977"/>
    <w:rsid w:val="00675DBD"/>
    <w:rsid w:val="006761DB"/>
    <w:rsid w:val="00676CA8"/>
    <w:rsid w:val="00677973"/>
    <w:rsid w:val="00677D64"/>
    <w:rsid w:val="006814D7"/>
    <w:rsid w:val="00682506"/>
    <w:rsid w:val="0068296E"/>
    <w:rsid w:val="006830E0"/>
    <w:rsid w:val="00683262"/>
    <w:rsid w:val="00683370"/>
    <w:rsid w:val="006839BE"/>
    <w:rsid w:val="00683B88"/>
    <w:rsid w:val="00683C86"/>
    <w:rsid w:val="00683EC9"/>
    <w:rsid w:val="00684517"/>
    <w:rsid w:val="006848DA"/>
    <w:rsid w:val="00685519"/>
    <w:rsid w:val="00685B51"/>
    <w:rsid w:val="00686EEC"/>
    <w:rsid w:val="006878B5"/>
    <w:rsid w:val="00687FA7"/>
    <w:rsid w:val="006900BD"/>
    <w:rsid w:val="006909FB"/>
    <w:rsid w:val="00690E71"/>
    <w:rsid w:val="00690EAD"/>
    <w:rsid w:val="00690EAF"/>
    <w:rsid w:val="00691458"/>
    <w:rsid w:val="0069153D"/>
    <w:rsid w:val="006918E4"/>
    <w:rsid w:val="006919FF"/>
    <w:rsid w:val="006923C5"/>
    <w:rsid w:val="00692448"/>
    <w:rsid w:val="00693220"/>
    <w:rsid w:val="006940C4"/>
    <w:rsid w:val="0069412B"/>
    <w:rsid w:val="006945EE"/>
    <w:rsid w:val="0069489C"/>
    <w:rsid w:val="006951CD"/>
    <w:rsid w:val="0069523A"/>
    <w:rsid w:val="006959E5"/>
    <w:rsid w:val="00695DEA"/>
    <w:rsid w:val="006964B9"/>
    <w:rsid w:val="00696B83"/>
    <w:rsid w:val="00696DBD"/>
    <w:rsid w:val="00697A89"/>
    <w:rsid w:val="00697C74"/>
    <w:rsid w:val="006A0129"/>
    <w:rsid w:val="006A01C0"/>
    <w:rsid w:val="006A0505"/>
    <w:rsid w:val="006A06C3"/>
    <w:rsid w:val="006A0C28"/>
    <w:rsid w:val="006A1B90"/>
    <w:rsid w:val="006A289C"/>
    <w:rsid w:val="006A2C1D"/>
    <w:rsid w:val="006A32AC"/>
    <w:rsid w:val="006A3D4D"/>
    <w:rsid w:val="006A4319"/>
    <w:rsid w:val="006A4B66"/>
    <w:rsid w:val="006A4FEB"/>
    <w:rsid w:val="006A5187"/>
    <w:rsid w:val="006A544A"/>
    <w:rsid w:val="006A60A4"/>
    <w:rsid w:val="006A641F"/>
    <w:rsid w:val="006A6B66"/>
    <w:rsid w:val="006A6B8F"/>
    <w:rsid w:val="006A7633"/>
    <w:rsid w:val="006A782A"/>
    <w:rsid w:val="006A7945"/>
    <w:rsid w:val="006B00BA"/>
    <w:rsid w:val="006B0448"/>
    <w:rsid w:val="006B05C6"/>
    <w:rsid w:val="006B0B81"/>
    <w:rsid w:val="006B1457"/>
    <w:rsid w:val="006B1E5B"/>
    <w:rsid w:val="006B2515"/>
    <w:rsid w:val="006B2BD5"/>
    <w:rsid w:val="006B2D67"/>
    <w:rsid w:val="006B4320"/>
    <w:rsid w:val="006B4B19"/>
    <w:rsid w:val="006B52A8"/>
    <w:rsid w:val="006B52B9"/>
    <w:rsid w:val="006B57A2"/>
    <w:rsid w:val="006B5CAF"/>
    <w:rsid w:val="006B6848"/>
    <w:rsid w:val="006B6E2F"/>
    <w:rsid w:val="006B6E7E"/>
    <w:rsid w:val="006C07E9"/>
    <w:rsid w:val="006C0C4A"/>
    <w:rsid w:val="006C0E58"/>
    <w:rsid w:val="006C16E2"/>
    <w:rsid w:val="006C1832"/>
    <w:rsid w:val="006C1CA6"/>
    <w:rsid w:val="006C1E51"/>
    <w:rsid w:val="006C1F9F"/>
    <w:rsid w:val="006C2685"/>
    <w:rsid w:val="006C2B3A"/>
    <w:rsid w:val="006C31E4"/>
    <w:rsid w:val="006C3B8C"/>
    <w:rsid w:val="006C4019"/>
    <w:rsid w:val="006C449E"/>
    <w:rsid w:val="006C50BF"/>
    <w:rsid w:val="006C50D9"/>
    <w:rsid w:val="006C62BE"/>
    <w:rsid w:val="006C65A3"/>
    <w:rsid w:val="006C6DE1"/>
    <w:rsid w:val="006C6DF6"/>
    <w:rsid w:val="006C7365"/>
    <w:rsid w:val="006C7A14"/>
    <w:rsid w:val="006C7ACB"/>
    <w:rsid w:val="006D17DA"/>
    <w:rsid w:val="006D1C12"/>
    <w:rsid w:val="006D2596"/>
    <w:rsid w:val="006D2988"/>
    <w:rsid w:val="006D365E"/>
    <w:rsid w:val="006D3BED"/>
    <w:rsid w:val="006D4DFB"/>
    <w:rsid w:val="006D4F6D"/>
    <w:rsid w:val="006D5052"/>
    <w:rsid w:val="006D50D6"/>
    <w:rsid w:val="006D5373"/>
    <w:rsid w:val="006D55FB"/>
    <w:rsid w:val="006D57FF"/>
    <w:rsid w:val="006D5D7E"/>
    <w:rsid w:val="006D5ECE"/>
    <w:rsid w:val="006D6173"/>
    <w:rsid w:val="006D6CC1"/>
    <w:rsid w:val="006D7AC1"/>
    <w:rsid w:val="006E0308"/>
    <w:rsid w:val="006E050C"/>
    <w:rsid w:val="006E0E28"/>
    <w:rsid w:val="006E1479"/>
    <w:rsid w:val="006E1B0D"/>
    <w:rsid w:val="006E20AA"/>
    <w:rsid w:val="006E210A"/>
    <w:rsid w:val="006E25F4"/>
    <w:rsid w:val="006E2D76"/>
    <w:rsid w:val="006E2F8B"/>
    <w:rsid w:val="006E309B"/>
    <w:rsid w:val="006E3A9E"/>
    <w:rsid w:val="006E4377"/>
    <w:rsid w:val="006E4457"/>
    <w:rsid w:val="006E49F8"/>
    <w:rsid w:val="006E4D12"/>
    <w:rsid w:val="006E522D"/>
    <w:rsid w:val="006E5CBB"/>
    <w:rsid w:val="006E6377"/>
    <w:rsid w:val="006E63DB"/>
    <w:rsid w:val="006E6B15"/>
    <w:rsid w:val="006E75D4"/>
    <w:rsid w:val="006E7A32"/>
    <w:rsid w:val="006E7B9D"/>
    <w:rsid w:val="006E7C55"/>
    <w:rsid w:val="006F0309"/>
    <w:rsid w:val="006F04A7"/>
    <w:rsid w:val="006F125A"/>
    <w:rsid w:val="006F1311"/>
    <w:rsid w:val="006F1CF5"/>
    <w:rsid w:val="006F22CA"/>
    <w:rsid w:val="006F2496"/>
    <w:rsid w:val="006F2504"/>
    <w:rsid w:val="006F27E9"/>
    <w:rsid w:val="006F27F9"/>
    <w:rsid w:val="006F383E"/>
    <w:rsid w:val="006F38EE"/>
    <w:rsid w:val="006F3C96"/>
    <w:rsid w:val="006F3D92"/>
    <w:rsid w:val="006F3E63"/>
    <w:rsid w:val="006F444D"/>
    <w:rsid w:val="006F4536"/>
    <w:rsid w:val="006F51F5"/>
    <w:rsid w:val="006F57BB"/>
    <w:rsid w:val="006F5CB4"/>
    <w:rsid w:val="006F7488"/>
    <w:rsid w:val="006F7F81"/>
    <w:rsid w:val="00701E8D"/>
    <w:rsid w:val="0070386D"/>
    <w:rsid w:val="0070419C"/>
    <w:rsid w:val="0070425F"/>
    <w:rsid w:val="0070471E"/>
    <w:rsid w:val="00704763"/>
    <w:rsid w:val="00704CA7"/>
    <w:rsid w:val="0070587C"/>
    <w:rsid w:val="00706467"/>
    <w:rsid w:val="007064E6"/>
    <w:rsid w:val="00707A34"/>
    <w:rsid w:val="00707D1D"/>
    <w:rsid w:val="0071001B"/>
    <w:rsid w:val="00710165"/>
    <w:rsid w:val="0071039F"/>
    <w:rsid w:val="007103DA"/>
    <w:rsid w:val="00710D73"/>
    <w:rsid w:val="00711006"/>
    <w:rsid w:val="00711320"/>
    <w:rsid w:val="0071229E"/>
    <w:rsid w:val="00712625"/>
    <w:rsid w:val="00712AF2"/>
    <w:rsid w:val="00712E79"/>
    <w:rsid w:val="007139A0"/>
    <w:rsid w:val="00713E08"/>
    <w:rsid w:val="007143BC"/>
    <w:rsid w:val="007144E6"/>
    <w:rsid w:val="00714E6E"/>
    <w:rsid w:val="00714F70"/>
    <w:rsid w:val="0071507C"/>
    <w:rsid w:val="00715329"/>
    <w:rsid w:val="00715456"/>
    <w:rsid w:val="00715660"/>
    <w:rsid w:val="007156AC"/>
    <w:rsid w:val="007157EA"/>
    <w:rsid w:val="00715E89"/>
    <w:rsid w:val="00715F34"/>
    <w:rsid w:val="007167FE"/>
    <w:rsid w:val="00717C0D"/>
    <w:rsid w:val="00717DBE"/>
    <w:rsid w:val="0072028F"/>
    <w:rsid w:val="007202F8"/>
    <w:rsid w:val="007203D3"/>
    <w:rsid w:val="00720AA8"/>
    <w:rsid w:val="00721138"/>
    <w:rsid w:val="007213CA"/>
    <w:rsid w:val="00721961"/>
    <w:rsid w:val="0072201A"/>
    <w:rsid w:val="00722069"/>
    <w:rsid w:val="007220F3"/>
    <w:rsid w:val="00722478"/>
    <w:rsid w:val="00722B6C"/>
    <w:rsid w:val="00722C08"/>
    <w:rsid w:val="00722D31"/>
    <w:rsid w:val="00723065"/>
    <w:rsid w:val="007235DC"/>
    <w:rsid w:val="0072377B"/>
    <w:rsid w:val="0072434E"/>
    <w:rsid w:val="0072455B"/>
    <w:rsid w:val="00724587"/>
    <w:rsid w:val="00724E26"/>
    <w:rsid w:val="00725025"/>
    <w:rsid w:val="0072517B"/>
    <w:rsid w:val="00725941"/>
    <w:rsid w:val="00725AF0"/>
    <w:rsid w:val="00725B94"/>
    <w:rsid w:val="00725C4A"/>
    <w:rsid w:val="00726191"/>
    <w:rsid w:val="007261CC"/>
    <w:rsid w:val="0072642F"/>
    <w:rsid w:val="00726681"/>
    <w:rsid w:val="0072687F"/>
    <w:rsid w:val="00726C21"/>
    <w:rsid w:val="007272A5"/>
    <w:rsid w:val="00727EEE"/>
    <w:rsid w:val="007300B0"/>
    <w:rsid w:val="00730451"/>
    <w:rsid w:val="00730670"/>
    <w:rsid w:val="00730B91"/>
    <w:rsid w:val="00730C25"/>
    <w:rsid w:val="007312D7"/>
    <w:rsid w:val="0073186F"/>
    <w:rsid w:val="007324D4"/>
    <w:rsid w:val="00732995"/>
    <w:rsid w:val="00732E48"/>
    <w:rsid w:val="00732F8A"/>
    <w:rsid w:val="007330B3"/>
    <w:rsid w:val="007335DD"/>
    <w:rsid w:val="00733819"/>
    <w:rsid w:val="00733D17"/>
    <w:rsid w:val="00734031"/>
    <w:rsid w:val="0073478C"/>
    <w:rsid w:val="0073491E"/>
    <w:rsid w:val="00734A33"/>
    <w:rsid w:val="00734D66"/>
    <w:rsid w:val="00734DBA"/>
    <w:rsid w:val="0073502E"/>
    <w:rsid w:val="00735288"/>
    <w:rsid w:val="00735549"/>
    <w:rsid w:val="007356CB"/>
    <w:rsid w:val="00735A21"/>
    <w:rsid w:val="00735E4E"/>
    <w:rsid w:val="007366C4"/>
    <w:rsid w:val="00736C08"/>
    <w:rsid w:val="00736D77"/>
    <w:rsid w:val="007372B5"/>
    <w:rsid w:val="0073759C"/>
    <w:rsid w:val="00737893"/>
    <w:rsid w:val="00737921"/>
    <w:rsid w:val="0073794B"/>
    <w:rsid w:val="00737E78"/>
    <w:rsid w:val="00740263"/>
    <w:rsid w:val="00740733"/>
    <w:rsid w:val="00740750"/>
    <w:rsid w:val="00740E68"/>
    <w:rsid w:val="00740EA4"/>
    <w:rsid w:val="00740F8F"/>
    <w:rsid w:val="00741302"/>
    <w:rsid w:val="00741D66"/>
    <w:rsid w:val="007424BB"/>
    <w:rsid w:val="0074258B"/>
    <w:rsid w:val="00742925"/>
    <w:rsid w:val="00743478"/>
    <w:rsid w:val="007438C5"/>
    <w:rsid w:val="0074490B"/>
    <w:rsid w:val="00744A65"/>
    <w:rsid w:val="00744AED"/>
    <w:rsid w:val="00744DAE"/>
    <w:rsid w:val="00744EFF"/>
    <w:rsid w:val="00745038"/>
    <w:rsid w:val="00745415"/>
    <w:rsid w:val="007455D5"/>
    <w:rsid w:val="00745AEB"/>
    <w:rsid w:val="00745AF8"/>
    <w:rsid w:val="00746A1B"/>
    <w:rsid w:val="00746EAE"/>
    <w:rsid w:val="00746F08"/>
    <w:rsid w:val="00746FC8"/>
    <w:rsid w:val="00747540"/>
    <w:rsid w:val="0074777D"/>
    <w:rsid w:val="00747956"/>
    <w:rsid w:val="0074796C"/>
    <w:rsid w:val="007479E7"/>
    <w:rsid w:val="00747F4B"/>
    <w:rsid w:val="00747FB3"/>
    <w:rsid w:val="007500B2"/>
    <w:rsid w:val="00750A11"/>
    <w:rsid w:val="00751144"/>
    <w:rsid w:val="007511D5"/>
    <w:rsid w:val="0075162E"/>
    <w:rsid w:val="00751A49"/>
    <w:rsid w:val="00751A96"/>
    <w:rsid w:val="0075228A"/>
    <w:rsid w:val="00753B4F"/>
    <w:rsid w:val="00753E49"/>
    <w:rsid w:val="0075431B"/>
    <w:rsid w:val="0075489B"/>
    <w:rsid w:val="007567E7"/>
    <w:rsid w:val="007570FA"/>
    <w:rsid w:val="007571F4"/>
    <w:rsid w:val="00757A88"/>
    <w:rsid w:val="00757BAF"/>
    <w:rsid w:val="007605E1"/>
    <w:rsid w:val="00760790"/>
    <w:rsid w:val="007615B8"/>
    <w:rsid w:val="00761EBB"/>
    <w:rsid w:val="00762A2E"/>
    <w:rsid w:val="00762D7E"/>
    <w:rsid w:val="00762E14"/>
    <w:rsid w:val="00763474"/>
    <w:rsid w:val="0076352B"/>
    <w:rsid w:val="007635BE"/>
    <w:rsid w:val="007637FF"/>
    <w:rsid w:val="00763C1A"/>
    <w:rsid w:val="00763CE5"/>
    <w:rsid w:val="00763D32"/>
    <w:rsid w:val="00763F67"/>
    <w:rsid w:val="0076444E"/>
    <w:rsid w:val="00764CA0"/>
    <w:rsid w:val="007658BB"/>
    <w:rsid w:val="00765F43"/>
    <w:rsid w:val="0076654C"/>
    <w:rsid w:val="0076662F"/>
    <w:rsid w:val="00767164"/>
    <w:rsid w:val="007674AC"/>
    <w:rsid w:val="007676CA"/>
    <w:rsid w:val="007677AF"/>
    <w:rsid w:val="00770B00"/>
    <w:rsid w:val="007711D1"/>
    <w:rsid w:val="00771407"/>
    <w:rsid w:val="0077175E"/>
    <w:rsid w:val="007723A5"/>
    <w:rsid w:val="00772499"/>
    <w:rsid w:val="00772565"/>
    <w:rsid w:val="00772B47"/>
    <w:rsid w:val="00772BD7"/>
    <w:rsid w:val="00773E1A"/>
    <w:rsid w:val="0077427D"/>
    <w:rsid w:val="00774779"/>
    <w:rsid w:val="0077520A"/>
    <w:rsid w:val="00775502"/>
    <w:rsid w:val="007755B9"/>
    <w:rsid w:val="00775DD0"/>
    <w:rsid w:val="00775F1C"/>
    <w:rsid w:val="007766B4"/>
    <w:rsid w:val="00777438"/>
    <w:rsid w:val="007777B5"/>
    <w:rsid w:val="00777FFB"/>
    <w:rsid w:val="007801CA"/>
    <w:rsid w:val="007809E1"/>
    <w:rsid w:val="00780D68"/>
    <w:rsid w:val="00781373"/>
    <w:rsid w:val="007818FF"/>
    <w:rsid w:val="00781D1E"/>
    <w:rsid w:val="00781D6D"/>
    <w:rsid w:val="00782403"/>
    <w:rsid w:val="0078313C"/>
    <w:rsid w:val="007839E0"/>
    <w:rsid w:val="00783BE9"/>
    <w:rsid w:val="007850A7"/>
    <w:rsid w:val="00785372"/>
    <w:rsid w:val="00785707"/>
    <w:rsid w:val="00785990"/>
    <w:rsid w:val="00785D5F"/>
    <w:rsid w:val="00785F14"/>
    <w:rsid w:val="007865B3"/>
    <w:rsid w:val="00790230"/>
    <w:rsid w:val="007902B0"/>
    <w:rsid w:val="0079052A"/>
    <w:rsid w:val="00790630"/>
    <w:rsid w:val="007906B4"/>
    <w:rsid w:val="00791597"/>
    <w:rsid w:val="007916B2"/>
    <w:rsid w:val="007916FC"/>
    <w:rsid w:val="00791C4C"/>
    <w:rsid w:val="00791DF7"/>
    <w:rsid w:val="00791EDE"/>
    <w:rsid w:val="0079262B"/>
    <w:rsid w:val="007928DC"/>
    <w:rsid w:val="00793421"/>
    <w:rsid w:val="007937C2"/>
    <w:rsid w:val="00793841"/>
    <w:rsid w:val="0079390C"/>
    <w:rsid w:val="00794567"/>
    <w:rsid w:val="007950D6"/>
    <w:rsid w:val="007950EB"/>
    <w:rsid w:val="00795446"/>
    <w:rsid w:val="007964C7"/>
    <w:rsid w:val="00796CF7"/>
    <w:rsid w:val="00797037"/>
    <w:rsid w:val="00797B44"/>
    <w:rsid w:val="007A0868"/>
    <w:rsid w:val="007A0935"/>
    <w:rsid w:val="007A0C4C"/>
    <w:rsid w:val="007A14E9"/>
    <w:rsid w:val="007A1889"/>
    <w:rsid w:val="007A1DFA"/>
    <w:rsid w:val="007A2523"/>
    <w:rsid w:val="007A31FD"/>
    <w:rsid w:val="007A35EC"/>
    <w:rsid w:val="007A3C24"/>
    <w:rsid w:val="007A3C79"/>
    <w:rsid w:val="007A4486"/>
    <w:rsid w:val="007A4F85"/>
    <w:rsid w:val="007A66AB"/>
    <w:rsid w:val="007A67D5"/>
    <w:rsid w:val="007A6CBF"/>
    <w:rsid w:val="007A6DFA"/>
    <w:rsid w:val="007A6EFE"/>
    <w:rsid w:val="007A7AAC"/>
    <w:rsid w:val="007B014C"/>
    <w:rsid w:val="007B08B3"/>
    <w:rsid w:val="007B0B3C"/>
    <w:rsid w:val="007B0FDD"/>
    <w:rsid w:val="007B16D0"/>
    <w:rsid w:val="007B198F"/>
    <w:rsid w:val="007B1D99"/>
    <w:rsid w:val="007B1FE7"/>
    <w:rsid w:val="007B2028"/>
    <w:rsid w:val="007B2475"/>
    <w:rsid w:val="007B2A47"/>
    <w:rsid w:val="007B2B87"/>
    <w:rsid w:val="007B2BAC"/>
    <w:rsid w:val="007B3ADF"/>
    <w:rsid w:val="007B3BC3"/>
    <w:rsid w:val="007B3BCC"/>
    <w:rsid w:val="007B471F"/>
    <w:rsid w:val="007B4D1E"/>
    <w:rsid w:val="007B547D"/>
    <w:rsid w:val="007B54FF"/>
    <w:rsid w:val="007B5AD0"/>
    <w:rsid w:val="007B5BE2"/>
    <w:rsid w:val="007B64A1"/>
    <w:rsid w:val="007B6581"/>
    <w:rsid w:val="007B67DA"/>
    <w:rsid w:val="007B7024"/>
    <w:rsid w:val="007B7628"/>
    <w:rsid w:val="007B764F"/>
    <w:rsid w:val="007B7BDB"/>
    <w:rsid w:val="007C00E6"/>
    <w:rsid w:val="007C052C"/>
    <w:rsid w:val="007C078E"/>
    <w:rsid w:val="007C087A"/>
    <w:rsid w:val="007C1B77"/>
    <w:rsid w:val="007C1EFE"/>
    <w:rsid w:val="007C24B7"/>
    <w:rsid w:val="007C2A40"/>
    <w:rsid w:val="007C2AB0"/>
    <w:rsid w:val="007C2DE0"/>
    <w:rsid w:val="007C30F5"/>
    <w:rsid w:val="007C3227"/>
    <w:rsid w:val="007C3743"/>
    <w:rsid w:val="007C39BD"/>
    <w:rsid w:val="007C4235"/>
    <w:rsid w:val="007C433C"/>
    <w:rsid w:val="007C4C4B"/>
    <w:rsid w:val="007C53AE"/>
    <w:rsid w:val="007C56C8"/>
    <w:rsid w:val="007C597F"/>
    <w:rsid w:val="007C59F3"/>
    <w:rsid w:val="007C5E36"/>
    <w:rsid w:val="007C5E7F"/>
    <w:rsid w:val="007C65C9"/>
    <w:rsid w:val="007C6619"/>
    <w:rsid w:val="007C6978"/>
    <w:rsid w:val="007C6E44"/>
    <w:rsid w:val="007C7151"/>
    <w:rsid w:val="007C7A7F"/>
    <w:rsid w:val="007C7E82"/>
    <w:rsid w:val="007D0B97"/>
    <w:rsid w:val="007D0D76"/>
    <w:rsid w:val="007D0EB0"/>
    <w:rsid w:val="007D0ECA"/>
    <w:rsid w:val="007D16F9"/>
    <w:rsid w:val="007D17EA"/>
    <w:rsid w:val="007D1B76"/>
    <w:rsid w:val="007D224C"/>
    <w:rsid w:val="007D22A1"/>
    <w:rsid w:val="007D2449"/>
    <w:rsid w:val="007D35E5"/>
    <w:rsid w:val="007D38EC"/>
    <w:rsid w:val="007D3905"/>
    <w:rsid w:val="007D42B4"/>
    <w:rsid w:val="007D4847"/>
    <w:rsid w:val="007D4893"/>
    <w:rsid w:val="007D4A4C"/>
    <w:rsid w:val="007D52C5"/>
    <w:rsid w:val="007D53C7"/>
    <w:rsid w:val="007D6278"/>
    <w:rsid w:val="007D633B"/>
    <w:rsid w:val="007D637F"/>
    <w:rsid w:val="007D67FE"/>
    <w:rsid w:val="007D68EB"/>
    <w:rsid w:val="007D6BF9"/>
    <w:rsid w:val="007D7158"/>
    <w:rsid w:val="007D724E"/>
    <w:rsid w:val="007D72BF"/>
    <w:rsid w:val="007D7B0A"/>
    <w:rsid w:val="007D7EBC"/>
    <w:rsid w:val="007E0289"/>
    <w:rsid w:val="007E051E"/>
    <w:rsid w:val="007E063B"/>
    <w:rsid w:val="007E0C79"/>
    <w:rsid w:val="007E1285"/>
    <w:rsid w:val="007E16E3"/>
    <w:rsid w:val="007E1717"/>
    <w:rsid w:val="007E193A"/>
    <w:rsid w:val="007E2920"/>
    <w:rsid w:val="007E2C0A"/>
    <w:rsid w:val="007E3262"/>
    <w:rsid w:val="007E3FF3"/>
    <w:rsid w:val="007E463F"/>
    <w:rsid w:val="007E5292"/>
    <w:rsid w:val="007E58A2"/>
    <w:rsid w:val="007E5D7A"/>
    <w:rsid w:val="007E5DE2"/>
    <w:rsid w:val="007E5E64"/>
    <w:rsid w:val="007E6305"/>
    <w:rsid w:val="007E6877"/>
    <w:rsid w:val="007E6976"/>
    <w:rsid w:val="007E6B3A"/>
    <w:rsid w:val="007E76CB"/>
    <w:rsid w:val="007E7995"/>
    <w:rsid w:val="007F0477"/>
    <w:rsid w:val="007F07A6"/>
    <w:rsid w:val="007F08A0"/>
    <w:rsid w:val="007F0C55"/>
    <w:rsid w:val="007F12A7"/>
    <w:rsid w:val="007F15CC"/>
    <w:rsid w:val="007F17D0"/>
    <w:rsid w:val="007F2FCE"/>
    <w:rsid w:val="007F3311"/>
    <w:rsid w:val="007F3CC4"/>
    <w:rsid w:val="007F4101"/>
    <w:rsid w:val="007F415D"/>
    <w:rsid w:val="007F4211"/>
    <w:rsid w:val="007F4942"/>
    <w:rsid w:val="007F57DE"/>
    <w:rsid w:val="007F5A8A"/>
    <w:rsid w:val="007F5BA5"/>
    <w:rsid w:val="007F5E91"/>
    <w:rsid w:val="007F6037"/>
    <w:rsid w:val="008008BD"/>
    <w:rsid w:val="00800A72"/>
    <w:rsid w:val="00801555"/>
    <w:rsid w:val="0080222A"/>
    <w:rsid w:val="0080320B"/>
    <w:rsid w:val="0080324E"/>
    <w:rsid w:val="00803412"/>
    <w:rsid w:val="0080386E"/>
    <w:rsid w:val="00803D5E"/>
    <w:rsid w:val="008042ED"/>
    <w:rsid w:val="00804871"/>
    <w:rsid w:val="00804A0F"/>
    <w:rsid w:val="0080589A"/>
    <w:rsid w:val="00805DF6"/>
    <w:rsid w:val="00806296"/>
    <w:rsid w:val="008063FA"/>
    <w:rsid w:val="008064FB"/>
    <w:rsid w:val="00806577"/>
    <w:rsid w:val="008066CE"/>
    <w:rsid w:val="00806A2F"/>
    <w:rsid w:val="00806BBD"/>
    <w:rsid w:val="0080795F"/>
    <w:rsid w:val="00807CFB"/>
    <w:rsid w:val="00807E2F"/>
    <w:rsid w:val="00810538"/>
    <w:rsid w:val="00810B5D"/>
    <w:rsid w:val="00810E17"/>
    <w:rsid w:val="008110AB"/>
    <w:rsid w:val="00811151"/>
    <w:rsid w:val="00811EFA"/>
    <w:rsid w:val="00812EE4"/>
    <w:rsid w:val="00813023"/>
    <w:rsid w:val="00813321"/>
    <w:rsid w:val="008133F7"/>
    <w:rsid w:val="00813B0D"/>
    <w:rsid w:val="00813CF6"/>
    <w:rsid w:val="00815889"/>
    <w:rsid w:val="008167C5"/>
    <w:rsid w:val="008170C6"/>
    <w:rsid w:val="0082009E"/>
    <w:rsid w:val="0082088B"/>
    <w:rsid w:val="008208B0"/>
    <w:rsid w:val="008212B1"/>
    <w:rsid w:val="0082162A"/>
    <w:rsid w:val="0082221A"/>
    <w:rsid w:val="008223EA"/>
    <w:rsid w:val="00822D1E"/>
    <w:rsid w:val="0082382B"/>
    <w:rsid w:val="00823846"/>
    <w:rsid w:val="0082398F"/>
    <w:rsid w:val="008247D9"/>
    <w:rsid w:val="00824985"/>
    <w:rsid w:val="0082503E"/>
    <w:rsid w:val="008250E5"/>
    <w:rsid w:val="008258BF"/>
    <w:rsid w:val="00825E94"/>
    <w:rsid w:val="00825FED"/>
    <w:rsid w:val="008266D7"/>
    <w:rsid w:val="00826A4C"/>
    <w:rsid w:val="00826FBF"/>
    <w:rsid w:val="00827287"/>
    <w:rsid w:val="00830383"/>
    <w:rsid w:val="00830425"/>
    <w:rsid w:val="00830BB3"/>
    <w:rsid w:val="008314D6"/>
    <w:rsid w:val="008316CF"/>
    <w:rsid w:val="00831DE4"/>
    <w:rsid w:val="00832031"/>
    <w:rsid w:val="00832962"/>
    <w:rsid w:val="00832F50"/>
    <w:rsid w:val="00833778"/>
    <w:rsid w:val="0083435F"/>
    <w:rsid w:val="008347C7"/>
    <w:rsid w:val="0083497A"/>
    <w:rsid w:val="008349D7"/>
    <w:rsid w:val="00834B42"/>
    <w:rsid w:val="00834BE2"/>
    <w:rsid w:val="00834DA1"/>
    <w:rsid w:val="00834F70"/>
    <w:rsid w:val="0083570A"/>
    <w:rsid w:val="008357C1"/>
    <w:rsid w:val="00835934"/>
    <w:rsid w:val="00835D3E"/>
    <w:rsid w:val="0083612E"/>
    <w:rsid w:val="00836196"/>
    <w:rsid w:val="0083627D"/>
    <w:rsid w:val="00836C03"/>
    <w:rsid w:val="00837A01"/>
    <w:rsid w:val="00840453"/>
    <w:rsid w:val="008406E7"/>
    <w:rsid w:val="00840C3F"/>
    <w:rsid w:val="008422DA"/>
    <w:rsid w:val="00842CAF"/>
    <w:rsid w:val="00842E4B"/>
    <w:rsid w:val="00842F7A"/>
    <w:rsid w:val="008434F6"/>
    <w:rsid w:val="008434F9"/>
    <w:rsid w:val="0084417B"/>
    <w:rsid w:val="00844258"/>
    <w:rsid w:val="00844A03"/>
    <w:rsid w:val="00844A97"/>
    <w:rsid w:val="00844AE6"/>
    <w:rsid w:val="008453C8"/>
    <w:rsid w:val="00846C9F"/>
    <w:rsid w:val="00846CF8"/>
    <w:rsid w:val="00847164"/>
    <w:rsid w:val="00847B32"/>
    <w:rsid w:val="00847D28"/>
    <w:rsid w:val="0085016E"/>
    <w:rsid w:val="008503B0"/>
    <w:rsid w:val="00850F79"/>
    <w:rsid w:val="008515AD"/>
    <w:rsid w:val="00851AEC"/>
    <w:rsid w:val="00851BCA"/>
    <w:rsid w:val="008521D3"/>
    <w:rsid w:val="00852330"/>
    <w:rsid w:val="00852DAA"/>
    <w:rsid w:val="00852EDF"/>
    <w:rsid w:val="0085351B"/>
    <w:rsid w:val="008535C4"/>
    <w:rsid w:val="00853822"/>
    <w:rsid w:val="008539B8"/>
    <w:rsid w:val="00853F3D"/>
    <w:rsid w:val="00854C9B"/>
    <w:rsid w:val="00855130"/>
    <w:rsid w:val="008555CB"/>
    <w:rsid w:val="00855AD0"/>
    <w:rsid w:val="00855CD1"/>
    <w:rsid w:val="00856387"/>
    <w:rsid w:val="00856A93"/>
    <w:rsid w:val="00856D6E"/>
    <w:rsid w:val="00857048"/>
    <w:rsid w:val="008571CD"/>
    <w:rsid w:val="00857331"/>
    <w:rsid w:val="0085736E"/>
    <w:rsid w:val="0085746B"/>
    <w:rsid w:val="00857867"/>
    <w:rsid w:val="00857B23"/>
    <w:rsid w:val="00857DD9"/>
    <w:rsid w:val="00857E29"/>
    <w:rsid w:val="00860478"/>
    <w:rsid w:val="00860D39"/>
    <w:rsid w:val="0086105F"/>
    <w:rsid w:val="00861103"/>
    <w:rsid w:val="0086123C"/>
    <w:rsid w:val="0086133E"/>
    <w:rsid w:val="00862117"/>
    <w:rsid w:val="00862B8F"/>
    <w:rsid w:val="00862CA2"/>
    <w:rsid w:val="00862D84"/>
    <w:rsid w:val="00863190"/>
    <w:rsid w:val="0086339B"/>
    <w:rsid w:val="00864081"/>
    <w:rsid w:val="008646E3"/>
    <w:rsid w:val="00864E45"/>
    <w:rsid w:val="008655EB"/>
    <w:rsid w:val="00865901"/>
    <w:rsid w:val="00865BC4"/>
    <w:rsid w:val="008660D8"/>
    <w:rsid w:val="00866B05"/>
    <w:rsid w:val="00866DB5"/>
    <w:rsid w:val="00866E65"/>
    <w:rsid w:val="00866E9B"/>
    <w:rsid w:val="00866F3A"/>
    <w:rsid w:val="00867856"/>
    <w:rsid w:val="00867D0C"/>
    <w:rsid w:val="00867DE3"/>
    <w:rsid w:val="00867F22"/>
    <w:rsid w:val="00867F9B"/>
    <w:rsid w:val="00870071"/>
    <w:rsid w:val="00870EBC"/>
    <w:rsid w:val="008711FF"/>
    <w:rsid w:val="00871434"/>
    <w:rsid w:val="00871D54"/>
    <w:rsid w:val="00871E13"/>
    <w:rsid w:val="0087208E"/>
    <w:rsid w:val="0087270D"/>
    <w:rsid w:val="00874676"/>
    <w:rsid w:val="008757C4"/>
    <w:rsid w:val="00875860"/>
    <w:rsid w:val="00875EE2"/>
    <w:rsid w:val="008771F0"/>
    <w:rsid w:val="00877515"/>
    <w:rsid w:val="00880094"/>
    <w:rsid w:val="00880594"/>
    <w:rsid w:val="00880850"/>
    <w:rsid w:val="00880C43"/>
    <w:rsid w:val="00880CFB"/>
    <w:rsid w:val="00880D89"/>
    <w:rsid w:val="00881218"/>
    <w:rsid w:val="00881654"/>
    <w:rsid w:val="00881ACE"/>
    <w:rsid w:val="008827C6"/>
    <w:rsid w:val="00882FAC"/>
    <w:rsid w:val="00883785"/>
    <w:rsid w:val="008838A6"/>
    <w:rsid w:val="008839F3"/>
    <w:rsid w:val="00883A50"/>
    <w:rsid w:val="00883DBE"/>
    <w:rsid w:val="00884504"/>
    <w:rsid w:val="0088462C"/>
    <w:rsid w:val="00884B71"/>
    <w:rsid w:val="00885F82"/>
    <w:rsid w:val="008866E3"/>
    <w:rsid w:val="008869D4"/>
    <w:rsid w:val="0088712B"/>
    <w:rsid w:val="008871F1"/>
    <w:rsid w:val="00887443"/>
    <w:rsid w:val="00887EC4"/>
    <w:rsid w:val="00890152"/>
    <w:rsid w:val="008909E8"/>
    <w:rsid w:val="00890A7F"/>
    <w:rsid w:val="00891C04"/>
    <w:rsid w:val="008921BB"/>
    <w:rsid w:val="0089308B"/>
    <w:rsid w:val="00893567"/>
    <w:rsid w:val="00893A59"/>
    <w:rsid w:val="00893C3D"/>
    <w:rsid w:val="008955E6"/>
    <w:rsid w:val="0089598D"/>
    <w:rsid w:val="0089632D"/>
    <w:rsid w:val="008964B9"/>
    <w:rsid w:val="00896C10"/>
    <w:rsid w:val="008970A9"/>
    <w:rsid w:val="008971CD"/>
    <w:rsid w:val="0089749B"/>
    <w:rsid w:val="008974D8"/>
    <w:rsid w:val="00897ABE"/>
    <w:rsid w:val="008A09B3"/>
    <w:rsid w:val="008A0AD6"/>
    <w:rsid w:val="008A0CBA"/>
    <w:rsid w:val="008A126B"/>
    <w:rsid w:val="008A147D"/>
    <w:rsid w:val="008A1B08"/>
    <w:rsid w:val="008A1C90"/>
    <w:rsid w:val="008A1DAB"/>
    <w:rsid w:val="008A21A8"/>
    <w:rsid w:val="008A24AD"/>
    <w:rsid w:val="008A3043"/>
    <w:rsid w:val="008A3412"/>
    <w:rsid w:val="008A3AE0"/>
    <w:rsid w:val="008A3B96"/>
    <w:rsid w:val="008A3FA1"/>
    <w:rsid w:val="008A3FD2"/>
    <w:rsid w:val="008A4792"/>
    <w:rsid w:val="008A497A"/>
    <w:rsid w:val="008A4F21"/>
    <w:rsid w:val="008A54A5"/>
    <w:rsid w:val="008A61A2"/>
    <w:rsid w:val="008A6383"/>
    <w:rsid w:val="008A64E4"/>
    <w:rsid w:val="008A6D0F"/>
    <w:rsid w:val="008A6F4A"/>
    <w:rsid w:val="008A6FAD"/>
    <w:rsid w:val="008A72FA"/>
    <w:rsid w:val="008A7830"/>
    <w:rsid w:val="008A7A73"/>
    <w:rsid w:val="008B013D"/>
    <w:rsid w:val="008B0835"/>
    <w:rsid w:val="008B08A0"/>
    <w:rsid w:val="008B131D"/>
    <w:rsid w:val="008B1CDA"/>
    <w:rsid w:val="008B252D"/>
    <w:rsid w:val="008B2A6E"/>
    <w:rsid w:val="008B30DA"/>
    <w:rsid w:val="008B314A"/>
    <w:rsid w:val="008B45B6"/>
    <w:rsid w:val="008B474C"/>
    <w:rsid w:val="008B4DFC"/>
    <w:rsid w:val="008B4FA2"/>
    <w:rsid w:val="008B54D3"/>
    <w:rsid w:val="008B574C"/>
    <w:rsid w:val="008B589F"/>
    <w:rsid w:val="008B5987"/>
    <w:rsid w:val="008B6A6B"/>
    <w:rsid w:val="008B6AE7"/>
    <w:rsid w:val="008B6E79"/>
    <w:rsid w:val="008B6FD1"/>
    <w:rsid w:val="008B756D"/>
    <w:rsid w:val="008C0146"/>
    <w:rsid w:val="008C03A8"/>
    <w:rsid w:val="008C055D"/>
    <w:rsid w:val="008C0841"/>
    <w:rsid w:val="008C0BCE"/>
    <w:rsid w:val="008C0E81"/>
    <w:rsid w:val="008C1143"/>
    <w:rsid w:val="008C1A13"/>
    <w:rsid w:val="008C1B38"/>
    <w:rsid w:val="008C1C9C"/>
    <w:rsid w:val="008C1D97"/>
    <w:rsid w:val="008C2012"/>
    <w:rsid w:val="008C26B3"/>
    <w:rsid w:val="008C26BB"/>
    <w:rsid w:val="008C3814"/>
    <w:rsid w:val="008C3B4D"/>
    <w:rsid w:val="008C4326"/>
    <w:rsid w:val="008C4822"/>
    <w:rsid w:val="008C4995"/>
    <w:rsid w:val="008C511E"/>
    <w:rsid w:val="008C5718"/>
    <w:rsid w:val="008C57BA"/>
    <w:rsid w:val="008C5CC4"/>
    <w:rsid w:val="008C5FD5"/>
    <w:rsid w:val="008C6302"/>
    <w:rsid w:val="008C6545"/>
    <w:rsid w:val="008C6998"/>
    <w:rsid w:val="008C707E"/>
    <w:rsid w:val="008C72D6"/>
    <w:rsid w:val="008C73FC"/>
    <w:rsid w:val="008C7B96"/>
    <w:rsid w:val="008C7C13"/>
    <w:rsid w:val="008D0BD1"/>
    <w:rsid w:val="008D0E69"/>
    <w:rsid w:val="008D113B"/>
    <w:rsid w:val="008D238C"/>
    <w:rsid w:val="008D2CF3"/>
    <w:rsid w:val="008D30FA"/>
    <w:rsid w:val="008D350E"/>
    <w:rsid w:val="008D35D1"/>
    <w:rsid w:val="008D3834"/>
    <w:rsid w:val="008D39E9"/>
    <w:rsid w:val="008D3FF3"/>
    <w:rsid w:val="008D4168"/>
    <w:rsid w:val="008D4742"/>
    <w:rsid w:val="008D4FAD"/>
    <w:rsid w:val="008D5403"/>
    <w:rsid w:val="008D544B"/>
    <w:rsid w:val="008D65C0"/>
    <w:rsid w:val="008D681E"/>
    <w:rsid w:val="008D69C3"/>
    <w:rsid w:val="008D6F88"/>
    <w:rsid w:val="008D73FC"/>
    <w:rsid w:val="008D7B59"/>
    <w:rsid w:val="008E01BC"/>
    <w:rsid w:val="008E05A9"/>
    <w:rsid w:val="008E065A"/>
    <w:rsid w:val="008E0B4F"/>
    <w:rsid w:val="008E0DBA"/>
    <w:rsid w:val="008E1294"/>
    <w:rsid w:val="008E15E5"/>
    <w:rsid w:val="008E1D65"/>
    <w:rsid w:val="008E1FBC"/>
    <w:rsid w:val="008E1FD2"/>
    <w:rsid w:val="008E2992"/>
    <w:rsid w:val="008E2B1E"/>
    <w:rsid w:val="008E2D18"/>
    <w:rsid w:val="008E2DD4"/>
    <w:rsid w:val="008E3332"/>
    <w:rsid w:val="008E4AF8"/>
    <w:rsid w:val="008E4E05"/>
    <w:rsid w:val="008E5063"/>
    <w:rsid w:val="008E506B"/>
    <w:rsid w:val="008E5715"/>
    <w:rsid w:val="008E6B22"/>
    <w:rsid w:val="008E6E5D"/>
    <w:rsid w:val="008E7201"/>
    <w:rsid w:val="008E7987"/>
    <w:rsid w:val="008E7CAF"/>
    <w:rsid w:val="008E7D1C"/>
    <w:rsid w:val="008F04AC"/>
    <w:rsid w:val="008F11E0"/>
    <w:rsid w:val="008F1231"/>
    <w:rsid w:val="008F156B"/>
    <w:rsid w:val="008F1B3D"/>
    <w:rsid w:val="008F1F6E"/>
    <w:rsid w:val="008F2006"/>
    <w:rsid w:val="008F3408"/>
    <w:rsid w:val="008F34B3"/>
    <w:rsid w:val="008F3725"/>
    <w:rsid w:val="008F38FD"/>
    <w:rsid w:val="008F466B"/>
    <w:rsid w:val="008F4E2C"/>
    <w:rsid w:val="008F4FC0"/>
    <w:rsid w:val="008F5216"/>
    <w:rsid w:val="008F57E2"/>
    <w:rsid w:val="008F5DE5"/>
    <w:rsid w:val="008F6102"/>
    <w:rsid w:val="008F6A58"/>
    <w:rsid w:val="008F77B8"/>
    <w:rsid w:val="008F7C60"/>
    <w:rsid w:val="009008E0"/>
    <w:rsid w:val="00900AA2"/>
    <w:rsid w:val="00900AEA"/>
    <w:rsid w:val="00901210"/>
    <w:rsid w:val="009014EC"/>
    <w:rsid w:val="009014FB"/>
    <w:rsid w:val="00901B7B"/>
    <w:rsid w:val="00901C4B"/>
    <w:rsid w:val="00901D91"/>
    <w:rsid w:val="0090217B"/>
    <w:rsid w:val="00902F6A"/>
    <w:rsid w:val="00903556"/>
    <w:rsid w:val="00903A0F"/>
    <w:rsid w:val="00903E8A"/>
    <w:rsid w:val="00903FCF"/>
    <w:rsid w:val="00904847"/>
    <w:rsid w:val="00904D90"/>
    <w:rsid w:val="00904E17"/>
    <w:rsid w:val="00904E7B"/>
    <w:rsid w:val="00905120"/>
    <w:rsid w:val="00906732"/>
    <w:rsid w:val="0090708E"/>
    <w:rsid w:val="00907229"/>
    <w:rsid w:val="00907851"/>
    <w:rsid w:val="00907A11"/>
    <w:rsid w:val="00907D4E"/>
    <w:rsid w:val="00907D69"/>
    <w:rsid w:val="009108B3"/>
    <w:rsid w:val="0091175B"/>
    <w:rsid w:val="0091182C"/>
    <w:rsid w:val="0091197A"/>
    <w:rsid w:val="00912244"/>
    <w:rsid w:val="00912517"/>
    <w:rsid w:val="009125D4"/>
    <w:rsid w:val="009128F3"/>
    <w:rsid w:val="00912C01"/>
    <w:rsid w:val="00913323"/>
    <w:rsid w:val="00913641"/>
    <w:rsid w:val="009136FE"/>
    <w:rsid w:val="00913A30"/>
    <w:rsid w:val="009140BD"/>
    <w:rsid w:val="00914AA6"/>
    <w:rsid w:val="00914CB7"/>
    <w:rsid w:val="00915210"/>
    <w:rsid w:val="0091532B"/>
    <w:rsid w:val="009157B1"/>
    <w:rsid w:val="00915FF3"/>
    <w:rsid w:val="009163B7"/>
    <w:rsid w:val="00916965"/>
    <w:rsid w:val="00916B81"/>
    <w:rsid w:val="0091769B"/>
    <w:rsid w:val="00917A36"/>
    <w:rsid w:val="0092002C"/>
    <w:rsid w:val="00921DE9"/>
    <w:rsid w:val="00922694"/>
    <w:rsid w:val="00922FA7"/>
    <w:rsid w:val="00922FE1"/>
    <w:rsid w:val="0092350C"/>
    <w:rsid w:val="00923B8E"/>
    <w:rsid w:val="00923EC6"/>
    <w:rsid w:val="00924848"/>
    <w:rsid w:val="00924CEF"/>
    <w:rsid w:val="00924D15"/>
    <w:rsid w:val="00924EDC"/>
    <w:rsid w:val="0092526C"/>
    <w:rsid w:val="00925FB8"/>
    <w:rsid w:val="00926333"/>
    <w:rsid w:val="009265A6"/>
    <w:rsid w:val="00926695"/>
    <w:rsid w:val="009272FE"/>
    <w:rsid w:val="00927512"/>
    <w:rsid w:val="00927626"/>
    <w:rsid w:val="00927971"/>
    <w:rsid w:val="00930379"/>
    <w:rsid w:val="009305AC"/>
    <w:rsid w:val="00930AD1"/>
    <w:rsid w:val="00931DDB"/>
    <w:rsid w:val="00931FCD"/>
    <w:rsid w:val="009323EF"/>
    <w:rsid w:val="009327C8"/>
    <w:rsid w:val="0093283E"/>
    <w:rsid w:val="00932866"/>
    <w:rsid w:val="00932FAA"/>
    <w:rsid w:val="00933329"/>
    <w:rsid w:val="00933675"/>
    <w:rsid w:val="00933BA2"/>
    <w:rsid w:val="009341F6"/>
    <w:rsid w:val="00934637"/>
    <w:rsid w:val="009353B5"/>
    <w:rsid w:val="00935598"/>
    <w:rsid w:val="00935B0F"/>
    <w:rsid w:val="00935BFC"/>
    <w:rsid w:val="00935C03"/>
    <w:rsid w:val="00936C16"/>
    <w:rsid w:val="00936D20"/>
    <w:rsid w:val="00937689"/>
    <w:rsid w:val="00937A2C"/>
    <w:rsid w:val="00937AC5"/>
    <w:rsid w:val="00940218"/>
    <w:rsid w:val="009404BF"/>
    <w:rsid w:val="00940799"/>
    <w:rsid w:val="00940FBF"/>
    <w:rsid w:val="00941581"/>
    <w:rsid w:val="009415D7"/>
    <w:rsid w:val="009416DE"/>
    <w:rsid w:val="00941971"/>
    <w:rsid w:val="00941A53"/>
    <w:rsid w:val="00941FEF"/>
    <w:rsid w:val="00943363"/>
    <w:rsid w:val="00943519"/>
    <w:rsid w:val="009438D6"/>
    <w:rsid w:val="00943A6D"/>
    <w:rsid w:val="00943ECA"/>
    <w:rsid w:val="009442CD"/>
    <w:rsid w:val="00944F0F"/>
    <w:rsid w:val="00944F89"/>
    <w:rsid w:val="0094500B"/>
    <w:rsid w:val="00945A2F"/>
    <w:rsid w:val="00945CDE"/>
    <w:rsid w:val="00946323"/>
    <w:rsid w:val="009463D9"/>
    <w:rsid w:val="00946BE1"/>
    <w:rsid w:val="00947054"/>
    <w:rsid w:val="009474D1"/>
    <w:rsid w:val="0094793A"/>
    <w:rsid w:val="00950F05"/>
    <w:rsid w:val="00951819"/>
    <w:rsid w:val="009519FF"/>
    <w:rsid w:val="00952332"/>
    <w:rsid w:val="009527A4"/>
    <w:rsid w:val="00952D81"/>
    <w:rsid w:val="0095331B"/>
    <w:rsid w:val="009534E6"/>
    <w:rsid w:val="00953D27"/>
    <w:rsid w:val="00953EF3"/>
    <w:rsid w:val="009541C6"/>
    <w:rsid w:val="00954CF4"/>
    <w:rsid w:val="0095529A"/>
    <w:rsid w:val="00955BAA"/>
    <w:rsid w:val="00955F2C"/>
    <w:rsid w:val="0095628A"/>
    <w:rsid w:val="00956601"/>
    <w:rsid w:val="00956862"/>
    <w:rsid w:val="00956A48"/>
    <w:rsid w:val="00956F14"/>
    <w:rsid w:val="00956F87"/>
    <w:rsid w:val="009573AD"/>
    <w:rsid w:val="0095756D"/>
    <w:rsid w:val="00957683"/>
    <w:rsid w:val="00957BB6"/>
    <w:rsid w:val="00957D94"/>
    <w:rsid w:val="00960148"/>
    <w:rsid w:val="00960B15"/>
    <w:rsid w:val="00960B83"/>
    <w:rsid w:val="00960F10"/>
    <w:rsid w:val="009613F8"/>
    <w:rsid w:val="0096141B"/>
    <w:rsid w:val="009627E5"/>
    <w:rsid w:val="00962D1B"/>
    <w:rsid w:val="00962D5E"/>
    <w:rsid w:val="00962DEA"/>
    <w:rsid w:val="009630BD"/>
    <w:rsid w:val="0096365C"/>
    <w:rsid w:val="00963948"/>
    <w:rsid w:val="00963E59"/>
    <w:rsid w:val="00964AAB"/>
    <w:rsid w:val="00964B5A"/>
    <w:rsid w:val="00964B67"/>
    <w:rsid w:val="00964B8E"/>
    <w:rsid w:val="00964CDC"/>
    <w:rsid w:val="00964F4B"/>
    <w:rsid w:val="0096502E"/>
    <w:rsid w:val="00965475"/>
    <w:rsid w:val="00965FEA"/>
    <w:rsid w:val="00966039"/>
    <w:rsid w:val="0096690D"/>
    <w:rsid w:val="00966CA0"/>
    <w:rsid w:val="00966FD7"/>
    <w:rsid w:val="009670C6"/>
    <w:rsid w:val="009675A1"/>
    <w:rsid w:val="00967667"/>
    <w:rsid w:val="00967CB4"/>
    <w:rsid w:val="00967D1C"/>
    <w:rsid w:val="00971084"/>
    <w:rsid w:val="009717E1"/>
    <w:rsid w:val="0097198F"/>
    <w:rsid w:val="00972935"/>
    <w:rsid w:val="00973167"/>
    <w:rsid w:val="0097334E"/>
    <w:rsid w:val="00973525"/>
    <w:rsid w:val="00973DC5"/>
    <w:rsid w:val="009745FE"/>
    <w:rsid w:val="00974652"/>
    <w:rsid w:val="00974C08"/>
    <w:rsid w:val="00974C9C"/>
    <w:rsid w:val="00975DAA"/>
    <w:rsid w:val="0097625C"/>
    <w:rsid w:val="009765EF"/>
    <w:rsid w:val="00977324"/>
    <w:rsid w:val="00977B5C"/>
    <w:rsid w:val="00980459"/>
    <w:rsid w:val="00980556"/>
    <w:rsid w:val="00980737"/>
    <w:rsid w:val="00980D12"/>
    <w:rsid w:val="00981277"/>
    <w:rsid w:val="00981C77"/>
    <w:rsid w:val="00982A95"/>
    <w:rsid w:val="00982D6F"/>
    <w:rsid w:val="00982E97"/>
    <w:rsid w:val="00982FCC"/>
    <w:rsid w:val="00983282"/>
    <w:rsid w:val="009842FD"/>
    <w:rsid w:val="0098520D"/>
    <w:rsid w:val="009853F2"/>
    <w:rsid w:val="00985748"/>
    <w:rsid w:val="00985A7F"/>
    <w:rsid w:val="00986292"/>
    <w:rsid w:val="00986A4D"/>
    <w:rsid w:val="00986EBD"/>
    <w:rsid w:val="00987294"/>
    <w:rsid w:val="0098735C"/>
    <w:rsid w:val="00987A70"/>
    <w:rsid w:val="00987FC7"/>
    <w:rsid w:val="00990241"/>
    <w:rsid w:val="0099030E"/>
    <w:rsid w:val="0099030F"/>
    <w:rsid w:val="00990586"/>
    <w:rsid w:val="009908E1"/>
    <w:rsid w:val="00991506"/>
    <w:rsid w:val="00991648"/>
    <w:rsid w:val="00991A3B"/>
    <w:rsid w:val="00991B49"/>
    <w:rsid w:val="009923EF"/>
    <w:rsid w:val="0099258B"/>
    <w:rsid w:val="00992853"/>
    <w:rsid w:val="009931FD"/>
    <w:rsid w:val="00993755"/>
    <w:rsid w:val="00993BF9"/>
    <w:rsid w:val="009945B3"/>
    <w:rsid w:val="009955DC"/>
    <w:rsid w:val="00995E1B"/>
    <w:rsid w:val="00996289"/>
    <w:rsid w:val="009965B5"/>
    <w:rsid w:val="009969CA"/>
    <w:rsid w:val="009973E3"/>
    <w:rsid w:val="00997B96"/>
    <w:rsid w:val="00997D77"/>
    <w:rsid w:val="009A013A"/>
    <w:rsid w:val="009A067D"/>
    <w:rsid w:val="009A06AD"/>
    <w:rsid w:val="009A0D14"/>
    <w:rsid w:val="009A1013"/>
    <w:rsid w:val="009A13CB"/>
    <w:rsid w:val="009A15E6"/>
    <w:rsid w:val="009A19D0"/>
    <w:rsid w:val="009A2027"/>
    <w:rsid w:val="009A2454"/>
    <w:rsid w:val="009A2C7F"/>
    <w:rsid w:val="009A2D02"/>
    <w:rsid w:val="009A3374"/>
    <w:rsid w:val="009A34F7"/>
    <w:rsid w:val="009A3570"/>
    <w:rsid w:val="009A3621"/>
    <w:rsid w:val="009A3881"/>
    <w:rsid w:val="009A4035"/>
    <w:rsid w:val="009A4222"/>
    <w:rsid w:val="009A4A2B"/>
    <w:rsid w:val="009A4B7E"/>
    <w:rsid w:val="009A53D4"/>
    <w:rsid w:val="009A54E2"/>
    <w:rsid w:val="009A5F5C"/>
    <w:rsid w:val="009A6174"/>
    <w:rsid w:val="009A681C"/>
    <w:rsid w:val="009A6F4A"/>
    <w:rsid w:val="009A7866"/>
    <w:rsid w:val="009A796E"/>
    <w:rsid w:val="009A7D57"/>
    <w:rsid w:val="009B09E1"/>
    <w:rsid w:val="009B0F58"/>
    <w:rsid w:val="009B106E"/>
    <w:rsid w:val="009B10DD"/>
    <w:rsid w:val="009B1848"/>
    <w:rsid w:val="009B19A1"/>
    <w:rsid w:val="009B1B01"/>
    <w:rsid w:val="009B21C5"/>
    <w:rsid w:val="009B21EB"/>
    <w:rsid w:val="009B3331"/>
    <w:rsid w:val="009B3811"/>
    <w:rsid w:val="009B3A3C"/>
    <w:rsid w:val="009B3D17"/>
    <w:rsid w:val="009B3D8E"/>
    <w:rsid w:val="009B3EE7"/>
    <w:rsid w:val="009B430B"/>
    <w:rsid w:val="009B45CF"/>
    <w:rsid w:val="009B4602"/>
    <w:rsid w:val="009B4AA0"/>
    <w:rsid w:val="009B5057"/>
    <w:rsid w:val="009B5A41"/>
    <w:rsid w:val="009B6EA4"/>
    <w:rsid w:val="009B7768"/>
    <w:rsid w:val="009B7909"/>
    <w:rsid w:val="009B7A4A"/>
    <w:rsid w:val="009B7BBF"/>
    <w:rsid w:val="009B7FB2"/>
    <w:rsid w:val="009C01D7"/>
    <w:rsid w:val="009C05DF"/>
    <w:rsid w:val="009C0BA3"/>
    <w:rsid w:val="009C0CF5"/>
    <w:rsid w:val="009C0EA6"/>
    <w:rsid w:val="009C1FFC"/>
    <w:rsid w:val="009C2424"/>
    <w:rsid w:val="009C259C"/>
    <w:rsid w:val="009C2B1F"/>
    <w:rsid w:val="009C3CEC"/>
    <w:rsid w:val="009C4D48"/>
    <w:rsid w:val="009C59AB"/>
    <w:rsid w:val="009C5A39"/>
    <w:rsid w:val="009C62B1"/>
    <w:rsid w:val="009C67F0"/>
    <w:rsid w:val="009C7595"/>
    <w:rsid w:val="009C7D26"/>
    <w:rsid w:val="009D0390"/>
    <w:rsid w:val="009D04D1"/>
    <w:rsid w:val="009D09EB"/>
    <w:rsid w:val="009D1B03"/>
    <w:rsid w:val="009D1D01"/>
    <w:rsid w:val="009D225A"/>
    <w:rsid w:val="009D2361"/>
    <w:rsid w:val="009D2430"/>
    <w:rsid w:val="009D248C"/>
    <w:rsid w:val="009D25D2"/>
    <w:rsid w:val="009D2790"/>
    <w:rsid w:val="009D29D5"/>
    <w:rsid w:val="009D29FF"/>
    <w:rsid w:val="009D2D6B"/>
    <w:rsid w:val="009D32D3"/>
    <w:rsid w:val="009D3700"/>
    <w:rsid w:val="009D39AF"/>
    <w:rsid w:val="009D45CF"/>
    <w:rsid w:val="009D48F7"/>
    <w:rsid w:val="009D4AE9"/>
    <w:rsid w:val="009D4E6C"/>
    <w:rsid w:val="009D4E7C"/>
    <w:rsid w:val="009D52F8"/>
    <w:rsid w:val="009D5454"/>
    <w:rsid w:val="009D5499"/>
    <w:rsid w:val="009D68C6"/>
    <w:rsid w:val="009E0476"/>
    <w:rsid w:val="009E16FC"/>
    <w:rsid w:val="009E1CFC"/>
    <w:rsid w:val="009E1F82"/>
    <w:rsid w:val="009E2808"/>
    <w:rsid w:val="009E2BAD"/>
    <w:rsid w:val="009E2DCD"/>
    <w:rsid w:val="009E41A8"/>
    <w:rsid w:val="009E4267"/>
    <w:rsid w:val="009E4DE7"/>
    <w:rsid w:val="009E5085"/>
    <w:rsid w:val="009E5407"/>
    <w:rsid w:val="009E57CE"/>
    <w:rsid w:val="009E5B05"/>
    <w:rsid w:val="009E5B72"/>
    <w:rsid w:val="009E5C59"/>
    <w:rsid w:val="009E658A"/>
    <w:rsid w:val="009E668D"/>
    <w:rsid w:val="009E7580"/>
    <w:rsid w:val="009E7C8D"/>
    <w:rsid w:val="009E7E1A"/>
    <w:rsid w:val="009F01D3"/>
    <w:rsid w:val="009F1117"/>
    <w:rsid w:val="009F1A21"/>
    <w:rsid w:val="009F1A4B"/>
    <w:rsid w:val="009F203F"/>
    <w:rsid w:val="009F2EA7"/>
    <w:rsid w:val="009F39C1"/>
    <w:rsid w:val="009F5FC6"/>
    <w:rsid w:val="009F601B"/>
    <w:rsid w:val="009F69DF"/>
    <w:rsid w:val="009F7286"/>
    <w:rsid w:val="009F738B"/>
    <w:rsid w:val="009F742F"/>
    <w:rsid w:val="009F748F"/>
    <w:rsid w:val="00A00744"/>
    <w:rsid w:val="00A00813"/>
    <w:rsid w:val="00A00D5B"/>
    <w:rsid w:val="00A00E50"/>
    <w:rsid w:val="00A00F11"/>
    <w:rsid w:val="00A010BC"/>
    <w:rsid w:val="00A012F6"/>
    <w:rsid w:val="00A01775"/>
    <w:rsid w:val="00A018B8"/>
    <w:rsid w:val="00A01C04"/>
    <w:rsid w:val="00A02483"/>
    <w:rsid w:val="00A02604"/>
    <w:rsid w:val="00A03225"/>
    <w:rsid w:val="00A037D8"/>
    <w:rsid w:val="00A04584"/>
    <w:rsid w:val="00A0472A"/>
    <w:rsid w:val="00A05522"/>
    <w:rsid w:val="00A055A6"/>
    <w:rsid w:val="00A05BA7"/>
    <w:rsid w:val="00A05E39"/>
    <w:rsid w:val="00A0654E"/>
    <w:rsid w:val="00A0655F"/>
    <w:rsid w:val="00A0671A"/>
    <w:rsid w:val="00A0676E"/>
    <w:rsid w:val="00A06AC8"/>
    <w:rsid w:val="00A0762F"/>
    <w:rsid w:val="00A079CA"/>
    <w:rsid w:val="00A10083"/>
    <w:rsid w:val="00A1053A"/>
    <w:rsid w:val="00A105D6"/>
    <w:rsid w:val="00A10C3E"/>
    <w:rsid w:val="00A11E17"/>
    <w:rsid w:val="00A1344B"/>
    <w:rsid w:val="00A135A5"/>
    <w:rsid w:val="00A13649"/>
    <w:rsid w:val="00A1398D"/>
    <w:rsid w:val="00A13C3F"/>
    <w:rsid w:val="00A13C46"/>
    <w:rsid w:val="00A13DA3"/>
    <w:rsid w:val="00A1434A"/>
    <w:rsid w:val="00A144BF"/>
    <w:rsid w:val="00A145CE"/>
    <w:rsid w:val="00A146BD"/>
    <w:rsid w:val="00A147D5"/>
    <w:rsid w:val="00A15143"/>
    <w:rsid w:val="00A1552B"/>
    <w:rsid w:val="00A15599"/>
    <w:rsid w:val="00A155E9"/>
    <w:rsid w:val="00A15BB8"/>
    <w:rsid w:val="00A15F4E"/>
    <w:rsid w:val="00A175AE"/>
    <w:rsid w:val="00A175F0"/>
    <w:rsid w:val="00A201BD"/>
    <w:rsid w:val="00A20880"/>
    <w:rsid w:val="00A20A9B"/>
    <w:rsid w:val="00A20E6D"/>
    <w:rsid w:val="00A2131C"/>
    <w:rsid w:val="00A21372"/>
    <w:rsid w:val="00A22033"/>
    <w:rsid w:val="00A22424"/>
    <w:rsid w:val="00A2267B"/>
    <w:rsid w:val="00A22ED0"/>
    <w:rsid w:val="00A22EE1"/>
    <w:rsid w:val="00A23F96"/>
    <w:rsid w:val="00A24443"/>
    <w:rsid w:val="00A248AF"/>
    <w:rsid w:val="00A251F1"/>
    <w:rsid w:val="00A25313"/>
    <w:rsid w:val="00A25790"/>
    <w:rsid w:val="00A2600D"/>
    <w:rsid w:val="00A27107"/>
    <w:rsid w:val="00A271DF"/>
    <w:rsid w:val="00A27B1D"/>
    <w:rsid w:val="00A27D10"/>
    <w:rsid w:val="00A308BD"/>
    <w:rsid w:val="00A309D3"/>
    <w:rsid w:val="00A30D30"/>
    <w:rsid w:val="00A31415"/>
    <w:rsid w:val="00A316B2"/>
    <w:rsid w:val="00A31A0E"/>
    <w:rsid w:val="00A31A83"/>
    <w:rsid w:val="00A3230C"/>
    <w:rsid w:val="00A324FB"/>
    <w:rsid w:val="00A3350B"/>
    <w:rsid w:val="00A33597"/>
    <w:rsid w:val="00A3378D"/>
    <w:rsid w:val="00A33ADC"/>
    <w:rsid w:val="00A33BD0"/>
    <w:rsid w:val="00A33BF0"/>
    <w:rsid w:val="00A33EB0"/>
    <w:rsid w:val="00A34377"/>
    <w:rsid w:val="00A35126"/>
    <w:rsid w:val="00A35F0C"/>
    <w:rsid w:val="00A36B6E"/>
    <w:rsid w:val="00A37076"/>
    <w:rsid w:val="00A371C3"/>
    <w:rsid w:val="00A37437"/>
    <w:rsid w:val="00A3761E"/>
    <w:rsid w:val="00A376E8"/>
    <w:rsid w:val="00A37795"/>
    <w:rsid w:val="00A402FD"/>
    <w:rsid w:val="00A40CBB"/>
    <w:rsid w:val="00A4104B"/>
    <w:rsid w:val="00A417CF"/>
    <w:rsid w:val="00A422C4"/>
    <w:rsid w:val="00A423E4"/>
    <w:rsid w:val="00A42621"/>
    <w:rsid w:val="00A43A2B"/>
    <w:rsid w:val="00A45AC2"/>
    <w:rsid w:val="00A45CBC"/>
    <w:rsid w:val="00A45D4C"/>
    <w:rsid w:val="00A45EA2"/>
    <w:rsid w:val="00A45F04"/>
    <w:rsid w:val="00A46577"/>
    <w:rsid w:val="00A466E8"/>
    <w:rsid w:val="00A468A2"/>
    <w:rsid w:val="00A46ABE"/>
    <w:rsid w:val="00A46E5C"/>
    <w:rsid w:val="00A4782A"/>
    <w:rsid w:val="00A47AE7"/>
    <w:rsid w:val="00A47EE5"/>
    <w:rsid w:val="00A50C37"/>
    <w:rsid w:val="00A50C7C"/>
    <w:rsid w:val="00A5109C"/>
    <w:rsid w:val="00A51D2B"/>
    <w:rsid w:val="00A52070"/>
    <w:rsid w:val="00A525FB"/>
    <w:rsid w:val="00A5305C"/>
    <w:rsid w:val="00A54152"/>
    <w:rsid w:val="00A54B9F"/>
    <w:rsid w:val="00A55660"/>
    <w:rsid w:val="00A559A0"/>
    <w:rsid w:val="00A55C1D"/>
    <w:rsid w:val="00A56400"/>
    <w:rsid w:val="00A5644A"/>
    <w:rsid w:val="00A5646E"/>
    <w:rsid w:val="00A56807"/>
    <w:rsid w:val="00A575F1"/>
    <w:rsid w:val="00A60895"/>
    <w:rsid w:val="00A61365"/>
    <w:rsid w:val="00A61617"/>
    <w:rsid w:val="00A61B1E"/>
    <w:rsid w:val="00A6292F"/>
    <w:rsid w:val="00A62B80"/>
    <w:rsid w:val="00A645AA"/>
    <w:rsid w:val="00A6467B"/>
    <w:rsid w:val="00A64907"/>
    <w:rsid w:val="00A64BA9"/>
    <w:rsid w:val="00A657E0"/>
    <w:rsid w:val="00A65897"/>
    <w:rsid w:val="00A65962"/>
    <w:rsid w:val="00A659F5"/>
    <w:rsid w:val="00A65AC1"/>
    <w:rsid w:val="00A65B33"/>
    <w:rsid w:val="00A65D48"/>
    <w:rsid w:val="00A6612A"/>
    <w:rsid w:val="00A66624"/>
    <w:rsid w:val="00A66F5B"/>
    <w:rsid w:val="00A67002"/>
    <w:rsid w:val="00A6732A"/>
    <w:rsid w:val="00A67885"/>
    <w:rsid w:val="00A67B81"/>
    <w:rsid w:val="00A67BDE"/>
    <w:rsid w:val="00A7042A"/>
    <w:rsid w:val="00A7061B"/>
    <w:rsid w:val="00A708A2"/>
    <w:rsid w:val="00A70B6F"/>
    <w:rsid w:val="00A713C9"/>
    <w:rsid w:val="00A72106"/>
    <w:rsid w:val="00A7222D"/>
    <w:rsid w:val="00A72A1A"/>
    <w:rsid w:val="00A72C30"/>
    <w:rsid w:val="00A7325E"/>
    <w:rsid w:val="00A73608"/>
    <w:rsid w:val="00A73C8B"/>
    <w:rsid w:val="00A73D84"/>
    <w:rsid w:val="00A74990"/>
    <w:rsid w:val="00A74ADB"/>
    <w:rsid w:val="00A756C5"/>
    <w:rsid w:val="00A75C10"/>
    <w:rsid w:val="00A761F7"/>
    <w:rsid w:val="00A76731"/>
    <w:rsid w:val="00A7771F"/>
    <w:rsid w:val="00A805A9"/>
    <w:rsid w:val="00A805AE"/>
    <w:rsid w:val="00A80B2B"/>
    <w:rsid w:val="00A817EA"/>
    <w:rsid w:val="00A82351"/>
    <w:rsid w:val="00A8284D"/>
    <w:rsid w:val="00A834C5"/>
    <w:rsid w:val="00A8353F"/>
    <w:rsid w:val="00A836C1"/>
    <w:rsid w:val="00A8376F"/>
    <w:rsid w:val="00A83AB6"/>
    <w:rsid w:val="00A83C5E"/>
    <w:rsid w:val="00A83CAC"/>
    <w:rsid w:val="00A83EDF"/>
    <w:rsid w:val="00A83FDE"/>
    <w:rsid w:val="00A84850"/>
    <w:rsid w:val="00A848DC"/>
    <w:rsid w:val="00A84F8B"/>
    <w:rsid w:val="00A85360"/>
    <w:rsid w:val="00A853BC"/>
    <w:rsid w:val="00A86286"/>
    <w:rsid w:val="00A86697"/>
    <w:rsid w:val="00A86747"/>
    <w:rsid w:val="00A86B76"/>
    <w:rsid w:val="00A8752F"/>
    <w:rsid w:val="00A875C6"/>
    <w:rsid w:val="00A879AB"/>
    <w:rsid w:val="00A90376"/>
    <w:rsid w:val="00A909D9"/>
    <w:rsid w:val="00A909E0"/>
    <w:rsid w:val="00A90C3C"/>
    <w:rsid w:val="00A912C5"/>
    <w:rsid w:val="00A917C7"/>
    <w:rsid w:val="00A91D87"/>
    <w:rsid w:val="00A91F88"/>
    <w:rsid w:val="00A92669"/>
    <w:rsid w:val="00A92697"/>
    <w:rsid w:val="00A9335E"/>
    <w:rsid w:val="00A935EA"/>
    <w:rsid w:val="00A93751"/>
    <w:rsid w:val="00A93788"/>
    <w:rsid w:val="00A94503"/>
    <w:rsid w:val="00A9476A"/>
    <w:rsid w:val="00A94A27"/>
    <w:rsid w:val="00A94BEF"/>
    <w:rsid w:val="00A94C33"/>
    <w:rsid w:val="00A94EFB"/>
    <w:rsid w:val="00A9548F"/>
    <w:rsid w:val="00A95635"/>
    <w:rsid w:val="00A95977"/>
    <w:rsid w:val="00A962D3"/>
    <w:rsid w:val="00A9638E"/>
    <w:rsid w:val="00A97434"/>
    <w:rsid w:val="00AA01D3"/>
    <w:rsid w:val="00AA02AD"/>
    <w:rsid w:val="00AA09FB"/>
    <w:rsid w:val="00AA0F32"/>
    <w:rsid w:val="00AA0F58"/>
    <w:rsid w:val="00AA1357"/>
    <w:rsid w:val="00AA15B0"/>
    <w:rsid w:val="00AA1739"/>
    <w:rsid w:val="00AA1D1C"/>
    <w:rsid w:val="00AA2B13"/>
    <w:rsid w:val="00AA3031"/>
    <w:rsid w:val="00AA3D67"/>
    <w:rsid w:val="00AA4283"/>
    <w:rsid w:val="00AA42D9"/>
    <w:rsid w:val="00AA4586"/>
    <w:rsid w:val="00AA479D"/>
    <w:rsid w:val="00AA4DE0"/>
    <w:rsid w:val="00AA5261"/>
    <w:rsid w:val="00AA5774"/>
    <w:rsid w:val="00AA5812"/>
    <w:rsid w:val="00AA5C34"/>
    <w:rsid w:val="00AA652B"/>
    <w:rsid w:val="00AA67BF"/>
    <w:rsid w:val="00AA68F4"/>
    <w:rsid w:val="00AA6AA6"/>
    <w:rsid w:val="00AA7448"/>
    <w:rsid w:val="00AA74D4"/>
    <w:rsid w:val="00AA7DFF"/>
    <w:rsid w:val="00AB03C8"/>
    <w:rsid w:val="00AB05FF"/>
    <w:rsid w:val="00AB0790"/>
    <w:rsid w:val="00AB0854"/>
    <w:rsid w:val="00AB11EB"/>
    <w:rsid w:val="00AB135E"/>
    <w:rsid w:val="00AB1539"/>
    <w:rsid w:val="00AB18C8"/>
    <w:rsid w:val="00AB2385"/>
    <w:rsid w:val="00AB267C"/>
    <w:rsid w:val="00AB40B5"/>
    <w:rsid w:val="00AB4BE5"/>
    <w:rsid w:val="00AB4F9D"/>
    <w:rsid w:val="00AB5C7A"/>
    <w:rsid w:val="00AB6463"/>
    <w:rsid w:val="00AB6719"/>
    <w:rsid w:val="00AB6864"/>
    <w:rsid w:val="00AB6C23"/>
    <w:rsid w:val="00AB6C72"/>
    <w:rsid w:val="00AB6FCC"/>
    <w:rsid w:val="00AB76AF"/>
    <w:rsid w:val="00AB7856"/>
    <w:rsid w:val="00AB7B70"/>
    <w:rsid w:val="00AC0651"/>
    <w:rsid w:val="00AC0EA0"/>
    <w:rsid w:val="00AC11D3"/>
    <w:rsid w:val="00AC1620"/>
    <w:rsid w:val="00AC1887"/>
    <w:rsid w:val="00AC226B"/>
    <w:rsid w:val="00AC257B"/>
    <w:rsid w:val="00AC25AA"/>
    <w:rsid w:val="00AC289A"/>
    <w:rsid w:val="00AC28A6"/>
    <w:rsid w:val="00AC2D18"/>
    <w:rsid w:val="00AC30D6"/>
    <w:rsid w:val="00AC314F"/>
    <w:rsid w:val="00AC31B5"/>
    <w:rsid w:val="00AC4233"/>
    <w:rsid w:val="00AC464F"/>
    <w:rsid w:val="00AC5627"/>
    <w:rsid w:val="00AC5F79"/>
    <w:rsid w:val="00AC6608"/>
    <w:rsid w:val="00AC6AAD"/>
    <w:rsid w:val="00AC6ABB"/>
    <w:rsid w:val="00AC7129"/>
    <w:rsid w:val="00AC73AA"/>
    <w:rsid w:val="00AC79A3"/>
    <w:rsid w:val="00AC7E10"/>
    <w:rsid w:val="00AD1682"/>
    <w:rsid w:val="00AD20C1"/>
    <w:rsid w:val="00AD2133"/>
    <w:rsid w:val="00AD25AA"/>
    <w:rsid w:val="00AD2BE3"/>
    <w:rsid w:val="00AD2CFE"/>
    <w:rsid w:val="00AD3833"/>
    <w:rsid w:val="00AD3CA5"/>
    <w:rsid w:val="00AD46DF"/>
    <w:rsid w:val="00AD4899"/>
    <w:rsid w:val="00AD4AB4"/>
    <w:rsid w:val="00AD4BE0"/>
    <w:rsid w:val="00AD546E"/>
    <w:rsid w:val="00AD5830"/>
    <w:rsid w:val="00AD5FF3"/>
    <w:rsid w:val="00AD611C"/>
    <w:rsid w:val="00AD6F1A"/>
    <w:rsid w:val="00AD727F"/>
    <w:rsid w:val="00AD737E"/>
    <w:rsid w:val="00AD75E8"/>
    <w:rsid w:val="00AD7BA9"/>
    <w:rsid w:val="00AD7F3C"/>
    <w:rsid w:val="00AE0593"/>
    <w:rsid w:val="00AE064B"/>
    <w:rsid w:val="00AE0DC7"/>
    <w:rsid w:val="00AE1848"/>
    <w:rsid w:val="00AE2169"/>
    <w:rsid w:val="00AE2687"/>
    <w:rsid w:val="00AE2839"/>
    <w:rsid w:val="00AE33E9"/>
    <w:rsid w:val="00AE34B0"/>
    <w:rsid w:val="00AE4094"/>
    <w:rsid w:val="00AE4F01"/>
    <w:rsid w:val="00AE55D3"/>
    <w:rsid w:val="00AE5ADE"/>
    <w:rsid w:val="00AE616B"/>
    <w:rsid w:val="00AE623E"/>
    <w:rsid w:val="00AE62E1"/>
    <w:rsid w:val="00AE6B0C"/>
    <w:rsid w:val="00AE6CBA"/>
    <w:rsid w:val="00AE6E84"/>
    <w:rsid w:val="00AE72A3"/>
    <w:rsid w:val="00AE7C79"/>
    <w:rsid w:val="00AF022A"/>
    <w:rsid w:val="00AF0C2A"/>
    <w:rsid w:val="00AF12BA"/>
    <w:rsid w:val="00AF1858"/>
    <w:rsid w:val="00AF1922"/>
    <w:rsid w:val="00AF23E7"/>
    <w:rsid w:val="00AF2847"/>
    <w:rsid w:val="00AF30F7"/>
    <w:rsid w:val="00AF38D9"/>
    <w:rsid w:val="00AF3937"/>
    <w:rsid w:val="00AF4410"/>
    <w:rsid w:val="00AF6024"/>
    <w:rsid w:val="00AF6C52"/>
    <w:rsid w:val="00AF6CE4"/>
    <w:rsid w:val="00AF73A5"/>
    <w:rsid w:val="00AF796E"/>
    <w:rsid w:val="00AF7AB2"/>
    <w:rsid w:val="00B0026A"/>
    <w:rsid w:val="00B00397"/>
    <w:rsid w:val="00B006D3"/>
    <w:rsid w:val="00B0080D"/>
    <w:rsid w:val="00B00B68"/>
    <w:rsid w:val="00B00E1F"/>
    <w:rsid w:val="00B00F04"/>
    <w:rsid w:val="00B00F2A"/>
    <w:rsid w:val="00B0199D"/>
    <w:rsid w:val="00B01A92"/>
    <w:rsid w:val="00B024C2"/>
    <w:rsid w:val="00B02C50"/>
    <w:rsid w:val="00B03122"/>
    <w:rsid w:val="00B03AF0"/>
    <w:rsid w:val="00B03F6A"/>
    <w:rsid w:val="00B043C0"/>
    <w:rsid w:val="00B04697"/>
    <w:rsid w:val="00B04D0F"/>
    <w:rsid w:val="00B04E40"/>
    <w:rsid w:val="00B05CC9"/>
    <w:rsid w:val="00B06117"/>
    <w:rsid w:val="00B06317"/>
    <w:rsid w:val="00B0657D"/>
    <w:rsid w:val="00B06785"/>
    <w:rsid w:val="00B06DD1"/>
    <w:rsid w:val="00B06FDF"/>
    <w:rsid w:val="00B07B3A"/>
    <w:rsid w:val="00B10485"/>
    <w:rsid w:val="00B106E4"/>
    <w:rsid w:val="00B10A22"/>
    <w:rsid w:val="00B10A4D"/>
    <w:rsid w:val="00B1129D"/>
    <w:rsid w:val="00B11FB1"/>
    <w:rsid w:val="00B11FF3"/>
    <w:rsid w:val="00B11FFC"/>
    <w:rsid w:val="00B13269"/>
    <w:rsid w:val="00B13DBA"/>
    <w:rsid w:val="00B13FD6"/>
    <w:rsid w:val="00B1425A"/>
    <w:rsid w:val="00B14E65"/>
    <w:rsid w:val="00B15226"/>
    <w:rsid w:val="00B15CD9"/>
    <w:rsid w:val="00B165F0"/>
    <w:rsid w:val="00B16B1E"/>
    <w:rsid w:val="00B17694"/>
    <w:rsid w:val="00B176E9"/>
    <w:rsid w:val="00B20159"/>
    <w:rsid w:val="00B202BF"/>
    <w:rsid w:val="00B20325"/>
    <w:rsid w:val="00B209B1"/>
    <w:rsid w:val="00B20B2C"/>
    <w:rsid w:val="00B20C20"/>
    <w:rsid w:val="00B20F38"/>
    <w:rsid w:val="00B21017"/>
    <w:rsid w:val="00B215E7"/>
    <w:rsid w:val="00B2171E"/>
    <w:rsid w:val="00B21B81"/>
    <w:rsid w:val="00B22229"/>
    <w:rsid w:val="00B229A4"/>
    <w:rsid w:val="00B230E3"/>
    <w:rsid w:val="00B23380"/>
    <w:rsid w:val="00B23829"/>
    <w:rsid w:val="00B23E7D"/>
    <w:rsid w:val="00B24441"/>
    <w:rsid w:val="00B244AB"/>
    <w:rsid w:val="00B24E85"/>
    <w:rsid w:val="00B25FAF"/>
    <w:rsid w:val="00B2600A"/>
    <w:rsid w:val="00B2642B"/>
    <w:rsid w:val="00B2653C"/>
    <w:rsid w:val="00B266EB"/>
    <w:rsid w:val="00B26E0E"/>
    <w:rsid w:val="00B273AE"/>
    <w:rsid w:val="00B2747A"/>
    <w:rsid w:val="00B278F5"/>
    <w:rsid w:val="00B27B5B"/>
    <w:rsid w:val="00B27E60"/>
    <w:rsid w:val="00B27FFE"/>
    <w:rsid w:val="00B3039D"/>
    <w:rsid w:val="00B307FE"/>
    <w:rsid w:val="00B31001"/>
    <w:rsid w:val="00B31415"/>
    <w:rsid w:val="00B31438"/>
    <w:rsid w:val="00B31500"/>
    <w:rsid w:val="00B316C6"/>
    <w:rsid w:val="00B31AF9"/>
    <w:rsid w:val="00B3239A"/>
    <w:rsid w:val="00B326EB"/>
    <w:rsid w:val="00B329C2"/>
    <w:rsid w:val="00B332E3"/>
    <w:rsid w:val="00B3376F"/>
    <w:rsid w:val="00B33F4E"/>
    <w:rsid w:val="00B33F8E"/>
    <w:rsid w:val="00B33F95"/>
    <w:rsid w:val="00B34EB7"/>
    <w:rsid w:val="00B35733"/>
    <w:rsid w:val="00B357E5"/>
    <w:rsid w:val="00B358F5"/>
    <w:rsid w:val="00B3627D"/>
    <w:rsid w:val="00B367EE"/>
    <w:rsid w:val="00B376F2"/>
    <w:rsid w:val="00B37A72"/>
    <w:rsid w:val="00B37ADC"/>
    <w:rsid w:val="00B40C6C"/>
    <w:rsid w:val="00B411B2"/>
    <w:rsid w:val="00B41485"/>
    <w:rsid w:val="00B416E7"/>
    <w:rsid w:val="00B4170A"/>
    <w:rsid w:val="00B41AE5"/>
    <w:rsid w:val="00B41F2D"/>
    <w:rsid w:val="00B423D7"/>
    <w:rsid w:val="00B429AC"/>
    <w:rsid w:val="00B42A15"/>
    <w:rsid w:val="00B42A6C"/>
    <w:rsid w:val="00B42E2F"/>
    <w:rsid w:val="00B43405"/>
    <w:rsid w:val="00B438C0"/>
    <w:rsid w:val="00B4399E"/>
    <w:rsid w:val="00B44881"/>
    <w:rsid w:val="00B448BF"/>
    <w:rsid w:val="00B45436"/>
    <w:rsid w:val="00B45507"/>
    <w:rsid w:val="00B45F87"/>
    <w:rsid w:val="00B4608F"/>
    <w:rsid w:val="00B46545"/>
    <w:rsid w:val="00B466E7"/>
    <w:rsid w:val="00B46CA1"/>
    <w:rsid w:val="00B46D56"/>
    <w:rsid w:val="00B46DCA"/>
    <w:rsid w:val="00B472E5"/>
    <w:rsid w:val="00B474FB"/>
    <w:rsid w:val="00B47775"/>
    <w:rsid w:val="00B4778A"/>
    <w:rsid w:val="00B47E20"/>
    <w:rsid w:val="00B47E53"/>
    <w:rsid w:val="00B502A9"/>
    <w:rsid w:val="00B50460"/>
    <w:rsid w:val="00B50803"/>
    <w:rsid w:val="00B50CE5"/>
    <w:rsid w:val="00B51052"/>
    <w:rsid w:val="00B511A9"/>
    <w:rsid w:val="00B515AA"/>
    <w:rsid w:val="00B52348"/>
    <w:rsid w:val="00B52770"/>
    <w:rsid w:val="00B52B28"/>
    <w:rsid w:val="00B533BF"/>
    <w:rsid w:val="00B53452"/>
    <w:rsid w:val="00B534E0"/>
    <w:rsid w:val="00B5356A"/>
    <w:rsid w:val="00B53B15"/>
    <w:rsid w:val="00B53D3D"/>
    <w:rsid w:val="00B54B53"/>
    <w:rsid w:val="00B54EAB"/>
    <w:rsid w:val="00B55110"/>
    <w:rsid w:val="00B55BE4"/>
    <w:rsid w:val="00B56585"/>
    <w:rsid w:val="00B56991"/>
    <w:rsid w:val="00B56E5D"/>
    <w:rsid w:val="00B5769F"/>
    <w:rsid w:val="00B577B7"/>
    <w:rsid w:val="00B57EA5"/>
    <w:rsid w:val="00B60110"/>
    <w:rsid w:val="00B60FC1"/>
    <w:rsid w:val="00B61DF9"/>
    <w:rsid w:val="00B639A0"/>
    <w:rsid w:val="00B63B18"/>
    <w:rsid w:val="00B6419A"/>
    <w:rsid w:val="00B64515"/>
    <w:rsid w:val="00B64DF1"/>
    <w:rsid w:val="00B64FCC"/>
    <w:rsid w:val="00B6533E"/>
    <w:rsid w:val="00B655EE"/>
    <w:rsid w:val="00B65605"/>
    <w:rsid w:val="00B65661"/>
    <w:rsid w:val="00B65AC1"/>
    <w:rsid w:val="00B6646E"/>
    <w:rsid w:val="00B66508"/>
    <w:rsid w:val="00B6681E"/>
    <w:rsid w:val="00B66D2C"/>
    <w:rsid w:val="00B67337"/>
    <w:rsid w:val="00B675FD"/>
    <w:rsid w:val="00B6760A"/>
    <w:rsid w:val="00B67D0B"/>
    <w:rsid w:val="00B70347"/>
    <w:rsid w:val="00B71153"/>
    <w:rsid w:val="00B7127D"/>
    <w:rsid w:val="00B71683"/>
    <w:rsid w:val="00B7187A"/>
    <w:rsid w:val="00B7240F"/>
    <w:rsid w:val="00B72527"/>
    <w:rsid w:val="00B72B44"/>
    <w:rsid w:val="00B73000"/>
    <w:rsid w:val="00B735A0"/>
    <w:rsid w:val="00B73890"/>
    <w:rsid w:val="00B73C90"/>
    <w:rsid w:val="00B73FF9"/>
    <w:rsid w:val="00B74593"/>
    <w:rsid w:val="00B74FEE"/>
    <w:rsid w:val="00B801DE"/>
    <w:rsid w:val="00B802D9"/>
    <w:rsid w:val="00B80659"/>
    <w:rsid w:val="00B80EBD"/>
    <w:rsid w:val="00B81071"/>
    <w:rsid w:val="00B8193F"/>
    <w:rsid w:val="00B81FA3"/>
    <w:rsid w:val="00B82408"/>
    <w:rsid w:val="00B82574"/>
    <w:rsid w:val="00B826A7"/>
    <w:rsid w:val="00B827DE"/>
    <w:rsid w:val="00B82990"/>
    <w:rsid w:val="00B82FB9"/>
    <w:rsid w:val="00B83144"/>
    <w:rsid w:val="00B831B7"/>
    <w:rsid w:val="00B8358C"/>
    <w:rsid w:val="00B8372A"/>
    <w:rsid w:val="00B8415C"/>
    <w:rsid w:val="00B8459D"/>
    <w:rsid w:val="00B84D5E"/>
    <w:rsid w:val="00B85943"/>
    <w:rsid w:val="00B86832"/>
    <w:rsid w:val="00B8685D"/>
    <w:rsid w:val="00B86B71"/>
    <w:rsid w:val="00B86C3E"/>
    <w:rsid w:val="00B874DF"/>
    <w:rsid w:val="00B876A9"/>
    <w:rsid w:val="00B9028D"/>
    <w:rsid w:val="00B904B6"/>
    <w:rsid w:val="00B905A4"/>
    <w:rsid w:val="00B9064E"/>
    <w:rsid w:val="00B90672"/>
    <w:rsid w:val="00B913A5"/>
    <w:rsid w:val="00B9151B"/>
    <w:rsid w:val="00B9310B"/>
    <w:rsid w:val="00B93A53"/>
    <w:rsid w:val="00B93B14"/>
    <w:rsid w:val="00B94369"/>
    <w:rsid w:val="00B9483F"/>
    <w:rsid w:val="00B95272"/>
    <w:rsid w:val="00B952A6"/>
    <w:rsid w:val="00B95867"/>
    <w:rsid w:val="00B95A74"/>
    <w:rsid w:val="00B95AD9"/>
    <w:rsid w:val="00B95CAC"/>
    <w:rsid w:val="00B96169"/>
    <w:rsid w:val="00B96257"/>
    <w:rsid w:val="00B96476"/>
    <w:rsid w:val="00B97893"/>
    <w:rsid w:val="00B97BF2"/>
    <w:rsid w:val="00BA1105"/>
    <w:rsid w:val="00BA1855"/>
    <w:rsid w:val="00BA2191"/>
    <w:rsid w:val="00BA2196"/>
    <w:rsid w:val="00BA2298"/>
    <w:rsid w:val="00BA2556"/>
    <w:rsid w:val="00BA2A34"/>
    <w:rsid w:val="00BA3131"/>
    <w:rsid w:val="00BA320F"/>
    <w:rsid w:val="00BA38E8"/>
    <w:rsid w:val="00BA38EA"/>
    <w:rsid w:val="00BA3FF0"/>
    <w:rsid w:val="00BA57A1"/>
    <w:rsid w:val="00BA5BFB"/>
    <w:rsid w:val="00BA5E3D"/>
    <w:rsid w:val="00BA6170"/>
    <w:rsid w:val="00BA67EB"/>
    <w:rsid w:val="00BA6A2B"/>
    <w:rsid w:val="00BA6C40"/>
    <w:rsid w:val="00BA6DBE"/>
    <w:rsid w:val="00BA7A70"/>
    <w:rsid w:val="00BA7D4C"/>
    <w:rsid w:val="00BA7E3A"/>
    <w:rsid w:val="00BB0483"/>
    <w:rsid w:val="00BB089E"/>
    <w:rsid w:val="00BB0A29"/>
    <w:rsid w:val="00BB0BB0"/>
    <w:rsid w:val="00BB0D7C"/>
    <w:rsid w:val="00BB1819"/>
    <w:rsid w:val="00BB1998"/>
    <w:rsid w:val="00BB1B8C"/>
    <w:rsid w:val="00BB1D21"/>
    <w:rsid w:val="00BB21F5"/>
    <w:rsid w:val="00BB2991"/>
    <w:rsid w:val="00BB3AFD"/>
    <w:rsid w:val="00BB3FAF"/>
    <w:rsid w:val="00BB482C"/>
    <w:rsid w:val="00BB49BF"/>
    <w:rsid w:val="00BB551B"/>
    <w:rsid w:val="00BB5B25"/>
    <w:rsid w:val="00BB60EA"/>
    <w:rsid w:val="00BB66FA"/>
    <w:rsid w:val="00BB6816"/>
    <w:rsid w:val="00BB69B9"/>
    <w:rsid w:val="00BB6CD8"/>
    <w:rsid w:val="00BB7038"/>
    <w:rsid w:val="00BB7165"/>
    <w:rsid w:val="00BB75D4"/>
    <w:rsid w:val="00BC07FE"/>
    <w:rsid w:val="00BC0E8F"/>
    <w:rsid w:val="00BC130A"/>
    <w:rsid w:val="00BC1B8C"/>
    <w:rsid w:val="00BC2257"/>
    <w:rsid w:val="00BC23B2"/>
    <w:rsid w:val="00BC248B"/>
    <w:rsid w:val="00BC27C1"/>
    <w:rsid w:val="00BC2BAE"/>
    <w:rsid w:val="00BC2D4C"/>
    <w:rsid w:val="00BC3395"/>
    <w:rsid w:val="00BC3A9C"/>
    <w:rsid w:val="00BC3B83"/>
    <w:rsid w:val="00BC3BAA"/>
    <w:rsid w:val="00BC3F7B"/>
    <w:rsid w:val="00BC4B11"/>
    <w:rsid w:val="00BC5269"/>
    <w:rsid w:val="00BC5791"/>
    <w:rsid w:val="00BC5979"/>
    <w:rsid w:val="00BC60AF"/>
    <w:rsid w:val="00BC60B4"/>
    <w:rsid w:val="00BC68F8"/>
    <w:rsid w:val="00BC6BCC"/>
    <w:rsid w:val="00BC6C13"/>
    <w:rsid w:val="00BC6F81"/>
    <w:rsid w:val="00BC754A"/>
    <w:rsid w:val="00BC7C21"/>
    <w:rsid w:val="00BC7E2F"/>
    <w:rsid w:val="00BC7E53"/>
    <w:rsid w:val="00BD0835"/>
    <w:rsid w:val="00BD1487"/>
    <w:rsid w:val="00BD1A87"/>
    <w:rsid w:val="00BD2106"/>
    <w:rsid w:val="00BD2160"/>
    <w:rsid w:val="00BD2383"/>
    <w:rsid w:val="00BD2490"/>
    <w:rsid w:val="00BD307E"/>
    <w:rsid w:val="00BD41A1"/>
    <w:rsid w:val="00BD47B8"/>
    <w:rsid w:val="00BD4FA7"/>
    <w:rsid w:val="00BD5144"/>
    <w:rsid w:val="00BD532C"/>
    <w:rsid w:val="00BD58A2"/>
    <w:rsid w:val="00BD64CE"/>
    <w:rsid w:val="00BD6F38"/>
    <w:rsid w:val="00BD70B5"/>
    <w:rsid w:val="00BD7260"/>
    <w:rsid w:val="00BD7279"/>
    <w:rsid w:val="00BD7B7F"/>
    <w:rsid w:val="00BD7EDA"/>
    <w:rsid w:val="00BD7F8A"/>
    <w:rsid w:val="00BE07C7"/>
    <w:rsid w:val="00BE0AD9"/>
    <w:rsid w:val="00BE0C5E"/>
    <w:rsid w:val="00BE11A9"/>
    <w:rsid w:val="00BE1AC6"/>
    <w:rsid w:val="00BE2277"/>
    <w:rsid w:val="00BE23D1"/>
    <w:rsid w:val="00BE2C7F"/>
    <w:rsid w:val="00BE2E74"/>
    <w:rsid w:val="00BE3C7A"/>
    <w:rsid w:val="00BE430E"/>
    <w:rsid w:val="00BE498F"/>
    <w:rsid w:val="00BE54EF"/>
    <w:rsid w:val="00BE67C4"/>
    <w:rsid w:val="00BE692E"/>
    <w:rsid w:val="00BE6B80"/>
    <w:rsid w:val="00BE70B3"/>
    <w:rsid w:val="00BE7288"/>
    <w:rsid w:val="00BE7639"/>
    <w:rsid w:val="00BE76A8"/>
    <w:rsid w:val="00BE784D"/>
    <w:rsid w:val="00BE78A9"/>
    <w:rsid w:val="00BE78D7"/>
    <w:rsid w:val="00BF0319"/>
    <w:rsid w:val="00BF08CF"/>
    <w:rsid w:val="00BF1411"/>
    <w:rsid w:val="00BF1559"/>
    <w:rsid w:val="00BF20C3"/>
    <w:rsid w:val="00BF5552"/>
    <w:rsid w:val="00BF55A5"/>
    <w:rsid w:val="00BF56B3"/>
    <w:rsid w:val="00BF5B93"/>
    <w:rsid w:val="00BF5FB6"/>
    <w:rsid w:val="00BF68E9"/>
    <w:rsid w:val="00BF69C1"/>
    <w:rsid w:val="00BF6CC0"/>
    <w:rsid w:val="00BF7719"/>
    <w:rsid w:val="00BF77D0"/>
    <w:rsid w:val="00C0092D"/>
    <w:rsid w:val="00C014A3"/>
    <w:rsid w:val="00C01849"/>
    <w:rsid w:val="00C01977"/>
    <w:rsid w:val="00C01D6E"/>
    <w:rsid w:val="00C02B3A"/>
    <w:rsid w:val="00C03FD2"/>
    <w:rsid w:val="00C043FB"/>
    <w:rsid w:val="00C04B86"/>
    <w:rsid w:val="00C05062"/>
    <w:rsid w:val="00C0530A"/>
    <w:rsid w:val="00C05380"/>
    <w:rsid w:val="00C05582"/>
    <w:rsid w:val="00C05A45"/>
    <w:rsid w:val="00C05CF2"/>
    <w:rsid w:val="00C06206"/>
    <w:rsid w:val="00C0649E"/>
    <w:rsid w:val="00C069BE"/>
    <w:rsid w:val="00C06C0B"/>
    <w:rsid w:val="00C07020"/>
    <w:rsid w:val="00C07438"/>
    <w:rsid w:val="00C0759A"/>
    <w:rsid w:val="00C0781E"/>
    <w:rsid w:val="00C07CB1"/>
    <w:rsid w:val="00C07F1F"/>
    <w:rsid w:val="00C10ED2"/>
    <w:rsid w:val="00C111E4"/>
    <w:rsid w:val="00C116B0"/>
    <w:rsid w:val="00C12A48"/>
    <w:rsid w:val="00C12EA2"/>
    <w:rsid w:val="00C130AA"/>
    <w:rsid w:val="00C14A0D"/>
    <w:rsid w:val="00C17805"/>
    <w:rsid w:val="00C17DBB"/>
    <w:rsid w:val="00C200F9"/>
    <w:rsid w:val="00C2069A"/>
    <w:rsid w:val="00C206B1"/>
    <w:rsid w:val="00C210C1"/>
    <w:rsid w:val="00C21651"/>
    <w:rsid w:val="00C21DF2"/>
    <w:rsid w:val="00C22064"/>
    <w:rsid w:val="00C22524"/>
    <w:rsid w:val="00C22B35"/>
    <w:rsid w:val="00C22B9A"/>
    <w:rsid w:val="00C238A4"/>
    <w:rsid w:val="00C23C4B"/>
    <w:rsid w:val="00C23D42"/>
    <w:rsid w:val="00C2411B"/>
    <w:rsid w:val="00C24525"/>
    <w:rsid w:val="00C2453C"/>
    <w:rsid w:val="00C24C09"/>
    <w:rsid w:val="00C25529"/>
    <w:rsid w:val="00C2659F"/>
    <w:rsid w:val="00C2675F"/>
    <w:rsid w:val="00C270B4"/>
    <w:rsid w:val="00C27569"/>
    <w:rsid w:val="00C276DA"/>
    <w:rsid w:val="00C27B9C"/>
    <w:rsid w:val="00C30160"/>
    <w:rsid w:val="00C30207"/>
    <w:rsid w:val="00C306A1"/>
    <w:rsid w:val="00C309FA"/>
    <w:rsid w:val="00C30F5C"/>
    <w:rsid w:val="00C3107B"/>
    <w:rsid w:val="00C31634"/>
    <w:rsid w:val="00C3187F"/>
    <w:rsid w:val="00C31A44"/>
    <w:rsid w:val="00C31A9B"/>
    <w:rsid w:val="00C3311C"/>
    <w:rsid w:val="00C33875"/>
    <w:rsid w:val="00C3462B"/>
    <w:rsid w:val="00C346FA"/>
    <w:rsid w:val="00C34C93"/>
    <w:rsid w:val="00C34F14"/>
    <w:rsid w:val="00C35140"/>
    <w:rsid w:val="00C35722"/>
    <w:rsid w:val="00C35962"/>
    <w:rsid w:val="00C35C3B"/>
    <w:rsid w:val="00C35E65"/>
    <w:rsid w:val="00C3667E"/>
    <w:rsid w:val="00C37506"/>
    <w:rsid w:val="00C37740"/>
    <w:rsid w:val="00C37757"/>
    <w:rsid w:val="00C37853"/>
    <w:rsid w:val="00C4052B"/>
    <w:rsid w:val="00C4074F"/>
    <w:rsid w:val="00C40F2B"/>
    <w:rsid w:val="00C413D6"/>
    <w:rsid w:val="00C41ACA"/>
    <w:rsid w:val="00C41ECA"/>
    <w:rsid w:val="00C42389"/>
    <w:rsid w:val="00C429BF"/>
    <w:rsid w:val="00C42A12"/>
    <w:rsid w:val="00C42FD6"/>
    <w:rsid w:val="00C4304A"/>
    <w:rsid w:val="00C43584"/>
    <w:rsid w:val="00C43693"/>
    <w:rsid w:val="00C43784"/>
    <w:rsid w:val="00C44046"/>
    <w:rsid w:val="00C44747"/>
    <w:rsid w:val="00C44F87"/>
    <w:rsid w:val="00C45771"/>
    <w:rsid w:val="00C45CE1"/>
    <w:rsid w:val="00C46375"/>
    <w:rsid w:val="00C46686"/>
    <w:rsid w:val="00C4743E"/>
    <w:rsid w:val="00C506A2"/>
    <w:rsid w:val="00C5085A"/>
    <w:rsid w:val="00C50872"/>
    <w:rsid w:val="00C51593"/>
    <w:rsid w:val="00C51AD9"/>
    <w:rsid w:val="00C51C54"/>
    <w:rsid w:val="00C522D9"/>
    <w:rsid w:val="00C525CB"/>
    <w:rsid w:val="00C52862"/>
    <w:rsid w:val="00C5340D"/>
    <w:rsid w:val="00C53ADD"/>
    <w:rsid w:val="00C54017"/>
    <w:rsid w:val="00C5474A"/>
    <w:rsid w:val="00C5615C"/>
    <w:rsid w:val="00C561DB"/>
    <w:rsid w:val="00C569AD"/>
    <w:rsid w:val="00C571CF"/>
    <w:rsid w:val="00C571F2"/>
    <w:rsid w:val="00C576C4"/>
    <w:rsid w:val="00C5789A"/>
    <w:rsid w:val="00C57B22"/>
    <w:rsid w:val="00C6025D"/>
    <w:rsid w:val="00C60737"/>
    <w:rsid w:val="00C60A04"/>
    <w:rsid w:val="00C60A67"/>
    <w:rsid w:val="00C60D1C"/>
    <w:rsid w:val="00C61114"/>
    <w:rsid w:val="00C61844"/>
    <w:rsid w:val="00C61998"/>
    <w:rsid w:val="00C61DFC"/>
    <w:rsid w:val="00C62198"/>
    <w:rsid w:val="00C62387"/>
    <w:rsid w:val="00C62462"/>
    <w:rsid w:val="00C6256C"/>
    <w:rsid w:val="00C62885"/>
    <w:rsid w:val="00C628AD"/>
    <w:rsid w:val="00C62ECB"/>
    <w:rsid w:val="00C62F1C"/>
    <w:rsid w:val="00C62FCF"/>
    <w:rsid w:val="00C63737"/>
    <w:rsid w:val="00C64755"/>
    <w:rsid w:val="00C64778"/>
    <w:rsid w:val="00C64A60"/>
    <w:rsid w:val="00C64D49"/>
    <w:rsid w:val="00C65147"/>
    <w:rsid w:val="00C651BC"/>
    <w:rsid w:val="00C652DC"/>
    <w:rsid w:val="00C66367"/>
    <w:rsid w:val="00C66B8C"/>
    <w:rsid w:val="00C66B95"/>
    <w:rsid w:val="00C676D5"/>
    <w:rsid w:val="00C6773E"/>
    <w:rsid w:val="00C677FC"/>
    <w:rsid w:val="00C67C7D"/>
    <w:rsid w:val="00C67CF3"/>
    <w:rsid w:val="00C7006F"/>
    <w:rsid w:val="00C70A91"/>
    <w:rsid w:val="00C713E7"/>
    <w:rsid w:val="00C71529"/>
    <w:rsid w:val="00C71ECA"/>
    <w:rsid w:val="00C720EA"/>
    <w:rsid w:val="00C72404"/>
    <w:rsid w:val="00C72444"/>
    <w:rsid w:val="00C725AE"/>
    <w:rsid w:val="00C72945"/>
    <w:rsid w:val="00C72FA9"/>
    <w:rsid w:val="00C730CD"/>
    <w:rsid w:val="00C7438F"/>
    <w:rsid w:val="00C7444E"/>
    <w:rsid w:val="00C7458D"/>
    <w:rsid w:val="00C745C7"/>
    <w:rsid w:val="00C7509B"/>
    <w:rsid w:val="00C75A70"/>
    <w:rsid w:val="00C75BB0"/>
    <w:rsid w:val="00C75E52"/>
    <w:rsid w:val="00C75E5A"/>
    <w:rsid w:val="00C762BA"/>
    <w:rsid w:val="00C765E6"/>
    <w:rsid w:val="00C76C93"/>
    <w:rsid w:val="00C76E0C"/>
    <w:rsid w:val="00C77314"/>
    <w:rsid w:val="00C77600"/>
    <w:rsid w:val="00C7778C"/>
    <w:rsid w:val="00C77B94"/>
    <w:rsid w:val="00C77D76"/>
    <w:rsid w:val="00C80651"/>
    <w:rsid w:val="00C80DAE"/>
    <w:rsid w:val="00C81018"/>
    <w:rsid w:val="00C816F8"/>
    <w:rsid w:val="00C81A9B"/>
    <w:rsid w:val="00C81C1A"/>
    <w:rsid w:val="00C81F24"/>
    <w:rsid w:val="00C81F89"/>
    <w:rsid w:val="00C82F58"/>
    <w:rsid w:val="00C83FEA"/>
    <w:rsid w:val="00C8400E"/>
    <w:rsid w:val="00C847E2"/>
    <w:rsid w:val="00C84C4F"/>
    <w:rsid w:val="00C85B66"/>
    <w:rsid w:val="00C85BC1"/>
    <w:rsid w:val="00C85E16"/>
    <w:rsid w:val="00C85F66"/>
    <w:rsid w:val="00C86075"/>
    <w:rsid w:val="00C86842"/>
    <w:rsid w:val="00C86D8B"/>
    <w:rsid w:val="00C873E0"/>
    <w:rsid w:val="00C87E6B"/>
    <w:rsid w:val="00C90244"/>
    <w:rsid w:val="00C90FAB"/>
    <w:rsid w:val="00C91088"/>
    <w:rsid w:val="00C91162"/>
    <w:rsid w:val="00C91826"/>
    <w:rsid w:val="00C919BE"/>
    <w:rsid w:val="00C91C0D"/>
    <w:rsid w:val="00C92B1E"/>
    <w:rsid w:val="00C92D9D"/>
    <w:rsid w:val="00C933A3"/>
    <w:rsid w:val="00C93548"/>
    <w:rsid w:val="00C93825"/>
    <w:rsid w:val="00C93F48"/>
    <w:rsid w:val="00C941A3"/>
    <w:rsid w:val="00C945CC"/>
    <w:rsid w:val="00C94D33"/>
    <w:rsid w:val="00C95065"/>
    <w:rsid w:val="00C950CC"/>
    <w:rsid w:val="00C95F74"/>
    <w:rsid w:val="00C960C7"/>
    <w:rsid w:val="00C9622D"/>
    <w:rsid w:val="00C96521"/>
    <w:rsid w:val="00C9710C"/>
    <w:rsid w:val="00C975F8"/>
    <w:rsid w:val="00CA0772"/>
    <w:rsid w:val="00CA0775"/>
    <w:rsid w:val="00CA07FE"/>
    <w:rsid w:val="00CA0995"/>
    <w:rsid w:val="00CA129E"/>
    <w:rsid w:val="00CA178F"/>
    <w:rsid w:val="00CA2633"/>
    <w:rsid w:val="00CA3686"/>
    <w:rsid w:val="00CA3951"/>
    <w:rsid w:val="00CA3CB1"/>
    <w:rsid w:val="00CA3F04"/>
    <w:rsid w:val="00CA3FE6"/>
    <w:rsid w:val="00CA4258"/>
    <w:rsid w:val="00CA4395"/>
    <w:rsid w:val="00CA493D"/>
    <w:rsid w:val="00CA53E1"/>
    <w:rsid w:val="00CA55D4"/>
    <w:rsid w:val="00CA5CD9"/>
    <w:rsid w:val="00CA6021"/>
    <w:rsid w:val="00CA627E"/>
    <w:rsid w:val="00CA629D"/>
    <w:rsid w:val="00CA649A"/>
    <w:rsid w:val="00CA7029"/>
    <w:rsid w:val="00CA7B10"/>
    <w:rsid w:val="00CA7E6C"/>
    <w:rsid w:val="00CB0047"/>
    <w:rsid w:val="00CB0229"/>
    <w:rsid w:val="00CB0FFB"/>
    <w:rsid w:val="00CB1457"/>
    <w:rsid w:val="00CB1719"/>
    <w:rsid w:val="00CB17C6"/>
    <w:rsid w:val="00CB1D68"/>
    <w:rsid w:val="00CB1ECB"/>
    <w:rsid w:val="00CB2204"/>
    <w:rsid w:val="00CB2524"/>
    <w:rsid w:val="00CB2606"/>
    <w:rsid w:val="00CB2BF0"/>
    <w:rsid w:val="00CB33BB"/>
    <w:rsid w:val="00CB364F"/>
    <w:rsid w:val="00CB37EA"/>
    <w:rsid w:val="00CB3A3C"/>
    <w:rsid w:val="00CB3C1C"/>
    <w:rsid w:val="00CB408C"/>
    <w:rsid w:val="00CB41D3"/>
    <w:rsid w:val="00CB5D8A"/>
    <w:rsid w:val="00CB6128"/>
    <w:rsid w:val="00CB6C95"/>
    <w:rsid w:val="00CB6EC0"/>
    <w:rsid w:val="00CB71B9"/>
    <w:rsid w:val="00CB76BC"/>
    <w:rsid w:val="00CB7DDB"/>
    <w:rsid w:val="00CC0232"/>
    <w:rsid w:val="00CC02BA"/>
    <w:rsid w:val="00CC05C8"/>
    <w:rsid w:val="00CC0950"/>
    <w:rsid w:val="00CC0A9D"/>
    <w:rsid w:val="00CC0B7F"/>
    <w:rsid w:val="00CC0DE9"/>
    <w:rsid w:val="00CC1863"/>
    <w:rsid w:val="00CC1C71"/>
    <w:rsid w:val="00CC1ED6"/>
    <w:rsid w:val="00CC1F2A"/>
    <w:rsid w:val="00CC3086"/>
    <w:rsid w:val="00CC345E"/>
    <w:rsid w:val="00CC34B0"/>
    <w:rsid w:val="00CC3B39"/>
    <w:rsid w:val="00CC3FC1"/>
    <w:rsid w:val="00CC4DF3"/>
    <w:rsid w:val="00CC5C06"/>
    <w:rsid w:val="00CC6471"/>
    <w:rsid w:val="00CC67AD"/>
    <w:rsid w:val="00CC6A05"/>
    <w:rsid w:val="00CC6BB9"/>
    <w:rsid w:val="00CC70B8"/>
    <w:rsid w:val="00CC7B7B"/>
    <w:rsid w:val="00CD0F70"/>
    <w:rsid w:val="00CD1B95"/>
    <w:rsid w:val="00CD1FCC"/>
    <w:rsid w:val="00CD25F4"/>
    <w:rsid w:val="00CD263C"/>
    <w:rsid w:val="00CD2B04"/>
    <w:rsid w:val="00CD2BAD"/>
    <w:rsid w:val="00CD2FF4"/>
    <w:rsid w:val="00CD304B"/>
    <w:rsid w:val="00CD31F9"/>
    <w:rsid w:val="00CD33B4"/>
    <w:rsid w:val="00CD346E"/>
    <w:rsid w:val="00CD3B32"/>
    <w:rsid w:val="00CD488D"/>
    <w:rsid w:val="00CD4A08"/>
    <w:rsid w:val="00CD4A4D"/>
    <w:rsid w:val="00CD4BA6"/>
    <w:rsid w:val="00CD50AB"/>
    <w:rsid w:val="00CD5422"/>
    <w:rsid w:val="00CD60FE"/>
    <w:rsid w:val="00CD6970"/>
    <w:rsid w:val="00CD6D89"/>
    <w:rsid w:val="00CD725F"/>
    <w:rsid w:val="00CD752D"/>
    <w:rsid w:val="00CD7814"/>
    <w:rsid w:val="00CD7E8A"/>
    <w:rsid w:val="00CE0F84"/>
    <w:rsid w:val="00CE1923"/>
    <w:rsid w:val="00CE1C1F"/>
    <w:rsid w:val="00CE1D90"/>
    <w:rsid w:val="00CE205D"/>
    <w:rsid w:val="00CE2DD7"/>
    <w:rsid w:val="00CE4174"/>
    <w:rsid w:val="00CE469C"/>
    <w:rsid w:val="00CE5A8C"/>
    <w:rsid w:val="00CE6221"/>
    <w:rsid w:val="00CE7053"/>
    <w:rsid w:val="00CE780C"/>
    <w:rsid w:val="00CE7C79"/>
    <w:rsid w:val="00CF001B"/>
    <w:rsid w:val="00CF05E0"/>
    <w:rsid w:val="00CF0C02"/>
    <w:rsid w:val="00CF0FF3"/>
    <w:rsid w:val="00CF14AD"/>
    <w:rsid w:val="00CF197D"/>
    <w:rsid w:val="00CF1CA0"/>
    <w:rsid w:val="00CF2E67"/>
    <w:rsid w:val="00CF32BA"/>
    <w:rsid w:val="00CF3D11"/>
    <w:rsid w:val="00CF4220"/>
    <w:rsid w:val="00CF447A"/>
    <w:rsid w:val="00CF4A5A"/>
    <w:rsid w:val="00CF4B6E"/>
    <w:rsid w:val="00CF4E3B"/>
    <w:rsid w:val="00CF5603"/>
    <w:rsid w:val="00CF5F56"/>
    <w:rsid w:val="00CF676D"/>
    <w:rsid w:val="00CF68F3"/>
    <w:rsid w:val="00CF69EC"/>
    <w:rsid w:val="00CF6EA5"/>
    <w:rsid w:val="00CF745D"/>
    <w:rsid w:val="00CF74F7"/>
    <w:rsid w:val="00CF7CC8"/>
    <w:rsid w:val="00CF7CF2"/>
    <w:rsid w:val="00CF7E68"/>
    <w:rsid w:val="00D001DD"/>
    <w:rsid w:val="00D007B9"/>
    <w:rsid w:val="00D0098F"/>
    <w:rsid w:val="00D00AB0"/>
    <w:rsid w:val="00D0127D"/>
    <w:rsid w:val="00D02128"/>
    <w:rsid w:val="00D02322"/>
    <w:rsid w:val="00D02DE2"/>
    <w:rsid w:val="00D03093"/>
    <w:rsid w:val="00D030E3"/>
    <w:rsid w:val="00D0370E"/>
    <w:rsid w:val="00D042F0"/>
    <w:rsid w:val="00D04393"/>
    <w:rsid w:val="00D04787"/>
    <w:rsid w:val="00D04B33"/>
    <w:rsid w:val="00D04F28"/>
    <w:rsid w:val="00D0568D"/>
    <w:rsid w:val="00D058B3"/>
    <w:rsid w:val="00D05AD6"/>
    <w:rsid w:val="00D06737"/>
    <w:rsid w:val="00D06DB3"/>
    <w:rsid w:val="00D06ECF"/>
    <w:rsid w:val="00D079EA"/>
    <w:rsid w:val="00D07D17"/>
    <w:rsid w:val="00D07DBC"/>
    <w:rsid w:val="00D10782"/>
    <w:rsid w:val="00D1100E"/>
    <w:rsid w:val="00D11438"/>
    <w:rsid w:val="00D117C6"/>
    <w:rsid w:val="00D11ABB"/>
    <w:rsid w:val="00D11D43"/>
    <w:rsid w:val="00D11F73"/>
    <w:rsid w:val="00D12297"/>
    <w:rsid w:val="00D126BD"/>
    <w:rsid w:val="00D12C02"/>
    <w:rsid w:val="00D139B0"/>
    <w:rsid w:val="00D13F3C"/>
    <w:rsid w:val="00D145AF"/>
    <w:rsid w:val="00D1523D"/>
    <w:rsid w:val="00D15439"/>
    <w:rsid w:val="00D15608"/>
    <w:rsid w:val="00D15835"/>
    <w:rsid w:val="00D159CA"/>
    <w:rsid w:val="00D15BE9"/>
    <w:rsid w:val="00D15CF7"/>
    <w:rsid w:val="00D160C0"/>
    <w:rsid w:val="00D16E65"/>
    <w:rsid w:val="00D16EFD"/>
    <w:rsid w:val="00D17A75"/>
    <w:rsid w:val="00D20825"/>
    <w:rsid w:val="00D21408"/>
    <w:rsid w:val="00D214A3"/>
    <w:rsid w:val="00D21890"/>
    <w:rsid w:val="00D21B5E"/>
    <w:rsid w:val="00D21F22"/>
    <w:rsid w:val="00D226DA"/>
    <w:rsid w:val="00D22C65"/>
    <w:rsid w:val="00D2376C"/>
    <w:rsid w:val="00D23929"/>
    <w:rsid w:val="00D23C5F"/>
    <w:rsid w:val="00D23D0C"/>
    <w:rsid w:val="00D23DB1"/>
    <w:rsid w:val="00D23DE5"/>
    <w:rsid w:val="00D23DE8"/>
    <w:rsid w:val="00D24839"/>
    <w:rsid w:val="00D24A17"/>
    <w:rsid w:val="00D24A9E"/>
    <w:rsid w:val="00D24F26"/>
    <w:rsid w:val="00D25DF2"/>
    <w:rsid w:val="00D25FE8"/>
    <w:rsid w:val="00D2638D"/>
    <w:rsid w:val="00D2639C"/>
    <w:rsid w:val="00D26B84"/>
    <w:rsid w:val="00D26F38"/>
    <w:rsid w:val="00D272F8"/>
    <w:rsid w:val="00D273B2"/>
    <w:rsid w:val="00D30112"/>
    <w:rsid w:val="00D30393"/>
    <w:rsid w:val="00D307C4"/>
    <w:rsid w:val="00D309AC"/>
    <w:rsid w:val="00D31555"/>
    <w:rsid w:val="00D31566"/>
    <w:rsid w:val="00D323C0"/>
    <w:rsid w:val="00D32ABD"/>
    <w:rsid w:val="00D33DEB"/>
    <w:rsid w:val="00D344D6"/>
    <w:rsid w:val="00D3511C"/>
    <w:rsid w:val="00D35191"/>
    <w:rsid w:val="00D351BE"/>
    <w:rsid w:val="00D3550E"/>
    <w:rsid w:val="00D363B4"/>
    <w:rsid w:val="00D36B20"/>
    <w:rsid w:val="00D37210"/>
    <w:rsid w:val="00D37495"/>
    <w:rsid w:val="00D37E1E"/>
    <w:rsid w:val="00D40182"/>
    <w:rsid w:val="00D40BD3"/>
    <w:rsid w:val="00D40F6B"/>
    <w:rsid w:val="00D4165B"/>
    <w:rsid w:val="00D41EC0"/>
    <w:rsid w:val="00D41ECF"/>
    <w:rsid w:val="00D42085"/>
    <w:rsid w:val="00D42646"/>
    <w:rsid w:val="00D42FB8"/>
    <w:rsid w:val="00D43388"/>
    <w:rsid w:val="00D43393"/>
    <w:rsid w:val="00D436A0"/>
    <w:rsid w:val="00D43961"/>
    <w:rsid w:val="00D44323"/>
    <w:rsid w:val="00D44AE5"/>
    <w:rsid w:val="00D44CA3"/>
    <w:rsid w:val="00D452D4"/>
    <w:rsid w:val="00D45A81"/>
    <w:rsid w:val="00D465EC"/>
    <w:rsid w:val="00D46A05"/>
    <w:rsid w:val="00D46F13"/>
    <w:rsid w:val="00D47679"/>
    <w:rsid w:val="00D479FC"/>
    <w:rsid w:val="00D47C1D"/>
    <w:rsid w:val="00D50536"/>
    <w:rsid w:val="00D5068F"/>
    <w:rsid w:val="00D50B90"/>
    <w:rsid w:val="00D50DCC"/>
    <w:rsid w:val="00D513C6"/>
    <w:rsid w:val="00D5141E"/>
    <w:rsid w:val="00D519F9"/>
    <w:rsid w:val="00D51EF5"/>
    <w:rsid w:val="00D525E3"/>
    <w:rsid w:val="00D52A7A"/>
    <w:rsid w:val="00D52BE7"/>
    <w:rsid w:val="00D544C8"/>
    <w:rsid w:val="00D5454F"/>
    <w:rsid w:val="00D55181"/>
    <w:rsid w:val="00D55A0E"/>
    <w:rsid w:val="00D5675D"/>
    <w:rsid w:val="00D567A3"/>
    <w:rsid w:val="00D56C29"/>
    <w:rsid w:val="00D57421"/>
    <w:rsid w:val="00D5778B"/>
    <w:rsid w:val="00D577AC"/>
    <w:rsid w:val="00D60101"/>
    <w:rsid w:val="00D60749"/>
    <w:rsid w:val="00D60AF1"/>
    <w:rsid w:val="00D60F0E"/>
    <w:rsid w:val="00D618C2"/>
    <w:rsid w:val="00D61B3E"/>
    <w:rsid w:val="00D61B9E"/>
    <w:rsid w:val="00D61BE8"/>
    <w:rsid w:val="00D61C02"/>
    <w:rsid w:val="00D61D50"/>
    <w:rsid w:val="00D61DA1"/>
    <w:rsid w:val="00D6296A"/>
    <w:rsid w:val="00D62FBB"/>
    <w:rsid w:val="00D633D2"/>
    <w:rsid w:val="00D63497"/>
    <w:rsid w:val="00D63DFA"/>
    <w:rsid w:val="00D641BF"/>
    <w:rsid w:val="00D64227"/>
    <w:rsid w:val="00D64523"/>
    <w:rsid w:val="00D645A6"/>
    <w:rsid w:val="00D64B95"/>
    <w:rsid w:val="00D6624D"/>
    <w:rsid w:val="00D6624E"/>
    <w:rsid w:val="00D6670A"/>
    <w:rsid w:val="00D6754B"/>
    <w:rsid w:val="00D67867"/>
    <w:rsid w:val="00D67BE0"/>
    <w:rsid w:val="00D70A94"/>
    <w:rsid w:val="00D71055"/>
    <w:rsid w:val="00D7115D"/>
    <w:rsid w:val="00D7188B"/>
    <w:rsid w:val="00D71E3A"/>
    <w:rsid w:val="00D72C78"/>
    <w:rsid w:val="00D73170"/>
    <w:rsid w:val="00D7324E"/>
    <w:rsid w:val="00D73306"/>
    <w:rsid w:val="00D74207"/>
    <w:rsid w:val="00D74232"/>
    <w:rsid w:val="00D7458A"/>
    <w:rsid w:val="00D74C53"/>
    <w:rsid w:val="00D74E87"/>
    <w:rsid w:val="00D75192"/>
    <w:rsid w:val="00D7568B"/>
    <w:rsid w:val="00D75C24"/>
    <w:rsid w:val="00D75DD4"/>
    <w:rsid w:val="00D761FD"/>
    <w:rsid w:val="00D76CE3"/>
    <w:rsid w:val="00D76F34"/>
    <w:rsid w:val="00D7714D"/>
    <w:rsid w:val="00D7765F"/>
    <w:rsid w:val="00D77E1B"/>
    <w:rsid w:val="00D77E28"/>
    <w:rsid w:val="00D807F3"/>
    <w:rsid w:val="00D8095A"/>
    <w:rsid w:val="00D80A5D"/>
    <w:rsid w:val="00D811F7"/>
    <w:rsid w:val="00D813E1"/>
    <w:rsid w:val="00D81426"/>
    <w:rsid w:val="00D815EC"/>
    <w:rsid w:val="00D82090"/>
    <w:rsid w:val="00D8223C"/>
    <w:rsid w:val="00D8238C"/>
    <w:rsid w:val="00D824F2"/>
    <w:rsid w:val="00D82739"/>
    <w:rsid w:val="00D82D1E"/>
    <w:rsid w:val="00D82FBB"/>
    <w:rsid w:val="00D83600"/>
    <w:rsid w:val="00D83902"/>
    <w:rsid w:val="00D83EDC"/>
    <w:rsid w:val="00D843C2"/>
    <w:rsid w:val="00D845C9"/>
    <w:rsid w:val="00D84872"/>
    <w:rsid w:val="00D84AEC"/>
    <w:rsid w:val="00D8599D"/>
    <w:rsid w:val="00D85B42"/>
    <w:rsid w:val="00D85EEF"/>
    <w:rsid w:val="00D8635A"/>
    <w:rsid w:val="00D86DA6"/>
    <w:rsid w:val="00D8740C"/>
    <w:rsid w:val="00D90BF9"/>
    <w:rsid w:val="00D914A8"/>
    <w:rsid w:val="00D9195F"/>
    <w:rsid w:val="00D93F1B"/>
    <w:rsid w:val="00D944D4"/>
    <w:rsid w:val="00D94A6C"/>
    <w:rsid w:val="00D94B03"/>
    <w:rsid w:val="00D94E3D"/>
    <w:rsid w:val="00D95B83"/>
    <w:rsid w:val="00D95E6E"/>
    <w:rsid w:val="00D95F6B"/>
    <w:rsid w:val="00D9601E"/>
    <w:rsid w:val="00D963D3"/>
    <w:rsid w:val="00D96801"/>
    <w:rsid w:val="00D971CC"/>
    <w:rsid w:val="00D97AFB"/>
    <w:rsid w:val="00D97B0A"/>
    <w:rsid w:val="00D97D13"/>
    <w:rsid w:val="00DA01E1"/>
    <w:rsid w:val="00DA03B6"/>
    <w:rsid w:val="00DA0CBA"/>
    <w:rsid w:val="00DA20F9"/>
    <w:rsid w:val="00DA21CB"/>
    <w:rsid w:val="00DA27F5"/>
    <w:rsid w:val="00DA3099"/>
    <w:rsid w:val="00DA3268"/>
    <w:rsid w:val="00DA4978"/>
    <w:rsid w:val="00DA4B26"/>
    <w:rsid w:val="00DA5ED8"/>
    <w:rsid w:val="00DA614A"/>
    <w:rsid w:val="00DA6B2E"/>
    <w:rsid w:val="00DA7034"/>
    <w:rsid w:val="00DA7180"/>
    <w:rsid w:val="00DA731A"/>
    <w:rsid w:val="00DA7816"/>
    <w:rsid w:val="00DA784A"/>
    <w:rsid w:val="00DA7AB6"/>
    <w:rsid w:val="00DB0A9E"/>
    <w:rsid w:val="00DB14D2"/>
    <w:rsid w:val="00DB17F5"/>
    <w:rsid w:val="00DB1874"/>
    <w:rsid w:val="00DB1AA2"/>
    <w:rsid w:val="00DB1EAA"/>
    <w:rsid w:val="00DB240D"/>
    <w:rsid w:val="00DB24D5"/>
    <w:rsid w:val="00DB38E3"/>
    <w:rsid w:val="00DB399F"/>
    <w:rsid w:val="00DB3FD1"/>
    <w:rsid w:val="00DB4354"/>
    <w:rsid w:val="00DB45AE"/>
    <w:rsid w:val="00DB48D1"/>
    <w:rsid w:val="00DB49EA"/>
    <w:rsid w:val="00DB56E2"/>
    <w:rsid w:val="00DB65B8"/>
    <w:rsid w:val="00DB708B"/>
    <w:rsid w:val="00DB7614"/>
    <w:rsid w:val="00DC0044"/>
    <w:rsid w:val="00DC23E5"/>
    <w:rsid w:val="00DC2BE5"/>
    <w:rsid w:val="00DC35EE"/>
    <w:rsid w:val="00DC375D"/>
    <w:rsid w:val="00DC47E9"/>
    <w:rsid w:val="00DC4C85"/>
    <w:rsid w:val="00DC5508"/>
    <w:rsid w:val="00DC557A"/>
    <w:rsid w:val="00DC5655"/>
    <w:rsid w:val="00DC58B8"/>
    <w:rsid w:val="00DC5F9D"/>
    <w:rsid w:val="00DC6583"/>
    <w:rsid w:val="00DC6E88"/>
    <w:rsid w:val="00DC70D9"/>
    <w:rsid w:val="00DC75C9"/>
    <w:rsid w:val="00DD04B2"/>
    <w:rsid w:val="00DD0E8E"/>
    <w:rsid w:val="00DD182A"/>
    <w:rsid w:val="00DD1D03"/>
    <w:rsid w:val="00DD1FFD"/>
    <w:rsid w:val="00DD2061"/>
    <w:rsid w:val="00DD253A"/>
    <w:rsid w:val="00DD2D7C"/>
    <w:rsid w:val="00DD2E25"/>
    <w:rsid w:val="00DD2FEF"/>
    <w:rsid w:val="00DD3073"/>
    <w:rsid w:val="00DD357B"/>
    <w:rsid w:val="00DD3697"/>
    <w:rsid w:val="00DD4155"/>
    <w:rsid w:val="00DD437E"/>
    <w:rsid w:val="00DD4469"/>
    <w:rsid w:val="00DD4C51"/>
    <w:rsid w:val="00DD5583"/>
    <w:rsid w:val="00DD64B1"/>
    <w:rsid w:val="00DD6674"/>
    <w:rsid w:val="00DD67CB"/>
    <w:rsid w:val="00DD6DE5"/>
    <w:rsid w:val="00DD6E86"/>
    <w:rsid w:val="00DD746B"/>
    <w:rsid w:val="00DD7D08"/>
    <w:rsid w:val="00DE0157"/>
    <w:rsid w:val="00DE07E4"/>
    <w:rsid w:val="00DE08CB"/>
    <w:rsid w:val="00DE0B7E"/>
    <w:rsid w:val="00DE0BC0"/>
    <w:rsid w:val="00DE1FB4"/>
    <w:rsid w:val="00DE26C3"/>
    <w:rsid w:val="00DE2928"/>
    <w:rsid w:val="00DE2E5C"/>
    <w:rsid w:val="00DE3324"/>
    <w:rsid w:val="00DE3E58"/>
    <w:rsid w:val="00DE3E8F"/>
    <w:rsid w:val="00DE3F09"/>
    <w:rsid w:val="00DE4364"/>
    <w:rsid w:val="00DE44CC"/>
    <w:rsid w:val="00DE4D00"/>
    <w:rsid w:val="00DE4D12"/>
    <w:rsid w:val="00DE52A8"/>
    <w:rsid w:val="00DE5579"/>
    <w:rsid w:val="00DE611A"/>
    <w:rsid w:val="00DE66E5"/>
    <w:rsid w:val="00DE6E06"/>
    <w:rsid w:val="00DE70A6"/>
    <w:rsid w:val="00DE746B"/>
    <w:rsid w:val="00DE75EF"/>
    <w:rsid w:val="00DE7A34"/>
    <w:rsid w:val="00DF03FD"/>
    <w:rsid w:val="00DF046D"/>
    <w:rsid w:val="00DF0630"/>
    <w:rsid w:val="00DF0CE6"/>
    <w:rsid w:val="00DF0E8C"/>
    <w:rsid w:val="00DF1580"/>
    <w:rsid w:val="00DF19F0"/>
    <w:rsid w:val="00DF1D81"/>
    <w:rsid w:val="00DF2339"/>
    <w:rsid w:val="00DF2434"/>
    <w:rsid w:val="00DF2FB2"/>
    <w:rsid w:val="00DF404E"/>
    <w:rsid w:val="00DF40EF"/>
    <w:rsid w:val="00DF41C7"/>
    <w:rsid w:val="00DF42F3"/>
    <w:rsid w:val="00DF4316"/>
    <w:rsid w:val="00DF4427"/>
    <w:rsid w:val="00DF471F"/>
    <w:rsid w:val="00DF49EA"/>
    <w:rsid w:val="00DF52FA"/>
    <w:rsid w:val="00DF5CC4"/>
    <w:rsid w:val="00DF5D3B"/>
    <w:rsid w:val="00DF5F46"/>
    <w:rsid w:val="00DF611B"/>
    <w:rsid w:val="00DF6BEC"/>
    <w:rsid w:val="00DF7156"/>
    <w:rsid w:val="00DF72CA"/>
    <w:rsid w:val="00DF784C"/>
    <w:rsid w:val="00DF790F"/>
    <w:rsid w:val="00DF7D24"/>
    <w:rsid w:val="00DF7F23"/>
    <w:rsid w:val="00E00180"/>
    <w:rsid w:val="00E00412"/>
    <w:rsid w:val="00E004C6"/>
    <w:rsid w:val="00E0066B"/>
    <w:rsid w:val="00E0077A"/>
    <w:rsid w:val="00E0119D"/>
    <w:rsid w:val="00E01BC8"/>
    <w:rsid w:val="00E0254B"/>
    <w:rsid w:val="00E02B9B"/>
    <w:rsid w:val="00E033C5"/>
    <w:rsid w:val="00E0363A"/>
    <w:rsid w:val="00E038DC"/>
    <w:rsid w:val="00E03D67"/>
    <w:rsid w:val="00E03EB3"/>
    <w:rsid w:val="00E042EA"/>
    <w:rsid w:val="00E04465"/>
    <w:rsid w:val="00E044AD"/>
    <w:rsid w:val="00E0534D"/>
    <w:rsid w:val="00E058FA"/>
    <w:rsid w:val="00E06280"/>
    <w:rsid w:val="00E06678"/>
    <w:rsid w:val="00E066B4"/>
    <w:rsid w:val="00E07C61"/>
    <w:rsid w:val="00E07CB0"/>
    <w:rsid w:val="00E10A87"/>
    <w:rsid w:val="00E11579"/>
    <w:rsid w:val="00E12096"/>
    <w:rsid w:val="00E12CB4"/>
    <w:rsid w:val="00E12F79"/>
    <w:rsid w:val="00E1322D"/>
    <w:rsid w:val="00E13243"/>
    <w:rsid w:val="00E1416A"/>
    <w:rsid w:val="00E14877"/>
    <w:rsid w:val="00E1490D"/>
    <w:rsid w:val="00E150B6"/>
    <w:rsid w:val="00E151DF"/>
    <w:rsid w:val="00E15533"/>
    <w:rsid w:val="00E16255"/>
    <w:rsid w:val="00E169C0"/>
    <w:rsid w:val="00E170BB"/>
    <w:rsid w:val="00E1736B"/>
    <w:rsid w:val="00E179C3"/>
    <w:rsid w:val="00E179EA"/>
    <w:rsid w:val="00E20BB4"/>
    <w:rsid w:val="00E215FC"/>
    <w:rsid w:val="00E21798"/>
    <w:rsid w:val="00E21C6A"/>
    <w:rsid w:val="00E21C7A"/>
    <w:rsid w:val="00E22628"/>
    <w:rsid w:val="00E226D4"/>
    <w:rsid w:val="00E22F5F"/>
    <w:rsid w:val="00E2319B"/>
    <w:rsid w:val="00E244BC"/>
    <w:rsid w:val="00E2519E"/>
    <w:rsid w:val="00E2543B"/>
    <w:rsid w:val="00E25461"/>
    <w:rsid w:val="00E25D75"/>
    <w:rsid w:val="00E26158"/>
    <w:rsid w:val="00E26601"/>
    <w:rsid w:val="00E26624"/>
    <w:rsid w:val="00E27CEC"/>
    <w:rsid w:val="00E300DD"/>
    <w:rsid w:val="00E304ED"/>
    <w:rsid w:val="00E30DF5"/>
    <w:rsid w:val="00E315A4"/>
    <w:rsid w:val="00E31702"/>
    <w:rsid w:val="00E31D56"/>
    <w:rsid w:val="00E320E8"/>
    <w:rsid w:val="00E32EB4"/>
    <w:rsid w:val="00E330EE"/>
    <w:rsid w:val="00E3327F"/>
    <w:rsid w:val="00E33B16"/>
    <w:rsid w:val="00E34C2C"/>
    <w:rsid w:val="00E350F5"/>
    <w:rsid w:val="00E35805"/>
    <w:rsid w:val="00E35A65"/>
    <w:rsid w:val="00E35B61"/>
    <w:rsid w:val="00E360FE"/>
    <w:rsid w:val="00E36135"/>
    <w:rsid w:val="00E36E5B"/>
    <w:rsid w:val="00E37180"/>
    <w:rsid w:val="00E37704"/>
    <w:rsid w:val="00E37CFC"/>
    <w:rsid w:val="00E40902"/>
    <w:rsid w:val="00E409B5"/>
    <w:rsid w:val="00E40D0A"/>
    <w:rsid w:val="00E41279"/>
    <w:rsid w:val="00E41DAB"/>
    <w:rsid w:val="00E428DC"/>
    <w:rsid w:val="00E42A92"/>
    <w:rsid w:val="00E43891"/>
    <w:rsid w:val="00E43C4B"/>
    <w:rsid w:val="00E44EBA"/>
    <w:rsid w:val="00E45413"/>
    <w:rsid w:val="00E45420"/>
    <w:rsid w:val="00E45426"/>
    <w:rsid w:val="00E45428"/>
    <w:rsid w:val="00E45510"/>
    <w:rsid w:val="00E45ED8"/>
    <w:rsid w:val="00E46B1F"/>
    <w:rsid w:val="00E46E8C"/>
    <w:rsid w:val="00E470D3"/>
    <w:rsid w:val="00E47677"/>
    <w:rsid w:val="00E477B0"/>
    <w:rsid w:val="00E50900"/>
    <w:rsid w:val="00E50971"/>
    <w:rsid w:val="00E509C5"/>
    <w:rsid w:val="00E51394"/>
    <w:rsid w:val="00E5154F"/>
    <w:rsid w:val="00E51A6C"/>
    <w:rsid w:val="00E51E4F"/>
    <w:rsid w:val="00E52919"/>
    <w:rsid w:val="00E5291F"/>
    <w:rsid w:val="00E52968"/>
    <w:rsid w:val="00E53473"/>
    <w:rsid w:val="00E534A2"/>
    <w:rsid w:val="00E536DA"/>
    <w:rsid w:val="00E53AED"/>
    <w:rsid w:val="00E54001"/>
    <w:rsid w:val="00E5426A"/>
    <w:rsid w:val="00E544BC"/>
    <w:rsid w:val="00E54987"/>
    <w:rsid w:val="00E54F0A"/>
    <w:rsid w:val="00E54F23"/>
    <w:rsid w:val="00E556B1"/>
    <w:rsid w:val="00E564E7"/>
    <w:rsid w:val="00E56535"/>
    <w:rsid w:val="00E5661C"/>
    <w:rsid w:val="00E5673D"/>
    <w:rsid w:val="00E56B64"/>
    <w:rsid w:val="00E575B8"/>
    <w:rsid w:val="00E578CE"/>
    <w:rsid w:val="00E57940"/>
    <w:rsid w:val="00E57AE3"/>
    <w:rsid w:val="00E60EF5"/>
    <w:rsid w:val="00E61634"/>
    <w:rsid w:val="00E61B5B"/>
    <w:rsid w:val="00E62CEC"/>
    <w:rsid w:val="00E63E10"/>
    <w:rsid w:val="00E63E98"/>
    <w:rsid w:val="00E64547"/>
    <w:rsid w:val="00E647A5"/>
    <w:rsid w:val="00E64B1A"/>
    <w:rsid w:val="00E64D36"/>
    <w:rsid w:val="00E6588A"/>
    <w:rsid w:val="00E65FED"/>
    <w:rsid w:val="00E6734E"/>
    <w:rsid w:val="00E700C5"/>
    <w:rsid w:val="00E705C3"/>
    <w:rsid w:val="00E7161C"/>
    <w:rsid w:val="00E71740"/>
    <w:rsid w:val="00E71AA5"/>
    <w:rsid w:val="00E71D31"/>
    <w:rsid w:val="00E730CE"/>
    <w:rsid w:val="00E733FB"/>
    <w:rsid w:val="00E73438"/>
    <w:rsid w:val="00E739EC"/>
    <w:rsid w:val="00E74A2B"/>
    <w:rsid w:val="00E75126"/>
    <w:rsid w:val="00E760D8"/>
    <w:rsid w:val="00E762E3"/>
    <w:rsid w:val="00E76FAA"/>
    <w:rsid w:val="00E779AE"/>
    <w:rsid w:val="00E77F7C"/>
    <w:rsid w:val="00E80144"/>
    <w:rsid w:val="00E801F7"/>
    <w:rsid w:val="00E80750"/>
    <w:rsid w:val="00E80B00"/>
    <w:rsid w:val="00E81933"/>
    <w:rsid w:val="00E81F75"/>
    <w:rsid w:val="00E8202B"/>
    <w:rsid w:val="00E826DC"/>
    <w:rsid w:val="00E82F45"/>
    <w:rsid w:val="00E831A5"/>
    <w:rsid w:val="00E83610"/>
    <w:rsid w:val="00E838FF"/>
    <w:rsid w:val="00E8390E"/>
    <w:rsid w:val="00E83A65"/>
    <w:rsid w:val="00E84005"/>
    <w:rsid w:val="00E84862"/>
    <w:rsid w:val="00E84F25"/>
    <w:rsid w:val="00E84F4E"/>
    <w:rsid w:val="00E8576E"/>
    <w:rsid w:val="00E85B2C"/>
    <w:rsid w:val="00E86521"/>
    <w:rsid w:val="00E86DDC"/>
    <w:rsid w:val="00E873B4"/>
    <w:rsid w:val="00E87EF8"/>
    <w:rsid w:val="00E90238"/>
    <w:rsid w:val="00E9054B"/>
    <w:rsid w:val="00E907CF"/>
    <w:rsid w:val="00E90EB4"/>
    <w:rsid w:val="00E92081"/>
    <w:rsid w:val="00E931A3"/>
    <w:rsid w:val="00E93689"/>
    <w:rsid w:val="00E93DDD"/>
    <w:rsid w:val="00E949E9"/>
    <w:rsid w:val="00E94C13"/>
    <w:rsid w:val="00E9578D"/>
    <w:rsid w:val="00E96069"/>
    <w:rsid w:val="00E96556"/>
    <w:rsid w:val="00E96D9B"/>
    <w:rsid w:val="00E9764E"/>
    <w:rsid w:val="00EA071F"/>
    <w:rsid w:val="00EA0859"/>
    <w:rsid w:val="00EA0A6D"/>
    <w:rsid w:val="00EA0D24"/>
    <w:rsid w:val="00EA0E46"/>
    <w:rsid w:val="00EA116C"/>
    <w:rsid w:val="00EA1B59"/>
    <w:rsid w:val="00EA1B8E"/>
    <w:rsid w:val="00EA1BAC"/>
    <w:rsid w:val="00EA1F40"/>
    <w:rsid w:val="00EA2253"/>
    <w:rsid w:val="00EA2358"/>
    <w:rsid w:val="00EA2A52"/>
    <w:rsid w:val="00EA2D6A"/>
    <w:rsid w:val="00EA388B"/>
    <w:rsid w:val="00EA3BEB"/>
    <w:rsid w:val="00EA4128"/>
    <w:rsid w:val="00EA4162"/>
    <w:rsid w:val="00EA4296"/>
    <w:rsid w:val="00EA516F"/>
    <w:rsid w:val="00EA56F2"/>
    <w:rsid w:val="00EA5AAC"/>
    <w:rsid w:val="00EA5F51"/>
    <w:rsid w:val="00EA6A69"/>
    <w:rsid w:val="00EA6E0D"/>
    <w:rsid w:val="00EA769B"/>
    <w:rsid w:val="00EA7742"/>
    <w:rsid w:val="00EA7B78"/>
    <w:rsid w:val="00EA7FF4"/>
    <w:rsid w:val="00EB066A"/>
    <w:rsid w:val="00EB0715"/>
    <w:rsid w:val="00EB114D"/>
    <w:rsid w:val="00EB1A5C"/>
    <w:rsid w:val="00EB1F03"/>
    <w:rsid w:val="00EB2481"/>
    <w:rsid w:val="00EB2F91"/>
    <w:rsid w:val="00EB3D17"/>
    <w:rsid w:val="00EB4714"/>
    <w:rsid w:val="00EB4BE3"/>
    <w:rsid w:val="00EB4D21"/>
    <w:rsid w:val="00EB4E11"/>
    <w:rsid w:val="00EB4FAD"/>
    <w:rsid w:val="00EB5193"/>
    <w:rsid w:val="00EB636D"/>
    <w:rsid w:val="00EB67CD"/>
    <w:rsid w:val="00EB7226"/>
    <w:rsid w:val="00EB731E"/>
    <w:rsid w:val="00EB749F"/>
    <w:rsid w:val="00EB7E72"/>
    <w:rsid w:val="00EC0042"/>
    <w:rsid w:val="00EC02EC"/>
    <w:rsid w:val="00EC08A5"/>
    <w:rsid w:val="00EC0907"/>
    <w:rsid w:val="00EC0E3B"/>
    <w:rsid w:val="00EC0E48"/>
    <w:rsid w:val="00EC13C6"/>
    <w:rsid w:val="00EC1914"/>
    <w:rsid w:val="00EC1FD0"/>
    <w:rsid w:val="00EC2173"/>
    <w:rsid w:val="00EC230D"/>
    <w:rsid w:val="00EC2678"/>
    <w:rsid w:val="00EC27FC"/>
    <w:rsid w:val="00EC2A23"/>
    <w:rsid w:val="00EC38AE"/>
    <w:rsid w:val="00EC3BC4"/>
    <w:rsid w:val="00EC41E2"/>
    <w:rsid w:val="00EC43F7"/>
    <w:rsid w:val="00EC4476"/>
    <w:rsid w:val="00EC449A"/>
    <w:rsid w:val="00EC518F"/>
    <w:rsid w:val="00EC59C8"/>
    <w:rsid w:val="00EC5ED5"/>
    <w:rsid w:val="00EC63A5"/>
    <w:rsid w:val="00EC6569"/>
    <w:rsid w:val="00EC6697"/>
    <w:rsid w:val="00EC6F42"/>
    <w:rsid w:val="00EC754A"/>
    <w:rsid w:val="00EC7550"/>
    <w:rsid w:val="00EC7731"/>
    <w:rsid w:val="00EC793B"/>
    <w:rsid w:val="00EC7C79"/>
    <w:rsid w:val="00EC7E0E"/>
    <w:rsid w:val="00ED0DC5"/>
    <w:rsid w:val="00ED10B0"/>
    <w:rsid w:val="00ED1239"/>
    <w:rsid w:val="00ED12A2"/>
    <w:rsid w:val="00ED1AAC"/>
    <w:rsid w:val="00ED1D0B"/>
    <w:rsid w:val="00ED1D66"/>
    <w:rsid w:val="00ED2BCF"/>
    <w:rsid w:val="00ED313A"/>
    <w:rsid w:val="00ED3299"/>
    <w:rsid w:val="00ED330A"/>
    <w:rsid w:val="00ED334C"/>
    <w:rsid w:val="00ED364B"/>
    <w:rsid w:val="00ED395F"/>
    <w:rsid w:val="00ED3F2A"/>
    <w:rsid w:val="00ED4082"/>
    <w:rsid w:val="00ED457E"/>
    <w:rsid w:val="00ED4ACC"/>
    <w:rsid w:val="00ED4ADC"/>
    <w:rsid w:val="00ED5663"/>
    <w:rsid w:val="00ED5E09"/>
    <w:rsid w:val="00ED5ECE"/>
    <w:rsid w:val="00ED62BD"/>
    <w:rsid w:val="00ED62D3"/>
    <w:rsid w:val="00ED6DC3"/>
    <w:rsid w:val="00ED74C3"/>
    <w:rsid w:val="00ED750F"/>
    <w:rsid w:val="00ED7AE6"/>
    <w:rsid w:val="00ED7F21"/>
    <w:rsid w:val="00EE00DD"/>
    <w:rsid w:val="00EE0729"/>
    <w:rsid w:val="00EE0A53"/>
    <w:rsid w:val="00EE0A92"/>
    <w:rsid w:val="00EE14E5"/>
    <w:rsid w:val="00EE1763"/>
    <w:rsid w:val="00EE18D4"/>
    <w:rsid w:val="00EE1926"/>
    <w:rsid w:val="00EE1980"/>
    <w:rsid w:val="00EE211B"/>
    <w:rsid w:val="00EE2C69"/>
    <w:rsid w:val="00EE34AA"/>
    <w:rsid w:val="00EE3D5F"/>
    <w:rsid w:val="00EE40DA"/>
    <w:rsid w:val="00EE41C6"/>
    <w:rsid w:val="00EE42FA"/>
    <w:rsid w:val="00EE47F3"/>
    <w:rsid w:val="00EE487E"/>
    <w:rsid w:val="00EE4C78"/>
    <w:rsid w:val="00EE4D7A"/>
    <w:rsid w:val="00EE4E3A"/>
    <w:rsid w:val="00EE4FC0"/>
    <w:rsid w:val="00EE5092"/>
    <w:rsid w:val="00EE50AE"/>
    <w:rsid w:val="00EE521E"/>
    <w:rsid w:val="00EE52E2"/>
    <w:rsid w:val="00EE555A"/>
    <w:rsid w:val="00EE5E2C"/>
    <w:rsid w:val="00EE5EBA"/>
    <w:rsid w:val="00EE6030"/>
    <w:rsid w:val="00EE6FBE"/>
    <w:rsid w:val="00EE735B"/>
    <w:rsid w:val="00EE7F8A"/>
    <w:rsid w:val="00EE7FB6"/>
    <w:rsid w:val="00EE7FE6"/>
    <w:rsid w:val="00EF07F0"/>
    <w:rsid w:val="00EF095E"/>
    <w:rsid w:val="00EF0D8E"/>
    <w:rsid w:val="00EF0DD9"/>
    <w:rsid w:val="00EF0F54"/>
    <w:rsid w:val="00EF104E"/>
    <w:rsid w:val="00EF1519"/>
    <w:rsid w:val="00EF1B12"/>
    <w:rsid w:val="00EF1BE9"/>
    <w:rsid w:val="00EF27E2"/>
    <w:rsid w:val="00EF2900"/>
    <w:rsid w:val="00EF29E8"/>
    <w:rsid w:val="00EF2BFB"/>
    <w:rsid w:val="00EF332F"/>
    <w:rsid w:val="00EF3400"/>
    <w:rsid w:val="00EF34C2"/>
    <w:rsid w:val="00EF42C8"/>
    <w:rsid w:val="00EF48D4"/>
    <w:rsid w:val="00EF49DB"/>
    <w:rsid w:val="00EF555E"/>
    <w:rsid w:val="00EF588A"/>
    <w:rsid w:val="00EF5E63"/>
    <w:rsid w:val="00EF627A"/>
    <w:rsid w:val="00EF6305"/>
    <w:rsid w:val="00EF6473"/>
    <w:rsid w:val="00EF659C"/>
    <w:rsid w:val="00EF65F5"/>
    <w:rsid w:val="00EF672A"/>
    <w:rsid w:val="00EF682E"/>
    <w:rsid w:val="00EF6D62"/>
    <w:rsid w:val="00EF6FB8"/>
    <w:rsid w:val="00EF704C"/>
    <w:rsid w:val="00EF7201"/>
    <w:rsid w:val="00EF742F"/>
    <w:rsid w:val="00EF76AF"/>
    <w:rsid w:val="00EF7751"/>
    <w:rsid w:val="00EF787A"/>
    <w:rsid w:val="00EF79B0"/>
    <w:rsid w:val="00EF7A2B"/>
    <w:rsid w:val="00EF7C2D"/>
    <w:rsid w:val="00F00140"/>
    <w:rsid w:val="00F0078E"/>
    <w:rsid w:val="00F00CB0"/>
    <w:rsid w:val="00F00FC9"/>
    <w:rsid w:val="00F01015"/>
    <w:rsid w:val="00F011EF"/>
    <w:rsid w:val="00F01239"/>
    <w:rsid w:val="00F0124C"/>
    <w:rsid w:val="00F014C8"/>
    <w:rsid w:val="00F017E2"/>
    <w:rsid w:val="00F019DD"/>
    <w:rsid w:val="00F01D9B"/>
    <w:rsid w:val="00F01F74"/>
    <w:rsid w:val="00F02495"/>
    <w:rsid w:val="00F02562"/>
    <w:rsid w:val="00F02AD9"/>
    <w:rsid w:val="00F02D30"/>
    <w:rsid w:val="00F02DEF"/>
    <w:rsid w:val="00F0333C"/>
    <w:rsid w:val="00F0375A"/>
    <w:rsid w:val="00F037EC"/>
    <w:rsid w:val="00F0435C"/>
    <w:rsid w:val="00F04BFD"/>
    <w:rsid w:val="00F04FD3"/>
    <w:rsid w:val="00F051A0"/>
    <w:rsid w:val="00F0543B"/>
    <w:rsid w:val="00F05474"/>
    <w:rsid w:val="00F056ED"/>
    <w:rsid w:val="00F05B17"/>
    <w:rsid w:val="00F06142"/>
    <w:rsid w:val="00F06E67"/>
    <w:rsid w:val="00F07078"/>
    <w:rsid w:val="00F073F8"/>
    <w:rsid w:val="00F10215"/>
    <w:rsid w:val="00F10E6C"/>
    <w:rsid w:val="00F117F3"/>
    <w:rsid w:val="00F1193A"/>
    <w:rsid w:val="00F1290E"/>
    <w:rsid w:val="00F12F39"/>
    <w:rsid w:val="00F13C4B"/>
    <w:rsid w:val="00F13E7D"/>
    <w:rsid w:val="00F1423E"/>
    <w:rsid w:val="00F14655"/>
    <w:rsid w:val="00F14851"/>
    <w:rsid w:val="00F14A2D"/>
    <w:rsid w:val="00F14C50"/>
    <w:rsid w:val="00F157A8"/>
    <w:rsid w:val="00F15ED4"/>
    <w:rsid w:val="00F16755"/>
    <w:rsid w:val="00F16A88"/>
    <w:rsid w:val="00F16BD5"/>
    <w:rsid w:val="00F16F51"/>
    <w:rsid w:val="00F17225"/>
    <w:rsid w:val="00F177AC"/>
    <w:rsid w:val="00F17B6B"/>
    <w:rsid w:val="00F205E8"/>
    <w:rsid w:val="00F20858"/>
    <w:rsid w:val="00F2086E"/>
    <w:rsid w:val="00F20DC9"/>
    <w:rsid w:val="00F20F0C"/>
    <w:rsid w:val="00F21E48"/>
    <w:rsid w:val="00F22442"/>
    <w:rsid w:val="00F22A3C"/>
    <w:rsid w:val="00F22B97"/>
    <w:rsid w:val="00F23075"/>
    <w:rsid w:val="00F23E2D"/>
    <w:rsid w:val="00F24124"/>
    <w:rsid w:val="00F242D7"/>
    <w:rsid w:val="00F24D7D"/>
    <w:rsid w:val="00F24F84"/>
    <w:rsid w:val="00F25628"/>
    <w:rsid w:val="00F2625C"/>
    <w:rsid w:val="00F270D6"/>
    <w:rsid w:val="00F27206"/>
    <w:rsid w:val="00F27BC8"/>
    <w:rsid w:val="00F27D8C"/>
    <w:rsid w:val="00F3033C"/>
    <w:rsid w:val="00F31218"/>
    <w:rsid w:val="00F316BE"/>
    <w:rsid w:val="00F31D0B"/>
    <w:rsid w:val="00F339A1"/>
    <w:rsid w:val="00F33DFB"/>
    <w:rsid w:val="00F342FD"/>
    <w:rsid w:val="00F34AF9"/>
    <w:rsid w:val="00F34BA4"/>
    <w:rsid w:val="00F350FE"/>
    <w:rsid w:val="00F35420"/>
    <w:rsid w:val="00F35C8B"/>
    <w:rsid w:val="00F36481"/>
    <w:rsid w:val="00F3673A"/>
    <w:rsid w:val="00F36870"/>
    <w:rsid w:val="00F36CFD"/>
    <w:rsid w:val="00F37EB1"/>
    <w:rsid w:val="00F4013D"/>
    <w:rsid w:val="00F405E9"/>
    <w:rsid w:val="00F4092D"/>
    <w:rsid w:val="00F40CD3"/>
    <w:rsid w:val="00F41169"/>
    <w:rsid w:val="00F411C3"/>
    <w:rsid w:val="00F414E8"/>
    <w:rsid w:val="00F419CF"/>
    <w:rsid w:val="00F41E47"/>
    <w:rsid w:val="00F4229F"/>
    <w:rsid w:val="00F42480"/>
    <w:rsid w:val="00F43A4A"/>
    <w:rsid w:val="00F43A70"/>
    <w:rsid w:val="00F43E1B"/>
    <w:rsid w:val="00F43F29"/>
    <w:rsid w:val="00F43F6D"/>
    <w:rsid w:val="00F440C2"/>
    <w:rsid w:val="00F44C1E"/>
    <w:rsid w:val="00F44DA4"/>
    <w:rsid w:val="00F44E81"/>
    <w:rsid w:val="00F44EB8"/>
    <w:rsid w:val="00F44F04"/>
    <w:rsid w:val="00F450B6"/>
    <w:rsid w:val="00F454AB"/>
    <w:rsid w:val="00F45E0C"/>
    <w:rsid w:val="00F4617B"/>
    <w:rsid w:val="00F46736"/>
    <w:rsid w:val="00F46D19"/>
    <w:rsid w:val="00F474AC"/>
    <w:rsid w:val="00F507C4"/>
    <w:rsid w:val="00F50BD9"/>
    <w:rsid w:val="00F50C1A"/>
    <w:rsid w:val="00F5102C"/>
    <w:rsid w:val="00F51B9F"/>
    <w:rsid w:val="00F520E7"/>
    <w:rsid w:val="00F531E7"/>
    <w:rsid w:val="00F53D32"/>
    <w:rsid w:val="00F54D95"/>
    <w:rsid w:val="00F54F0D"/>
    <w:rsid w:val="00F55256"/>
    <w:rsid w:val="00F561E3"/>
    <w:rsid w:val="00F565DB"/>
    <w:rsid w:val="00F56B7C"/>
    <w:rsid w:val="00F575A9"/>
    <w:rsid w:val="00F5781B"/>
    <w:rsid w:val="00F60AB1"/>
    <w:rsid w:val="00F60E5A"/>
    <w:rsid w:val="00F60F53"/>
    <w:rsid w:val="00F61581"/>
    <w:rsid w:val="00F6158A"/>
    <w:rsid w:val="00F6187C"/>
    <w:rsid w:val="00F61B04"/>
    <w:rsid w:val="00F61F01"/>
    <w:rsid w:val="00F62198"/>
    <w:rsid w:val="00F621F3"/>
    <w:rsid w:val="00F623A9"/>
    <w:rsid w:val="00F62765"/>
    <w:rsid w:val="00F62DFB"/>
    <w:rsid w:val="00F63414"/>
    <w:rsid w:val="00F636E1"/>
    <w:rsid w:val="00F63AC4"/>
    <w:rsid w:val="00F640D4"/>
    <w:rsid w:val="00F6412B"/>
    <w:rsid w:val="00F6425F"/>
    <w:rsid w:val="00F64D0F"/>
    <w:rsid w:val="00F65130"/>
    <w:rsid w:val="00F65315"/>
    <w:rsid w:val="00F65D5E"/>
    <w:rsid w:val="00F66122"/>
    <w:rsid w:val="00F66426"/>
    <w:rsid w:val="00F66A39"/>
    <w:rsid w:val="00F66CA4"/>
    <w:rsid w:val="00F66E85"/>
    <w:rsid w:val="00F67174"/>
    <w:rsid w:val="00F67A65"/>
    <w:rsid w:val="00F67AC5"/>
    <w:rsid w:val="00F70009"/>
    <w:rsid w:val="00F70B5A"/>
    <w:rsid w:val="00F70E77"/>
    <w:rsid w:val="00F716C7"/>
    <w:rsid w:val="00F71A4A"/>
    <w:rsid w:val="00F71E31"/>
    <w:rsid w:val="00F724A9"/>
    <w:rsid w:val="00F725AD"/>
    <w:rsid w:val="00F725CF"/>
    <w:rsid w:val="00F72C4C"/>
    <w:rsid w:val="00F72E5A"/>
    <w:rsid w:val="00F72E91"/>
    <w:rsid w:val="00F7366F"/>
    <w:rsid w:val="00F74074"/>
    <w:rsid w:val="00F74652"/>
    <w:rsid w:val="00F746A4"/>
    <w:rsid w:val="00F7493A"/>
    <w:rsid w:val="00F7559B"/>
    <w:rsid w:val="00F7565E"/>
    <w:rsid w:val="00F758EA"/>
    <w:rsid w:val="00F7664E"/>
    <w:rsid w:val="00F77424"/>
    <w:rsid w:val="00F775C4"/>
    <w:rsid w:val="00F77789"/>
    <w:rsid w:val="00F778E7"/>
    <w:rsid w:val="00F77B09"/>
    <w:rsid w:val="00F77C8F"/>
    <w:rsid w:val="00F77E19"/>
    <w:rsid w:val="00F80A3F"/>
    <w:rsid w:val="00F80B99"/>
    <w:rsid w:val="00F818B8"/>
    <w:rsid w:val="00F83271"/>
    <w:rsid w:val="00F83331"/>
    <w:rsid w:val="00F83633"/>
    <w:rsid w:val="00F83C89"/>
    <w:rsid w:val="00F84697"/>
    <w:rsid w:val="00F85134"/>
    <w:rsid w:val="00F855F6"/>
    <w:rsid w:val="00F86261"/>
    <w:rsid w:val="00F86B7A"/>
    <w:rsid w:val="00F870A7"/>
    <w:rsid w:val="00F8717E"/>
    <w:rsid w:val="00F8759D"/>
    <w:rsid w:val="00F87840"/>
    <w:rsid w:val="00F90152"/>
    <w:rsid w:val="00F91032"/>
    <w:rsid w:val="00F9144D"/>
    <w:rsid w:val="00F9177B"/>
    <w:rsid w:val="00F9208A"/>
    <w:rsid w:val="00F9217D"/>
    <w:rsid w:val="00F92487"/>
    <w:rsid w:val="00F924E3"/>
    <w:rsid w:val="00F92ECD"/>
    <w:rsid w:val="00F93594"/>
    <w:rsid w:val="00F94180"/>
    <w:rsid w:val="00F94453"/>
    <w:rsid w:val="00F95090"/>
    <w:rsid w:val="00F950C2"/>
    <w:rsid w:val="00F951FD"/>
    <w:rsid w:val="00F960D0"/>
    <w:rsid w:val="00F961FB"/>
    <w:rsid w:val="00F964D3"/>
    <w:rsid w:val="00F96E14"/>
    <w:rsid w:val="00F96E73"/>
    <w:rsid w:val="00F9724D"/>
    <w:rsid w:val="00F9762D"/>
    <w:rsid w:val="00F978FD"/>
    <w:rsid w:val="00FA0A9B"/>
    <w:rsid w:val="00FA0CB0"/>
    <w:rsid w:val="00FA0E3B"/>
    <w:rsid w:val="00FA0F45"/>
    <w:rsid w:val="00FA1278"/>
    <w:rsid w:val="00FA12D8"/>
    <w:rsid w:val="00FA1388"/>
    <w:rsid w:val="00FA13A0"/>
    <w:rsid w:val="00FA1CC6"/>
    <w:rsid w:val="00FA2434"/>
    <w:rsid w:val="00FA286C"/>
    <w:rsid w:val="00FA2962"/>
    <w:rsid w:val="00FA2E7A"/>
    <w:rsid w:val="00FA300A"/>
    <w:rsid w:val="00FA312D"/>
    <w:rsid w:val="00FA3C1C"/>
    <w:rsid w:val="00FA4F88"/>
    <w:rsid w:val="00FA6509"/>
    <w:rsid w:val="00FA6AF9"/>
    <w:rsid w:val="00FA6B6D"/>
    <w:rsid w:val="00FA7AD8"/>
    <w:rsid w:val="00FA7E25"/>
    <w:rsid w:val="00FB02B3"/>
    <w:rsid w:val="00FB0682"/>
    <w:rsid w:val="00FB0870"/>
    <w:rsid w:val="00FB0DDE"/>
    <w:rsid w:val="00FB0F34"/>
    <w:rsid w:val="00FB1591"/>
    <w:rsid w:val="00FB1816"/>
    <w:rsid w:val="00FB1829"/>
    <w:rsid w:val="00FB1A9D"/>
    <w:rsid w:val="00FB1AB7"/>
    <w:rsid w:val="00FB1EB2"/>
    <w:rsid w:val="00FB244A"/>
    <w:rsid w:val="00FB2FD6"/>
    <w:rsid w:val="00FB30B5"/>
    <w:rsid w:val="00FB39FB"/>
    <w:rsid w:val="00FB4158"/>
    <w:rsid w:val="00FB4410"/>
    <w:rsid w:val="00FB5183"/>
    <w:rsid w:val="00FB525A"/>
    <w:rsid w:val="00FB5411"/>
    <w:rsid w:val="00FB5545"/>
    <w:rsid w:val="00FB5C08"/>
    <w:rsid w:val="00FB61C7"/>
    <w:rsid w:val="00FB642C"/>
    <w:rsid w:val="00FB73A9"/>
    <w:rsid w:val="00FB741F"/>
    <w:rsid w:val="00FB7F13"/>
    <w:rsid w:val="00FC028F"/>
    <w:rsid w:val="00FC03D8"/>
    <w:rsid w:val="00FC081A"/>
    <w:rsid w:val="00FC0833"/>
    <w:rsid w:val="00FC0F2D"/>
    <w:rsid w:val="00FC1BB0"/>
    <w:rsid w:val="00FC2071"/>
    <w:rsid w:val="00FC22AC"/>
    <w:rsid w:val="00FC2626"/>
    <w:rsid w:val="00FC272C"/>
    <w:rsid w:val="00FC2752"/>
    <w:rsid w:val="00FC2878"/>
    <w:rsid w:val="00FC3477"/>
    <w:rsid w:val="00FC462F"/>
    <w:rsid w:val="00FC475F"/>
    <w:rsid w:val="00FC4878"/>
    <w:rsid w:val="00FC4B22"/>
    <w:rsid w:val="00FC4B6B"/>
    <w:rsid w:val="00FC4ECD"/>
    <w:rsid w:val="00FC5595"/>
    <w:rsid w:val="00FC5A63"/>
    <w:rsid w:val="00FC5B3E"/>
    <w:rsid w:val="00FC5F95"/>
    <w:rsid w:val="00FC5FCD"/>
    <w:rsid w:val="00FC61C1"/>
    <w:rsid w:val="00FC64CE"/>
    <w:rsid w:val="00FC693B"/>
    <w:rsid w:val="00FC7136"/>
    <w:rsid w:val="00FC7288"/>
    <w:rsid w:val="00FC7293"/>
    <w:rsid w:val="00FC7FE2"/>
    <w:rsid w:val="00FD0536"/>
    <w:rsid w:val="00FD07A6"/>
    <w:rsid w:val="00FD093F"/>
    <w:rsid w:val="00FD0ABA"/>
    <w:rsid w:val="00FD0DF4"/>
    <w:rsid w:val="00FD16F7"/>
    <w:rsid w:val="00FD19F1"/>
    <w:rsid w:val="00FD1BC0"/>
    <w:rsid w:val="00FD1E8C"/>
    <w:rsid w:val="00FD2942"/>
    <w:rsid w:val="00FD2D5C"/>
    <w:rsid w:val="00FD3386"/>
    <w:rsid w:val="00FD4967"/>
    <w:rsid w:val="00FD4CAF"/>
    <w:rsid w:val="00FD5922"/>
    <w:rsid w:val="00FD5C4D"/>
    <w:rsid w:val="00FD6190"/>
    <w:rsid w:val="00FD6308"/>
    <w:rsid w:val="00FD6905"/>
    <w:rsid w:val="00FD6AC3"/>
    <w:rsid w:val="00FD6CF0"/>
    <w:rsid w:val="00FD7073"/>
    <w:rsid w:val="00FD736D"/>
    <w:rsid w:val="00FE022E"/>
    <w:rsid w:val="00FE0586"/>
    <w:rsid w:val="00FE06D4"/>
    <w:rsid w:val="00FE17F6"/>
    <w:rsid w:val="00FE1A11"/>
    <w:rsid w:val="00FE201C"/>
    <w:rsid w:val="00FE26C5"/>
    <w:rsid w:val="00FE280B"/>
    <w:rsid w:val="00FE2AA7"/>
    <w:rsid w:val="00FE2EA3"/>
    <w:rsid w:val="00FE31F3"/>
    <w:rsid w:val="00FE3675"/>
    <w:rsid w:val="00FE45E9"/>
    <w:rsid w:val="00FE4DC5"/>
    <w:rsid w:val="00FE5153"/>
    <w:rsid w:val="00FE51AE"/>
    <w:rsid w:val="00FE594A"/>
    <w:rsid w:val="00FE65B0"/>
    <w:rsid w:val="00FE660B"/>
    <w:rsid w:val="00FE6D8D"/>
    <w:rsid w:val="00FE720C"/>
    <w:rsid w:val="00FE7578"/>
    <w:rsid w:val="00FE7C0A"/>
    <w:rsid w:val="00FF0823"/>
    <w:rsid w:val="00FF0B66"/>
    <w:rsid w:val="00FF1BA5"/>
    <w:rsid w:val="00FF1C3F"/>
    <w:rsid w:val="00FF2111"/>
    <w:rsid w:val="00FF2375"/>
    <w:rsid w:val="00FF2437"/>
    <w:rsid w:val="00FF3BF8"/>
    <w:rsid w:val="00FF3C44"/>
    <w:rsid w:val="00FF42B6"/>
    <w:rsid w:val="00FF4BF4"/>
    <w:rsid w:val="00FF4C22"/>
    <w:rsid w:val="00FF4C9E"/>
    <w:rsid w:val="00FF4F96"/>
    <w:rsid w:val="00FF5044"/>
    <w:rsid w:val="00FF5306"/>
    <w:rsid w:val="00FF593A"/>
    <w:rsid w:val="00FF6314"/>
    <w:rsid w:val="00FF65CF"/>
    <w:rsid w:val="00FF6928"/>
    <w:rsid w:val="00FF6F6B"/>
    <w:rsid w:val="00FF7D48"/>
    <w:rsid w:val="00FF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BCBF"/>
  <w14:defaultImageDpi w14:val="32767"/>
  <w15:docId w15:val="{0A83C049-2D18-234C-8E98-93253404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C53"/>
    <w:rPr>
      <w:rFonts w:ascii="Times New Roman" w:eastAsia="Times New Roman" w:hAnsi="Times New Roman" w:cs="Times New Roman"/>
    </w:rPr>
  </w:style>
  <w:style w:type="paragraph" w:styleId="Heading1">
    <w:name w:val="heading 1"/>
    <w:basedOn w:val="Normal"/>
    <w:next w:val="Normal"/>
    <w:link w:val="Heading1Char"/>
    <w:uiPriority w:val="9"/>
    <w:qFormat/>
    <w:rsid w:val="0007145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5E061E"/>
    <w:pPr>
      <w:jc w:val="center"/>
      <w:outlineLvl w:val="1"/>
    </w:pPr>
    <w:rPr>
      <w:b/>
      <w:bCs/>
      <w:color w:val="000000"/>
      <w:kern w:val="2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737"/>
    <w:pPr>
      <w:ind w:left="720"/>
      <w:contextualSpacing/>
    </w:pPr>
  </w:style>
  <w:style w:type="character" w:customStyle="1" w:styleId="Heading2Char">
    <w:name w:val="Heading 2 Char"/>
    <w:basedOn w:val="DefaultParagraphFont"/>
    <w:link w:val="Heading2"/>
    <w:rsid w:val="005E061E"/>
    <w:rPr>
      <w:rFonts w:ascii="Times New Roman" w:eastAsia="Times New Roman" w:hAnsi="Times New Roman" w:cs="Times New Roman"/>
      <w:b/>
      <w:bCs/>
      <w:color w:val="000000"/>
      <w:kern w:val="28"/>
      <w:lang w:val="en-CA" w:eastAsia="en-CA"/>
    </w:rPr>
  </w:style>
  <w:style w:type="character" w:styleId="Hyperlink">
    <w:name w:val="Hyperlink"/>
    <w:basedOn w:val="DefaultParagraphFont"/>
    <w:uiPriority w:val="99"/>
    <w:unhideWhenUsed/>
    <w:rsid w:val="00552FA8"/>
    <w:rPr>
      <w:color w:val="0563C1" w:themeColor="hyperlink"/>
      <w:u w:val="single"/>
    </w:rPr>
  </w:style>
  <w:style w:type="character" w:customStyle="1" w:styleId="UnresolvedMention1">
    <w:name w:val="Unresolved Mention1"/>
    <w:basedOn w:val="DefaultParagraphFont"/>
    <w:uiPriority w:val="99"/>
    <w:rsid w:val="00552FA8"/>
    <w:rPr>
      <w:color w:val="605E5C"/>
      <w:shd w:val="clear" w:color="auto" w:fill="E1DFDD"/>
    </w:rPr>
  </w:style>
  <w:style w:type="paragraph" w:styleId="NormalWeb">
    <w:name w:val="Normal (Web)"/>
    <w:basedOn w:val="Normal"/>
    <w:uiPriority w:val="99"/>
    <w:unhideWhenUsed/>
    <w:rsid w:val="00D60749"/>
    <w:pPr>
      <w:spacing w:before="100" w:beforeAutospacing="1" w:after="100" w:afterAutospacing="1"/>
    </w:pPr>
  </w:style>
  <w:style w:type="character" w:styleId="FollowedHyperlink">
    <w:name w:val="FollowedHyperlink"/>
    <w:basedOn w:val="DefaultParagraphFont"/>
    <w:uiPriority w:val="99"/>
    <w:semiHidden/>
    <w:unhideWhenUsed/>
    <w:rsid w:val="00034A8E"/>
    <w:rPr>
      <w:color w:val="954F72" w:themeColor="followedHyperlink"/>
      <w:u w:val="single"/>
    </w:rPr>
  </w:style>
  <w:style w:type="paragraph" w:styleId="Revision">
    <w:name w:val="Revision"/>
    <w:hidden/>
    <w:uiPriority w:val="99"/>
    <w:semiHidden/>
    <w:rsid w:val="0003685D"/>
  </w:style>
  <w:style w:type="paragraph" w:styleId="BalloonText">
    <w:name w:val="Balloon Text"/>
    <w:basedOn w:val="Normal"/>
    <w:link w:val="BalloonTextChar"/>
    <w:uiPriority w:val="99"/>
    <w:semiHidden/>
    <w:unhideWhenUsed/>
    <w:rsid w:val="007635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52B"/>
    <w:rPr>
      <w:rFonts w:ascii="Segoe UI" w:hAnsi="Segoe UI" w:cs="Segoe UI"/>
      <w:sz w:val="18"/>
      <w:szCs w:val="18"/>
    </w:rPr>
  </w:style>
  <w:style w:type="character" w:styleId="CommentReference">
    <w:name w:val="annotation reference"/>
    <w:basedOn w:val="DefaultParagraphFont"/>
    <w:uiPriority w:val="99"/>
    <w:semiHidden/>
    <w:unhideWhenUsed/>
    <w:rsid w:val="0076352B"/>
    <w:rPr>
      <w:sz w:val="16"/>
      <w:szCs w:val="16"/>
    </w:rPr>
  </w:style>
  <w:style w:type="paragraph" w:styleId="CommentText">
    <w:name w:val="annotation text"/>
    <w:basedOn w:val="Normal"/>
    <w:link w:val="CommentTextChar"/>
    <w:uiPriority w:val="99"/>
    <w:semiHidden/>
    <w:unhideWhenUsed/>
    <w:rsid w:val="0076352B"/>
    <w:rPr>
      <w:sz w:val="20"/>
      <w:szCs w:val="20"/>
    </w:rPr>
  </w:style>
  <w:style w:type="character" w:customStyle="1" w:styleId="CommentTextChar">
    <w:name w:val="Comment Text Char"/>
    <w:basedOn w:val="DefaultParagraphFont"/>
    <w:link w:val="CommentText"/>
    <w:uiPriority w:val="99"/>
    <w:semiHidden/>
    <w:rsid w:val="0076352B"/>
    <w:rPr>
      <w:sz w:val="20"/>
      <w:szCs w:val="20"/>
    </w:rPr>
  </w:style>
  <w:style w:type="paragraph" w:styleId="CommentSubject">
    <w:name w:val="annotation subject"/>
    <w:basedOn w:val="CommentText"/>
    <w:next w:val="CommentText"/>
    <w:link w:val="CommentSubjectChar"/>
    <w:uiPriority w:val="99"/>
    <w:semiHidden/>
    <w:unhideWhenUsed/>
    <w:rsid w:val="0076352B"/>
    <w:rPr>
      <w:b/>
      <w:bCs/>
    </w:rPr>
  </w:style>
  <w:style w:type="character" w:customStyle="1" w:styleId="CommentSubjectChar">
    <w:name w:val="Comment Subject Char"/>
    <w:basedOn w:val="CommentTextChar"/>
    <w:link w:val="CommentSubject"/>
    <w:uiPriority w:val="99"/>
    <w:semiHidden/>
    <w:rsid w:val="0076352B"/>
    <w:rPr>
      <w:b/>
      <w:bCs/>
      <w:sz w:val="20"/>
      <w:szCs w:val="20"/>
    </w:rPr>
  </w:style>
  <w:style w:type="table" w:styleId="TableGrid">
    <w:name w:val="Table Grid"/>
    <w:basedOn w:val="TableNormal"/>
    <w:uiPriority w:val="39"/>
    <w:rsid w:val="0004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0EA0"/>
    <w:pPr>
      <w:tabs>
        <w:tab w:val="center" w:pos="4680"/>
        <w:tab w:val="right" w:pos="9360"/>
      </w:tabs>
    </w:pPr>
  </w:style>
  <w:style w:type="character" w:customStyle="1" w:styleId="HeaderChar">
    <w:name w:val="Header Char"/>
    <w:basedOn w:val="DefaultParagraphFont"/>
    <w:link w:val="Header"/>
    <w:uiPriority w:val="99"/>
    <w:rsid w:val="00AC0EA0"/>
  </w:style>
  <w:style w:type="paragraph" w:styleId="Footer">
    <w:name w:val="footer"/>
    <w:basedOn w:val="Normal"/>
    <w:link w:val="FooterChar"/>
    <w:uiPriority w:val="99"/>
    <w:unhideWhenUsed/>
    <w:rsid w:val="00AC0EA0"/>
    <w:pPr>
      <w:tabs>
        <w:tab w:val="center" w:pos="4680"/>
        <w:tab w:val="right" w:pos="9360"/>
      </w:tabs>
    </w:pPr>
  </w:style>
  <w:style w:type="character" w:customStyle="1" w:styleId="FooterChar">
    <w:name w:val="Footer Char"/>
    <w:basedOn w:val="DefaultParagraphFont"/>
    <w:link w:val="Footer"/>
    <w:uiPriority w:val="99"/>
    <w:rsid w:val="00AC0EA0"/>
  </w:style>
  <w:style w:type="paragraph" w:customStyle="1" w:styleId="Default">
    <w:name w:val="Default"/>
    <w:rsid w:val="007B7024"/>
    <w:pPr>
      <w:autoSpaceDE w:val="0"/>
      <w:autoSpaceDN w:val="0"/>
      <w:adjustRightInd w:val="0"/>
    </w:pPr>
    <w:rPr>
      <w:rFonts w:ascii="Times New Roman" w:hAnsi="Times New Roman" w:cs="Times New Roman"/>
      <w:color w:val="000000"/>
    </w:rPr>
  </w:style>
  <w:style w:type="character" w:customStyle="1" w:styleId="NichtaufgelsteErwhnung1">
    <w:name w:val="Nicht aufgelöste Erwähnung1"/>
    <w:basedOn w:val="DefaultParagraphFont"/>
    <w:uiPriority w:val="99"/>
    <w:semiHidden/>
    <w:unhideWhenUsed/>
    <w:rsid w:val="00996289"/>
    <w:rPr>
      <w:color w:val="605E5C"/>
      <w:shd w:val="clear" w:color="auto" w:fill="E1DFDD"/>
    </w:rPr>
  </w:style>
  <w:style w:type="character" w:styleId="PageNumber">
    <w:name w:val="page number"/>
    <w:basedOn w:val="DefaultParagraphFont"/>
    <w:uiPriority w:val="99"/>
    <w:semiHidden/>
    <w:unhideWhenUsed/>
    <w:rsid w:val="00824985"/>
  </w:style>
  <w:style w:type="character" w:customStyle="1" w:styleId="UnresolvedMention2">
    <w:name w:val="Unresolved Mention2"/>
    <w:basedOn w:val="DefaultParagraphFont"/>
    <w:uiPriority w:val="99"/>
    <w:semiHidden/>
    <w:unhideWhenUsed/>
    <w:rsid w:val="00D2638D"/>
    <w:rPr>
      <w:color w:val="605E5C"/>
      <w:shd w:val="clear" w:color="auto" w:fill="E1DFDD"/>
    </w:rPr>
  </w:style>
  <w:style w:type="character" w:customStyle="1" w:styleId="Heading1Char">
    <w:name w:val="Heading 1 Char"/>
    <w:basedOn w:val="DefaultParagraphFont"/>
    <w:link w:val="Heading1"/>
    <w:uiPriority w:val="9"/>
    <w:rsid w:val="0007145E"/>
    <w:rPr>
      <w:rFonts w:asciiTheme="majorHAnsi" w:eastAsiaTheme="majorEastAsia" w:hAnsiTheme="majorHAnsi" w:cstheme="majorBidi"/>
      <w:b/>
      <w:bCs/>
      <w:color w:val="2F5496" w:themeColor="accent1" w:themeShade="BF"/>
      <w:sz w:val="28"/>
      <w:szCs w:val="28"/>
    </w:rPr>
  </w:style>
  <w:style w:type="character" w:styleId="Emphasis">
    <w:name w:val="Emphasis"/>
    <w:basedOn w:val="DefaultParagraphFont"/>
    <w:uiPriority w:val="20"/>
    <w:qFormat/>
    <w:rsid w:val="0007145E"/>
    <w:rPr>
      <w:i/>
      <w:iCs/>
    </w:rPr>
  </w:style>
  <w:style w:type="paragraph" w:customStyle="1" w:styleId="author">
    <w:name w:val="author"/>
    <w:basedOn w:val="Normal"/>
    <w:rsid w:val="0007145E"/>
    <w:pPr>
      <w:spacing w:before="100" w:beforeAutospacing="1" w:after="100" w:afterAutospacing="1"/>
    </w:pPr>
    <w:rPr>
      <w:lang w:val="de-DE" w:eastAsia="de-DE"/>
    </w:rPr>
  </w:style>
  <w:style w:type="character" w:customStyle="1" w:styleId="NichtaufgelsteErwhnung2">
    <w:name w:val="Nicht aufgelöste Erwähnung2"/>
    <w:basedOn w:val="DefaultParagraphFont"/>
    <w:uiPriority w:val="99"/>
    <w:semiHidden/>
    <w:unhideWhenUsed/>
    <w:rsid w:val="007E1717"/>
    <w:rPr>
      <w:color w:val="605E5C"/>
      <w:shd w:val="clear" w:color="auto" w:fill="E1DFDD"/>
    </w:rPr>
  </w:style>
  <w:style w:type="character" w:customStyle="1" w:styleId="UnresolvedMention3">
    <w:name w:val="Unresolved Mention3"/>
    <w:basedOn w:val="DefaultParagraphFont"/>
    <w:uiPriority w:val="99"/>
    <w:semiHidden/>
    <w:unhideWhenUsed/>
    <w:rsid w:val="00591065"/>
    <w:rPr>
      <w:color w:val="605E5C"/>
      <w:shd w:val="clear" w:color="auto" w:fill="E1DFDD"/>
    </w:rPr>
  </w:style>
  <w:style w:type="character" w:customStyle="1" w:styleId="apple-converted-space">
    <w:name w:val="apple-converted-space"/>
    <w:basedOn w:val="DefaultParagraphFont"/>
    <w:rsid w:val="000C0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2648">
      <w:bodyDiv w:val="1"/>
      <w:marLeft w:val="0"/>
      <w:marRight w:val="0"/>
      <w:marTop w:val="0"/>
      <w:marBottom w:val="0"/>
      <w:divBdr>
        <w:top w:val="none" w:sz="0" w:space="0" w:color="auto"/>
        <w:left w:val="none" w:sz="0" w:space="0" w:color="auto"/>
        <w:bottom w:val="none" w:sz="0" w:space="0" w:color="auto"/>
        <w:right w:val="none" w:sz="0" w:space="0" w:color="auto"/>
      </w:divBdr>
    </w:div>
    <w:div w:id="154490756">
      <w:bodyDiv w:val="1"/>
      <w:marLeft w:val="0"/>
      <w:marRight w:val="0"/>
      <w:marTop w:val="0"/>
      <w:marBottom w:val="0"/>
      <w:divBdr>
        <w:top w:val="none" w:sz="0" w:space="0" w:color="auto"/>
        <w:left w:val="none" w:sz="0" w:space="0" w:color="auto"/>
        <w:bottom w:val="none" w:sz="0" w:space="0" w:color="auto"/>
        <w:right w:val="none" w:sz="0" w:space="0" w:color="auto"/>
      </w:divBdr>
    </w:div>
    <w:div w:id="248464298">
      <w:bodyDiv w:val="1"/>
      <w:marLeft w:val="0"/>
      <w:marRight w:val="0"/>
      <w:marTop w:val="0"/>
      <w:marBottom w:val="0"/>
      <w:divBdr>
        <w:top w:val="none" w:sz="0" w:space="0" w:color="auto"/>
        <w:left w:val="none" w:sz="0" w:space="0" w:color="auto"/>
        <w:bottom w:val="none" w:sz="0" w:space="0" w:color="auto"/>
        <w:right w:val="none" w:sz="0" w:space="0" w:color="auto"/>
      </w:divBdr>
      <w:divsChild>
        <w:div w:id="1145585836">
          <w:marLeft w:val="0"/>
          <w:marRight w:val="0"/>
          <w:marTop w:val="0"/>
          <w:marBottom w:val="0"/>
          <w:divBdr>
            <w:top w:val="none" w:sz="0" w:space="0" w:color="auto"/>
            <w:left w:val="none" w:sz="0" w:space="0" w:color="auto"/>
            <w:bottom w:val="none" w:sz="0" w:space="0" w:color="auto"/>
            <w:right w:val="none" w:sz="0" w:space="0" w:color="auto"/>
          </w:divBdr>
          <w:divsChild>
            <w:div w:id="2118133321">
              <w:marLeft w:val="0"/>
              <w:marRight w:val="0"/>
              <w:marTop w:val="0"/>
              <w:marBottom w:val="0"/>
              <w:divBdr>
                <w:top w:val="none" w:sz="0" w:space="0" w:color="auto"/>
                <w:left w:val="none" w:sz="0" w:space="0" w:color="auto"/>
                <w:bottom w:val="none" w:sz="0" w:space="0" w:color="auto"/>
                <w:right w:val="none" w:sz="0" w:space="0" w:color="auto"/>
              </w:divBdr>
              <w:divsChild>
                <w:div w:id="353918185">
                  <w:marLeft w:val="0"/>
                  <w:marRight w:val="0"/>
                  <w:marTop w:val="0"/>
                  <w:marBottom w:val="0"/>
                  <w:divBdr>
                    <w:top w:val="none" w:sz="0" w:space="0" w:color="auto"/>
                    <w:left w:val="none" w:sz="0" w:space="0" w:color="auto"/>
                    <w:bottom w:val="none" w:sz="0" w:space="0" w:color="auto"/>
                    <w:right w:val="none" w:sz="0" w:space="0" w:color="auto"/>
                  </w:divBdr>
                  <w:divsChild>
                    <w:div w:id="10358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463744">
      <w:bodyDiv w:val="1"/>
      <w:marLeft w:val="0"/>
      <w:marRight w:val="0"/>
      <w:marTop w:val="0"/>
      <w:marBottom w:val="0"/>
      <w:divBdr>
        <w:top w:val="none" w:sz="0" w:space="0" w:color="auto"/>
        <w:left w:val="none" w:sz="0" w:space="0" w:color="auto"/>
        <w:bottom w:val="none" w:sz="0" w:space="0" w:color="auto"/>
        <w:right w:val="none" w:sz="0" w:space="0" w:color="auto"/>
      </w:divBdr>
      <w:divsChild>
        <w:div w:id="1229420993">
          <w:marLeft w:val="0"/>
          <w:marRight w:val="0"/>
          <w:marTop w:val="0"/>
          <w:marBottom w:val="0"/>
          <w:divBdr>
            <w:top w:val="none" w:sz="0" w:space="0" w:color="auto"/>
            <w:left w:val="none" w:sz="0" w:space="0" w:color="auto"/>
            <w:bottom w:val="none" w:sz="0" w:space="0" w:color="auto"/>
            <w:right w:val="none" w:sz="0" w:space="0" w:color="auto"/>
          </w:divBdr>
          <w:divsChild>
            <w:div w:id="636298484">
              <w:marLeft w:val="0"/>
              <w:marRight w:val="0"/>
              <w:marTop w:val="0"/>
              <w:marBottom w:val="0"/>
              <w:divBdr>
                <w:top w:val="none" w:sz="0" w:space="0" w:color="auto"/>
                <w:left w:val="none" w:sz="0" w:space="0" w:color="auto"/>
                <w:bottom w:val="none" w:sz="0" w:space="0" w:color="auto"/>
                <w:right w:val="none" w:sz="0" w:space="0" w:color="auto"/>
              </w:divBdr>
              <w:divsChild>
                <w:div w:id="1290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6039">
      <w:bodyDiv w:val="1"/>
      <w:marLeft w:val="0"/>
      <w:marRight w:val="0"/>
      <w:marTop w:val="0"/>
      <w:marBottom w:val="0"/>
      <w:divBdr>
        <w:top w:val="none" w:sz="0" w:space="0" w:color="auto"/>
        <w:left w:val="none" w:sz="0" w:space="0" w:color="auto"/>
        <w:bottom w:val="none" w:sz="0" w:space="0" w:color="auto"/>
        <w:right w:val="none" w:sz="0" w:space="0" w:color="auto"/>
      </w:divBdr>
    </w:div>
    <w:div w:id="493304804">
      <w:bodyDiv w:val="1"/>
      <w:marLeft w:val="0"/>
      <w:marRight w:val="0"/>
      <w:marTop w:val="0"/>
      <w:marBottom w:val="0"/>
      <w:divBdr>
        <w:top w:val="none" w:sz="0" w:space="0" w:color="auto"/>
        <w:left w:val="none" w:sz="0" w:space="0" w:color="auto"/>
        <w:bottom w:val="none" w:sz="0" w:space="0" w:color="auto"/>
        <w:right w:val="none" w:sz="0" w:space="0" w:color="auto"/>
      </w:divBdr>
    </w:div>
    <w:div w:id="509955038">
      <w:bodyDiv w:val="1"/>
      <w:marLeft w:val="0"/>
      <w:marRight w:val="0"/>
      <w:marTop w:val="0"/>
      <w:marBottom w:val="0"/>
      <w:divBdr>
        <w:top w:val="none" w:sz="0" w:space="0" w:color="auto"/>
        <w:left w:val="none" w:sz="0" w:space="0" w:color="auto"/>
        <w:bottom w:val="none" w:sz="0" w:space="0" w:color="auto"/>
        <w:right w:val="none" w:sz="0" w:space="0" w:color="auto"/>
      </w:divBdr>
    </w:div>
    <w:div w:id="616833229">
      <w:bodyDiv w:val="1"/>
      <w:marLeft w:val="0"/>
      <w:marRight w:val="0"/>
      <w:marTop w:val="0"/>
      <w:marBottom w:val="0"/>
      <w:divBdr>
        <w:top w:val="none" w:sz="0" w:space="0" w:color="auto"/>
        <w:left w:val="none" w:sz="0" w:space="0" w:color="auto"/>
        <w:bottom w:val="none" w:sz="0" w:space="0" w:color="auto"/>
        <w:right w:val="none" w:sz="0" w:space="0" w:color="auto"/>
      </w:divBdr>
    </w:div>
    <w:div w:id="974797496">
      <w:bodyDiv w:val="1"/>
      <w:marLeft w:val="0"/>
      <w:marRight w:val="0"/>
      <w:marTop w:val="0"/>
      <w:marBottom w:val="0"/>
      <w:divBdr>
        <w:top w:val="none" w:sz="0" w:space="0" w:color="auto"/>
        <w:left w:val="none" w:sz="0" w:space="0" w:color="auto"/>
        <w:bottom w:val="none" w:sz="0" w:space="0" w:color="auto"/>
        <w:right w:val="none" w:sz="0" w:space="0" w:color="auto"/>
      </w:divBdr>
      <w:divsChild>
        <w:div w:id="1572959328">
          <w:marLeft w:val="0"/>
          <w:marRight w:val="0"/>
          <w:marTop w:val="0"/>
          <w:marBottom w:val="0"/>
          <w:divBdr>
            <w:top w:val="none" w:sz="0" w:space="0" w:color="auto"/>
            <w:left w:val="none" w:sz="0" w:space="0" w:color="auto"/>
            <w:bottom w:val="none" w:sz="0" w:space="0" w:color="auto"/>
            <w:right w:val="none" w:sz="0" w:space="0" w:color="auto"/>
          </w:divBdr>
          <w:divsChild>
            <w:div w:id="2065984959">
              <w:marLeft w:val="0"/>
              <w:marRight w:val="0"/>
              <w:marTop w:val="0"/>
              <w:marBottom w:val="0"/>
              <w:divBdr>
                <w:top w:val="none" w:sz="0" w:space="0" w:color="auto"/>
                <w:left w:val="none" w:sz="0" w:space="0" w:color="auto"/>
                <w:bottom w:val="none" w:sz="0" w:space="0" w:color="auto"/>
                <w:right w:val="none" w:sz="0" w:space="0" w:color="auto"/>
              </w:divBdr>
              <w:divsChild>
                <w:div w:id="422846212">
                  <w:marLeft w:val="0"/>
                  <w:marRight w:val="0"/>
                  <w:marTop w:val="0"/>
                  <w:marBottom w:val="0"/>
                  <w:divBdr>
                    <w:top w:val="none" w:sz="0" w:space="0" w:color="auto"/>
                    <w:left w:val="none" w:sz="0" w:space="0" w:color="auto"/>
                    <w:bottom w:val="none" w:sz="0" w:space="0" w:color="auto"/>
                    <w:right w:val="none" w:sz="0" w:space="0" w:color="auto"/>
                  </w:divBdr>
                  <w:divsChild>
                    <w:div w:id="91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24314">
      <w:bodyDiv w:val="1"/>
      <w:marLeft w:val="0"/>
      <w:marRight w:val="0"/>
      <w:marTop w:val="0"/>
      <w:marBottom w:val="0"/>
      <w:divBdr>
        <w:top w:val="none" w:sz="0" w:space="0" w:color="auto"/>
        <w:left w:val="none" w:sz="0" w:space="0" w:color="auto"/>
        <w:bottom w:val="none" w:sz="0" w:space="0" w:color="auto"/>
        <w:right w:val="none" w:sz="0" w:space="0" w:color="auto"/>
      </w:divBdr>
    </w:div>
    <w:div w:id="2085881135">
      <w:bodyDiv w:val="1"/>
      <w:marLeft w:val="0"/>
      <w:marRight w:val="0"/>
      <w:marTop w:val="0"/>
      <w:marBottom w:val="0"/>
      <w:divBdr>
        <w:top w:val="none" w:sz="0" w:space="0" w:color="auto"/>
        <w:left w:val="none" w:sz="0" w:space="0" w:color="auto"/>
        <w:bottom w:val="none" w:sz="0" w:space="0" w:color="auto"/>
        <w:right w:val="none" w:sz="0" w:space="0" w:color="auto"/>
      </w:divBdr>
      <w:divsChild>
        <w:div w:id="208693008">
          <w:marLeft w:val="0"/>
          <w:marRight w:val="0"/>
          <w:marTop w:val="0"/>
          <w:marBottom w:val="0"/>
          <w:divBdr>
            <w:top w:val="none" w:sz="0" w:space="0" w:color="auto"/>
            <w:left w:val="none" w:sz="0" w:space="0" w:color="auto"/>
            <w:bottom w:val="none" w:sz="0" w:space="0" w:color="auto"/>
            <w:right w:val="none" w:sz="0" w:space="0" w:color="auto"/>
          </w:divBdr>
          <w:divsChild>
            <w:div w:id="1026097689">
              <w:marLeft w:val="0"/>
              <w:marRight w:val="0"/>
              <w:marTop w:val="0"/>
              <w:marBottom w:val="0"/>
              <w:divBdr>
                <w:top w:val="none" w:sz="0" w:space="0" w:color="auto"/>
                <w:left w:val="none" w:sz="0" w:space="0" w:color="auto"/>
                <w:bottom w:val="none" w:sz="0" w:space="0" w:color="auto"/>
                <w:right w:val="none" w:sz="0" w:space="0" w:color="auto"/>
              </w:divBdr>
              <w:divsChild>
                <w:div w:id="1343972010">
                  <w:marLeft w:val="0"/>
                  <w:marRight w:val="0"/>
                  <w:marTop w:val="0"/>
                  <w:marBottom w:val="0"/>
                  <w:divBdr>
                    <w:top w:val="none" w:sz="0" w:space="0" w:color="auto"/>
                    <w:left w:val="none" w:sz="0" w:space="0" w:color="auto"/>
                    <w:bottom w:val="none" w:sz="0" w:space="0" w:color="auto"/>
                    <w:right w:val="none" w:sz="0" w:space="0" w:color="auto"/>
                  </w:divBdr>
                  <w:divsChild>
                    <w:div w:id="532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05DBD-0BC7-48F6-B6B4-285AFAACE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40</Pages>
  <Words>9677</Words>
  <Characters>59128</Characters>
  <Application>Microsoft Office Word</Application>
  <DocSecurity>0</DocSecurity>
  <Lines>1598</Lines>
  <Paragraphs>860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31</cp:revision>
  <dcterms:created xsi:type="dcterms:W3CDTF">2021-01-18T16:45:00Z</dcterms:created>
  <dcterms:modified xsi:type="dcterms:W3CDTF">2021-01-19T11:36:00Z</dcterms:modified>
</cp:coreProperties>
</file>