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EA3AC" w14:textId="77777777" w:rsidR="00F60F44" w:rsidRDefault="00CD33C7" w:rsidP="00F60F44">
      <w:pPr>
        <w:jc w:val="center"/>
        <w:rPr>
          <w:b/>
          <w:sz w:val="28"/>
        </w:rPr>
      </w:pPr>
      <w:r w:rsidRPr="001F1D78">
        <w:rPr>
          <w:b/>
          <w:sz w:val="28"/>
        </w:rPr>
        <w:t xml:space="preserve">Disciplined </w:t>
      </w:r>
      <w:r w:rsidR="00F1709D">
        <w:rPr>
          <w:b/>
          <w:sz w:val="28"/>
        </w:rPr>
        <w:t xml:space="preserve">Entrepreneurship Workbook </w:t>
      </w:r>
    </w:p>
    <w:p w14:paraId="250DC9A1" w14:textId="02718DAA" w:rsidR="00523400" w:rsidRPr="00F60F44" w:rsidRDefault="00F1709D" w:rsidP="00F60F44">
      <w:pPr>
        <w:rPr>
          <w:b/>
          <w:sz w:val="28"/>
        </w:rPr>
      </w:pPr>
      <w:r>
        <w:t>Step 3</w:t>
      </w:r>
      <w:r w:rsidR="00F4140F" w:rsidRPr="001F1D78">
        <w:t>: Build</w:t>
      </w:r>
      <w:r w:rsidR="00AD31A7">
        <w:t xml:space="preserve"> a</w:t>
      </w:r>
      <w:r>
        <w:t>n End User Profile for the</w:t>
      </w:r>
      <w:r w:rsidR="00AD31A7">
        <w:t xml:space="preserve"> Beachh</w:t>
      </w:r>
      <w:r w:rsidR="00600D19">
        <w:t>ead Market</w:t>
      </w:r>
      <w:r w:rsidR="00202D98">
        <w:t xml:space="preserve"> - Worksheets</w:t>
      </w:r>
    </w:p>
    <w:tbl>
      <w:tblPr>
        <w:tblStyle w:val="TableGrid"/>
        <w:tblW w:w="10885" w:type="dxa"/>
        <w:tblLook w:val="04A0" w:firstRow="1" w:lastRow="0" w:firstColumn="1" w:lastColumn="0" w:noHBand="0" w:noVBand="1"/>
      </w:tblPr>
      <w:tblGrid>
        <w:gridCol w:w="2965"/>
        <w:gridCol w:w="7920"/>
      </w:tblGrid>
      <w:tr w:rsidR="00AB1BAF" w:rsidRPr="00AB1BAF" w14:paraId="5457DBBE" w14:textId="77777777" w:rsidTr="00202D98">
        <w:tc>
          <w:tcPr>
            <w:tcW w:w="10885" w:type="dxa"/>
            <w:gridSpan w:val="2"/>
          </w:tcPr>
          <w:p w14:paraId="3DF3FDAE" w14:textId="600F7028" w:rsidR="00AB1BAF" w:rsidRPr="00AB1BAF" w:rsidRDefault="00AB1BAF" w:rsidP="00947BAE">
            <w:pPr>
              <w:pStyle w:val="Heading3"/>
            </w:pPr>
            <w:r w:rsidRPr="00AB1BAF">
              <w:t>End User Profile for B</w:t>
            </w:r>
            <w:r w:rsidR="005E2327">
              <w:t>eachhead Market</w:t>
            </w:r>
          </w:p>
        </w:tc>
      </w:tr>
      <w:tr w:rsidR="00AB1BAF" w14:paraId="1E7D6144" w14:textId="77777777" w:rsidTr="00202D98">
        <w:tc>
          <w:tcPr>
            <w:tcW w:w="2965" w:type="dxa"/>
          </w:tcPr>
          <w:p w14:paraId="4995F891" w14:textId="77777777" w:rsidR="00AB1BAF" w:rsidRDefault="00AB1BAF" w:rsidP="00E670E1">
            <w:r w:rsidRPr="00202D98">
              <w:rPr>
                <w:b/>
              </w:rPr>
              <w:t>Demographics</w:t>
            </w:r>
            <w:r>
              <w:t xml:space="preserve"> (</w:t>
            </w:r>
            <w:r w:rsidR="00E670E1">
              <w:t xml:space="preserve">be sure to determine which </w:t>
            </w:r>
            <w:proofErr w:type="gramStart"/>
            <w:r w:rsidR="00E670E1">
              <w:t>relevant</w:t>
            </w:r>
            <w:proofErr w:type="gramEnd"/>
            <w:r w:rsidR="00E670E1">
              <w:t xml:space="preserve"> for you situation but some general categories are </w:t>
            </w:r>
            <w:r>
              <w:t xml:space="preserve">gender, age, income, geography, job title, </w:t>
            </w:r>
            <w:r w:rsidR="00E670E1">
              <w:t>education, ethnicity, marital status, political affiliations, etc.)</w:t>
            </w:r>
          </w:p>
        </w:tc>
        <w:tc>
          <w:tcPr>
            <w:tcW w:w="7920" w:type="dxa"/>
          </w:tcPr>
          <w:p w14:paraId="6C238D14" w14:textId="3FE89C5D" w:rsidR="000620DB" w:rsidRPr="000620DB" w:rsidRDefault="00665585" w:rsidP="00F60F44">
            <w:pPr>
              <w:rPr>
                <w:color w:val="000000" w:themeColor="text1"/>
                <w:lang w:val="en-GB"/>
              </w:rPr>
            </w:pPr>
            <w:r w:rsidRPr="000620DB">
              <w:rPr>
                <w:color w:val="000000" w:themeColor="text1"/>
              </w:rPr>
              <w:t>-</w:t>
            </w:r>
            <w:r w:rsidR="00F60F44" w:rsidRPr="00F60F44">
              <w:rPr>
                <w:color w:val="000000" w:themeColor="text1"/>
              </w:rPr>
              <w:t xml:space="preserve">Equally effective for ages </w:t>
            </w:r>
            <w:r w:rsidR="00F60F44" w:rsidRPr="00F60F44">
              <w:rPr>
                <w:b/>
                <w:bCs/>
                <w:color w:val="000000" w:themeColor="text1"/>
              </w:rPr>
              <w:t>25–65</w:t>
            </w:r>
            <w:r w:rsidR="00F60F44" w:rsidRPr="00F60F44">
              <w:rPr>
                <w:color w:val="000000" w:themeColor="text1"/>
              </w:rPr>
              <w:t>: 31% under 45, 39% between 45–54, and 30% 55+.</w:t>
            </w:r>
          </w:p>
          <w:p w14:paraId="4F8DF13D" w14:textId="1819F1FC" w:rsidR="00665585" w:rsidRPr="00220937" w:rsidRDefault="00665585" w:rsidP="00665585">
            <w:pPr>
              <w:rPr>
                <w:color w:val="000000" w:themeColor="text1"/>
              </w:rPr>
            </w:pPr>
            <w:r w:rsidRPr="00220937">
              <w:rPr>
                <w:color w:val="000000" w:themeColor="text1"/>
              </w:rPr>
              <w:t>-</w:t>
            </w:r>
            <w:r w:rsidR="00F60F44">
              <w:rPr>
                <w:color w:val="000000" w:themeColor="text1"/>
              </w:rPr>
              <w:t xml:space="preserve"> </w:t>
            </w:r>
            <w:r w:rsidRPr="00220937">
              <w:rPr>
                <w:color w:val="000000" w:themeColor="text1"/>
              </w:rPr>
              <w:t>Job Titles: Professors, Associate Professors, Researchers, Postdoctoral Fellows, Graduate Students</w:t>
            </w:r>
          </w:p>
          <w:p w14:paraId="136C7FC3" w14:textId="77777777" w:rsidR="00665585" w:rsidRPr="00220937" w:rsidRDefault="00665585" w:rsidP="00665585">
            <w:pPr>
              <w:rPr>
                <w:color w:val="000000" w:themeColor="text1"/>
              </w:rPr>
            </w:pPr>
            <w:r w:rsidRPr="00220937">
              <w:rPr>
                <w:color w:val="000000" w:themeColor="text1"/>
              </w:rPr>
              <w:t>- Education: Advanced degrees (Master’s, PhD)</w:t>
            </w:r>
          </w:p>
          <w:p w14:paraId="446E2412" w14:textId="77777777" w:rsidR="00665585" w:rsidRPr="00220937" w:rsidRDefault="00665585" w:rsidP="00665585">
            <w:pPr>
              <w:rPr>
                <w:color w:val="000000" w:themeColor="text1"/>
              </w:rPr>
            </w:pPr>
            <w:r w:rsidRPr="00220937">
              <w:rPr>
                <w:color w:val="000000" w:themeColor="text1"/>
              </w:rPr>
              <w:t>- Geography: Globally distributed with concentrations in research-intensive regions (e.g., North America, Europe, Asia)</w:t>
            </w:r>
          </w:p>
          <w:p w14:paraId="506AA446" w14:textId="77777777" w:rsidR="00665585" w:rsidRPr="00220937" w:rsidRDefault="00665585" w:rsidP="00665585">
            <w:pPr>
              <w:rPr>
                <w:color w:val="000000" w:themeColor="text1"/>
              </w:rPr>
            </w:pPr>
            <w:r w:rsidRPr="00220937">
              <w:rPr>
                <w:color w:val="000000" w:themeColor="text1"/>
              </w:rPr>
              <w:t>- Income: Generally moderate academic salaries supplemented by research grants</w:t>
            </w:r>
          </w:p>
          <w:p w14:paraId="196DA5C6" w14:textId="156D4F29" w:rsidR="00D70968" w:rsidRPr="00F60F44" w:rsidRDefault="00665585" w:rsidP="00F60F44">
            <w:pPr>
              <w:rPr>
                <w:color w:val="000000" w:themeColor="text1"/>
              </w:rPr>
            </w:pPr>
            <w:r w:rsidRPr="00F60F44">
              <w:rPr>
                <w:color w:val="000000" w:themeColor="text1"/>
              </w:rPr>
              <w:t>Diversity</w:t>
            </w:r>
            <w:r w:rsidR="00F60F44" w:rsidRPr="00F60F44">
              <w:rPr>
                <w:color w:val="000000" w:themeColor="text1"/>
              </w:rPr>
              <w:t>:</w:t>
            </w:r>
            <w:r w:rsidR="00F60F44">
              <w:rPr>
                <w:color w:val="000000" w:themeColor="text1"/>
              </w:rPr>
              <w:t xml:space="preserve"> </w:t>
            </w:r>
            <w:r w:rsidR="00F60F44" w:rsidRPr="00F60F44">
              <w:rPr>
                <w:color w:val="000000" w:themeColor="text1"/>
              </w:rPr>
              <w:t>A</w:t>
            </w:r>
            <w:r w:rsidRPr="00F60F44">
              <w:rPr>
                <w:color w:val="000000" w:themeColor="text1"/>
              </w:rPr>
              <w:t xml:space="preserve"> highly diverse group in terms of ethnicity, gender, and background reflecting the global academic </w:t>
            </w:r>
            <w:r w:rsidR="00F60F44" w:rsidRPr="00F60F44">
              <w:rPr>
                <w:color w:val="000000" w:themeColor="text1"/>
              </w:rPr>
              <w:t>community</w:t>
            </w:r>
            <w:r w:rsidR="00F60F44">
              <w:rPr>
                <w:color w:val="000000" w:themeColor="text1"/>
              </w:rPr>
              <w:t xml:space="preserve">, </w:t>
            </w:r>
            <w:r w:rsidR="00F60F44" w:rsidRPr="00F60F44">
              <w:t>Male (65%) and female (35%) representation can vary by region.</w:t>
            </w:r>
          </w:p>
        </w:tc>
      </w:tr>
      <w:tr w:rsidR="00AB1BAF" w14:paraId="613B8B41" w14:textId="77777777" w:rsidTr="00202D98">
        <w:tc>
          <w:tcPr>
            <w:tcW w:w="2965" w:type="dxa"/>
          </w:tcPr>
          <w:p w14:paraId="32ECE20B" w14:textId="77777777" w:rsidR="00AB1BAF" w:rsidRDefault="00AB1BAF" w:rsidP="00D76F66">
            <w:r w:rsidRPr="00202D98">
              <w:rPr>
                <w:b/>
              </w:rPr>
              <w:t>Psychographics</w:t>
            </w:r>
            <w:r w:rsidR="00E670E1">
              <w:t xml:space="preserve"> (as above this needs to be </w:t>
            </w:r>
            <w:proofErr w:type="gramStart"/>
            <w:r w:rsidR="00E670E1">
              <w:t>customize</w:t>
            </w:r>
            <w:proofErr w:type="gramEnd"/>
            <w:r w:rsidR="00E670E1">
              <w:t xml:space="preserve"> for you situation but examples are aspirations, fears, motivators, hobbies, opinions, values, life priorities, personality traits, habits, etc.)</w:t>
            </w:r>
          </w:p>
          <w:p w14:paraId="4B093A5B" w14:textId="1B51F9E7" w:rsidR="00202D98" w:rsidRDefault="00202D98" w:rsidP="00D76F66"/>
        </w:tc>
        <w:tc>
          <w:tcPr>
            <w:tcW w:w="7920" w:type="dxa"/>
          </w:tcPr>
          <w:p w14:paraId="184FA975" w14:textId="77777777" w:rsidR="00C46819" w:rsidRDefault="00C46819" w:rsidP="00C46819">
            <w:r>
              <w:t>- Aspirations: Breakthrough discoveries, top-tier publications, competitive funding, and influential networks.</w:t>
            </w:r>
          </w:p>
          <w:p w14:paraId="4324BA75" w14:textId="77777777" w:rsidR="00C46819" w:rsidRDefault="00C46819" w:rsidP="00C46819">
            <w:r>
              <w:t>- Fears: Falling behind in research, inaccurate results, inefficiencies delaying publication or funding.</w:t>
            </w:r>
          </w:p>
          <w:p w14:paraId="7311E2E2" w14:textId="77777777" w:rsidR="00C46819" w:rsidRDefault="00C46819" w:rsidP="00C46819">
            <w:r>
              <w:t>- Motivators: Recognition, innovation, and streamlined research workflows.</w:t>
            </w:r>
          </w:p>
          <w:p w14:paraId="1039E3C7" w14:textId="77777777" w:rsidR="00C46819" w:rsidRDefault="00C46819" w:rsidP="00C46819">
            <w:r>
              <w:t>- Values: Scientific transparency, collaboration, and continuous learning.</w:t>
            </w:r>
          </w:p>
          <w:p w14:paraId="3C1087EE" w14:textId="17E3FD85" w:rsidR="00AB1BAF" w:rsidRDefault="00C46819" w:rsidP="00C46819">
            <w:r>
              <w:t>- Personality Traits: Curious, analytical, tech-savvy, and resilient problem-solvers.</w:t>
            </w:r>
          </w:p>
        </w:tc>
      </w:tr>
      <w:tr w:rsidR="00AB1BAF" w14:paraId="4AA94528" w14:textId="77777777" w:rsidTr="00202D98">
        <w:tc>
          <w:tcPr>
            <w:tcW w:w="2965" w:type="dxa"/>
          </w:tcPr>
          <w:p w14:paraId="120E84D5" w14:textId="4C2AD7A0" w:rsidR="00AB1BAF" w:rsidRDefault="00AB1BAF" w:rsidP="00D76F66">
            <w:r w:rsidRPr="00202D98">
              <w:rPr>
                <w:b/>
              </w:rPr>
              <w:t>Proxy Products</w:t>
            </w:r>
            <w:r w:rsidR="00E670E1">
              <w:t xml:space="preserve"> (what other products does this end user </w:t>
            </w:r>
            <w:r w:rsidR="00F4140F">
              <w:t>own,</w:t>
            </w:r>
            <w:r w:rsidR="00E670E1">
              <w:t xml:space="preserve"> and which do they value the most?  Which products have the highest correlation with your target end user)</w:t>
            </w:r>
          </w:p>
          <w:p w14:paraId="445A15A1" w14:textId="44A892A4" w:rsidR="00202D98" w:rsidRDefault="00202D98" w:rsidP="00D76F66"/>
        </w:tc>
        <w:tc>
          <w:tcPr>
            <w:tcW w:w="7920" w:type="dxa"/>
          </w:tcPr>
          <w:p w14:paraId="4C05FA0B" w14:textId="77777777" w:rsidR="00AF1BC5" w:rsidRDefault="00AF1BC5" w:rsidP="00AF1BC5">
            <w:r>
              <w:t>- Research Management Tools: EndNote, Zotero, Mendeley</w:t>
            </w:r>
          </w:p>
          <w:p w14:paraId="1C56482C" w14:textId="77777777" w:rsidR="00AF1BC5" w:rsidRDefault="00AF1BC5" w:rsidP="00AF1BC5">
            <w:r>
              <w:t>- Data Analysis Software: MATLAB, R, Python</w:t>
            </w:r>
          </w:p>
          <w:p w14:paraId="351B8119" w14:textId="77777777" w:rsidR="00AF1BC5" w:rsidRDefault="00AF1BC5" w:rsidP="00AF1BC5">
            <w:r>
              <w:t>- Literature Search Engines: Google Scholar, Semantic Scholar, PubMed</w:t>
            </w:r>
          </w:p>
          <w:p w14:paraId="4EFC933C" w14:textId="7B347000" w:rsidR="00AB1BAF" w:rsidRDefault="00AF1BC5" w:rsidP="00AF1BC5">
            <w:r>
              <w:t>- Collaboration Platforms: ResearchGate, institutional repositories, academic social networks (e.g., Academia.edu)</w:t>
            </w:r>
          </w:p>
        </w:tc>
      </w:tr>
      <w:tr w:rsidR="00AB1BAF" w14:paraId="67B30E6C" w14:textId="77777777" w:rsidTr="00202D98">
        <w:tc>
          <w:tcPr>
            <w:tcW w:w="2965" w:type="dxa"/>
          </w:tcPr>
          <w:p w14:paraId="7C6B5950" w14:textId="77777777" w:rsidR="00AB1BAF" w:rsidRDefault="00AB1BAF" w:rsidP="00D76F66">
            <w:r w:rsidRPr="00202D98">
              <w:rPr>
                <w:b/>
              </w:rPr>
              <w:t>Watering Holes</w:t>
            </w:r>
            <w:r>
              <w:t xml:space="preserve"> (e.g., locations, associations, online platforms</w:t>
            </w:r>
            <w:r w:rsidR="00E670E1">
              <w:t xml:space="preserve"> – and sequence them in priority and indicate intensity of each</w:t>
            </w:r>
            <w:r>
              <w:t>)</w:t>
            </w:r>
          </w:p>
          <w:p w14:paraId="5ACED9A2" w14:textId="520A9E65" w:rsidR="00202D98" w:rsidRDefault="00202D98" w:rsidP="00D76F66"/>
        </w:tc>
        <w:tc>
          <w:tcPr>
            <w:tcW w:w="7920" w:type="dxa"/>
          </w:tcPr>
          <w:p w14:paraId="4AA04021" w14:textId="77777777" w:rsidR="004F0673" w:rsidRDefault="004F0673" w:rsidP="004F0673">
            <w:r>
              <w:t>Watering Holes:</w:t>
            </w:r>
          </w:p>
          <w:p w14:paraId="00C9059D" w14:textId="77777777" w:rsidR="004F0673" w:rsidRDefault="004F0673" w:rsidP="004F0673">
            <w:r>
              <w:t>- Academic Conferences &amp; Seminars</w:t>
            </w:r>
          </w:p>
          <w:p w14:paraId="3AE9006C" w14:textId="77777777" w:rsidR="004F0673" w:rsidRDefault="004F0673" w:rsidP="004F0673">
            <w:r>
              <w:t xml:space="preserve">- University Departments &amp; Research Labs </w:t>
            </w:r>
          </w:p>
          <w:p w14:paraId="17C20568" w14:textId="77777777" w:rsidR="004F0673" w:rsidRDefault="004F0673" w:rsidP="004F0673">
            <w:r>
              <w:t>- Professional Networks &amp; Online Communities: LinkedIn groups, ResearchGate, Academia.edu, and Twitter academic circles</w:t>
            </w:r>
          </w:p>
          <w:p w14:paraId="09562161" w14:textId="77777777" w:rsidR="004F0673" w:rsidRDefault="004F0673" w:rsidP="004F0673">
            <w:r>
              <w:t>- Digital Platforms: Preprint servers like ArXiv, Google Scholar alerts, and domain-specific blogs</w:t>
            </w:r>
          </w:p>
          <w:p w14:paraId="4C800E57" w14:textId="23AEA8A7" w:rsidR="00AB1BAF" w:rsidRDefault="004F0673" w:rsidP="004F0673">
            <w:r>
              <w:t>- Scholarly Publications: Top peer-reviewed journals and research magazines</w:t>
            </w:r>
          </w:p>
        </w:tc>
      </w:tr>
      <w:tr w:rsidR="00AB1BAF" w14:paraId="7A91C958" w14:textId="77777777" w:rsidTr="00202D98">
        <w:tc>
          <w:tcPr>
            <w:tcW w:w="2965" w:type="dxa"/>
          </w:tcPr>
          <w:p w14:paraId="5B3D37E0" w14:textId="12D35907" w:rsidR="00AB1BAF" w:rsidRDefault="00AB1BAF" w:rsidP="00D76F66">
            <w:r w:rsidRPr="00202D98">
              <w:rPr>
                <w:b/>
              </w:rPr>
              <w:t>Day in the Life</w:t>
            </w:r>
            <w:r w:rsidR="00E670E1">
              <w:t xml:space="preserve"> (describe a day in the life of the end user and what is going on in her head)</w:t>
            </w:r>
          </w:p>
          <w:p w14:paraId="510B1DC9" w14:textId="3282835C" w:rsidR="00202D98" w:rsidRDefault="00202D98" w:rsidP="00D76F66"/>
          <w:p w14:paraId="6277E8F3" w14:textId="2D30AAB0" w:rsidR="00202D98" w:rsidRDefault="00202D98" w:rsidP="00D76F66"/>
          <w:p w14:paraId="08249200" w14:textId="7E01ACEA" w:rsidR="00202D98" w:rsidRDefault="00202D98" w:rsidP="00D76F66"/>
          <w:p w14:paraId="21537F93" w14:textId="77777777" w:rsidR="00202D98" w:rsidRDefault="00202D98" w:rsidP="00D76F66"/>
          <w:p w14:paraId="569562C4" w14:textId="77777777" w:rsidR="00E670E1" w:rsidRDefault="00E670E1" w:rsidP="00D76F66"/>
          <w:p w14:paraId="3BFAE39A" w14:textId="77777777" w:rsidR="00E670E1" w:rsidRDefault="00E670E1" w:rsidP="00D76F66"/>
        </w:tc>
        <w:tc>
          <w:tcPr>
            <w:tcW w:w="7920" w:type="dxa"/>
          </w:tcPr>
          <w:p w14:paraId="22FA6217" w14:textId="0C9FF5CA" w:rsidR="00AB1BAF" w:rsidRDefault="00234916" w:rsidP="00D76F66">
            <w:r w:rsidRPr="00234916">
              <w:t>A typical academic researcher might start the day with a cup of coffee while scanning the latest papers and updates in their field. Mid-morning involves attending departmental meetings or academic seminars to discuss new trends. They then spend a significant portion of the day on literature reviews and data analysis—using tools like Semantic Scholar or MATLAB—while intermittently brainstorming and testing new hypotheses. In the afternoon, they might use the Agentic Reasoning Scientist to generate innovative research ideas, draft experiment designs, or even translate high-level hypotheses</w:t>
            </w:r>
          </w:p>
        </w:tc>
      </w:tr>
      <w:tr w:rsidR="00AB1BAF" w14:paraId="6EC4B104" w14:textId="77777777" w:rsidTr="00202D98">
        <w:tc>
          <w:tcPr>
            <w:tcW w:w="2965" w:type="dxa"/>
          </w:tcPr>
          <w:p w14:paraId="45E62FA0" w14:textId="4FAEDF84" w:rsidR="00AB1BAF" w:rsidRDefault="00AB1BAF" w:rsidP="000C10FC">
            <w:r w:rsidRPr="00202D98">
              <w:rPr>
                <w:b/>
              </w:rPr>
              <w:t>Priorities</w:t>
            </w:r>
            <w:r w:rsidR="00E670E1">
              <w:t xml:space="preserve"> (what are your end user</w:t>
            </w:r>
            <w:r w:rsidR="000C10FC">
              <w:t>’</w:t>
            </w:r>
            <w:r w:rsidR="00E670E1">
              <w:t xml:space="preserve">s priorities and </w:t>
            </w:r>
            <w:r w:rsidR="000C10FC">
              <w:t xml:space="preserve">assign </w:t>
            </w:r>
            <w:r w:rsidR="00E670E1">
              <w:t xml:space="preserve">a weighting </w:t>
            </w:r>
            <w:r w:rsidR="000C10FC">
              <w:t xml:space="preserve">to </w:t>
            </w:r>
            <w:r w:rsidR="00E670E1">
              <w:t xml:space="preserve">each </w:t>
            </w:r>
            <w:r w:rsidR="000C10FC">
              <w:t>so that it</w:t>
            </w:r>
            <w:r w:rsidR="00E670E1">
              <w:t xml:space="preserve"> add</w:t>
            </w:r>
            <w:r w:rsidR="000C10FC">
              <w:t>s</w:t>
            </w:r>
            <w:r w:rsidR="00E670E1">
              <w:t xml:space="preserve"> up to 100)</w:t>
            </w:r>
          </w:p>
        </w:tc>
        <w:tc>
          <w:tcPr>
            <w:tcW w:w="7920" w:type="dxa"/>
          </w:tcPr>
          <w:p w14:paraId="4C9655FF" w14:textId="77777777" w:rsidR="00D06823" w:rsidRDefault="00D06823" w:rsidP="00D06823">
            <w:r>
              <w:t xml:space="preserve">1. Faster Discovery &amp; Publication — Weighting: 30  </w:t>
            </w:r>
          </w:p>
          <w:p w14:paraId="3E6DEC28" w14:textId="77777777" w:rsidR="00D06823" w:rsidRDefault="00D06823" w:rsidP="00D06823">
            <w:r>
              <w:t xml:space="preserve">2. AI-Assisted Hypothesis &amp; Analysis — Weighting: 25  </w:t>
            </w:r>
          </w:p>
          <w:p w14:paraId="1A09902D" w14:textId="77777777" w:rsidR="00D06823" w:rsidRDefault="00D06823" w:rsidP="00D06823">
            <w:r>
              <w:t xml:space="preserve">3. Efficient Literature &amp; Data Management — Weighting: 20  </w:t>
            </w:r>
          </w:p>
          <w:p w14:paraId="7BECD96C" w14:textId="77777777" w:rsidR="00D06823" w:rsidRDefault="00D06823" w:rsidP="00D06823">
            <w:r>
              <w:t xml:space="preserve">4. Collaborative Innovation &amp; Peer Engagement — Weighting: 15  </w:t>
            </w:r>
          </w:p>
          <w:p w14:paraId="0B80FF09" w14:textId="485E0496" w:rsidR="00652E19" w:rsidRDefault="00D06823" w:rsidP="00D06823">
            <w:r>
              <w:t xml:space="preserve">5. Career &amp; Funding Opportunities — Weighting: 10  </w:t>
            </w:r>
          </w:p>
        </w:tc>
      </w:tr>
    </w:tbl>
    <w:p w14:paraId="010FFBE6" w14:textId="77777777" w:rsidR="00966E13" w:rsidRDefault="00966E13" w:rsidP="002B3D85"/>
    <w:sectPr w:rsidR="00966E13" w:rsidSect="00202D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00E5C" w14:textId="77777777" w:rsidR="001C27EB" w:rsidRDefault="001C27EB" w:rsidP="00362ACC">
      <w:pPr>
        <w:spacing w:after="0" w:line="240" w:lineRule="auto"/>
      </w:pPr>
      <w:r>
        <w:separator/>
      </w:r>
    </w:p>
  </w:endnote>
  <w:endnote w:type="continuationSeparator" w:id="0">
    <w:p w14:paraId="4717938B" w14:textId="77777777" w:rsidR="001C27EB" w:rsidRDefault="001C27EB"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5A059" w14:textId="77777777" w:rsidR="001C27EB" w:rsidRDefault="001C27EB" w:rsidP="00362ACC">
      <w:pPr>
        <w:spacing w:after="0" w:line="240" w:lineRule="auto"/>
      </w:pPr>
      <w:r>
        <w:separator/>
      </w:r>
    </w:p>
  </w:footnote>
  <w:footnote w:type="continuationSeparator" w:id="0">
    <w:p w14:paraId="22B89FE2" w14:textId="77777777" w:rsidR="001C27EB" w:rsidRDefault="001C27EB"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6D3D"/>
    <w:multiLevelType w:val="hybridMultilevel"/>
    <w:tmpl w:val="76A89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73F9C"/>
    <w:multiLevelType w:val="hybridMultilevel"/>
    <w:tmpl w:val="5684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65153"/>
    <w:multiLevelType w:val="hybridMultilevel"/>
    <w:tmpl w:val="CD0CBDD4"/>
    <w:lvl w:ilvl="0" w:tplc="2DB833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B2022"/>
    <w:multiLevelType w:val="multilevel"/>
    <w:tmpl w:val="EED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26E94"/>
    <w:multiLevelType w:val="hybridMultilevel"/>
    <w:tmpl w:val="CFDA5802"/>
    <w:lvl w:ilvl="0" w:tplc="2DB833DC">
      <w:numFmt w:val="bullet"/>
      <w:lvlText w:val="-"/>
      <w:lvlJc w:val="left"/>
      <w:pPr>
        <w:ind w:left="768" w:hanging="360"/>
      </w:pPr>
      <w:rPr>
        <w:rFonts w:ascii="Calibri" w:eastAsiaTheme="minorHAnsi" w:hAnsi="Calibri" w:cs="Calibr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0" w15:restartNumberingAfterBreak="0">
    <w:nsid w:val="4D894A75"/>
    <w:multiLevelType w:val="hybridMultilevel"/>
    <w:tmpl w:val="BFCA2A0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1"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47591"/>
    <w:multiLevelType w:val="multilevel"/>
    <w:tmpl w:val="24F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181143">
    <w:abstractNumId w:val="11"/>
  </w:num>
  <w:num w:numId="2" w16cid:durableId="729184487">
    <w:abstractNumId w:val="7"/>
  </w:num>
  <w:num w:numId="3" w16cid:durableId="839806956">
    <w:abstractNumId w:val="6"/>
  </w:num>
  <w:num w:numId="4" w16cid:durableId="227615916">
    <w:abstractNumId w:val="4"/>
  </w:num>
  <w:num w:numId="5" w16cid:durableId="1661421913">
    <w:abstractNumId w:val="2"/>
  </w:num>
  <w:num w:numId="6" w16cid:durableId="491724378">
    <w:abstractNumId w:val="18"/>
  </w:num>
  <w:num w:numId="7" w16cid:durableId="242371925">
    <w:abstractNumId w:val="14"/>
  </w:num>
  <w:num w:numId="8" w16cid:durableId="803545217">
    <w:abstractNumId w:val="1"/>
  </w:num>
  <w:num w:numId="9" w16cid:durableId="842206935">
    <w:abstractNumId w:val="16"/>
  </w:num>
  <w:num w:numId="10" w16cid:durableId="569075789">
    <w:abstractNumId w:val="17"/>
  </w:num>
  <w:num w:numId="11" w16cid:durableId="782965938">
    <w:abstractNumId w:val="12"/>
  </w:num>
  <w:num w:numId="12" w16cid:durableId="1929187822">
    <w:abstractNumId w:val="15"/>
  </w:num>
  <w:num w:numId="13" w16cid:durableId="507214325">
    <w:abstractNumId w:val="8"/>
  </w:num>
  <w:num w:numId="14" w16cid:durableId="1003967684">
    <w:abstractNumId w:val="19"/>
  </w:num>
  <w:num w:numId="15" w16cid:durableId="479543857">
    <w:abstractNumId w:val="0"/>
  </w:num>
  <w:num w:numId="16" w16cid:durableId="1858231435">
    <w:abstractNumId w:val="13"/>
  </w:num>
  <w:num w:numId="17" w16cid:durableId="103041662">
    <w:abstractNumId w:val="5"/>
  </w:num>
  <w:num w:numId="18" w16cid:durableId="2134277795">
    <w:abstractNumId w:val="3"/>
  </w:num>
  <w:num w:numId="19" w16cid:durableId="1708992025">
    <w:abstractNumId w:val="9"/>
  </w:num>
  <w:num w:numId="20" w16cid:durableId="1798601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004A"/>
    <w:rsid w:val="00020B53"/>
    <w:rsid w:val="0002137E"/>
    <w:rsid w:val="00042AD6"/>
    <w:rsid w:val="000620DB"/>
    <w:rsid w:val="000830D3"/>
    <w:rsid w:val="000A285A"/>
    <w:rsid w:val="000C10FC"/>
    <w:rsid w:val="000D70A6"/>
    <w:rsid w:val="00100E2B"/>
    <w:rsid w:val="0014045E"/>
    <w:rsid w:val="00141F05"/>
    <w:rsid w:val="00144ACA"/>
    <w:rsid w:val="001454F5"/>
    <w:rsid w:val="001672A9"/>
    <w:rsid w:val="0017484B"/>
    <w:rsid w:val="001936BE"/>
    <w:rsid w:val="001B7B59"/>
    <w:rsid w:val="001C27EB"/>
    <w:rsid w:val="001D2D16"/>
    <w:rsid w:val="001D3102"/>
    <w:rsid w:val="001D6C82"/>
    <w:rsid w:val="001E572C"/>
    <w:rsid w:val="001F1D78"/>
    <w:rsid w:val="001F4DD0"/>
    <w:rsid w:val="001F5EF7"/>
    <w:rsid w:val="00202D98"/>
    <w:rsid w:val="00234916"/>
    <w:rsid w:val="00243A11"/>
    <w:rsid w:val="0025099C"/>
    <w:rsid w:val="00255A06"/>
    <w:rsid w:val="00261E71"/>
    <w:rsid w:val="00274815"/>
    <w:rsid w:val="002900A0"/>
    <w:rsid w:val="00294B2B"/>
    <w:rsid w:val="002B3D85"/>
    <w:rsid w:val="002B7AAB"/>
    <w:rsid w:val="002E3E20"/>
    <w:rsid w:val="00305802"/>
    <w:rsid w:val="0035342D"/>
    <w:rsid w:val="00362ACC"/>
    <w:rsid w:val="00365F47"/>
    <w:rsid w:val="003807C5"/>
    <w:rsid w:val="003A1890"/>
    <w:rsid w:val="003C7F57"/>
    <w:rsid w:val="003D7204"/>
    <w:rsid w:val="00404CDD"/>
    <w:rsid w:val="00411A12"/>
    <w:rsid w:val="004136F6"/>
    <w:rsid w:val="0041791F"/>
    <w:rsid w:val="00430F06"/>
    <w:rsid w:val="00477F0E"/>
    <w:rsid w:val="004C367C"/>
    <w:rsid w:val="004F0673"/>
    <w:rsid w:val="00510B9B"/>
    <w:rsid w:val="00515BB2"/>
    <w:rsid w:val="00516CF6"/>
    <w:rsid w:val="00522463"/>
    <w:rsid w:val="00523400"/>
    <w:rsid w:val="005826BA"/>
    <w:rsid w:val="005E2327"/>
    <w:rsid w:val="005E68C7"/>
    <w:rsid w:val="005E77DF"/>
    <w:rsid w:val="005F5F8B"/>
    <w:rsid w:val="005F6743"/>
    <w:rsid w:val="005F7339"/>
    <w:rsid w:val="00600D19"/>
    <w:rsid w:val="00614A8E"/>
    <w:rsid w:val="00652E19"/>
    <w:rsid w:val="00665585"/>
    <w:rsid w:val="006702DF"/>
    <w:rsid w:val="00673F7B"/>
    <w:rsid w:val="00693998"/>
    <w:rsid w:val="006F22BD"/>
    <w:rsid w:val="0070508F"/>
    <w:rsid w:val="007216C7"/>
    <w:rsid w:val="00763BFF"/>
    <w:rsid w:val="00764CE9"/>
    <w:rsid w:val="00767B7F"/>
    <w:rsid w:val="0078564B"/>
    <w:rsid w:val="007B1B8C"/>
    <w:rsid w:val="007D0A4A"/>
    <w:rsid w:val="007D3D47"/>
    <w:rsid w:val="007F590D"/>
    <w:rsid w:val="007F5CBB"/>
    <w:rsid w:val="007F603A"/>
    <w:rsid w:val="0081231A"/>
    <w:rsid w:val="0081256B"/>
    <w:rsid w:val="00833CBC"/>
    <w:rsid w:val="008A5D3F"/>
    <w:rsid w:val="008A75E9"/>
    <w:rsid w:val="00907966"/>
    <w:rsid w:val="00925CB4"/>
    <w:rsid w:val="00944B97"/>
    <w:rsid w:val="00947BAE"/>
    <w:rsid w:val="00966E13"/>
    <w:rsid w:val="00996571"/>
    <w:rsid w:val="0099785A"/>
    <w:rsid w:val="009C5DD1"/>
    <w:rsid w:val="009D3EFB"/>
    <w:rsid w:val="009D6100"/>
    <w:rsid w:val="009F3B33"/>
    <w:rsid w:val="00A0581A"/>
    <w:rsid w:val="00A13F9A"/>
    <w:rsid w:val="00A2323E"/>
    <w:rsid w:val="00A8418A"/>
    <w:rsid w:val="00A91B5C"/>
    <w:rsid w:val="00AB0A81"/>
    <w:rsid w:val="00AB1BAF"/>
    <w:rsid w:val="00AD31A7"/>
    <w:rsid w:val="00AF1BC5"/>
    <w:rsid w:val="00AF60A2"/>
    <w:rsid w:val="00B05EA4"/>
    <w:rsid w:val="00B26284"/>
    <w:rsid w:val="00B35140"/>
    <w:rsid w:val="00B36654"/>
    <w:rsid w:val="00B63347"/>
    <w:rsid w:val="00B63CE6"/>
    <w:rsid w:val="00B75208"/>
    <w:rsid w:val="00B7736E"/>
    <w:rsid w:val="00B96BAF"/>
    <w:rsid w:val="00BB4555"/>
    <w:rsid w:val="00BE079B"/>
    <w:rsid w:val="00C05345"/>
    <w:rsid w:val="00C34A6C"/>
    <w:rsid w:val="00C46819"/>
    <w:rsid w:val="00C52C3B"/>
    <w:rsid w:val="00C53635"/>
    <w:rsid w:val="00C71B41"/>
    <w:rsid w:val="00CD1CCF"/>
    <w:rsid w:val="00CD33C7"/>
    <w:rsid w:val="00CD7943"/>
    <w:rsid w:val="00CE29CF"/>
    <w:rsid w:val="00D06823"/>
    <w:rsid w:val="00D16F2A"/>
    <w:rsid w:val="00D35229"/>
    <w:rsid w:val="00D54FE4"/>
    <w:rsid w:val="00D70797"/>
    <w:rsid w:val="00D70968"/>
    <w:rsid w:val="00D7120F"/>
    <w:rsid w:val="00D716F7"/>
    <w:rsid w:val="00D76F66"/>
    <w:rsid w:val="00DA2023"/>
    <w:rsid w:val="00DC2C45"/>
    <w:rsid w:val="00DC3DB8"/>
    <w:rsid w:val="00DC4D2F"/>
    <w:rsid w:val="00DD7E72"/>
    <w:rsid w:val="00DF70FF"/>
    <w:rsid w:val="00E20359"/>
    <w:rsid w:val="00E54401"/>
    <w:rsid w:val="00E670E1"/>
    <w:rsid w:val="00E74E1F"/>
    <w:rsid w:val="00E8286C"/>
    <w:rsid w:val="00EB3011"/>
    <w:rsid w:val="00EE4763"/>
    <w:rsid w:val="00F1709D"/>
    <w:rsid w:val="00F33EFE"/>
    <w:rsid w:val="00F4140F"/>
    <w:rsid w:val="00F43D46"/>
    <w:rsid w:val="00F60F44"/>
    <w:rsid w:val="00F87EFA"/>
    <w:rsid w:val="00FA664B"/>
    <w:rsid w:val="00FC2D07"/>
    <w:rsid w:val="00FD5514"/>
    <w:rsid w:val="00FE0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E3803"/>
  <w15:docId w15:val="{27BDA1C9-370C-4493-AC55-965D0BE9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359"/>
  </w:style>
  <w:style w:type="paragraph" w:styleId="Heading1">
    <w:name w:val="heading 1"/>
    <w:basedOn w:val="Normal"/>
    <w:next w:val="Normal"/>
    <w:link w:val="Heading1Char"/>
    <w:uiPriority w:val="9"/>
    <w:qFormat/>
    <w:rsid w:val="005E2327"/>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5E232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E232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DC3DB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C3DB8"/>
    <w:rPr>
      <w:rFonts w:ascii="Lucida Grande" w:hAnsi="Lucida Grande"/>
      <w:sz w:val="18"/>
      <w:szCs w:val="18"/>
    </w:rPr>
  </w:style>
  <w:style w:type="character" w:styleId="CommentReference">
    <w:name w:val="annotation reference"/>
    <w:basedOn w:val="DefaultParagraphFont"/>
    <w:uiPriority w:val="99"/>
    <w:semiHidden/>
    <w:unhideWhenUsed/>
    <w:rsid w:val="00B35140"/>
    <w:rPr>
      <w:sz w:val="18"/>
      <w:szCs w:val="18"/>
    </w:rPr>
  </w:style>
  <w:style w:type="paragraph" w:styleId="CommentText">
    <w:name w:val="annotation text"/>
    <w:basedOn w:val="Normal"/>
    <w:link w:val="CommentTextChar"/>
    <w:uiPriority w:val="99"/>
    <w:semiHidden/>
    <w:unhideWhenUsed/>
    <w:rsid w:val="00B35140"/>
    <w:pPr>
      <w:spacing w:line="240" w:lineRule="auto"/>
    </w:pPr>
    <w:rPr>
      <w:sz w:val="24"/>
      <w:szCs w:val="24"/>
    </w:rPr>
  </w:style>
  <w:style w:type="character" w:customStyle="1" w:styleId="CommentTextChar">
    <w:name w:val="Comment Text Char"/>
    <w:basedOn w:val="DefaultParagraphFont"/>
    <w:link w:val="CommentText"/>
    <w:uiPriority w:val="99"/>
    <w:semiHidden/>
    <w:rsid w:val="00B35140"/>
    <w:rPr>
      <w:sz w:val="24"/>
      <w:szCs w:val="24"/>
    </w:rPr>
  </w:style>
  <w:style w:type="paragraph" w:styleId="CommentSubject">
    <w:name w:val="annotation subject"/>
    <w:basedOn w:val="CommentText"/>
    <w:next w:val="CommentText"/>
    <w:link w:val="CommentSubjectChar"/>
    <w:uiPriority w:val="99"/>
    <w:semiHidden/>
    <w:unhideWhenUsed/>
    <w:rsid w:val="00B35140"/>
    <w:rPr>
      <w:b/>
      <w:bCs/>
      <w:sz w:val="20"/>
      <w:szCs w:val="20"/>
    </w:rPr>
  </w:style>
  <w:style w:type="character" w:customStyle="1" w:styleId="CommentSubjectChar">
    <w:name w:val="Comment Subject Char"/>
    <w:basedOn w:val="CommentTextChar"/>
    <w:link w:val="CommentSubject"/>
    <w:uiPriority w:val="99"/>
    <w:semiHidden/>
    <w:rsid w:val="00B35140"/>
    <w:rPr>
      <w:b/>
      <w:bCs/>
      <w:sz w:val="20"/>
      <w:szCs w:val="20"/>
    </w:rPr>
  </w:style>
  <w:style w:type="paragraph" w:styleId="Revision">
    <w:name w:val="Revision"/>
    <w:hidden/>
    <w:uiPriority w:val="99"/>
    <w:semiHidden/>
    <w:rsid w:val="00B35140"/>
    <w:pPr>
      <w:spacing w:after="0" w:line="240" w:lineRule="auto"/>
    </w:pPr>
  </w:style>
  <w:style w:type="character" w:styleId="FollowedHyperlink">
    <w:name w:val="FollowedHyperlink"/>
    <w:basedOn w:val="DefaultParagraphFont"/>
    <w:uiPriority w:val="99"/>
    <w:semiHidden/>
    <w:unhideWhenUsed/>
    <w:rsid w:val="00F43D46"/>
    <w:rPr>
      <w:color w:val="954F72" w:themeColor="followedHyperlink"/>
      <w:u w:val="single"/>
    </w:rPr>
  </w:style>
  <w:style w:type="character" w:customStyle="1" w:styleId="Heading1Char">
    <w:name w:val="Heading 1 Char"/>
    <w:basedOn w:val="DefaultParagraphFont"/>
    <w:link w:val="Heading1"/>
    <w:uiPriority w:val="9"/>
    <w:rsid w:val="005E232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5E232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E2327"/>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0620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9376">
      <w:bodyDiv w:val="1"/>
      <w:marLeft w:val="0"/>
      <w:marRight w:val="0"/>
      <w:marTop w:val="0"/>
      <w:marBottom w:val="0"/>
      <w:divBdr>
        <w:top w:val="none" w:sz="0" w:space="0" w:color="auto"/>
        <w:left w:val="none" w:sz="0" w:space="0" w:color="auto"/>
        <w:bottom w:val="none" w:sz="0" w:space="0" w:color="auto"/>
        <w:right w:val="none" w:sz="0" w:space="0" w:color="auto"/>
      </w:divBdr>
    </w:div>
    <w:div w:id="270817460">
      <w:bodyDiv w:val="1"/>
      <w:marLeft w:val="0"/>
      <w:marRight w:val="0"/>
      <w:marTop w:val="0"/>
      <w:marBottom w:val="0"/>
      <w:divBdr>
        <w:top w:val="none" w:sz="0" w:space="0" w:color="auto"/>
        <w:left w:val="none" w:sz="0" w:space="0" w:color="auto"/>
        <w:bottom w:val="none" w:sz="0" w:space="0" w:color="auto"/>
        <w:right w:val="none" w:sz="0" w:space="0" w:color="auto"/>
      </w:divBdr>
    </w:div>
    <w:div w:id="408769533">
      <w:bodyDiv w:val="1"/>
      <w:marLeft w:val="0"/>
      <w:marRight w:val="0"/>
      <w:marTop w:val="0"/>
      <w:marBottom w:val="0"/>
      <w:divBdr>
        <w:top w:val="none" w:sz="0" w:space="0" w:color="auto"/>
        <w:left w:val="none" w:sz="0" w:space="0" w:color="auto"/>
        <w:bottom w:val="none" w:sz="0" w:space="0" w:color="auto"/>
        <w:right w:val="none" w:sz="0" w:space="0" w:color="auto"/>
      </w:divBdr>
    </w:div>
    <w:div w:id="677076043">
      <w:bodyDiv w:val="1"/>
      <w:marLeft w:val="0"/>
      <w:marRight w:val="0"/>
      <w:marTop w:val="0"/>
      <w:marBottom w:val="0"/>
      <w:divBdr>
        <w:top w:val="none" w:sz="0" w:space="0" w:color="auto"/>
        <w:left w:val="none" w:sz="0" w:space="0" w:color="auto"/>
        <w:bottom w:val="none" w:sz="0" w:space="0" w:color="auto"/>
        <w:right w:val="none" w:sz="0" w:space="0" w:color="auto"/>
      </w:divBdr>
    </w:div>
    <w:div w:id="142731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6EF5-692A-48F6-B5B6-DEE5F203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MARIAM SAMY NAGEEB SAADALLAH</cp:lastModifiedBy>
  <cp:revision>21</cp:revision>
  <cp:lastPrinted>2016-11-20T18:09:00Z</cp:lastPrinted>
  <dcterms:created xsi:type="dcterms:W3CDTF">2020-02-23T14:32:00Z</dcterms:created>
  <dcterms:modified xsi:type="dcterms:W3CDTF">2025-03-08T23:53:00Z</dcterms:modified>
</cp:coreProperties>
</file>