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5CFC" w14:textId="492E62F7" w:rsidR="007216C7" w:rsidRDefault="00E33871" w:rsidP="007216C7">
      <w:pPr>
        <w:rPr>
          <w:b/>
          <w:sz w:val="28"/>
          <w:u w:val="single"/>
        </w:rPr>
      </w:pPr>
      <w:r>
        <w:rPr>
          <w:b/>
          <w:sz w:val="28"/>
          <w:u w:val="single"/>
        </w:rPr>
        <w:t xml:space="preserve">PMR </w:t>
      </w:r>
      <w:r w:rsidR="007216C7" w:rsidRPr="00AE0985">
        <w:rPr>
          <w:b/>
          <w:sz w:val="28"/>
          <w:u w:val="single"/>
        </w:rPr>
        <w:t>W</w:t>
      </w:r>
      <w:r w:rsidR="00DB3929" w:rsidRPr="00AE0985">
        <w:rPr>
          <w:b/>
          <w:sz w:val="28"/>
          <w:u w:val="single"/>
        </w:rPr>
        <w:t>orksheet</w:t>
      </w:r>
      <w:r>
        <w:rPr>
          <w:b/>
          <w:sz w:val="28"/>
          <w:u w:val="single"/>
        </w:rPr>
        <w:t>s</w:t>
      </w:r>
      <w:r w:rsidR="00590067">
        <w:rPr>
          <w:b/>
          <w:sz w:val="28"/>
          <w:u w:val="single"/>
        </w:rPr>
        <w:t xml:space="preserve"> (3)</w:t>
      </w:r>
      <w:r w:rsidR="007216C7" w:rsidRPr="00AE0985">
        <w:rPr>
          <w:b/>
          <w:sz w:val="28"/>
          <w:u w:val="single"/>
        </w:rPr>
        <w:t>:</w:t>
      </w:r>
    </w:p>
    <w:p w14:paraId="14C104E5" w14:textId="77777777" w:rsidR="001D0561" w:rsidRDefault="001D0561" w:rsidP="001D0561"/>
    <w:p w14:paraId="4BE57465" w14:textId="77777777" w:rsidR="00F05974" w:rsidRPr="00F05974" w:rsidRDefault="005F773A" w:rsidP="00F05974">
      <w:pPr>
        <w:jc w:val="center"/>
        <w:rPr>
          <w:b/>
          <w:sz w:val="44"/>
          <w:u w:val="single"/>
        </w:rPr>
      </w:pPr>
      <w:r>
        <w:rPr>
          <w:b/>
          <w:sz w:val="44"/>
          <w:u w:val="single"/>
        </w:rPr>
        <w:t>The Primary Market Research Pledge</w:t>
      </w:r>
    </w:p>
    <w:p w14:paraId="27FDF65F" w14:textId="77777777" w:rsidR="00F05974" w:rsidRDefault="005F773A" w:rsidP="000452AA">
      <w:pPr>
        <w:jc w:val="center"/>
        <w:rPr>
          <w:noProof/>
        </w:rPr>
      </w:pPr>
      <w:r>
        <w:rPr>
          <w:noProof/>
        </w:rPr>
        <w:t>*************************************************************************************************</w:t>
      </w:r>
    </w:p>
    <w:p w14:paraId="54E15362" w14:textId="77777777" w:rsidR="005F773A" w:rsidRDefault="005F773A" w:rsidP="005F773A"/>
    <w:p w14:paraId="75DF59A5" w14:textId="77777777" w:rsidR="00F61072" w:rsidRPr="003827AE" w:rsidRDefault="00F61072" w:rsidP="00F61072">
      <w:pPr>
        <w:spacing w:line="360" w:lineRule="auto"/>
        <w:jc w:val="center"/>
        <w:rPr>
          <w:rFonts w:ascii="Snell Roundhand" w:hAnsi="Snell Roundhand" w:cs="Apple Chancery"/>
          <w:b/>
          <w:sz w:val="36"/>
          <w:szCs w:val="32"/>
        </w:rPr>
      </w:pPr>
      <w:r w:rsidRPr="003827AE">
        <w:rPr>
          <w:rFonts w:ascii="Snell Roundhand" w:hAnsi="Snell Roundhand" w:cs="Apple Chancery"/>
          <w:b/>
          <w:sz w:val="36"/>
          <w:szCs w:val="32"/>
        </w:rPr>
        <w:t>Pledge to Serve the Interests of the Customer</w:t>
      </w:r>
    </w:p>
    <w:p w14:paraId="147EF825" w14:textId="77777777" w:rsidR="00F61072" w:rsidRDefault="00F61072" w:rsidP="00F61072">
      <w:pPr>
        <w:spacing w:line="360" w:lineRule="auto"/>
        <w:jc w:val="both"/>
      </w:pPr>
    </w:p>
    <w:p w14:paraId="660257D0" w14:textId="79C21256" w:rsidR="00F61072" w:rsidRDefault="00F61072" w:rsidP="00F61072">
      <w:pPr>
        <w:spacing w:line="360" w:lineRule="auto"/>
        <w:jc w:val="both"/>
      </w:pPr>
      <w:r w:rsidRPr="003827AE">
        <w:t xml:space="preserve">I </w:t>
      </w:r>
      <w:r>
        <w:t xml:space="preserve">do </w:t>
      </w:r>
      <w:r w:rsidRPr="003827AE">
        <w:t>he</w:t>
      </w:r>
      <w:r>
        <w:t xml:space="preserve">reby solemnly swear to follow the lead of potential customers in the pursuit of a product and/or service </w:t>
      </w:r>
      <w:r w:rsidR="0096246B">
        <w:t>while starting and building my startup</w:t>
      </w:r>
      <w:r>
        <w:t>.</w:t>
      </w:r>
    </w:p>
    <w:p w14:paraId="02EFC57F" w14:textId="77777777" w:rsidR="00F61072" w:rsidRDefault="00F61072" w:rsidP="00F61072">
      <w:pPr>
        <w:spacing w:line="360" w:lineRule="auto"/>
        <w:jc w:val="both"/>
      </w:pPr>
    </w:p>
    <w:p w14:paraId="43784113" w14:textId="17C238AE" w:rsidR="00F61072" w:rsidRDefault="00F61072" w:rsidP="00F61072">
      <w:pPr>
        <w:spacing w:line="360" w:lineRule="auto"/>
        <w:jc w:val="both"/>
      </w:pPr>
      <w:r>
        <w:t>I recognize that I am subject to confirmation bias, and as such will approach primary market research as an opportunity to question assumptions and to search for different alternatives.</w:t>
      </w:r>
    </w:p>
    <w:p w14:paraId="7765489F" w14:textId="77777777" w:rsidR="00F61072" w:rsidRDefault="00F61072" w:rsidP="00F61072">
      <w:pPr>
        <w:spacing w:line="360" w:lineRule="auto"/>
        <w:jc w:val="both"/>
      </w:pPr>
    </w:p>
    <w:p w14:paraId="03A000FD" w14:textId="110537CA" w:rsidR="00F61072" w:rsidRDefault="00F61072" w:rsidP="00F61072">
      <w:pPr>
        <w:spacing w:line="360" w:lineRule="auto"/>
        <w:jc w:val="both"/>
      </w:pPr>
      <w:r w:rsidRPr="003827AE">
        <w:t>I understand that it is not a sign of weakness, lack of intellect, or other shortcoming to modify</w:t>
      </w:r>
      <w:r>
        <w:t xml:space="preserve"> or completely change the idea with which </w:t>
      </w:r>
      <w:r w:rsidR="0096246B">
        <w:t>I</w:t>
      </w:r>
      <w:r>
        <w:t xml:space="preserve"> started. In fact, I acknowledge that failing to </w:t>
      </w:r>
      <w:proofErr w:type="gramStart"/>
      <w:r>
        <w:t>make adjustments</w:t>
      </w:r>
      <w:proofErr w:type="gramEnd"/>
      <w:r>
        <w:t xml:space="preserve"> is a likely sign of such shortcomings, as consistency comes in second when searching for the truth.</w:t>
      </w:r>
    </w:p>
    <w:p w14:paraId="2C529BE4" w14:textId="77777777" w:rsidR="00F61072" w:rsidRDefault="00F61072" w:rsidP="00F61072">
      <w:pPr>
        <w:spacing w:line="360" w:lineRule="auto"/>
        <w:jc w:val="both"/>
      </w:pPr>
    </w:p>
    <w:p w14:paraId="78333338" w14:textId="6F5500FF" w:rsidR="00F61072" w:rsidRDefault="00F61072" w:rsidP="00F61072">
      <w:pPr>
        <w:spacing w:line="360" w:lineRule="auto"/>
        <w:jc w:val="both"/>
      </w:pPr>
      <w:r>
        <w:t xml:space="preserve">This does not mean it is the customer’s job to design the product, </w:t>
      </w:r>
      <w:r w:rsidR="0096246B">
        <w:t xml:space="preserve">because </w:t>
      </w:r>
      <w:r>
        <w:t>that</w:t>
      </w:r>
      <w:r w:rsidR="0096246B">
        <w:t xml:space="preserve"> job</w:t>
      </w:r>
      <w:r>
        <w:t xml:space="preserve"> is mine</w:t>
      </w:r>
      <w:r w:rsidR="0096246B">
        <w:t xml:space="preserve">. But </w:t>
      </w:r>
      <w:r>
        <w:t xml:space="preserve">I will seek to honestly understand the customer’s needs, wants, pain points, pressures, opportunities and much more to design a solution that will create great value for her and minimize </w:t>
      </w:r>
      <w:r w:rsidR="0096246B">
        <w:t xml:space="preserve">any </w:t>
      </w:r>
      <w:r>
        <w:t>friction it takes for her to adopt it.</w:t>
      </w:r>
    </w:p>
    <w:p w14:paraId="799F65DC" w14:textId="77777777" w:rsidR="0076189F" w:rsidRDefault="0076189F" w:rsidP="0076189F">
      <w:pPr>
        <w:spacing w:line="360" w:lineRule="auto"/>
        <w:jc w:val="both"/>
      </w:pPr>
      <w:r>
        <w:rPr>
          <w:noProof/>
        </w:rPr>
        <mc:AlternateContent>
          <mc:Choice Requires="wpi">
            <w:drawing>
              <wp:anchor distT="0" distB="0" distL="114300" distR="114300" simplePos="0" relativeHeight="251659264" behindDoc="0" locked="0" layoutInCell="1" allowOverlap="1" wp14:anchorId="77B6BBCB" wp14:editId="384F601F">
                <wp:simplePos x="0" y="0"/>
                <wp:positionH relativeFrom="column">
                  <wp:posOffset>1897978</wp:posOffset>
                </wp:positionH>
                <wp:positionV relativeFrom="paragraph">
                  <wp:posOffset>-30592</wp:posOffset>
                </wp:positionV>
                <wp:extent cx="1247760" cy="660960"/>
                <wp:effectExtent l="38100" t="38100" r="0" b="38100"/>
                <wp:wrapNone/>
                <wp:docPr id="3453666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247760" cy="660960"/>
                      </w14:xfrm>
                    </w14:contentPart>
                  </a:graphicData>
                </a:graphic>
              </wp:anchor>
            </w:drawing>
          </mc:Choice>
          <mc:Fallback>
            <w:pict>
              <v:shapetype w14:anchorId="264D32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9.1pt;margin-top:-2.75pt;width:99pt;height:5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">
                <v:imagedata r:id="rId9" o:title=""/>
              </v:shape>
            </w:pict>
          </mc:Fallback>
        </mc:AlternateContent>
      </w:r>
      <w:r>
        <w:t>Print name: Chrysis Andreou</w:t>
      </w:r>
    </w:p>
    <w:p w14:paraId="73139411" w14:textId="77777777" w:rsidR="0076189F" w:rsidRDefault="0076189F" w:rsidP="0076189F">
      <w:pPr>
        <w:spacing w:line="360" w:lineRule="auto"/>
        <w:jc w:val="both"/>
      </w:pPr>
      <w:r>
        <w:t>Signature: _______________________________________________</w:t>
      </w:r>
    </w:p>
    <w:p w14:paraId="512446A3" w14:textId="77777777" w:rsidR="0076189F" w:rsidRDefault="0076189F" w:rsidP="0076189F">
      <w:r>
        <w:t>Date:  _________10/03/2025_____________________________</w:t>
      </w:r>
    </w:p>
    <w:p w14:paraId="73FF8D6A" w14:textId="3252C791" w:rsidR="00F05974" w:rsidRDefault="005E074F" w:rsidP="0018135E">
      <w:pPr>
        <w:jc w:val="center"/>
      </w:pPr>
      <w:r>
        <w:t>********************************************************************************************</w:t>
      </w:r>
    </w:p>
    <w:p w14:paraId="58DD0698" w14:textId="77777777" w:rsidR="005E074F" w:rsidRDefault="005E074F" w:rsidP="001D0561"/>
    <w:p w14:paraId="3BC0E113" w14:textId="705A81E6" w:rsidR="006D66E9" w:rsidRDefault="006D66E9" w:rsidP="001D0561"/>
    <w:p w14:paraId="3C6A9974" w14:textId="258EC2AA" w:rsidR="00E33871" w:rsidRDefault="00E33871" w:rsidP="001D0561">
      <w:r>
        <w:br w:type="page"/>
      </w:r>
    </w:p>
    <w:tbl>
      <w:tblPr>
        <w:tblStyle w:val="TableGrid"/>
        <w:tblW w:w="0" w:type="auto"/>
        <w:tblLayout w:type="fixed"/>
        <w:tblLook w:val="04A0" w:firstRow="1" w:lastRow="0" w:firstColumn="1" w:lastColumn="0" w:noHBand="0" w:noVBand="1"/>
      </w:tblPr>
      <w:tblGrid>
        <w:gridCol w:w="535"/>
        <w:gridCol w:w="2790"/>
        <w:gridCol w:w="1350"/>
        <w:gridCol w:w="1980"/>
        <w:gridCol w:w="4135"/>
      </w:tblGrid>
      <w:tr w:rsidR="005E074F" w:rsidRPr="005E074F" w14:paraId="491BB989" w14:textId="77777777" w:rsidTr="0018135E">
        <w:tc>
          <w:tcPr>
            <w:tcW w:w="10790" w:type="dxa"/>
            <w:gridSpan w:val="5"/>
          </w:tcPr>
          <w:p w14:paraId="5B6C7A89" w14:textId="3FD97B40" w:rsidR="00FA5A12" w:rsidRDefault="00FA5A12"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E074F" w:rsidRPr="0018135E">
              <w:rPr>
                <w:b/>
                <w:sz w:val="32"/>
              </w:rPr>
              <w:t xml:space="preserve"> Worksheet</w:t>
            </w:r>
            <w:r w:rsidR="005D6FAE">
              <w:rPr>
                <w:b/>
                <w:sz w:val="32"/>
              </w:rPr>
              <w:t xml:space="preserve"> I</w:t>
            </w:r>
            <w:r w:rsidR="005E074F" w:rsidRPr="0018135E">
              <w:rPr>
                <w:b/>
                <w:sz w:val="32"/>
              </w:rPr>
              <w:t>: Prep</w:t>
            </w:r>
            <w:r w:rsidR="00314976">
              <w:rPr>
                <w:b/>
                <w:sz w:val="32"/>
              </w:rPr>
              <w:t>aration</w:t>
            </w:r>
          </w:p>
          <w:p w14:paraId="370154B7" w14:textId="3F2EB147" w:rsidR="005E074F" w:rsidRPr="0018135E" w:rsidRDefault="00314976" w:rsidP="0018135E">
            <w:pPr>
              <w:jc w:val="center"/>
              <w:rPr>
                <w:b/>
                <w:sz w:val="32"/>
              </w:rPr>
            </w:pPr>
            <w:r w:rsidRPr="006D66E9">
              <w:rPr>
                <w:b/>
              </w:rPr>
              <w:t>(</w:t>
            </w:r>
            <w:r w:rsidR="00FA5A12" w:rsidRPr="006D66E9">
              <w:rPr>
                <w:b/>
              </w:rPr>
              <w:t>Make a new copy of this worksheet for each market segment you analyze)</w:t>
            </w:r>
          </w:p>
        </w:tc>
      </w:tr>
      <w:tr w:rsidR="00314976" w14:paraId="265E47A8" w14:textId="77777777" w:rsidTr="0018135E">
        <w:tc>
          <w:tcPr>
            <w:tcW w:w="535" w:type="dxa"/>
          </w:tcPr>
          <w:p w14:paraId="47A99A6E" w14:textId="046E7168" w:rsidR="005E074F" w:rsidRDefault="005E074F" w:rsidP="001D0561">
            <w:r>
              <w:t>I.</w:t>
            </w:r>
          </w:p>
        </w:tc>
        <w:tc>
          <w:tcPr>
            <w:tcW w:w="10255" w:type="dxa"/>
            <w:gridSpan w:val="4"/>
          </w:tcPr>
          <w:p w14:paraId="02B54569" w14:textId="77777777" w:rsidR="005E074F" w:rsidRPr="0018135E" w:rsidRDefault="005E074F" w:rsidP="001D0561">
            <w:pPr>
              <w:spacing w:after="160" w:line="259" w:lineRule="auto"/>
              <w:rPr>
                <w:b/>
              </w:rPr>
            </w:pPr>
            <w:r w:rsidRPr="0018135E">
              <w:rPr>
                <w:b/>
              </w:rPr>
              <w:t>Secondary Market Research Sources and Key Lessons Learned</w:t>
            </w:r>
            <w:r w:rsidR="00314976" w:rsidRPr="0018135E">
              <w:rPr>
                <w:b/>
              </w:rPr>
              <w:t>:</w:t>
            </w:r>
          </w:p>
          <w:p w14:paraId="58E1C754" w14:textId="77777777" w:rsidR="00055160" w:rsidRDefault="00055160" w:rsidP="00055160">
            <w:r>
              <w:t xml:space="preserve">A. EdTech Research Reports &amp; Academic Publications  </w:t>
            </w:r>
          </w:p>
          <w:p w14:paraId="68A8D534" w14:textId="77777777" w:rsidR="00055160" w:rsidRDefault="00055160" w:rsidP="00055160">
            <w:r>
              <w:t xml:space="preserve">   - Key Lessons: The education sector is increasingly adopting digital tools that facilitate interactive learning and real-time support. Solutions must align with curriculum standards and privacy regulations (e.g., FERPA, COPPA).</w:t>
            </w:r>
          </w:p>
          <w:p w14:paraId="3008171D" w14:textId="77777777" w:rsidR="00055160" w:rsidRDefault="00055160" w:rsidP="00055160">
            <w:r>
              <w:t xml:space="preserve">B. Case Studies from K–12 and Higher Education Institutions  </w:t>
            </w:r>
          </w:p>
          <w:p w14:paraId="416B8A9A" w14:textId="77777777" w:rsidR="00055160" w:rsidRDefault="00055160" w:rsidP="00055160">
            <w:r>
              <w:t xml:space="preserve">   - Key Lessons: Successful digital platforms in education are those that integrate with existing learning management systems (LMS) and offer engaging, intuitive user experiences. Both teachers and students benefit from tools that enhance collaboration and personalized learning.</w:t>
            </w:r>
          </w:p>
          <w:p w14:paraId="55B11255" w14:textId="77777777" w:rsidR="00055160" w:rsidRDefault="00055160" w:rsidP="00055160">
            <w:r>
              <w:t xml:space="preserve">C. Surveys and Focus Groups with Educators and Students  </w:t>
            </w:r>
          </w:p>
          <w:p w14:paraId="3F4DF0C4" w14:textId="05191F4C" w:rsidR="00055160" w:rsidRDefault="00055160" w:rsidP="00055160">
            <w:r>
              <w:t xml:space="preserve">   - Key Lessons: There is a strong desire for tools that provide on-demand learning support, interactive content, and accessible tutoring. Adoption often depends on ease-of-use, affordability, and clear alignment with learning objectives.</w:t>
            </w:r>
          </w:p>
          <w:p w14:paraId="70EBEFE0" w14:textId="6E8638C0" w:rsidR="00314976" w:rsidRDefault="00314976" w:rsidP="0018135E"/>
        </w:tc>
      </w:tr>
      <w:tr w:rsidR="00314976" w14:paraId="00C3A1FD" w14:textId="77777777" w:rsidTr="0018135E">
        <w:tc>
          <w:tcPr>
            <w:tcW w:w="535" w:type="dxa"/>
          </w:tcPr>
          <w:p w14:paraId="09EFC570" w14:textId="2C1A63B9" w:rsidR="00314976" w:rsidRDefault="00314976" w:rsidP="001D0561">
            <w:r>
              <w:t>II.</w:t>
            </w:r>
          </w:p>
        </w:tc>
        <w:tc>
          <w:tcPr>
            <w:tcW w:w="10255" w:type="dxa"/>
            <w:gridSpan w:val="4"/>
          </w:tcPr>
          <w:p w14:paraId="6797514D" w14:textId="20D6BCB3" w:rsidR="00314976" w:rsidRDefault="00314976" w:rsidP="0018135E">
            <w:r w:rsidRPr="0018135E">
              <w:rPr>
                <w:b/>
              </w:rPr>
              <w:t xml:space="preserve">What </w:t>
            </w:r>
            <w:proofErr w:type="gramStart"/>
            <w:r w:rsidRPr="0018135E">
              <w:rPr>
                <w:b/>
              </w:rPr>
              <w:t>are</w:t>
            </w:r>
            <w:proofErr w:type="gramEnd"/>
            <w:r w:rsidRPr="0018135E">
              <w:rPr>
                <w:b/>
              </w:rPr>
              <w:t xml:space="preserve"> the profile(s) of the people you want to engage with?</w:t>
            </w:r>
            <w:r>
              <w:t xml:space="preserve">  (e.g., description of end user, economic buyer, champion, industry analysts, influencers</w:t>
            </w:r>
            <w:r w:rsidR="006D66E9">
              <w:t>;</w:t>
            </w:r>
            <w:r>
              <w:t xml:space="preserve"> description should be enough to help you identify, find </w:t>
            </w:r>
            <w:r w:rsidR="006D66E9">
              <w:t>&amp;</w:t>
            </w:r>
            <w:r>
              <w:t xml:space="preserve"> deselect potential candidates.  </w:t>
            </w:r>
            <w:r w:rsidR="006D66E9">
              <w:t>C</w:t>
            </w:r>
            <w:r>
              <w:t xml:space="preserve">an include demographics </w:t>
            </w:r>
            <w:r w:rsidR="006D66E9">
              <w:t>&amp;</w:t>
            </w:r>
            <w:r>
              <w:t xml:space="preserve"> psychographics – see Step #3 for more info)</w:t>
            </w:r>
          </w:p>
          <w:p w14:paraId="4B11D496" w14:textId="77777777" w:rsidR="00C659DD" w:rsidRDefault="00C659DD" w:rsidP="00C659DD">
            <w:r>
              <w:t xml:space="preserve">A. 1st Targeted Profile Name: Classroom Teacher  </w:t>
            </w:r>
          </w:p>
          <w:p w14:paraId="06156958" w14:textId="77777777" w:rsidR="00C659DD" w:rsidRDefault="00C659DD" w:rsidP="00C659DD">
            <w:r>
              <w:t xml:space="preserve">   Description: Educators in K–12 settings who deliver daily instruction and are responsible for integrating new technology into lesson plans. They seek tools that can enhance student engagement and learning outcomes while remaining compliant with school policies.</w:t>
            </w:r>
          </w:p>
          <w:p w14:paraId="7E770931" w14:textId="77777777" w:rsidR="00C659DD" w:rsidRDefault="00C659DD" w:rsidP="00C659DD">
            <w:r>
              <w:t xml:space="preserve">B. 2nd Targeted Profile Name: School Administrator / IT Director  </w:t>
            </w:r>
          </w:p>
          <w:p w14:paraId="37A88DCB" w14:textId="77777777" w:rsidR="00C659DD" w:rsidRDefault="00C659DD" w:rsidP="00C659DD">
            <w:r>
              <w:t xml:space="preserve">   Description: Decision-makers who oversee technology adoption in schools. They focus on scalability, data security, and integration with existing educational software and infrastructure.</w:t>
            </w:r>
          </w:p>
          <w:p w14:paraId="58547B4A" w14:textId="77777777" w:rsidR="00C659DD" w:rsidRDefault="00C659DD" w:rsidP="00C659DD">
            <w:r>
              <w:t xml:space="preserve">C. 3rd Targeted Profile Name: University Professor / Lecturer  </w:t>
            </w:r>
          </w:p>
          <w:p w14:paraId="3C0A97DB" w14:textId="77777777" w:rsidR="00C659DD" w:rsidRDefault="00C659DD" w:rsidP="00C659DD">
            <w:r>
              <w:t xml:space="preserve">   Description: Higher education instructors who incorporate digital tools into both in-person and online courses. They value platforms that support research, facilitate interactive learning, and provide robust student performance metrics.</w:t>
            </w:r>
          </w:p>
          <w:p w14:paraId="7D707B74" w14:textId="77777777" w:rsidR="00C659DD" w:rsidRDefault="00C659DD" w:rsidP="00C659DD">
            <w:r>
              <w:t xml:space="preserve">D. 4th Targeted Profile Name: Student  </w:t>
            </w:r>
          </w:p>
          <w:p w14:paraId="5F3D1B9B" w14:textId="77777777" w:rsidR="00C659DD" w:rsidRDefault="00C659DD" w:rsidP="00C659DD">
            <w:r>
              <w:t xml:space="preserve">   Description: Learners from K–12 to undergrad who directly interact with educational platforms. They look for engaging, intuitive tools that provide real-time assistance, interactive content, and support for homework or projects.</w:t>
            </w:r>
          </w:p>
          <w:p w14:paraId="4658FCEC" w14:textId="77777777" w:rsidR="00C659DD" w:rsidRDefault="00C659DD" w:rsidP="00C659DD">
            <w:r>
              <w:t xml:space="preserve">E. 5th Targeted Profile Name: E-Learning Platform Administrator  </w:t>
            </w:r>
          </w:p>
          <w:p w14:paraId="01A3B782" w14:textId="5EEBCDFD" w:rsidR="00691161" w:rsidRDefault="00C659DD" w:rsidP="00C659DD">
            <w:r>
              <w:t xml:space="preserve">   Description: Managers responsible for the operation and support of online learning environments. They are interested in solutions that improve user experience, reduce technical overhead, and integrate with existing course management systems.</w:t>
            </w:r>
          </w:p>
        </w:tc>
      </w:tr>
      <w:tr w:rsidR="00691161" w14:paraId="17DAF81D" w14:textId="77777777" w:rsidTr="0018135E">
        <w:tc>
          <w:tcPr>
            <w:tcW w:w="535" w:type="dxa"/>
          </w:tcPr>
          <w:p w14:paraId="6C2A1D62" w14:textId="32860438" w:rsidR="00691161" w:rsidRDefault="00691161" w:rsidP="001D0561">
            <w:r>
              <w:t>III.</w:t>
            </w:r>
          </w:p>
        </w:tc>
        <w:tc>
          <w:tcPr>
            <w:tcW w:w="10255" w:type="dxa"/>
            <w:gridSpan w:val="4"/>
          </w:tcPr>
          <w:p w14:paraId="4F8E0ECF" w14:textId="349B2B13" w:rsidR="00691161" w:rsidRDefault="00691161" w:rsidP="003B48C3">
            <w:pPr>
              <w:spacing w:after="160" w:line="259" w:lineRule="auto"/>
            </w:pPr>
            <w:r w:rsidRPr="0018135E">
              <w:rPr>
                <w:b/>
              </w:rPr>
              <w:t>Your General Recruitment Script</w:t>
            </w:r>
            <w:r w:rsidR="005D6FAE">
              <w:rPr>
                <w:b/>
              </w:rPr>
              <w:t xml:space="preserve"> (be clear on who you are, why you want to engage, what you are asking for)</w:t>
            </w:r>
            <w:r w:rsidRPr="0018135E">
              <w:rPr>
                <w:b/>
              </w:rPr>
              <w:t>:</w:t>
            </w:r>
            <w:r w:rsidR="003B48C3">
              <w:rPr>
                <w:b/>
              </w:rPr>
              <w:br/>
            </w:r>
            <w:r w:rsidR="003B48C3" w:rsidRPr="003B48C3">
              <w:rPr>
                <w:bCs/>
              </w:rPr>
              <w:t>Hello, my name is Chrysis Andreou, and I’m developing an AI-driven educational platform designed to enhance learning outcomes and streamline classroom support. Our solution leverages multi-agent reinforcement learning to offer personalized, on-demand assistance for students while providing teachers with tools that integrate seamlessly with existing LMS systems. I’d love to hear about your current challenges with digital learning tools and explore how our platform might help improve educational outcomes and engagement. Could we schedule a brief conversation to discuss your experience and insights?</w:t>
            </w:r>
          </w:p>
        </w:tc>
      </w:tr>
      <w:tr w:rsidR="00691161" w14:paraId="63D1DC8E" w14:textId="77777777" w:rsidTr="000D7792">
        <w:tc>
          <w:tcPr>
            <w:tcW w:w="535" w:type="dxa"/>
          </w:tcPr>
          <w:p w14:paraId="466D2D01" w14:textId="6ADC26C3" w:rsidR="00691161" w:rsidRDefault="00691161" w:rsidP="001D0561">
            <w:r>
              <w:t>IV.</w:t>
            </w:r>
          </w:p>
        </w:tc>
        <w:tc>
          <w:tcPr>
            <w:tcW w:w="10255" w:type="dxa"/>
            <w:gridSpan w:val="4"/>
          </w:tcPr>
          <w:p w14:paraId="6E30DE6D" w14:textId="11BDBA7D" w:rsidR="00691161" w:rsidRPr="0018135E" w:rsidRDefault="00691161" w:rsidP="001D0561">
            <w:pPr>
              <w:spacing w:after="160" w:line="259" w:lineRule="auto"/>
              <w:rPr>
                <w:b/>
              </w:rPr>
            </w:pPr>
            <w:r w:rsidRPr="0018135E">
              <w:rPr>
                <w:b/>
              </w:rPr>
              <w:t>Initial Candidate List to Contact</w:t>
            </w:r>
          </w:p>
        </w:tc>
      </w:tr>
      <w:tr w:rsidR="00691161" w14:paraId="37B4FE82" w14:textId="77777777" w:rsidTr="00691161">
        <w:tc>
          <w:tcPr>
            <w:tcW w:w="535" w:type="dxa"/>
          </w:tcPr>
          <w:p w14:paraId="05070F3A" w14:textId="77777777" w:rsidR="005E074F" w:rsidRDefault="005E074F" w:rsidP="0018135E">
            <w:pPr>
              <w:jc w:val="center"/>
            </w:pPr>
          </w:p>
        </w:tc>
        <w:tc>
          <w:tcPr>
            <w:tcW w:w="2790" w:type="dxa"/>
          </w:tcPr>
          <w:p w14:paraId="7ADFDD2A" w14:textId="1185392F" w:rsidR="005E074F" w:rsidRDefault="00691161" w:rsidP="0018135E">
            <w:pPr>
              <w:jc w:val="center"/>
            </w:pPr>
            <w:r>
              <w:t>Name &amp; Contact Info</w:t>
            </w:r>
          </w:p>
        </w:tc>
        <w:tc>
          <w:tcPr>
            <w:tcW w:w="1350" w:type="dxa"/>
          </w:tcPr>
          <w:p w14:paraId="79347DD4" w14:textId="25831044" w:rsidR="005E074F" w:rsidRDefault="00691161" w:rsidP="0018135E">
            <w:pPr>
              <w:jc w:val="center"/>
            </w:pPr>
            <w:r>
              <w:t>Profile Type</w:t>
            </w:r>
          </w:p>
        </w:tc>
        <w:tc>
          <w:tcPr>
            <w:tcW w:w="1980" w:type="dxa"/>
          </w:tcPr>
          <w:p w14:paraId="6DCC2BAB" w14:textId="3013CA49" w:rsidR="005E074F" w:rsidRDefault="00691161" w:rsidP="0018135E">
            <w:pPr>
              <w:jc w:val="center"/>
            </w:pPr>
            <w:r>
              <w:t>Source</w:t>
            </w:r>
          </w:p>
        </w:tc>
        <w:tc>
          <w:tcPr>
            <w:tcW w:w="4135" w:type="dxa"/>
          </w:tcPr>
          <w:p w14:paraId="4CB4307D" w14:textId="3F901745" w:rsidR="005E074F" w:rsidRDefault="00691161" w:rsidP="0018135E">
            <w:pPr>
              <w:jc w:val="center"/>
            </w:pPr>
            <w:r>
              <w:t>Why You Want to Engage with this Person plus Any Other Info to Build Rapport</w:t>
            </w:r>
          </w:p>
        </w:tc>
      </w:tr>
      <w:tr w:rsidR="005F65F9" w14:paraId="44B30C7A" w14:textId="77777777" w:rsidTr="00691161">
        <w:tc>
          <w:tcPr>
            <w:tcW w:w="535" w:type="dxa"/>
          </w:tcPr>
          <w:p w14:paraId="35381FE4" w14:textId="77777777" w:rsidR="005F65F9" w:rsidRDefault="005F65F9" w:rsidP="005F65F9"/>
        </w:tc>
        <w:tc>
          <w:tcPr>
            <w:tcW w:w="2790" w:type="dxa"/>
          </w:tcPr>
          <w:p w14:paraId="452C506F" w14:textId="6D350CE8" w:rsidR="005F65F9" w:rsidRDefault="005F65F9" w:rsidP="005F65F9">
            <w:r>
              <w:t>Ms. Karen Johnson – kjohnson@school.edu</w:t>
            </w:r>
          </w:p>
        </w:tc>
        <w:tc>
          <w:tcPr>
            <w:tcW w:w="1350" w:type="dxa"/>
          </w:tcPr>
          <w:p w14:paraId="50168DA9" w14:textId="273D1E16" w:rsidR="005F65F9" w:rsidRDefault="005F65F9" w:rsidP="005F65F9">
            <w:r>
              <w:t>Classroom Teacher</w:t>
            </w:r>
          </w:p>
        </w:tc>
        <w:tc>
          <w:tcPr>
            <w:tcW w:w="1980" w:type="dxa"/>
          </w:tcPr>
          <w:p w14:paraId="0C457659" w14:textId="6EB80AEE" w:rsidR="005F65F9" w:rsidRDefault="005F65F9" w:rsidP="005F65F9">
            <w:r>
              <w:t>School website; local education board</w:t>
            </w:r>
          </w:p>
        </w:tc>
        <w:tc>
          <w:tcPr>
            <w:tcW w:w="4135" w:type="dxa"/>
          </w:tcPr>
          <w:p w14:paraId="5FD9E1A9" w14:textId="25883D9B" w:rsidR="005F65F9" w:rsidRDefault="005F65F9" w:rsidP="005F65F9">
            <w:r>
              <w:t>Experienced in integrating technology in lessons; passionate about improving student engagement through digital tools.</w:t>
            </w:r>
          </w:p>
        </w:tc>
      </w:tr>
      <w:tr w:rsidR="005F65F9" w14:paraId="71BDAF1E" w14:textId="77777777" w:rsidTr="00691161">
        <w:tc>
          <w:tcPr>
            <w:tcW w:w="535" w:type="dxa"/>
          </w:tcPr>
          <w:p w14:paraId="5FFB5E35" w14:textId="77777777" w:rsidR="005F65F9" w:rsidRDefault="005F65F9" w:rsidP="005F65F9"/>
        </w:tc>
        <w:tc>
          <w:tcPr>
            <w:tcW w:w="2790" w:type="dxa"/>
          </w:tcPr>
          <w:p w14:paraId="4959F656" w14:textId="76B0216C" w:rsidR="005F65F9" w:rsidRDefault="005F65F9" w:rsidP="005F65F9">
            <w:r>
              <w:t>Mr. Robert Mills – rmills@schooldistrict.org</w:t>
            </w:r>
          </w:p>
        </w:tc>
        <w:tc>
          <w:tcPr>
            <w:tcW w:w="1350" w:type="dxa"/>
          </w:tcPr>
          <w:p w14:paraId="1B4C2E57" w14:textId="5DFF1C53" w:rsidR="005F65F9" w:rsidRDefault="005F65F9" w:rsidP="005F65F9">
            <w:r>
              <w:t>School Administrator/IT Director</w:t>
            </w:r>
          </w:p>
        </w:tc>
        <w:tc>
          <w:tcPr>
            <w:tcW w:w="1980" w:type="dxa"/>
          </w:tcPr>
          <w:p w14:paraId="549A8510" w14:textId="1EEE922B" w:rsidR="005F65F9" w:rsidRDefault="005F65F9" w:rsidP="005F65F9">
            <w:r>
              <w:t>District newsletter; education conference</w:t>
            </w:r>
          </w:p>
        </w:tc>
        <w:tc>
          <w:tcPr>
            <w:tcW w:w="4135" w:type="dxa"/>
          </w:tcPr>
          <w:p w14:paraId="46EF9F43" w14:textId="416A3252" w:rsidR="005F65F9" w:rsidRDefault="005F65F9" w:rsidP="005F65F9">
            <w:r>
              <w:t>Oversees tech adoption in multiple schools; focused on secure, scalable, and cost-effective educational technology.</w:t>
            </w:r>
          </w:p>
        </w:tc>
      </w:tr>
      <w:tr w:rsidR="005F65F9" w14:paraId="28957D00" w14:textId="77777777" w:rsidTr="00691161">
        <w:tc>
          <w:tcPr>
            <w:tcW w:w="535" w:type="dxa"/>
          </w:tcPr>
          <w:p w14:paraId="797DBE2E" w14:textId="77777777" w:rsidR="005F65F9" w:rsidRDefault="005F65F9" w:rsidP="005F65F9"/>
        </w:tc>
        <w:tc>
          <w:tcPr>
            <w:tcW w:w="2790" w:type="dxa"/>
          </w:tcPr>
          <w:p w14:paraId="67F5DDB9" w14:textId="22193E32" w:rsidR="005F65F9" w:rsidRDefault="005F65F9" w:rsidP="005F65F9">
            <w:r>
              <w:t>Prof. Lisa Chen – lchen@university.edu</w:t>
            </w:r>
          </w:p>
        </w:tc>
        <w:tc>
          <w:tcPr>
            <w:tcW w:w="1350" w:type="dxa"/>
          </w:tcPr>
          <w:p w14:paraId="5E47FB84" w14:textId="3D73C5CD" w:rsidR="005F65F9" w:rsidRDefault="005F65F9" w:rsidP="005F65F9">
            <w:r>
              <w:t>University Professor</w:t>
            </w:r>
          </w:p>
        </w:tc>
        <w:tc>
          <w:tcPr>
            <w:tcW w:w="1980" w:type="dxa"/>
          </w:tcPr>
          <w:p w14:paraId="0A88D3B8" w14:textId="1D7827CF" w:rsidR="005F65F9" w:rsidRDefault="005F65F9" w:rsidP="005F65F9">
            <w:r>
              <w:t>University directory; academic forum</w:t>
            </w:r>
          </w:p>
        </w:tc>
        <w:tc>
          <w:tcPr>
            <w:tcW w:w="4135" w:type="dxa"/>
          </w:tcPr>
          <w:p w14:paraId="3E2EE860" w14:textId="259BFDFA" w:rsidR="005F65F9" w:rsidRDefault="005F65F9" w:rsidP="005F65F9">
            <w:r>
              <w:t>Active in digital learning research; seeks tools that can support interactive teaching and robust student analytics.</w:t>
            </w:r>
          </w:p>
        </w:tc>
      </w:tr>
      <w:tr w:rsidR="005F65F9" w14:paraId="124644B2" w14:textId="77777777" w:rsidTr="00691161">
        <w:tc>
          <w:tcPr>
            <w:tcW w:w="535" w:type="dxa"/>
          </w:tcPr>
          <w:p w14:paraId="2101E29D" w14:textId="77777777" w:rsidR="005F65F9" w:rsidRDefault="005F65F9" w:rsidP="005F65F9"/>
        </w:tc>
        <w:tc>
          <w:tcPr>
            <w:tcW w:w="2790" w:type="dxa"/>
          </w:tcPr>
          <w:p w14:paraId="605F6837" w14:textId="6C6B2820" w:rsidR="005F65F9" w:rsidRDefault="005F65F9" w:rsidP="005F65F9">
            <w:r>
              <w:t>Jamie Smith – jsmith@studentmail.edu</w:t>
            </w:r>
          </w:p>
        </w:tc>
        <w:tc>
          <w:tcPr>
            <w:tcW w:w="1350" w:type="dxa"/>
          </w:tcPr>
          <w:p w14:paraId="472DF540" w14:textId="65EF3854" w:rsidR="005F65F9" w:rsidRDefault="005F65F9" w:rsidP="005F65F9">
            <w:r>
              <w:t>Student</w:t>
            </w:r>
          </w:p>
        </w:tc>
        <w:tc>
          <w:tcPr>
            <w:tcW w:w="1980" w:type="dxa"/>
          </w:tcPr>
          <w:p w14:paraId="492667F9" w14:textId="2550CD27" w:rsidR="005F65F9" w:rsidRDefault="005F65F9" w:rsidP="005F65F9">
            <w:r>
              <w:t>Campus social media group; student forum</w:t>
            </w:r>
          </w:p>
        </w:tc>
        <w:tc>
          <w:tcPr>
            <w:tcW w:w="4135" w:type="dxa"/>
          </w:tcPr>
          <w:p w14:paraId="616F9F7C" w14:textId="27DB1475" w:rsidR="005F65F9" w:rsidRDefault="005F65F9" w:rsidP="005F65F9">
            <w:r>
              <w:t>Tech-savvy and vocal about digital learning needs; provides firsthand perspective on usability and engagement.</w:t>
            </w:r>
          </w:p>
        </w:tc>
      </w:tr>
      <w:tr w:rsidR="005F65F9" w14:paraId="03A8BDFC" w14:textId="77777777" w:rsidTr="00691161">
        <w:tc>
          <w:tcPr>
            <w:tcW w:w="535" w:type="dxa"/>
          </w:tcPr>
          <w:p w14:paraId="69C9F05F" w14:textId="77777777" w:rsidR="005F65F9" w:rsidRDefault="005F65F9" w:rsidP="005F65F9"/>
        </w:tc>
        <w:tc>
          <w:tcPr>
            <w:tcW w:w="2790" w:type="dxa"/>
          </w:tcPr>
          <w:p w14:paraId="03174AED" w14:textId="1AAC8454" w:rsidR="005F65F9" w:rsidRDefault="005F65F9" w:rsidP="005F65F9">
            <w:r>
              <w:t>Mr. David Lee – dlee@elearnplatform.com</w:t>
            </w:r>
          </w:p>
        </w:tc>
        <w:tc>
          <w:tcPr>
            <w:tcW w:w="1350" w:type="dxa"/>
          </w:tcPr>
          <w:p w14:paraId="2FA2147B" w14:textId="675D4A5A" w:rsidR="005F65F9" w:rsidRDefault="005F65F9" w:rsidP="005F65F9">
            <w:r>
              <w:t>E-Learning Platform Administrator</w:t>
            </w:r>
          </w:p>
        </w:tc>
        <w:tc>
          <w:tcPr>
            <w:tcW w:w="1980" w:type="dxa"/>
          </w:tcPr>
          <w:p w14:paraId="77F876DE" w14:textId="00FA559C" w:rsidR="005F65F9" w:rsidRDefault="005F65F9" w:rsidP="005F65F9">
            <w:r>
              <w:t>LinkedIn; industry event</w:t>
            </w:r>
          </w:p>
        </w:tc>
        <w:tc>
          <w:tcPr>
            <w:tcW w:w="4135" w:type="dxa"/>
          </w:tcPr>
          <w:p w14:paraId="11F51EBC" w14:textId="1EB2FF44" w:rsidR="005F65F9" w:rsidRDefault="005F65F9" w:rsidP="005F65F9">
            <w:r>
              <w:t>Manages an online learning portal; interested in tools that improve user experience and operational efficiency.</w:t>
            </w:r>
          </w:p>
        </w:tc>
      </w:tr>
      <w:tr w:rsidR="005F65F9" w14:paraId="41A67860" w14:textId="77777777" w:rsidTr="00691161">
        <w:tc>
          <w:tcPr>
            <w:tcW w:w="535" w:type="dxa"/>
          </w:tcPr>
          <w:p w14:paraId="24A920E5" w14:textId="77777777" w:rsidR="005F65F9" w:rsidRDefault="005F65F9" w:rsidP="005F65F9"/>
        </w:tc>
        <w:tc>
          <w:tcPr>
            <w:tcW w:w="2790" w:type="dxa"/>
          </w:tcPr>
          <w:p w14:paraId="075FB801" w14:textId="53F79305" w:rsidR="005F65F9" w:rsidRDefault="005F65F9" w:rsidP="005F65F9">
            <w:r>
              <w:t>Ms. Karen Johnson – kjohnson@school.edu</w:t>
            </w:r>
          </w:p>
        </w:tc>
        <w:tc>
          <w:tcPr>
            <w:tcW w:w="1350" w:type="dxa"/>
          </w:tcPr>
          <w:p w14:paraId="7E22A46C" w14:textId="5BCFF873" w:rsidR="005F65F9" w:rsidRDefault="005F65F9" w:rsidP="005F65F9">
            <w:r>
              <w:t>Classroom Teacher</w:t>
            </w:r>
          </w:p>
        </w:tc>
        <w:tc>
          <w:tcPr>
            <w:tcW w:w="1980" w:type="dxa"/>
          </w:tcPr>
          <w:p w14:paraId="120ACDEE" w14:textId="547B3CE7" w:rsidR="005F65F9" w:rsidRDefault="005F65F9" w:rsidP="005F65F9">
            <w:r>
              <w:t>School website; local education board</w:t>
            </w:r>
          </w:p>
        </w:tc>
        <w:tc>
          <w:tcPr>
            <w:tcW w:w="4135" w:type="dxa"/>
          </w:tcPr>
          <w:p w14:paraId="438ADF54" w14:textId="16DC3DB1" w:rsidR="005F65F9" w:rsidRDefault="005F65F9" w:rsidP="005F65F9">
            <w:r>
              <w:t>Experienced in integrating technology in lessons; passionate about improving student engagement through digital tools.</w:t>
            </w:r>
          </w:p>
        </w:tc>
      </w:tr>
    </w:tbl>
    <w:p w14:paraId="3976A7B3" w14:textId="0D1867C5" w:rsidR="00E33871" w:rsidRDefault="00E33871" w:rsidP="001D0561">
      <w:r>
        <w:br w:type="page"/>
      </w:r>
    </w:p>
    <w:tbl>
      <w:tblPr>
        <w:tblStyle w:val="TableGrid"/>
        <w:tblW w:w="0" w:type="auto"/>
        <w:tblLayout w:type="fixed"/>
        <w:tblLook w:val="04A0" w:firstRow="1" w:lastRow="0" w:firstColumn="1" w:lastColumn="0" w:noHBand="0" w:noVBand="1"/>
      </w:tblPr>
      <w:tblGrid>
        <w:gridCol w:w="625"/>
        <w:gridCol w:w="2700"/>
        <w:gridCol w:w="1350"/>
        <w:gridCol w:w="6115"/>
      </w:tblGrid>
      <w:tr w:rsidR="005D6FAE" w:rsidRPr="00436A6D" w14:paraId="757E63AD" w14:textId="77777777" w:rsidTr="000D7792">
        <w:tc>
          <w:tcPr>
            <w:tcW w:w="10790" w:type="dxa"/>
            <w:gridSpan w:val="4"/>
          </w:tcPr>
          <w:p w14:paraId="15AA995D" w14:textId="0F304174" w:rsidR="006E2310" w:rsidRDefault="006E2310"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D6FAE" w:rsidRPr="00436A6D">
              <w:rPr>
                <w:b/>
                <w:sz w:val="32"/>
              </w:rPr>
              <w:t xml:space="preserve"> Worksheet</w:t>
            </w:r>
            <w:r w:rsidR="005D6FAE">
              <w:rPr>
                <w:b/>
                <w:sz w:val="32"/>
              </w:rPr>
              <w:t xml:space="preserve"> II</w:t>
            </w:r>
            <w:r w:rsidR="005D6FAE" w:rsidRPr="00436A6D">
              <w:rPr>
                <w:b/>
                <w:sz w:val="32"/>
              </w:rPr>
              <w:t xml:space="preserve">: </w:t>
            </w:r>
            <w:r w:rsidR="005D6FAE">
              <w:rPr>
                <w:b/>
                <w:sz w:val="32"/>
              </w:rPr>
              <w:t>Execution</w:t>
            </w:r>
          </w:p>
          <w:p w14:paraId="76354AAA" w14:textId="20AD1AC8" w:rsidR="005D6FAE" w:rsidRPr="00436A6D" w:rsidRDefault="006E2310" w:rsidP="0018135E">
            <w:pPr>
              <w:jc w:val="center"/>
              <w:rPr>
                <w:b/>
                <w:sz w:val="32"/>
              </w:rPr>
            </w:pPr>
            <w:r w:rsidRPr="006D66E9">
              <w:rPr>
                <w:b/>
              </w:rPr>
              <w:t>(Make a new copy of this worksheet for each market segment you analyze)</w:t>
            </w:r>
          </w:p>
        </w:tc>
      </w:tr>
      <w:tr w:rsidR="00D94D0C" w14:paraId="17C6AA0E" w14:textId="77777777" w:rsidTr="00D94D0C">
        <w:tc>
          <w:tcPr>
            <w:tcW w:w="625" w:type="dxa"/>
          </w:tcPr>
          <w:p w14:paraId="0CC2D0DF" w14:textId="77777777" w:rsidR="005D6FAE" w:rsidRPr="0018135E" w:rsidRDefault="005D6FAE" w:rsidP="000D7792">
            <w:pPr>
              <w:spacing w:after="160" w:line="259" w:lineRule="auto"/>
              <w:rPr>
                <w:b/>
              </w:rPr>
            </w:pPr>
            <w:r w:rsidRPr="0018135E">
              <w:rPr>
                <w:b/>
              </w:rPr>
              <w:t>I.</w:t>
            </w:r>
          </w:p>
        </w:tc>
        <w:tc>
          <w:tcPr>
            <w:tcW w:w="10165" w:type="dxa"/>
            <w:gridSpan w:val="3"/>
          </w:tcPr>
          <w:p w14:paraId="1161A3C6" w14:textId="305BD876" w:rsidR="005D6FAE" w:rsidRDefault="005D6FAE" w:rsidP="005D6FAE">
            <w:pPr>
              <w:rPr>
                <w:b/>
              </w:rPr>
            </w:pPr>
            <w:r>
              <w:rPr>
                <w:b/>
              </w:rPr>
              <w:t xml:space="preserve">Which profile are you engaging with:  </w:t>
            </w:r>
            <w:r w:rsidR="003720E6" w:rsidRPr="003720E6">
              <w:rPr>
                <w:bCs/>
              </w:rPr>
              <w:t>Classroom Teacher (Ms. Karen Johnson)</w:t>
            </w:r>
            <w:r w:rsidR="003720E6" w:rsidRPr="003720E6">
              <w:rPr>
                <w:b/>
              </w:rPr>
              <w:t xml:space="preserve">  </w:t>
            </w:r>
          </w:p>
          <w:p w14:paraId="1B9AE575" w14:textId="2263954A" w:rsidR="005D6FAE" w:rsidRDefault="005D6FAE" w:rsidP="005D6FAE">
            <w:pPr>
              <w:rPr>
                <w:b/>
              </w:rPr>
            </w:pPr>
            <w:r>
              <w:rPr>
                <w:b/>
              </w:rPr>
              <w:t xml:space="preserve">How well does this person fit the profile: </w:t>
            </w:r>
            <w:r w:rsidR="00C21CBE" w:rsidRPr="00C21CBE">
              <w:rPr>
                <w:bCs/>
              </w:rPr>
              <w:t>Ms. Johnson is a seasoned K–12 educator with a strong track record of integrating new technologies in her classroom. She is deeply invested in improving student outcomes and is familiar with both the benefits and challenges of digital learning tools.</w:t>
            </w:r>
          </w:p>
          <w:p w14:paraId="0CD30DD7" w14:textId="40693D0E" w:rsidR="005D6FAE" w:rsidRDefault="005D6FAE" w:rsidP="0018135E">
            <w:r>
              <w:rPr>
                <w:b/>
              </w:rPr>
              <w:t>Type of engagement (e.g., interview, observation, test, immersion, other</w:t>
            </w:r>
            <w:r w:rsidR="00D94D0C">
              <w:rPr>
                <w:b/>
              </w:rPr>
              <w:t>):</w:t>
            </w:r>
            <w:r w:rsidR="00D94D0C" w:rsidRPr="00C21CBE">
              <w:rPr>
                <w:bCs/>
              </w:rPr>
              <w:t xml:space="preserve"> </w:t>
            </w:r>
            <w:r w:rsidR="00C21CBE" w:rsidRPr="00C21CBE">
              <w:rPr>
                <w:bCs/>
              </w:rPr>
              <w:t>One-on-one in-depth interview (via video call or in-person meeting).</w:t>
            </w:r>
          </w:p>
        </w:tc>
      </w:tr>
      <w:tr w:rsidR="005D6FAE" w14:paraId="32208560" w14:textId="77777777" w:rsidTr="0018135E">
        <w:tc>
          <w:tcPr>
            <w:tcW w:w="625" w:type="dxa"/>
          </w:tcPr>
          <w:p w14:paraId="3B76905C" w14:textId="5066F19A" w:rsidR="005D6FAE" w:rsidRPr="0018135E" w:rsidRDefault="005D6FAE" w:rsidP="000D7792">
            <w:pPr>
              <w:spacing w:after="160" w:line="259" w:lineRule="auto"/>
              <w:rPr>
                <w:b/>
              </w:rPr>
            </w:pPr>
            <w:r w:rsidRPr="0018135E">
              <w:rPr>
                <w:b/>
              </w:rPr>
              <w:t>II.</w:t>
            </w:r>
          </w:p>
        </w:tc>
        <w:tc>
          <w:tcPr>
            <w:tcW w:w="10165" w:type="dxa"/>
            <w:gridSpan w:val="3"/>
          </w:tcPr>
          <w:p w14:paraId="19B9D285" w14:textId="245B0ADC" w:rsidR="005D6FAE" w:rsidRPr="00436A6D" w:rsidRDefault="005D6FAE" w:rsidP="005D6FAE">
            <w:pPr>
              <w:rPr>
                <w:b/>
              </w:rPr>
            </w:pPr>
            <w:r>
              <w:rPr>
                <w:b/>
              </w:rPr>
              <w:t>Your General Script/Framework for Engagement</w:t>
            </w:r>
            <w:r w:rsidR="00D94D0C">
              <w:rPr>
                <w:b/>
              </w:rPr>
              <w:t xml:space="preserve"> (</w:t>
            </w:r>
            <w:r w:rsidR="003130A7">
              <w:rPr>
                <w:b/>
              </w:rPr>
              <w:t xml:space="preserve">Guidance:  </w:t>
            </w:r>
            <w:r w:rsidR="00D94D0C">
              <w:rPr>
                <w:b/>
              </w:rPr>
              <w:t>Open</w:t>
            </w:r>
            <w:r w:rsidR="006E2310">
              <w:rPr>
                <w:b/>
              </w:rPr>
              <w:t>-</w:t>
            </w:r>
            <w:r w:rsidR="00D94D0C">
              <w:rPr>
                <w:b/>
              </w:rPr>
              <w:t xml:space="preserve">Ended </w:t>
            </w:r>
            <w:r w:rsidR="00D94D0C" w:rsidRPr="00D94D0C">
              <w:rPr>
                <w:b/>
              </w:rPr>
              <w:sym w:font="Wingdings" w:char="F0E8"/>
            </w:r>
            <w:r w:rsidR="00D94D0C">
              <w:rPr>
                <w:b/>
              </w:rPr>
              <w:t xml:space="preserve"> Qualitative </w:t>
            </w:r>
            <w:r w:rsidR="006D66E9">
              <w:rPr>
                <w:b/>
              </w:rPr>
              <w:t>insights/</w:t>
            </w:r>
            <w:r w:rsidR="00D94D0C">
              <w:rPr>
                <w:b/>
              </w:rPr>
              <w:t xml:space="preserve">hypotheses </w:t>
            </w:r>
            <w:r w:rsidR="00D94D0C" w:rsidRPr="00D94D0C">
              <w:rPr>
                <w:b/>
              </w:rPr>
              <w:sym w:font="Wingdings" w:char="F0E8"/>
            </w:r>
            <w:r w:rsidR="00D94D0C">
              <w:rPr>
                <w:b/>
              </w:rPr>
              <w:t xml:space="preserve"> (if appropriate) Quantitative </w:t>
            </w:r>
            <w:r w:rsidR="006D66E9">
              <w:rPr>
                <w:b/>
              </w:rPr>
              <w:t>insights/</w:t>
            </w:r>
            <w:r w:rsidR="00D94D0C">
              <w:rPr>
                <w:b/>
              </w:rPr>
              <w:t>hypotheses and data)</w:t>
            </w:r>
            <w:r w:rsidR="003130A7">
              <w:rPr>
                <w:b/>
              </w:rPr>
              <w:t xml:space="preserve"> (</w:t>
            </w:r>
            <w:r w:rsidR="006E2310">
              <w:rPr>
                <w:b/>
              </w:rPr>
              <w:t>approximately</w:t>
            </w:r>
            <w:r w:rsidR="003130A7">
              <w:rPr>
                <w:b/>
              </w:rPr>
              <w:t xml:space="preserve"> 5 key items)</w:t>
            </w:r>
            <w:r w:rsidRPr="00436A6D">
              <w:rPr>
                <w:b/>
              </w:rPr>
              <w:t>:</w:t>
            </w:r>
          </w:p>
          <w:p w14:paraId="789791EA" w14:textId="77777777" w:rsidR="00BA1BBA" w:rsidRDefault="00BA1BBA" w:rsidP="00BA1BBA">
            <w:r>
              <w:t xml:space="preserve">A. Introduction:  </w:t>
            </w:r>
          </w:p>
          <w:p w14:paraId="69C5C819" w14:textId="77777777" w:rsidR="00BA1BBA" w:rsidRDefault="00BA1BBA" w:rsidP="00BA1BBA">
            <w:r>
              <w:t xml:space="preserve">   - Introduce myself and the purpose of the conversation, emphasizing the AI platform’s role in enhancing classroom support and student engagement.</w:t>
            </w:r>
          </w:p>
          <w:p w14:paraId="639A5E4B" w14:textId="77777777" w:rsidR="00BA1BBA" w:rsidRDefault="00BA1BBA" w:rsidP="00BA1BBA">
            <w:r>
              <w:t xml:space="preserve">   - Provide a brief overview of how the platform integrates with current LMS and classroom practices.</w:t>
            </w:r>
          </w:p>
          <w:p w14:paraId="34203CB6" w14:textId="77777777" w:rsidR="00BA1BBA" w:rsidRDefault="00BA1BBA" w:rsidP="00BA1BBA">
            <w:r>
              <w:t xml:space="preserve">B. Understanding Current Teaching Methods:  </w:t>
            </w:r>
          </w:p>
          <w:p w14:paraId="53C5E74F" w14:textId="77777777" w:rsidR="00BA1BBA" w:rsidRDefault="00BA1BBA" w:rsidP="00BA1BBA">
            <w:r>
              <w:t xml:space="preserve">   - Ask about current digital tools and resources used in the classroom.</w:t>
            </w:r>
          </w:p>
          <w:p w14:paraId="6A47AFB1" w14:textId="77777777" w:rsidR="00BA1BBA" w:rsidRDefault="00BA1BBA" w:rsidP="00BA1BBA">
            <w:r>
              <w:t xml:space="preserve">   - Explore how technology is currently integrated into lesson planning and daily instruction.</w:t>
            </w:r>
          </w:p>
          <w:p w14:paraId="5B2C0C04" w14:textId="77777777" w:rsidR="00BA1BBA" w:rsidRDefault="00BA1BBA" w:rsidP="00BA1BBA">
            <w:r>
              <w:t xml:space="preserve">C. Identifying Pain Points &amp; Opportunities:  </w:t>
            </w:r>
          </w:p>
          <w:p w14:paraId="43D5D2D0" w14:textId="77777777" w:rsidR="00BA1BBA" w:rsidRDefault="00BA1BBA" w:rsidP="00BA1BBA">
            <w:r>
              <w:t xml:space="preserve">   - Probe into challenges faced in providing timely support to students, engaging diverse learners, and managing workload.</w:t>
            </w:r>
          </w:p>
          <w:p w14:paraId="7D055BD6" w14:textId="77777777" w:rsidR="00BA1BBA" w:rsidRDefault="00BA1BBA" w:rsidP="00BA1BBA">
            <w:r>
              <w:t xml:space="preserve">   - Identify areas where an AI-driven tool could offer improvements, such as personalized learning support or real-time feedback.</w:t>
            </w:r>
          </w:p>
          <w:p w14:paraId="51A11E9F" w14:textId="77777777" w:rsidR="00BA1BBA" w:rsidRDefault="00BA1BBA" w:rsidP="00BA1BBA">
            <w:r>
              <w:t xml:space="preserve">D. Feedback on the Proposed AI Solution:  </w:t>
            </w:r>
          </w:p>
          <w:p w14:paraId="2D209999" w14:textId="77777777" w:rsidR="00BA1BBA" w:rsidRDefault="00BA1BBA" w:rsidP="00BA1BBA">
            <w:r>
              <w:t xml:space="preserve">   - Present an overview of the multi-agent reinforcement learning framework and its benefits, including personalized learning, streamlined administration, and enhanced student engagement.</w:t>
            </w:r>
          </w:p>
          <w:p w14:paraId="56B14245" w14:textId="77777777" w:rsidR="00BA1BBA" w:rsidRDefault="00BA1BBA" w:rsidP="00BA1BBA">
            <w:r>
              <w:t xml:space="preserve">   - Solicit feedback on potential challenges, feature needs, and integration issues with existing systems.</w:t>
            </w:r>
          </w:p>
          <w:p w14:paraId="69483A0A" w14:textId="77777777" w:rsidR="00BA1BBA" w:rsidRDefault="00BA1BBA" w:rsidP="00BA1BBA">
            <w:r>
              <w:t xml:space="preserve">E. Closing &amp; Next Steps:  </w:t>
            </w:r>
          </w:p>
          <w:p w14:paraId="12E77DD5" w14:textId="77777777" w:rsidR="00BA1BBA" w:rsidRDefault="00BA1BBA" w:rsidP="00BA1BBA">
            <w:r>
              <w:t xml:space="preserve">   - Summarize the key points discussed and ask for suggestions on additional stakeholders (e.g., administrators, students) who might offer further insights.</w:t>
            </w:r>
          </w:p>
          <w:p w14:paraId="28FDF804" w14:textId="55D312F1" w:rsidR="005D6FAE" w:rsidRDefault="00BA1BBA" w:rsidP="00BA1BBA">
            <w:r>
              <w:t xml:space="preserve">   - Discuss the possibility of a pilot program or demo session tailored to her classroom needs.</w:t>
            </w:r>
          </w:p>
        </w:tc>
      </w:tr>
      <w:tr w:rsidR="005D6FAE" w14:paraId="302EBDC7" w14:textId="77777777" w:rsidTr="0018135E">
        <w:tc>
          <w:tcPr>
            <w:tcW w:w="625" w:type="dxa"/>
          </w:tcPr>
          <w:p w14:paraId="24A97823" w14:textId="77777777" w:rsidR="005D6FAE" w:rsidRPr="0018135E" w:rsidRDefault="005D6FAE" w:rsidP="000D7792">
            <w:pPr>
              <w:spacing w:after="160" w:line="259" w:lineRule="auto"/>
              <w:rPr>
                <w:b/>
              </w:rPr>
            </w:pPr>
            <w:r w:rsidRPr="0018135E">
              <w:rPr>
                <w:b/>
              </w:rPr>
              <w:t>III.</w:t>
            </w:r>
          </w:p>
        </w:tc>
        <w:tc>
          <w:tcPr>
            <w:tcW w:w="10165" w:type="dxa"/>
            <w:gridSpan w:val="3"/>
          </w:tcPr>
          <w:p w14:paraId="14729C67" w14:textId="5C2EC384" w:rsidR="005D6FAE" w:rsidRPr="00436A6D" w:rsidRDefault="005D6FAE" w:rsidP="000D7792">
            <w:pPr>
              <w:rPr>
                <w:b/>
              </w:rPr>
            </w:pPr>
            <w:r>
              <w:rPr>
                <w:b/>
              </w:rPr>
              <w:t>What did you learn</w:t>
            </w:r>
            <w:r w:rsidR="006E2310">
              <w:rPr>
                <w:b/>
              </w:rPr>
              <w:t>?</w:t>
            </w:r>
          </w:p>
          <w:p w14:paraId="0BE6CC0D" w14:textId="2572183D" w:rsidR="005D6FAE" w:rsidRDefault="00BA1BBA" w:rsidP="000D7792">
            <w:r w:rsidRPr="00BA1BBA">
              <w:t>The conversation revealed that classroom teachers are actively seeking tools that simplify lesson planning and provide immediate, personalized support for students. Ms. Johnson expressed enthusiasm for a solution that could reduce the administrative burden and improve engagement through interactive, adaptive learning. She emphasized that integration with existing systems and adherence to curriculum standards are critical.</w:t>
            </w:r>
          </w:p>
        </w:tc>
      </w:tr>
      <w:tr w:rsidR="005D6FAE" w14:paraId="0277FC08" w14:textId="77777777" w:rsidTr="0018135E">
        <w:tc>
          <w:tcPr>
            <w:tcW w:w="625" w:type="dxa"/>
          </w:tcPr>
          <w:p w14:paraId="4561AA38" w14:textId="76336BA8" w:rsidR="005D6FAE" w:rsidRPr="0018135E" w:rsidRDefault="005D6FAE" w:rsidP="000D7792">
            <w:pPr>
              <w:spacing w:after="160" w:line="259" w:lineRule="auto"/>
              <w:rPr>
                <w:b/>
              </w:rPr>
            </w:pPr>
            <w:r w:rsidRPr="0018135E">
              <w:rPr>
                <w:b/>
              </w:rPr>
              <w:t>IV.</w:t>
            </w:r>
          </w:p>
        </w:tc>
        <w:tc>
          <w:tcPr>
            <w:tcW w:w="10165" w:type="dxa"/>
            <w:gridSpan w:val="3"/>
          </w:tcPr>
          <w:p w14:paraId="0667E3FB" w14:textId="77777777" w:rsidR="005D6FAE" w:rsidRDefault="005D6FAE" w:rsidP="000D7792">
            <w:pPr>
              <w:rPr>
                <w:b/>
              </w:rPr>
            </w:pPr>
            <w:r>
              <w:rPr>
                <w:b/>
              </w:rPr>
              <w:t>What surprised you?</w:t>
            </w:r>
          </w:p>
          <w:p w14:paraId="4ECBFB64" w14:textId="542E7E16" w:rsidR="005D6FAE" w:rsidRPr="00BA1BBA" w:rsidRDefault="00BA1BBA" w:rsidP="000D7792">
            <w:pPr>
              <w:rPr>
                <w:bCs/>
              </w:rPr>
            </w:pPr>
            <w:r w:rsidRPr="00BA1BBA">
              <w:rPr>
                <w:bCs/>
              </w:rPr>
              <w:t>It was surprising to learn the extent to which teachers value real-time data and analytics to monitor student progress. Ms. Johnson highlighted that immediate feedback on student performance could transform the way she adapts instruction, a feature she had not expected to be as high a priority.</w:t>
            </w:r>
          </w:p>
        </w:tc>
      </w:tr>
      <w:tr w:rsidR="005D6FAE" w14:paraId="0F237A30" w14:textId="77777777" w:rsidTr="0018135E">
        <w:tc>
          <w:tcPr>
            <w:tcW w:w="625" w:type="dxa"/>
          </w:tcPr>
          <w:p w14:paraId="5F17DEEC" w14:textId="2DB614DA" w:rsidR="005D6FAE" w:rsidRPr="0018135E" w:rsidRDefault="005D6FAE" w:rsidP="000D7792">
            <w:pPr>
              <w:spacing w:after="160" w:line="259" w:lineRule="auto"/>
              <w:rPr>
                <w:b/>
              </w:rPr>
            </w:pPr>
            <w:r w:rsidRPr="0018135E">
              <w:rPr>
                <w:b/>
              </w:rPr>
              <w:t>V.</w:t>
            </w:r>
          </w:p>
        </w:tc>
        <w:tc>
          <w:tcPr>
            <w:tcW w:w="10165" w:type="dxa"/>
            <w:gridSpan w:val="3"/>
          </w:tcPr>
          <w:p w14:paraId="3D4ABCBF" w14:textId="090F8EF9" w:rsidR="005D6FAE" w:rsidRDefault="005D6FAE" w:rsidP="000D7792">
            <w:pPr>
              <w:rPr>
                <w:b/>
              </w:rPr>
            </w:pPr>
            <w:r>
              <w:rPr>
                <w:b/>
              </w:rPr>
              <w:t>Wh</w:t>
            </w:r>
            <w:r w:rsidR="006E2310">
              <w:rPr>
                <w:b/>
              </w:rPr>
              <w:t>ich hypotheses</w:t>
            </w:r>
            <w:r>
              <w:rPr>
                <w:b/>
              </w:rPr>
              <w:t xml:space="preserve"> did you seem to confirm? How and why?</w:t>
            </w:r>
          </w:p>
          <w:p w14:paraId="5BFCA9C5" w14:textId="77777777" w:rsidR="00C13A98" w:rsidRPr="00C13A98" w:rsidRDefault="00C13A98" w:rsidP="00C13A98">
            <w:pPr>
              <w:rPr>
                <w:bCs/>
              </w:rPr>
            </w:pPr>
            <w:r w:rsidRPr="00C13A98">
              <w:rPr>
                <w:bCs/>
              </w:rPr>
              <w:t xml:space="preserve">- Hypothesis 1: There is a strong demand for personalized, on-demand learning support in educational settings.  </w:t>
            </w:r>
          </w:p>
          <w:p w14:paraId="0709DEA2" w14:textId="77777777" w:rsidR="00C13A98" w:rsidRPr="00C13A98" w:rsidRDefault="00C13A98" w:rsidP="00C13A98">
            <w:pPr>
              <w:rPr>
                <w:bCs/>
              </w:rPr>
            </w:pPr>
            <w:r w:rsidRPr="00C13A98">
              <w:rPr>
                <w:bCs/>
              </w:rPr>
              <w:t xml:space="preserve">  Confirmed by Ms. Johnson’s emphasis on the benefits of individualized student assistance and real-time analytics.</w:t>
            </w:r>
          </w:p>
          <w:p w14:paraId="20AEAE31" w14:textId="77777777" w:rsidR="00C13A98" w:rsidRPr="00C13A98" w:rsidRDefault="00C13A98" w:rsidP="00C13A98">
            <w:pPr>
              <w:rPr>
                <w:bCs/>
              </w:rPr>
            </w:pPr>
            <w:r w:rsidRPr="00C13A98">
              <w:rPr>
                <w:bCs/>
              </w:rPr>
              <w:t xml:space="preserve">- Hypothesis 2: Integration with existing LMS and adherence to curriculum standards are critical for adoption.  </w:t>
            </w:r>
          </w:p>
          <w:p w14:paraId="31CFE225" w14:textId="685D5043" w:rsidR="005D6FAE" w:rsidRDefault="00C13A98" w:rsidP="00C13A98">
            <w:pPr>
              <w:rPr>
                <w:b/>
              </w:rPr>
            </w:pPr>
            <w:r w:rsidRPr="00C13A98">
              <w:rPr>
                <w:bCs/>
              </w:rPr>
              <w:t xml:space="preserve">  Confirmed as she stressed the importance of seamless compatibility with current classroom technologies and practices.</w:t>
            </w:r>
          </w:p>
        </w:tc>
      </w:tr>
      <w:tr w:rsidR="005D6FAE" w14:paraId="6EF2C1F4" w14:textId="77777777" w:rsidTr="0018135E">
        <w:tc>
          <w:tcPr>
            <w:tcW w:w="625" w:type="dxa"/>
          </w:tcPr>
          <w:p w14:paraId="6466346F" w14:textId="319333DF" w:rsidR="005D6FAE" w:rsidRPr="0018135E" w:rsidRDefault="005D6FAE" w:rsidP="000D7792">
            <w:pPr>
              <w:spacing w:after="160" w:line="259" w:lineRule="auto"/>
              <w:rPr>
                <w:b/>
              </w:rPr>
            </w:pPr>
            <w:r w:rsidRPr="0018135E">
              <w:rPr>
                <w:b/>
              </w:rPr>
              <w:t>VI.</w:t>
            </w:r>
          </w:p>
        </w:tc>
        <w:tc>
          <w:tcPr>
            <w:tcW w:w="10165" w:type="dxa"/>
            <w:gridSpan w:val="3"/>
          </w:tcPr>
          <w:p w14:paraId="7739CF98" w14:textId="34ECAF23" w:rsidR="005D6FAE" w:rsidRDefault="005D6FAE" w:rsidP="000D7792">
            <w:pPr>
              <w:rPr>
                <w:b/>
              </w:rPr>
            </w:pPr>
            <w:r>
              <w:rPr>
                <w:b/>
              </w:rPr>
              <w:t>Wh</w:t>
            </w:r>
            <w:r w:rsidR="006E2310">
              <w:rPr>
                <w:b/>
              </w:rPr>
              <w:t>ich hypotheses</w:t>
            </w:r>
            <w:r>
              <w:rPr>
                <w:b/>
              </w:rPr>
              <w:t xml:space="preserve"> did you seem to invalidate? How and why?</w:t>
            </w:r>
          </w:p>
          <w:p w14:paraId="257269AB" w14:textId="77777777" w:rsidR="00C13A98" w:rsidRPr="00C13A98" w:rsidRDefault="00C13A98" w:rsidP="00C13A98">
            <w:pPr>
              <w:rPr>
                <w:bCs/>
              </w:rPr>
            </w:pPr>
            <w:r w:rsidRPr="00C13A98">
              <w:rPr>
                <w:bCs/>
              </w:rPr>
              <w:t xml:space="preserve">- Hypothesis: Teachers would be willing to adopt a completely new system without significant support for training and integration.  </w:t>
            </w:r>
          </w:p>
          <w:p w14:paraId="3FF68255" w14:textId="314C797F" w:rsidR="005D6FAE" w:rsidRPr="00436A6D" w:rsidRDefault="00C13A98" w:rsidP="00C13A98">
            <w:pPr>
              <w:rPr>
                <w:b/>
              </w:rPr>
            </w:pPr>
            <w:r w:rsidRPr="00C13A98">
              <w:rPr>
                <w:bCs/>
              </w:rPr>
              <w:t xml:space="preserve">  Invalidated because Ms. Johnson noted that professional development and clear integration pathways are essential for successful adoption.</w:t>
            </w:r>
          </w:p>
        </w:tc>
      </w:tr>
      <w:tr w:rsidR="005D6FAE" w14:paraId="74144819" w14:textId="77777777" w:rsidTr="0018135E">
        <w:tc>
          <w:tcPr>
            <w:tcW w:w="625" w:type="dxa"/>
          </w:tcPr>
          <w:p w14:paraId="4D46D858" w14:textId="491EEF74" w:rsidR="005D6FAE" w:rsidRPr="0018135E" w:rsidRDefault="005D6FAE" w:rsidP="000D7792">
            <w:pPr>
              <w:spacing w:after="160" w:line="259" w:lineRule="auto"/>
              <w:rPr>
                <w:b/>
              </w:rPr>
            </w:pPr>
            <w:r w:rsidRPr="0018135E">
              <w:rPr>
                <w:b/>
              </w:rPr>
              <w:lastRenderedPageBreak/>
              <w:t>VII.</w:t>
            </w:r>
          </w:p>
        </w:tc>
        <w:tc>
          <w:tcPr>
            <w:tcW w:w="10165" w:type="dxa"/>
            <w:gridSpan w:val="3"/>
          </w:tcPr>
          <w:p w14:paraId="19E09EE8" w14:textId="75F2D1BB" w:rsidR="005D6FAE" w:rsidRDefault="00D94D0C" w:rsidP="0018135E">
            <w:pPr>
              <w:rPr>
                <w:b/>
              </w:rPr>
            </w:pPr>
            <w:r>
              <w:rPr>
                <w:b/>
              </w:rPr>
              <w:t>Wh</w:t>
            </w:r>
            <w:r w:rsidR="006E2310">
              <w:rPr>
                <w:b/>
              </w:rPr>
              <w:t>ich hypotheses</w:t>
            </w:r>
            <w:r>
              <w:rPr>
                <w:b/>
              </w:rPr>
              <w:t xml:space="preserve"> </w:t>
            </w:r>
            <w:r w:rsidR="006E2310">
              <w:rPr>
                <w:b/>
              </w:rPr>
              <w:t>were you unable to reach conclusions on</w:t>
            </w:r>
            <w:r w:rsidR="005D6FAE">
              <w:rPr>
                <w:b/>
              </w:rPr>
              <w:t xml:space="preserve">?  </w:t>
            </w:r>
            <w:r w:rsidR="006E2310">
              <w:rPr>
                <w:b/>
              </w:rPr>
              <w:t>W</w:t>
            </w:r>
            <w:r w:rsidR="005D6FAE">
              <w:rPr>
                <w:b/>
              </w:rPr>
              <w:t>hy?</w:t>
            </w:r>
          </w:p>
          <w:p w14:paraId="76BD210A" w14:textId="77777777" w:rsidR="00C13A98" w:rsidRPr="00C13A98" w:rsidRDefault="00C13A98" w:rsidP="00C13A98">
            <w:pPr>
              <w:rPr>
                <w:bCs/>
              </w:rPr>
            </w:pPr>
            <w:r w:rsidRPr="00C13A98">
              <w:rPr>
                <w:bCs/>
              </w:rPr>
              <w:t xml:space="preserve">- Hypothesis: The exact willingness to pay for new digital learning tools in public education settings.  </w:t>
            </w:r>
          </w:p>
          <w:p w14:paraId="31E688A1" w14:textId="50A96408" w:rsidR="00D94D0C" w:rsidRDefault="00C13A98" w:rsidP="00C13A98">
            <w:pPr>
              <w:rPr>
                <w:b/>
              </w:rPr>
            </w:pPr>
            <w:r w:rsidRPr="00C13A98">
              <w:rPr>
                <w:bCs/>
              </w:rPr>
              <w:t xml:space="preserve">  The discussion did not yield specific financial figures due to variability in school budgets and funding sources.</w:t>
            </w:r>
          </w:p>
        </w:tc>
      </w:tr>
      <w:tr w:rsidR="00D94D0C" w14:paraId="087B9A2D" w14:textId="77777777" w:rsidTr="0018135E">
        <w:tc>
          <w:tcPr>
            <w:tcW w:w="625" w:type="dxa"/>
          </w:tcPr>
          <w:p w14:paraId="1B531D22" w14:textId="08D652E5" w:rsidR="00D94D0C" w:rsidRPr="0018135E" w:rsidRDefault="00D94D0C" w:rsidP="000D7792">
            <w:pPr>
              <w:spacing w:after="160" w:line="259" w:lineRule="auto"/>
              <w:rPr>
                <w:b/>
              </w:rPr>
            </w:pPr>
            <w:r w:rsidRPr="0018135E">
              <w:rPr>
                <w:b/>
              </w:rPr>
              <w:t>VIII.</w:t>
            </w:r>
          </w:p>
        </w:tc>
        <w:tc>
          <w:tcPr>
            <w:tcW w:w="10165" w:type="dxa"/>
            <w:gridSpan w:val="3"/>
          </w:tcPr>
          <w:p w14:paraId="4D1F3940" w14:textId="77777777" w:rsidR="00D94D0C" w:rsidRPr="00973731" w:rsidRDefault="00D94D0C" w:rsidP="00D94D0C">
            <w:pPr>
              <w:rPr>
                <w:bCs/>
              </w:rPr>
            </w:pPr>
            <w:r>
              <w:rPr>
                <w:b/>
              </w:rPr>
              <w:t>What new questions were raised in this engagement?</w:t>
            </w:r>
          </w:p>
          <w:p w14:paraId="78DBB609" w14:textId="77777777" w:rsidR="00973731" w:rsidRPr="00973731" w:rsidRDefault="00973731" w:rsidP="00973731">
            <w:pPr>
              <w:rPr>
                <w:bCs/>
              </w:rPr>
            </w:pPr>
            <w:r w:rsidRPr="00973731">
              <w:rPr>
                <w:bCs/>
              </w:rPr>
              <w:t>- How can the platform be tailored to support diverse learning styles and provide equitable access to digital tools?</w:t>
            </w:r>
          </w:p>
          <w:p w14:paraId="1FE36305" w14:textId="77777777" w:rsidR="00973731" w:rsidRPr="00973731" w:rsidRDefault="00973731" w:rsidP="00973731">
            <w:pPr>
              <w:rPr>
                <w:bCs/>
              </w:rPr>
            </w:pPr>
            <w:r w:rsidRPr="00973731">
              <w:rPr>
                <w:bCs/>
              </w:rPr>
              <w:t>- What specific features would most effectively support teachers in monitoring and adapting to student needs?</w:t>
            </w:r>
          </w:p>
          <w:p w14:paraId="5E915520" w14:textId="715A71EF" w:rsidR="00D94D0C" w:rsidRDefault="00973731" w:rsidP="00973731">
            <w:pPr>
              <w:rPr>
                <w:b/>
              </w:rPr>
            </w:pPr>
            <w:r w:rsidRPr="00973731">
              <w:rPr>
                <w:bCs/>
              </w:rPr>
              <w:t>- How can a pilot program be structured to demonstrate clear improvements in classroom efficiency and student outcomes?</w:t>
            </w:r>
          </w:p>
        </w:tc>
      </w:tr>
      <w:tr w:rsidR="005D6FAE" w14:paraId="004162A3" w14:textId="77777777" w:rsidTr="0018135E">
        <w:tc>
          <w:tcPr>
            <w:tcW w:w="625" w:type="dxa"/>
          </w:tcPr>
          <w:p w14:paraId="0C3357D5" w14:textId="41E438E5" w:rsidR="005D6FAE" w:rsidRPr="0018135E" w:rsidRDefault="005D6FAE" w:rsidP="000D7792">
            <w:pPr>
              <w:spacing w:after="160" w:line="259" w:lineRule="auto"/>
              <w:rPr>
                <w:b/>
              </w:rPr>
            </w:pPr>
            <w:r w:rsidRPr="0018135E">
              <w:rPr>
                <w:b/>
              </w:rPr>
              <w:t>IV.</w:t>
            </w:r>
          </w:p>
        </w:tc>
        <w:tc>
          <w:tcPr>
            <w:tcW w:w="10165" w:type="dxa"/>
            <w:gridSpan w:val="3"/>
          </w:tcPr>
          <w:p w14:paraId="28BD465F" w14:textId="3C00B01C" w:rsidR="005D6FAE" w:rsidRPr="00436A6D" w:rsidRDefault="00D94D0C" w:rsidP="000D7792">
            <w:pPr>
              <w:rPr>
                <w:b/>
              </w:rPr>
            </w:pPr>
            <w:r>
              <w:rPr>
                <w:b/>
              </w:rPr>
              <w:t>Additional</w:t>
            </w:r>
            <w:r w:rsidR="005D6FAE" w:rsidRPr="00436A6D">
              <w:rPr>
                <w:b/>
              </w:rPr>
              <w:t xml:space="preserve"> </w:t>
            </w:r>
            <w:r w:rsidR="00F21DD1">
              <w:rPr>
                <w:b/>
              </w:rPr>
              <w:t xml:space="preserve">Future </w:t>
            </w:r>
            <w:r w:rsidR="005D6FAE" w:rsidRPr="00436A6D">
              <w:rPr>
                <w:b/>
              </w:rPr>
              <w:t>Candidate</w:t>
            </w:r>
            <w:r>
              <w:rPr>
                <w:b/>
              </w:rPr>
              <w:t>s</w:t>
            </w:r>
            <w:r w:rsidR="00F21DD1">
              <w:rPr>
                <w:b/>
              </w:rPr>
              <w:t xml:space="preserve"> List Obtained from Current Candidate</w:t>
            </w:r>
          </w:p>
        </w:tc>
      </w:tr>
      <w:tr w:rsidR="00D94D0C" w14:paraId="07467677" w14:textId="77777777" w:rsidTr="000D7792">
        <w:tc>
          <w:tcPr>
            <w:tcW w:w="625" w:type="dxa"/>
          </w:tcPr>
          <w:p w14:paraId="6771BC90" w14:textId="77777777" w:rsidR="00D94D0C" w:rsidRDefault="00D94D0C" w:rsidP="000D7792">
            <w:pPr>
              <w:jc w:val="center"/>
            </w:pPr>
          </w:p>
        </w:tc>
        <w:tc>
          <w:tcPr>
            <w:tcW w:w="2700" w:type="dxa"/>
          </w:tcPr>
          <w:p w14:paraId="115BC6BE" w14:textId="77777777" w:rsidR="00D94D0C" w:rsidRPr="0018135E" w:rsidRDefault="00D94D0C" w:rsidP="000D7792">
            <w:pPr>
              <w:spacing w:after="160" w:line="259" w:lineRule="auto"/>
              <w:jc w:val="center"/>
              <w:rPr>
                <w:u w:val="single"/>
              </w:rPr>
            </w:pPr>
            <w:r w:rsidRPr="0018135E">
              <w:rPr>
                <w:u w:val="single"/>
              </w:rPr>
              <w:t>Name &amp; Contact Info</w:t>
            </w:r>
          </w:p>
        </w:tc>
        <w:tc>
          <w:tcPr>
            <w:tcW w:w="1350" w:type="dxa"/>
          </w:tcPr>
          <w:p w14:paraId="08E43481" w14:textId="77777777" w:rsidR="00D94D0C" w:rsidRPr="0018135E" w:rsidRDefault="00D94D0C" w:rsidP="000D7792">
            <w:pPr>
              <w:spacing w:after="160" w:line="259" w:lineRule="auto"/>
              <w:jc w:val="center"/>
              <w:rPr>
                <w:u w:val="single"/>
              </w:rPr>
            </w:pPr>
            <w:r w:rsidRPr="0018135E">
              <w:rPr>
                <w:u w:val="single"/>
              </w:rPr>
              <w:t>Profile Type</w:t>
            </w:r>
          </w:p>
        </w:tc>
        <w:tc>
          <w:tcPr>
            <w:tcW w:w="6115" w:type="dxa"/>
          </w:tcPr>
          <w:p w14:paraId="776F636E" w14:textId="6E0D7E3A" w:rsidR="00D94D0C" w:rsidRPr="0018135E" w:rsidRDefault="00D94D0C" w:rsidP="0018135E">
            <w:pPr>
              <w:jc w:val="center"/>
              <w:rPr>
                <w:u w:val="single"/>
              </w:rPr>
            </w:pPr>
            <w:r w:rsidRPr="0018135E">
              <w:rPr>
                <w:u w:val="single"/>
              </w:rPr>
              <w:t xml:space="preserve">Why </w:t>
            </w:r>
            <w:r w:rsidR="006E2310">
              <w:rPr>
                <w:u w:val="single"/>
              </w:rPr>
              <w:t>d</w:t>
            </w:r>
            <w:r w:rsidRPr="0018135E">
              <w:rPr>
                <w:u w:val="single"/>
              </w:rPr>
              <w:t xml:space="preserve">oes the </w:t>
            </w:r>
            <w:r w:rsidR="006E2310">
              <w:rPr>
                <w:u w:val="single"/>
              </w:rPr>
              <w:t>c</w:t>
            </w:r>
            <w:r w:rsidRPr="0018135E">
              <w:rPr>
                <w:u w:val="single"/>
              </w:rPr>
              <w:t xml:space="preserve">urrent </w:t>
            </w:r>
            <w:r w:rsidR="006E2310">
              <w:rPr>
                <w:u w:val="single"/>
              </w:rPr>
              <w:t>c</w:t>
            </w:r>
            <w:r w:rsidRPr="0018135E">
              <w:rPr>
                <w:u w:val="single"/>
              </w:rPr>
              <w:t xml:space="preserve">andidate </w:t>
            </w:r>
            <w:r w:rsidR="006E2310">
              <w:rPr>
                <w:u w:val="single"/>
              </w:rPr>
              <w:t>t</w:t>
            </w:r>
            <w:r w:rsidRPr="0018135E">
              <w:rPr>
                <w:u w:val="single"/>
              </w:rPr>
              <w:t xml:space="preserve">hink </w:t>
            </w:r>
            <w:r w:rsidR="006E2310">
              <w:rPr>
                <w:u w:val="single"/>
              </w:rPr>
              <w:t>w</w:t>
            </w:r>
            <w:r w:rsidRPr="0018135E">
              <w:rPr>
                <w:u w:val="single"/>
              </w:rPr>
              <w:t xml:space="preserve">e </w:t>
            </w:r>
            <w:r w:rsidR="006E2310">
              <w:rPr>
                <w:u w:val="single"/>
              </w:rPr>
              <w:t>s</w:t>
            </w:r>
            <w:r w:rsidRPr="0018135E">
              <w:rPr>
                <w:u w:val="single"/>
              </w:rPr>
              <w:t xml:space="preserve">hould </w:t>
            </w:r>
            <w:r w:rsidR="006E2310">
              <w:rPr>
                <w:u w:val="single"/>
              </w:rPr>
              <w:t>e</w:t>
            </w:r>
            <w:r w:rsidRPr="0018135E">
              <w:rPr>
                <w:u w:val="single"/>
              </w:rPr>
              <w:t xml:space="preserve">ngage with this </w:t>
            </w:r>
            <w:r w:rsidR="006E2310">
              <w:rPr>
                <w:u w:val="single"/>
              </w:rPr>
              <w:t>p</w:t>
            </w:r>
            <w:r w:rsidRPr="0018135E">
              <w:rPr>
                <w:u w:val="single"/>
              </w:rPr>
              <w:t>erson</w:t>
            </w:r>
            <w:r w:rsidR="006E2310">
              <w:rPr>
                <w:u w:val="single"/>
              </w:rPr>
              <w:t>,</w:t>
            </w:r>
            <w:r w:rsidRPr="0018135E">
              <w:rPr>
                <w:u w:val="single"/>
              </w:rPr>
              <w:t xml:space="preserve"> plus </w:t>
            </w:r>
            <w:r w:rsidR="006E2310">
              <w:rPr>
                <w:u w:val="single"/>
              </w:rPr>
              <w:t>a</w:t>
            </w:r>
            <w:r w:rsidRPr="0018135E">
              <w:rPr>
                <w:u w:val="single"/>
              </w:rPr>
              <w:t xml:space="preserve">ny </w:t>
            </w:r>
            <w:r w:rsidR="006E2310">
              <w:rPr>
                <w:u w:val="single"/>
              </w:rPr>
              <w:t>o</w:t>
            </w:r>
            <w:r w:rsidRPr="0018135E">
              <w:rPr>
                <w:u w:val="single"/>
              </w:rPr>
              <w:t xml:space="preserve">ther </w:t>
            </w:r>
            <w:r w:rsidR="006E2310">
              <w:rPr>
                <w:u w:val="single"/>
              </w:rPr>
              <w:t>i</w:t>
            </w:r>
            <w:r w:rsidRPr="0018135E">
              <w:rPr>
                <w:u w:val="single"/>
              </w:rPr>
              <w:t xml:space="preserve">nfo to </w:t>
            </w:r>
            <w:r w:rsidR="006E2310">
              <w:rPr>
                <w:u w:val="single"/>
              </w:rPr>
              <w:t>b</w:t>
            </w:r>
            <w:r w:rsidRPr="0018135E">
              <w:rPr>
                <w:u w:val="single"/>
              </w:rPr>
              <w:t xml:space="preserve">uild </w:t>
            </w:r>
            <w:r w:rsidR="006E2310">
              <w:rPr>
                <w:u w:val="single"/>
              </w:rPr>
              <w:t>r</w:t>
            </w:r>
            <w:r w:rsidRPr="0018135E">
              <w:rPr>
                <w:u w:val="single"/>
              </w:rPr>
              <w:t>apport</w:t>
            </w:r>
          </w:p>
        </w:tc>
      </w:tr>
      <w:tr w:rsidR="0010338E" w14:paraId="5C0FB120" w14:textId="77777777" w:rsidTr="000D7792">
        <w:tc>
          <w:tcPr>
            <w:tcW w:w="625" w:type="dxa"/>
          </w:tcPr>
          <w:p w14:paraId="353B5E51" w14:textId="77777777" w:rsidR="0010338E" w:rsidRDefault="0010338E" w:rsidP="0010338E"/>
        </w:tc>
        <w:tc>
          <w:tcPr>
            <w:tcW w:w="2700" w:type="dxa"/>
          </w:tcPr>
          <w:p w14:paraId="419E0DE9" w14:textId="6767FF27" w:rsidR="0010338E" w:rsidRDefault="0010338E" w:rsidP="0010338E">
            <w:r>
              <w:t>Mr. Robert Mills – rmills@schooldistrict.org</w:t>
            </w:r>
          </w:p>
        </w:tc>
        <w:tc>
          <w:tcPr>
            <w:tcW w:w="1350" w:type="dxa"/>
          </w:tcPr>
          <w:p w14:paraId="67887E3B" w14:textId="1BB45DED" w:rsidR="0010338E" w:rsidRDefault="0010338E" w:rsidP="0010338E">
            <w:r>
              <w:t>School Administrator/IT Director</w:t>
            </w:r>
          </w:p>
        </w:tc>
        <w:tc>
          <w:tcPr>
            <w:tcW w:w="6115" w:type="dxa"/>
          </w:tcPr>
          <w:p w14:paraId="3EE7C224" w14:textId="71841002" w:rsidR="0010338E" w:rsidRDefault="0010338E" w:rsidP="0010338E">
            <w:r>
              <w:t>Ms. Johnson recommended him as he is influential in tech decisions at her district and values solutions that ease integration challenges.</w:t>
            </w:r>
          </w:p>
        </w:tc>
      </w:tr>
      <w:tr w:rsidR="0010338E" w14:paraId="454402A1" w14:textId="77777777" w:rsidTr="000D7792">
        <w:tc>
          <w:tcPr>
            <w:tcW w:w="625" w:type="dxa"/>
          </w:tcPr>
          <w:p w14:paraId="610AEE7E" w14:textId="77777777" w:rsidR="0010338E" w:rsidRDefault="0010338E" w:rsidP="0010338E"/>
        </w:tc>
        <w:tc>
          <w:tcPr>
            <w:tcW w:w="2700" w:type="dxa"/>
          </w:tcPr>
          <w:p w14:paraId="7B6C37C1" w14:textId="7266FE6E" w:rsidR="0010338E" w:rsidRDefault="0010338E" w:rsidP="0010338E">
            <w:r>
              <w:t>Prof. Lisa Chen – lchen@university.edu</w:t>
            </w:r>
          </w:p>
        </w:tc>
        <w:tc>
          <w:tcPr>
            <w:tcW w:w="1350" w:type="dxa"/>
          </w:tcPr>
          <w:p w14:paraId="01A3DB1B" w14:textId="743BBCC4" w:rsidR="0010338E" w:rsidRDefault="0010338E" w:rsidP="0010338E">
            <w:r>
              <w:t>University Professor</w:t>
            </w:r>
          </w:p>
        </w:tc>
        <w:tc>
          <w:tcPr>
            <w:tcW w:w="6115" w:type="dxa"/>
          </w:tcPr>
          <w:p w14:paraId="14E58C4C" w14:textId="32C5A051" w:rsidR="0010338E" w:rsidRDefault="0010338E" w:rsidP="0010338E">
            <w:r>
              <w:t>Suggested for her innovative approach to digital learning and her experience in adopting new educational technologies.</w:t>
            </w:r>
          </w:p>
        </w:tc>
      </w:tr>
      <w:tr w:rsidR="0010338E" w14:paraId="2934B376" w14:textId="77777777" w:rsidTr="000D7792">
        <w:tc>
          <w:tcPr>
            <w:tcW w:w="625" w:type="dxa"/>
          </w:tcPr>
          <w:p w14:paraId="5D25ABD7" w14:textId="77777777" w:rsidR="0010338E" w:rsidRDefault="0010338E" w:rsidP="0010338E"/>
        </w:tc>
        <w:tc>
          <w:tcPr>
            <w:tcW w:w="2700" w:type="dxa"/>
          </w:tcPr>
          <w:p w14:paraId="093E42DB" w14:textId="62A419AB" w:rsidR="0010338E" w:rsidRDefault="0010338E" w:rsidP="0010338E">
            <w:r>
              <w:t>Jamie Smith – jsmith@studentmail.edu</w:t>
            </w:r>
          </w:p>
        </w:tc>
        <w:tc>
          <w:tcPr>
            <w:tcW w:w="1350" w:type="dxa"/>
          </w:tcPr>
          <w:p w14:paraId="349786AE" w14:textId="4C799195" w:rsidR="0010338E" w:rsidRDefault="0010338E" w:rsidP="0010338E">
            <w:r>
              <w:t>Student</w:t>
            </w:r>
          </w:p>
        </w:tc>
        <w:tc>
          <w:tcPr>
            <w:tcW w:w="6115" w:type="dxa"/>
          </w:tcPr>
          <w:p w14:paraId="5E5620C9" w14:textId="6ED2E083" w:rsidR="0010338E" w:rsidRDefault="0010338E" w:rsidP="0010338E">
            <w:r>
              <w:t>Recommended as an active voice among students who can provide insights on usability and engagement with digital learning platforms.</w:t>
            </w:r>
          </w:p>
        </w:tc>
      </w:tr>
      <w:tr w:rsidR="00D94D0C" w14:paraId="445D85A8" w14:textId="77777777" w:rsidTr="000D7792">
        <w:tc>
          <w:tcPr>
            <w:tcW w:w="625" w:type="dxa"/>
          </w:tcPr>
          <w:p w14:paraId="1F4A49E5" w14:textId="2AAAB505" w:rsidR="00D94D0C" w:rsidRPr="0018135E" w:rsidRDefault="00D94D0C" w:rsidP="000D7792">
            <w:pPr>
              <w:spacing w:after="160" w:line="259" w:lineRule="auto"/>
              <w:rPr>
                <w:b/>
              </w:rPr>
            </w:pPr>
            <w:r w:rsidRPr="0018135E">
              <w:rPr>
                <w:b/>
              </w:rPr>
              <w:t>V.</w:t>
            </w:r>
          </w:p>
        </w:tc>
        <w:tc>
          <w:tcPr>
            <w:tcW w:w="10165" w:type="dxa"/>
            <w:gridSpan w:val="3"/>
          </w:tcPr>
          <w:p w14:paraId="367BBF0F" w14:textId="2DB97159" w:rsidR="006E2310" w:rsidRPr="0018135E" w:rsidRDefault="006E2310" w:rsidP="0018135E">
            <w:pPr>
              <w:rPr>
                <w:b/>
              </w:rPr>
            </w:pPr>
            <w:r>
              <w:rPr>
                <w:b/>
              </w:rPr>
              <w:t>What changes should I make</w:t>
            </w:r>
            <w:r w:rsidR="00D94D0C" w:rsidRPr="0018135E">
              <w:rPr>
                <w:b/>
              </w:rPr>
              <w:t xml:space="preserve"> for the next </w:t>
            </w:r>
            <w:r w:rsidR="00717408">
              <w:rPr>
                <w:b/>
              </w:rPr>
              <w:t>primary market research</w:t>
            </w:r>
            <w:r w:rsidR="00D94D0C" w:rsidRPr="0018135E">
              <w:rPr>
                <w:b/>
              </w:rPr>
              <w:t xml:space="preserve"> engagement?</w:t>
            </w:r>
          </w:p>
        </w:tc>
      </w:tr>
      <w:tr w:rsidR="003130A7" w14:paraId="2445F3E7" w14:textId="77777777" w:rsidTr="000D7792">
        <w:tc>
          <w:tcPr>
            <w:tcW w:w="625" w:type="dxa"/>
          </w:tcPr>
          <w:p w14:paraId="29BDEE2D" w14:textId="77777777" w:rsidR="003130A7" w:rsidRDefault="003130A7" w:rsidP="000D7792"/>
        </w:tc>
        <w:tc>
          <w:tcPr>
            <w:tcW w:w="10165" w:type="dxa"/>
            <w:gridSpan w:val="3"/>
          </w:tcPr>
          <w:p w14:paraId="3C9EF50D" w14:textId="6F88ED35" w:rsidR="00AC4001" w:rsidRDefault="003130A7" w:rsidP="00AC4001">
            <w:r w:rsidRPr="0018135E">
              <w:rPr>
                <w:b/>
              </w:rPr>
              <w:t>Profile Changes:</w:t>
            </w:r>
            <w:r>
              <w:t xml:space="preserve">  </w:t>
            </w:r>
          </w:p>
          <w:p w14:paraId="54C4FDB5" w14:textId="1DE6F0B8" w:rsidR="003130A7" w:rsidRDefault="00973731" w:rsidP="000D7792">
            <w:r w:rsidRPr="00973731">
              <w:t>- Broaden outreach to include more students and e-learning platform administrators to capture diverse perspectives across K–12 and higher education.</w:t>
            </w:r>
          </w:p>
        </w:tc>
      </w:tr>
      <w:tr w:rsidR="003130A7" w14:paraId="6722E376" w14:textId="77777777" w:rsidTr="000D7792">
        <w:tc>
          <w:tcPr>
            <w:tcW w:w="625" w:type="dxa"/>
          </w:tcPr>
          <w:p w14:paraId="39CA3D9F" w14:textId="392BD774" w:rsidR="003130A7" w:rsidRDefault="003130A7" w:rsidP="000D7792"/>
        </w:tc>
        <w:tc>
          <w:tcPr>
            <w:tcW w:w="10165" w:type="dxa"/>
            <w:gridSpan w:val="3"/>
          </w:tcPr>
          <w:p w14:paraId="127982F8" w14:textId="53BC5FFB" w:rsidR="003130A7" w:rsidRPr="0018135E" w:rsidRDefault="003130A7" w:rsidP="000D7792">
            <w:pPr>
              <w:spacing w:after="160" w:line="259" w:lineRule="auto"/>
              <w:rPr>
                <w:b/>
              </w:rPr>
            </w:pPr>
            <w:r w:rsidRPr="0018135E">
              <w:rPr>
                <w:b/>
              </w:rPr>
              <w:t xml:space="preserve">Qualitative </w:t>
            </w:r>
            <w:r w:rsidR="006D66E9">
              <w:rPr>
                <w:b/>
              </w:rPr>
              <w:t>Insights/</w:t>
            </w:r>
            <w:r w:rsidRPr="0018135E">
              <w:rPr>
                <w:b/>
              </w:rPr>
              <w:t>Hypotheses Updated (could be more or less than 3):</w:t>
            </w:r>
          </w:p>
          <w:p w14:paraId="5BC58807" w14:textId="77777777" w:rsidR="00973731" w:rsidRDefault="00973731" w:rsidP="00973731">
            <w:r>
              <w:t xml:space="preserve">A. Stress the importance of real-time analytics and immediate feedback to support adaptive learning.  </w:t>
            </w:r>
          </w:p>
          <w:p w14:paraId="440060F7" w14:textId="77777777" w:rsidR="00973731" w:rsidRDefault="00973731" w:rsidP="00973731">
            <w:r>
              <w:t xml:space="preserve">B. Emphasize ease-of-use and minimal disruption to current classroom practices.  </w:t>
            </w:r>
          </w:p>
          <w:p w14:paraId="3F317359" w14:textId="2C6F5DEC" w:rsidR="003130A7" w:rsidRDefault="00973731" w:rsidP="00973731">
            <w:r>
              <w:t>C. Consider customization options that cater to different age groups and learning environments.</w:t>
            </w:r>
          </w:p>
        </w:tc>
      </w:tr>
      <w:tr w:rsidR="003130A7" w14:paraId="79207FF5" w14:textId="77777777" w:rsidTr="000D7792">
        <w:tc>
          <w:tcPr>
            <w:tcW w:w="625" w:type="dxa"/>
          </w:tcPr>
          <w:p w14:paraId="6D6908D1" w14:textId="77777777" w:rsidR="003130A7" w:rsidRDefault="003130A7" w:rsidP="000D7792"/>
        </w:tc>
        <w:tc>
          <w:tcPr>
            <w:tcW w:w="10165" w:type="dxa"/>
            <w:gridSpan w:val="3"/>
          </w:tcPr>
          <w:p w14:paraId="57065BA3" w14:textId="157DEDB8" w:rsidR="003130A7" w:rsidRPr="0018135E" w:rsidRDefault="003130A7" w:rsidP="000D7792">
            <w:pPr>
              <w:spacing w:after="160" w:line="259" w:lineRule="auto"/>
              <w:rPr>
                <w:b/>
              </w:rPr>
            </w:pPr>
            <w:r w:rsidRPr="0018135E">
              <w:rPr>
                <w:b/>
              </w:rPr>
              <w:t xml:space="preserve">Quantitative </w:t>
            </w:r>
            <w:r w:rsidR="006D66E9">
              <w:rPr>
                <w:b/>
              </w:rPr>
              <w:t>Insights/</w:t>
            </w:r>
            <w:r w:rsidRPr="0018135E">
              <w:rPr>
                <w:b/>
              </w:rPr>
              <w:t>Hypoth</w:t>
            </w:r>
            <w:r>
              <w:rPr>
                <w:b/>
              </w:rPr>
              <w:t>eses Updated (</w:t>
            </w:r>
            <w:r w:rsidR="006D66E9">
              <w:rPr>
                <w:b/>
              </w:rPr>
              <w:t xml:space="preserve">Optional – only </w:t>
            </w:r>
            <w:r>
              <w:rPr>
                <w:b/>
              </w:rPr>
              <w:t>if appropriate &amp;</w:t>
            </w:r>
            <w:r w:rsidRPr="0018135E">
              <w:rPr>
                <w:b/>
              </w:rPr>
              <w:t xml:space="preserve"> you are far enough along) (could be more or less than 3):</w:t>
            </w:r>
          </w:p>
          <w:p w14:paraId="05051C7E" w14:textId="77777777" w:rsidR="00973731" w:rsidRDefault="00973731" w:rsidP="00973731">
            <w:r>
              <w:t xml:space="preserve">A. Gather specific metrics on expected improvements in student engagement and learning outcomes from pilot studies.  </w:t>
            </w:r>
          </w:p>
          <w:p w14:paraId="5ED05382" w14:textId="3022C4C6" w:rsidR="003130A7" w:rsidRDefault="00973731" w:rsidP="00973731">
            <w:r>
              <w:t>B. Assess the impact on teacher workload and administrative efficiency when integrating new digital tools.</w:t>
            </w:r>
          </w:p>
        </w:tc>
      </w:tr>
      <w:tr w:rsidR="003130A7" w14:paraId="361046A1" w14:textId="77777777" w:rsidTr="000D7792">
        <w:tc>
          <w:tcPr>
            <w:tcW w:w="625" w:type="dxa"/>
          </w:tcPr>
          <w:p w14:paraId="1BCB36A7" w14:textId="77777777" w:rsidR="003130A7" w:rsidRDefault="003130A7" w:rsidP="000D7792"/>
        </w:tc>
        <w:tc>
          <w:tcPr>
            <w:tcW w:w="10165" w:type="dxa"/>
            <w:gridSpan w:val="3"/>
          </w:tcPr>
          <w:p w14:paraId="4AE49EEC" w14:textId="77777777" w:rsidR="003130A7" w:rsidRDefault="003130A7" w:rsidP="00973731">
            <w:pPr>
              <w:spacing w:after="160" w:line="259" w:lineRule="auto"/>
              <w:rPr>
                <w:b/>
              </w:rPr>
            </w:pPr>
            <w:r w:rsidRPr="0018135E">
              <w:rPr>
                <w:b/>
              </w:rPr>
              <w:t>Script Update:</w:t>
            </w:r>
          </w:p>
          <w:p w14:paraId="38B4AA42" w14:textId="77777777" w:rsidR="00973731" w:rsidRPr="00973731" w:rsidRDefault="00973731" w:rsidP="00973731">
            <w:pPr>
              <w:rPr>
                <w:bCs/>
              </w:rPr>
            </w:pPr>
            <w:r w:rsidRPr="00973731">
              <w:rPr>
                <w:bCs/>
              </w:rPr>
              <w:t xml:space="preserve">A. Include targeted questions about current LMS usage and integration challenges.  </w:t>
            </w:r>
          </w:p>
          <w:p w14:paraId="05F475EE" w14:textId="77777777" w:rsidR="00973731" w:rsidRPr="00973731" w:rsidRDefault="00973731" w:rsidP="00973731">
            <w:pPr>
              <w:rPr>
                <w:bCs/>
              </w:rPr>
            </w:pPr>
            <w:r w:rsidRPr="00973731">
              <w:rPr>
                <w:bCs/>
              </w:rPr>
              <w:t xml:space="preserve">B. Prepare visual aids or a demo that showcases real-time feedback and analytics capabilities.  </w:t>
            </w:r>
          </w:p>
          <w:p w14:paraId="5DFC6089" w14:textId="0E5CD7AC" w:rsidR="00973731" w:rsidRPr="00973731" w:rsidRDefault="00973731" w:rsidP="00973731">
            <w:pPr>
              <w:spacing w:after="160" w:line="259" w:lineRule="auto"/>
              <w:rPr>
                <w:b/>
              </w:rPr>
            </w:pPr>
            <w:r w:rsidRPr="00973731">
              <w:rPr>
                <w:bCs/>
              </w:rPr>
              <w:t>C. Incorporate case studies or testimonials from early pilot implementations, if available.</w:t>
            </w:r>
          </w:p>
        </w:tc>
      </w:tr>
      <w:tr w:rsidR="003130A7" w14:paraId="35167B6D" w14:textId="77777777" w:rsidTr="000D7792">
        <w:tc>
          <w:tcPr>
            <w:tcW w:w="625" w:type="dxa"/>
          </w:tcPr>
          <w:p w14:paraId="209BEA1A" w14:textId="57E9D9EF" w:rsidR="003130A7" w:rsidRPr="0018135E" w:rsidRDefault="003130A7" w:rsidP="000D7792">
            <w:pPr>
              <w:spacing w:after="160" w:line="259" w:lineRule="auto"/>
              <w:rPr>
                <w:b/>
              </w:rPr>
            </w:pPr>
            <w:r w:rsidRPr="0018135E">
              <w:rPr>
                <w:b/>
              </w:rPr>
              <w:t>VI.</w:t>
            </w:r>
          </w:p>
        </w:tc>
        <w:tc>
          <w:tcPr>
            <w:tcW w:w="10165" w:type="dxa"/>
            <w:gridSpan w:val="3"/>
          </w:tcPr>
          <w:p w14:paraId="415A90BF" w14:textId="77777777" w:rsidR="003130A7" w:rsidRDefault="003130A7" w:rsidP="000D7792">
            <w:pPr>
              <w:spacing w:after="160" w:line="259" w:lineRule="auto"/>
              <w:rPr>
                <w:b/>
              </w:rPr>
            </w:pPr>
            <w:r w:rsidRPr="0018135E">
              <w:rPr>
                <w:b/>
              </w:rPr>
              <w:t>Headline for this Engagement:</w:t>
            </w:r>
          </w:p>
          <w:p w14:paraId="63B86C10" w14:textId="76D43001" w:rsidR="00E33871" w:rsidRPr="00C54C4F" w:rsidRDefault="00C54C4F" w:rsidP="00C54C4F">
            <w:pPr>
              <w:spacing w:after="160" w:line="259" w:lineRule="auto"/>
              <w:rPr>
                <w:bCs/>
              </w:rPr>
            </w:pPr>
            <w:r w:rsidRPr="00C54C4F">
              <w:rPr>
                <w:bCs/>
              </w:rPr>
              <w:t>Educators and Students Seek Integrated, Real-Time AI Solutions to Transform Digital Learning and Enhance Classroom Engagement</w:t>
            </w:r>
          </w:p>
        </w:tc>
      </w:tr>
    </w:tbl>
    <w:p w14:paraId="312FF896" w14:textId="77777777" w:rsidR="0006057D" w:rsidRPr="0006057D" w:rsidRDefault="0006057D" w:rsidP="007216C7"/>
    <w:sectPr w:rsidR="0006057D"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823AB" w14:textId="77777777" w:rsidR="0051506E" w:rsidRDefault="0051506E" w:rsidP="00362ACC">
      <w:pPr>
        <w:spacing w:after="0" w:line="240" w:lineRule="auto"/>
      </w:pPr>
      <w:r>
        <w:separator/>
      </w:r>
    </w:p>
  </w:endnote>
  <w:endnote w:type="continuationSeparator" w:id="0">
    <w:p w14:paraId="2C765926" w14:textId="77777777" w:rsidR="0051506E" w:rsidRDefault="0051506E"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nell Roundhand">
    <w:altName w:val="Times New Roman"/>
    <w:panose1 w:val="02000603080000090004"/>
    <w:charset w:val="00"/>
    <w:family w:val="auto"/>
    <w:pitch w:val="variable"/>
    <w:sig w:usb0="80000027" w:usb1="00000000" w:usb2="00000000" w:usb3="00000000" w:csb0="00000111"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85445" w14:textId="77777777" w:rsidR="0051506E" w:rsidRDefault="0051506E" w:rsidP="00362ACC">
      <w:pPr>
        <w:spacing w:after="0" w:line="240" w:lineRule="auto"/>
      </w:pPr>
      <w:r>
        <w:separator/>
      </w:r>
    </w:p>
  </w:footnote>
  <w:footnote w:type="continuationSeparator" w:id="0">
    <w:p w14:paraId="0A0AF8DE" w14:textId="77777777" w:rsidR="0051506E" w:rsidRDefault="0051506E"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89"/>
    <w:multiLevelType w:val="hybridMultilevel"/>
    <w:tmpl w:val="FDCC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29E7"/>
    <w:multiLevelType w:val="hybridMultilevel"/>
    <w:tmpl w:val="E5E4D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52BC6"/>
    <w:multiLevelType w:val="hybridMultilevel"/>
    <w:tmpl w:val="9048C4F6"/>
    <w:lvl w:ilvl="0" w:tplc="CD385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B7F5E"/>
    <w:multiLevelType w:val="hybridMultilevel"/>
    <w:tmpl w:val="7B48DDF6"/>
    <w:lvl w:ilvl="0" w:tplc="1EE81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B55A1"/>
    <w:multiLevelType w:val="hybridMultilevel"/>
    <w:tmpl w:val="9AA2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962C4"/>
    <w:multiLevelType w:val="hybridMultilevel"/>
    <w:tmpl w:val="76948148"/>
    <w:lvl w:ilvl="0" w:tplc="CD3852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206A0"/>
    <w:multiLevelType w:val="multilevel"/>
    <w:tmpl w:val="9A505A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D0966"/>
    <w:multiLevelType w:val="hybridMultilevel"/>
    <w:tmpl w:val="6540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F3DA9"/>
    <w:multiLevelType w:val="hybridMultilevel"/>
    <w:tmpl w:val="9A505A4E"/>
    <w:lvl w:ilvl="0" w:tplc="0E00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F04279"/>
    <w:multiLevelType w:val="hybridMultilevel"/>
    <w:tmpl w:val="C5EEEB78"/>
    <w:lvl w:ilvl="0" w:tplc="0366BAB6">
      <w:start w:val="1"/>
      <w:numFmt w:val="decimal"/>
      <w:lvlText w:val="%1."/>
      <w:lvlJc w:val="left"/>
      <w:pPr>
        <w:tabs>
          <w:tab w:val="num" w:pos="720"/>
        </w:tabs>
        <w:ind w:left="720" w:hanging="360"/>
      </w:pPr>
    </w:lvl>
    <w:lvl w:ilvl="1" w:tplc="92BE1526" w:tentative="1">
      <w:start w:val="1"/>
      <w:numFmt w:val="decimal"/>
      <w:lvlText w:val="%2."/>
      <w:lvlJc w:val="left"/>
      <w:pPr>
        <w:tabs>
          <w:tab w:val="num" w:pos="1440"/>
        </w:tabs>
        <w:ind w:left="1440" w:hanging="360"/>
      </w:pPr>
    </w:lvl>
    <w:lvl w:ilvl="2" w:tplc="BE88D98C" w:tentative="1">
      <w:start w:val="1"/>
      <w:numFmt w:val="decimal"/>
      <w:lvlText w:val="%3."/>
      <w:lvlJc w:val="left"/>
      <w:pPr>
        <w:tabs>
          <w:tab w:val="num" w:pos="2160"/>
        </w:tabs>
        <w:ind w:left="2160" w:hanging="360"/>
      </w:pPr>
    </w:lvl>
    <w:lvl w:ilvl="3" w:tplc="55007210" w:tentative="1">
      <w:start w:val="1"/>
      <w:numFmt w:val="decimal"/>
      <w:lvlText w:val="%4."/>
      <w:lvlJc w:val="left"/>
      <w:pPr>
        <w:tabs>
          <w:tab w:val="num" w:pos="2880"/>
        </w:tabs>
        <w:ind w:left="2880" w:hanging="360"/>
      </w:pPr>
    </w:lvl>
    <w:lvl w:ilvl="4" w:tplc="730614C2" w:tentative="1">
      <w:start w:val="1"/>
      <w:numFmt w:val="decimal"/>
      <w:lvlText w:val="%5."/>
      <w:lvlJc w:val="left"/>
      <w:pPr>
        <w:tabs>
          <w:tab w:val="num" w:pos="3600"/>
        </w:tabs>
        <w:ind w:left="3600" w:hanging="360"/>
      </w:pPr>
    </w:lvl>
    <w:lvl w:ilvl="5" w:tplc="961C19AE" w:tentative="1">
      <w:start w:val="1"/>
      <w:numFmt w:val="decimal"/>
      <w:lvlText w:val="%6."/>
      <w:lvlJc w:val="left"/>
      <w:pPr>
        <w:tabs>
          <w:tab w:val="num" w:pos="4320"/>
        </w:tabs>
        <w:ind w:left="4320" w:hanging="360"/>
      </w:pPr>
    </w:lvl>
    <w:lvl w:ilvl="6" w:tplc="7A7A0498" w:tentative="1">
      <w:start w:val="1"/>
      <w:numFmt w:val="decimal"/>
      <w:lvlText w:val="%7."/>
      <w:lvlJc w:val="left"/>
      <w:pPr>
        <w:tabs>
          <w:tab w:val="num" w:pos="5040"/>
        </w:tabs>
        <w:ind w:left="5040" w:hanging="360"/>
      </w:pPr>
    </w:lvl>
    <w:lvl w:ilvl="7" w:tplc="9F6EB87A" w:tentative="1">
      <w:start w:val="1"/>
      <w:numFmt w:val="decimal"/>
      <w:lvlText w:val="%8."/>
      <w:lvlJc w:val="left"/>
      <w:pPr>
        <w:tabs>
          <w:tab w:val="num" w:pos="5760"/>
        </w:tabs>
        <w:ind w:left="5760" w:hanging="360"/>
      </w:pPr>
    </w:lvl>
    <w:lvl w:ilvl="8" w:tplc="C19614D0" w:tentative="1">
      <w:start w:val="1"/>
      <w:numFmt w:val="decimal"/>
      <w:lvlText w:val="%9."/>
      <w:lvlJc w:val="left"/>
      <w:pPr>
        <w:tabs>
          <w:tab w:val="num" w:pos="6480"/>
        </w:tabs>
        <w:ind w:left="6480" w:hanging="360"/>
      </w:pPr>
    </w:lvl>
  </w:abstractNum>
  <w:abstractNum w:abstractNumId="30" w15:restartNumberingAfterBreak="0">
    <w:nsid w:val="568E58E7"/>
    <w:multiLevelType w:val="hybridMultilevel"/>
    <w:tmpl w:val="B1FEF90C"/>
    <w:lvl w:ilvl="0" w:tplc="0E0072B8">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079C8"/>
    <w:multiLevelType w:val="hybridMultilevel"/>
    <w:tmpl w:val="4BFA1582"/>
    <w:lvl w:ilvl="0" w:tplc="E57A2C0C">
      <w:start w:val="4"/>
      <w:numFmt w:val="bullet"/>
      <w:lvlText w:val=""/>
      <w:lvlJc w:val="left"/>
      <w:pPr>
        <w:ind w:left="720" w:hanging="360"/>
      </w:pPr>
      <w:rPr>
        <w:rFonts w:ascii="Symbol" w:eastAsiaTheme="minorHAnsi" w:hAnsi="Symbol"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27E3A"/>
    <w:multiLevelType w:val="hybridMultilevel"/>
    <w:tmpl w:val="A0EAC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7198">
    <w:abstractNumId w:val="32"/>
  </w:num>
  <w:num w:numId="2" w16cid:durableId="1832330665">
    <w:abstractNumId w:val="20"/>
  </w:num>
  <w:num w:numId="3" w16cid:durableId="1158762252">
    <w:abstractNumId w:val="19"/>
  </w:num>
  <w:num w:numId="4" w16cid:durableId="1832334551">
    <w:abstractNumId w:val="16"/>
  </w:num>
  <w:num w:numId="5" w16cid:durableId="1552616223">
    <w:abstractNumId w:val="7"/>
  </w:num>
  <w:num w:numId="6" w16cid:durableId="478813327">
    <w:abstractNumId w:val="44"/>
  </w:num>
  <w:num w:numId="7" w16cid:durableId="645285217">
    <w:abstractNumId w:val="39"/>
  </w:num>
  <w:num w:numId="8" w16cid:durableId="171651896">
    <w:abstractNumId w:val="2"/>
  </w:num>
  <w:num w:numId="9" w16cid:durableId="1791582210">
    <w:abstractNumId w:val="41"/>
  </w:num>
  <w:num w:numId="10" w16cid:durableId="781608872">
    <w:abstractNumId w:val="43"/>
  </w:num>
  <w:num w:numId="11" w16cid:durableId="319042528">
    <w:abstractNumId w:val="34"/>
  </w:num>
  <w:num w:numId="12" w16cid:durableId="463546160">
    <w:abstractNumId w:val="40"/>
  </w:num>
  <w:num w:numId="13" w16cid:durableId="1032918625">
    <w:abstractNumId w:val="25"/>
  </w:num>
  <w:num w:numId="14" w16cid:durableId="1984263322">
    <w:abstractNumId w:val="48"/>
  </w:num>
  <w:num w:numId="15" w16cid:durableId="1137377873">
    <w:abstractNumId w:val="37"/>
  </w:num>
  <w:num w:numId="16" w16cid:durableId="604465971">
    <w:abstractNumId w:val="14"/>
  </w:num>
  <w:num w:numId="17" w16cid:durableId="1155145013">
    <w:abstractNumId w:val="15"/>
  </w:num>
  <w:num w:numId="18" w16cid:durableId="1415013979">
    <w:abstractNumId w:val="31"/>
  </w:num>
  <w:num w:numId="19" w16cid:durableId="118380473">
    <w:abstractNumId w:val="33"/>
  </w:num>
  <w:num w:numId="20" w16cid:durableId="1338998476">
    <w:abstractNumId w:val="42"/>
  </w:num>
  <w:num w:numId="21" w16cid:durableId="684983276">
    <w:abstractNumId w:val="45"/>
  </w:num>
  <w:num w:numId="22" w16cid:durableId="1232815320">
    <w:abstractNumId w:val="11"/>
  </w:num>
  <w:num w:numId="23" w16cid:durableId="1923098133">
    <w:abstractNumId w:val="8"/>
  </w:num>
  <w:num w:numId="24" w16cid:durableId="410810438">
    <w:abstractNumId w:val="46"/>
  </w:num>
  <w:num w:numId="25" w16cid:durableId="1205485328">
    <w:abstractNumId w:val="22"/>
  </w:num>
  <w:num w:numId="26" w16cid:durableId="354356705">
    <w:abstractNumId w:val="18"/>
  </w:num>
  <w:num w:numId="27" w16cid:durableId="1694258628">
    <w:abstractNumId w:val="4"/>
  </w:num>
  <w:num w:numId="28" w16cid:durableId="1350255967">
    <w:abstractNumId w:val="36"/>
  </w:num>
  <w:num w:numId="29" w16cid:durableId="1935237469">
    <w:abstractNumId w:val="23"/>
  </w:num>
  <w:num w:numId="30" w16cid:durableId="1856767490">
    <w:abstractNumId w:val="13"/>
  </w:num>
  <w:num w:numId="31" w16cid:durableId="322440726">
    <w:abstractNumId w:val="38"/>
  </w:num>
  <w:num w:numId="32" w16cid:durableId="1635404717">
    <w:abstractNumId w:val="5"/>
  </w:num>
  <w:num w:numId="33" w16cid:durableId="784738131">
    <w:abstractNumId w:val="24"/>
  </w:num>
  <w:num w:numId="34" w16cid:durableId="1215117756">
    <w:abstractNumId w:val="6"/>
  </w:num>
  <w:num w:numId="35" w16cid:durableId="1321427980">
    <w:abstractNumId w:val="27"/>
  </w:num>
  <w:num w:numId="36" w16cid:durableId="233780490">
    <w:abstractNumId w:val="26"/>
  </w:num>
  <w:num w:numId="37" w16cid:durableId="1823081594">
    <w:abstractNumId w:val="21"/>
  </w:num>
  <w:num w:numId="38" w16cid:durableId="242108969">
    <w:abstractNumId w:val="35"/>
  </w:num>
  <w:num w:numId="39" w16cid:durableId="1432122653">
    <w:abstractNumId w:val="1"/>
  </w:num>
  <w:num w:numId="40" w16cid:durableId="698971659">
    <w:abstractNumId w:val="28"/>
  </w:num>
  <w:num w:numId="41" w16cid:durableId="930356179">
    <w:abstractNumId w:val="9"/>
  </w:num>
  <w:num w:numId="42" w16cid:durableId="575284132">
    <w:abstractNumId w:val="3"/>
  </w:num>
  <w:num w:numId="43" w16cid:durableId="1881942772">
    <w:abstractNumId w:val="12"/>
  </w:num>
  <w:num w:numId="44" w16cid:durableId="742600653">
    <w:abstractNumId w:val="0"/>
  </w:num>
  <w:num w:numId="45" w16cid:durableId="1193347098">
    <w:abstractNumId w:val="47"/>
  </w:num>
  <w:num w:numId="46" w16cid:durableId="1669753197">
    <w:abstractNumId w:val="29"/>
  </w:num>
  <w:num w:numId="47" w16cid:durableId="872302779">
    <w:abstractNumId w:val="10"/>
  </w:num>
  <w:num w:numId="48" w16cid:durableId="905070111">
    <w:abstractNumId w:val="17"/>
  </w:num>
  <w:num w:numId="49" w16cid:durableId="5076463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2388C"/>
    <w:rsid w:val="000246B9"/>
    <w:rsid w:val="00026BC2"/>
    <w:rsid w:val="000421D9"/>
    <w:rsid w:val="00042AD6"/>
    <w:rsid w:val="000452AA"/>
    <w:rsid w:val="0005179C"/>
    <w:rsid w:val="00055160"/>
    <w:rsid w:val="000565AC"/>
    <w:rsid w:val="0006057D"/>
    <w:rsid w:val="0007069B"/>
    <w:rsid w:val="00074BDA"/>
    <w:rsid w:val="00074BFE"/>
    <w:rsid w:val="0008770A"/>
    <w:rsid w:val="000A285A"/>
    <w:rsid w:val="000A7636"/>
    <w:rsid w:val="000B4AFD"/>
    <w:rsid w:val="000B4CB0"/>
    <w:rsid w:val="000B7248"/>
    <w:rsid w:val="000C4CDF"/>
    <w:rsid w:val="000D377A"/>
    <w:rsid w:val="000D449F"/>
    <w:rsid w:val="000D4627"/>
    <w:rsid w:val="000D7792"/>
    <w:rsid w:val="000E5AA5"/>
    <w:rsid w:val="00100E2B"/>
    <w:rsid w:val="0010338E"/>
    <w:rsid w:val="00111C39"/>
    <w:rsid w:val="00116423"/>
    <w:rsid w:val="00116958"/>
    <w:rsid w:val="001213D7"/>
    <w:rsid w:val="00131084"/>
    <w:rsid w:val="0014045E"/>
    <w:rsid w:val="00144ACA"/>
    <w:rsid w:val="00155176"/>
    <w:rsid w:val="00155336"/>
    <w:rsid w:val="001672A9"/>
    <w:rsid w:val="00167518"/>
    <w:rsid w:val="0017484B"/>
    <w:rsid w:val="00175F8F"/>
    <w:rsid w:val="0018135E"/>
    <w:rsid w:val="001936BE"/>
    <w:rsid w:val="00195130"/>
    <w:rsid w:val="001A48EC"/>
    <w:rsid w:val="001B1138"/>
    <w:rsid w:val="001B5276"/>
    <w:rsid w:val="001C7242"/>
    <w:rsid w:val="001D0561"/>
    <w:rsid w:val="001D2D16"/>
    <w:rsid w:val="001D3102"/>
    <w:rsid w:val="001D4268"/>
    <w:rsid w:val="001D6C82"/>
    <w:rsid w:val="001E51EA"/>
    <w:rsid w:val="001F0A63"/>
    <w:rsid w:val="001F1D78"/>
    <w:rsid w:val="001F4DD0"/>
    <w:rsid w:val="001F5EF7"/>
    <w:rsid w:val="002016AF"/>
    <w:rsid w:val="002226DB"/>
    <w:rsid w:val="00242D26"/>
    <w:rsid w:val="00257B42"/>
    <w:rsid w:val="00257F53"/>
    <w:rsid w:val="00261E71"/>
    <w:rsid w:val="00281EBC"/>
    <w:rsid w:val="00287FAE"/>
    <w:rsid w:val="002900A0"/>
    <w:rsid w:val="00294B2B"/>
    <w:rsid w:val="002B63C8"/>
    <w:rsid w:val="002B7AAB"/>
    <w:rsid w:val="002E3E20"/>
    <w:rsid w:val="0030342D"/>
    <w:rsid w:val="00303ED3"/>
    <w:rsid w:val="00305802"/>
    <w:rsid w:val="00307609"/>
    <w:rsid w:val="00311129"/>
    <w:rsid w:val="003130A7"/>
    <w:rsid w:val="00314976"/>
    <w:rsid w:val="00324416"/>
    <w:rsid w:val="00332B1F"/>
    <w:rsid w:val="003459CF"/>
    <w:rsid w:val="00347B51"/>
    <w:rsid w:val="00350109"/>
    <w:rsid w:val="0035583F"/>
    <w:rsid w:val="00362ACC"/>
    <w:rsid w:val="003720E6"/>
    <w:rsid w:val="0037552F"/>
    <w:rsid w:val="003807C5"/>
    <w:rsid w:val="003830EE"/>
    <w:rsid w:val="00385576"/>
    <w:rsid w:val="00391EEB"/>
    <w:rsid w:val="003A1890"/>
    <w:rsid w:val="003A5CA4"/>
    <w:rsid w:val="003A710F"/>
    <w:rsid w:val="003B1979"/>
    <w:rsid w:val="003B48C3"/>
    <w:rsid w:val="003B5E34"/>
    <w:rsid w:val="003C7F57"/>
    <w:rsid w:val="003D3151"/>
    <w:rsid w:val="003E14A4"/>
    <w:rsid w:val="003E1A66"/>
    <w:rsid w:val="00403CC1"/>
    <w:rsid w:val="00404CDD"/>
    <w:rsid w:val="0040758F"/>
    <w:rsid w:val="00410D96"/>
    <w:rsid w:val="004136F6"/>
    <w:rsid w:val="00413AA3"/>
    <w:rsid w:val="0041791F"/>
    <w:rsid w:val="00421A52"/>
    <w:rsid w:val="00421B8D"/>
    <w:rsid w:val="004222EF"/>
    <w:rsid w:val="00426609"/>
    <w:rsid w:val="00430F06"/>
    <w:rsid w:val="00434596"/>
    <w:rsid w:val="00451307"/>
    <w:rsid w:val="0045327C"/>
    <w:rsid w:val="00474C5F"/>
    <w:rsid w:val="00477F0E"/>
    <w:rsid w:val="00490114"/>
    <w:rsid w:val="004925EF"/>
    <w:rsid w:val="00496C71"/>
    <w:rsid w:val="0049727F"/>
    <w:rsid w:val="004C367C"/>
    <w:rsid w:val="004D3C7E"/>
    <w:rsid w:val="004E7FC5"/>
    <w:rsid w:val="00505E09"/>
    <w:rsid w:val="0051506E"/>
    <w:rsid w:val="00515BB2"/>
    <w:rsid w:val="00516CF6"/>
    <w:rsid w:val="00522463"/>
    <w:rsid w:val="00523400"/>
    <w:rsid w:val="00532F70"/>
    <w:rsid w:val="00536710"/>
    <w:rsid w:val="00536C18"/>
    <w:rsid w:val="00544699"/>
    <w:rsid w:val="00562FD1"/>
    <w:rsid w:val="00563179"/>
    <w:rsid w:val="005631DF"/>
    <w:rsid w:val="00572302"/>
    <w:rsid w:val="00573AE5"/>
    <w:rsid w:val="005826BA"/>
    <w:rsid w:val="00590067"/>
    <w:rsid w:val="00591F70"/>
    <w:rsid w:val="00594FD1"/>
    <w:rsid w:val="005C793B"/>
    <w:rsid w:val="005D6D2C"/>
    <w:rsid w:val="005D6FAE"/>
    <w:rsid w:val="005D7797"/>
    <w:rsid w:val="005E074F"/>
    <w:rsid w:val="005E68C7"/>
    <w:rsid w:val="005E77DF"/>
    <w:rsid w:val="005F5F8B"/>
    <w:rsid w:val="005F65F9"/>
    <w:rsid w:val="005F6743"/>
    <w:rsid w:val="005F6838"/>
    <w:rsid w:val="005F685D"/>
    <w:rsid w:val="005F773A"/>
    <w:rsid w:val="00600D19"/>
    <w:rsid w:val="006023F0"/>
    <w:rsid w:val="00614B5D"/>
    <w:rsid w:val="00623DBB"/>
    <w:rsid w:val="00624149"/>
    <w:rsid w:val="00626358"/>
    <w:rsid w:val="00644A19"/>
    <w:rsid w:val="00646919"/>
    <w:rsid w:val="00650D87"/>
    <w:rsid w:val="006514EA"/>
    <w:rsid w:val="00652E19"/>
    <w:rsid w:val="00661669"/>
    <w:rsid w:val="00667231"/>
    <w:rsid w:val="006702DF"/>
    <w:rsid w:val="006706F3"/>
    <w:rsid w:val="006800B2"/>
    <w:rsid w:val="0068433D"/>
    <w:rsid w:val="00691161"/>
    <w:rsid w:val="00693998"/>
    <w:rsid w:val="006A2019"/>
    <w:rsid w:val="006A36D7"/>
    <w:rsid w:val="006D66E9"/>
    <w:rsid w:val="006E2310"/>
    <w:rsid w:val="006F22A9"/>
    <w:rsid w:val="006F7067"/>
    <w:rsid w:val="0070508F"/>
    <w:rsid w:val="00717408"/>
    <w:rsid w:val="007216C7"/>
    <w:rsid w:val="007352DB"/>
    <w:rsid w:val="007369E9"/>
    <w:rsid w:val="00737C33"/>
    <w:rsid w:val="0074509C"/>
    <w:rsid w:val="00747F49"/>
    <w:rsid w:val="00755792"/>
    <w:rsid w:val="00761025"/>
    <w:rsid w:val="0076189F"/>
    <w:rsid w:val="00763BFF"/>
    <w:rsid w:val="00765C11"/>
    <w:rsid w:val="00767AF3"/>
    <w:rsid w:val="00767B7F"/>
    <w:rsid w:val="00776678"/>
    <w:rsid w:val="0078564B"/>
    <w:rsid w:val="007A506F"/>
    <w:rsid w:val="007A699E"/>
    <w:rsid w:val="007B1B8C"/>
    <w:rsid w:val="007C301E"/>
    <w:rsid w:val="007C4154"/>
    <w:rsid w:val="007C4868"/>
    <w:rsid w:val="007D3D47"/>
    <w:rsid w:val="007F0AE3"/>
    <w:rsid w:val="007F347F"/>
    <w:rsid w:val="007F590D"/>
    <w:rsid w:val="007F5CBB"/>
    <w:rsid w:val="007F603A"/>
    <w:rsid w:val="0080082B"/>
    <w:rsid w:val="00801B00"/>
    <w:rsid w:val="0081231A"/>
    <w:rsid w:val="0081256B"/>
    <w:rsid w:val="008332BE"/>
    <w:rsid w:val="00833CBC"/>
    <w:rsid w:val="00837471"/>
    <w:rsid w:val="00851B8E"/>
    <w:rsid w:val="00857FE4"/>
    <w:rsid w:val="008652F8"/>
    <w:rsid w:val="0086751F"/>
    <w:rsid w:val="008755EC"/>
    <w:rsid w:val="00883932"/>
    <w:rsid w:val="00887DA7"/>
    <w:rsid w:val="008A5D3F"/>
    <w:rsid w:val="008A75E9"/>
    <w:rsid w:val="008B3354"/>
    <w:rsid w:val="008B6B65"/>
    <w:rsid w:val="008B7D46"/>
    <w:rsid w:val="008C0141"/>
    <w:rsid w:val="008C5446"/>
    <w:rsid w:val="008C7BB8"/>
    <w:rsid w:val="008D013A"/>
    <w:rsid w:val="008D3C9E"/>
    <w:rsid w:val="008D42C4"/>
    <w:rsid w:val="008D7AC0"/>
    <w:rsid w:val="008F1723"/>
    <w:rsid w:val="008F5129"/>
    <w:rsid w:val="00906384"/>
    <w:rsid w:val="00907966"/>
    <w:rsid w:val="00910E85"/>
    <w:rsid w:val="00922B02"/>
    <w:rsid w:val="00923038"/>
    <w:rsid w:val="00924559"/>
    <w:rsid w:val="00944B97"/>
    <w:rsid w:val="00960E9A"/>
    <w:rsid w:val="00961A57"/>
    <w:rsid w:val="0096246B"/>
    <w:rsid w:val="00966E13"/>
    <w:rsid w:val="00973731"/>
    <w:rsid w:val="00973D57"/>
    <w:rsid w:val="00975D92"/>
    <w:rsid w:val="00996571"/>
    <w:rsid w:val="00997780"/>
    <w:rsid w:val="009A42C2"/>
    <w:rsid w:val="009B4534"/>
    <w:rsid w:val="009B703C"/>
    <w:rsid w:val="009C57D8"/>
    <w:rsid w:val="009C5DD1"/>
    <w:rsid w:val="009D3EFB"/>
    <w:rsid w:val="009D45FE"/>
    <w:rsid w:val="009D6100"/>
    <w:rsid w:val="009D654D"/>
    <w:rsid w:val="009E1795"/>
    <w:rsid w:val="009E2B24"/>
    <w:rsid w:val="009E2E80"/>
    <w:rsid w:val="009E732D"/>
    <w:rsid w:val="009F10FD"/>
    <w:rsid w:val="009F3B33"/>
    <w:rsid w:val="00A00D0B"/>
    <w:rsid w:val="00A04030"/>
    <w:rsid w:val="00A12A20"/>
    <w:rsid w:val="00A13F9A"/>
    <w:rsid w:val="00A20065"/>
    <w:rsid w:val="00A208F6"/>
    <w:rsid w:val="00A236A5"/>
    <w:rsid w:val="00A45F68"/>
    <w:rsid w:val="00A5287E"/>
    <w:rsid w:val="00A65395"/>
    <w:rsid w:val="00A90752"/>
    <w:rsid w:val="00A91B5C"/>
    <w:rsid w:val="00A97951"/>
    <w:rsid w:val="00AA45AC"/>
    <w:rsid w:val="00AA5112"/>
    <w:rsid w:val="00AA53AA"/>
    <w:rsid w:val="00AB0E35"/>
    <w:rsid w:val="00AB1BAF"/>
    <w:rsid w:val="00AC4001"/>
    <w:rsid w:val="00AC4D31"/>
    <w:rsid w:val="00AC5CFA"/>
    <w:rsid w:val="00AC65D6"/>
    <w:rsid w:val="00AD2590"/>
    <w:rsid w:val="00AD31A7"/>
    <w:rsid w:val="00AE0985"/>
    <w:rsid w:val="00AF34D9"/>
    <w:rsid w:val="00AF60A2"/>
    <w:rsid w:val="00AF79CC"/>
    <w:rsid w:val="00B0397F"/>
    <w:rsid w:val="00B05EA4"/>
    <w:rsid w:val="00B11911"/>
    <w:rsid w:val="00B23213"/>
    <w:rsid w:val="00B234D8"/>
    <w:rsid w:val="00B32A35"/>
    <w:rsid w:val="00B36654"/>
    <w:rsid w:val="00B4306B"/>
    <w:rsid w:val="00B4707B"/>
    <w:rsid w:val="00B47582"/>
    <w:rsid w:val="00B47A17"/>
    <w:rsid w:val="00B51249"/>
    <w:rsid w:val="00B63CE6"/>
    <w:rsid w:val="00B67007"/>
    <w:rsid w:val="00B7736E"/>
    <w:rsid w:val="00B77584"/>
    <w:rsid w:val="00B80515"/>
    <w:rsid w:val="00B86585"/>
    <w:rsid w:val="00B957F2"/>
    <w:rsid w:val="00B96BAF"/>
    <w:rsid w:val="00BA062E"/>
    <w:rsid w:val="00BA10DB"/>
    <w:rsid w:val="00BA1BBA"/>
    <w:rsid w:val="00BA243F"/>
    <w:rsid w:val="00BA319A"/>
    <w:rsid w:val="00BB4555"/>
    <w:rsid w:val="00BB6ECB"/>
    <w:rsid w:val="00BB75FE"/>
    <w:rsid w:val="00BC25C9"/>
    <w:rsid w:val="00BC3A6C"/>
    <w:rsid w:val="00BD2327"/>
    <w:rsid w:val="00BD7D66"/>
    <w:rsid w:val="00BE079B"/>
    <w:rsid w:val="00BF084A"/>
    <w:rsid w:val="00C01ECE"/>
    <w:rsid w:val="00C11760"/>
    <w:rsid w:val="00C13A98"/>
    <w:rsid w:val="00C21CBE"/>
    <w:rsid w:val="00C23364"/>
    <w:rsid w:val="00C262A7"/>
    <w:rsid w:val="00C310A4"/>
    <w:rsid w:val="00C34A6C"/>
    <w:rsid w:val="00C4032F"/>
    <w:rsid w:val="00C52C3B"/>
    <w:rsid w:val="00C53635"/>
    <w:rsid w:val="00C54C2B"/>
    <w:rsid w:val="00C54C4F"/>
    <w:rsid w:val="00C63053"/>
    <w:rsid w:val="00C6595A"/>
    <w:rsid w:val="00C659DD"/>
    <w:rsid w:val="00C71B41"/>
    <w:rsid w:val="00C8212E"/>
    <w:rsid w:val="00C916A8"/>
    <w:rsid w:val="00CA1088"/>
    <w:rsid w:val="00CA4A9F"/>
    <w:rsid w:val="00CB457F"/>
    <w:rsid w:val="00CC1613"/>
    <w:rsid w:val="00CC7AAD"/>
    <w:rsid w:val="00CD33C7"/>
    <w:rsid w:val="00CE29CF"/>
    <w:rsid w:val="00D00122"/>
    <w:rsid w:val="00D10C34"/>
    <w:rsid w:val="00D133EC"/>
    <w:rsid w:val="00D14190"/>
    <w:rsid w:val="00D16F2A"/>
    <w:rsid w:val="00D25BFF"/>
    <w:rsid w:val="00D35229"/>
    <w:rsid w:val="00D47CBB"/>
    <w:rsid w:val="00D54FE4"/>
    <w:rsid w:val="00D568D2"/>
    <w:rsid w:val="00D56BE5"/>
    <w:rsid w:val="00D6101C"/>
    <w:rsid w:val="00D7038A"/>
    <w:rsid w:val="00D70797"/>
    <w:rsid w:val="00D7120F"/>
    <w:rsid w:val="00D716F7"/>
    <w:rsid w:val="00D752B1"/>
    <w:rsid w:val="00D76350"/>
    <w:rsid w:val="00D76F66"/>
    <w:rsid w:val="00D94D0C"/>
    <w:rsid w:val="00D9703E"/>
    <w:rsid w:val="00DA4E59"/>
    <w:rsid w:val="00DA5660"/>
    <w:rsid w:val="00DB3929"/>
    <w:rsid w:val="00DB4CEA"/>
    <w:rsid w:val="00DC1677"/>
    <w:rsid w:val="00DC1D0F"/>
    <w:rsid w:val="00DC4D2F"/>
    <w:rsid w:val="00DD09B2"/>
    <w:rsid w:val="00DD716F"/>
    <w:rsid w:val="00DD7E72"/>
    <w:rsid w:val="00DF70FF"/>
    <w:rsid w:val="00DF7814"/>
    <w:rsid w:val="00E07886"/>
    <w:rsid w:val="00E14D1C"/>
    <w:rsid w:val="00E20359"/>
    <w:rsid w:val="00E25FCC"/>
    <w:rsid w:val="00E33871"/>
    <w:rsid w:val="00E410CC"/>
    <w:rsid w:val="00E504BC"/>
    <w:rsid w:val="00E54001"/>
    <w:rsid w:val="00E54401"/>
    <w:rsid w:val="00E636B0"/>
    <w:rsid w:val="00E63932"/>
    <w:rsid w:val="00E670E1"/>
    <w:rsid w:val="00E72FD5"/>
    <w:rsid w:val="00E74E1F"/>
    <w:rsid w:val="00E80776"/>
    <w:rsid w:val="00E8286C"/>
    <w:rsid w:val="00E872CA"/>
    <w:rsid w:val="00E87339"/>
    <w:rsid w:val="00E94919"/>
    <w:rsid w:val="00E97438"/>
    <w:rsid w:val="00E97875"/>
    <w:rsid w:val="00EA47F0"/>
    <w:rsid w:val="00EB6F70"/>
    <w:rsid w:val="00EC2DC1"/>
    <w:rsid w:val="00ED753C"/>
    <w:rsid w:val="00EE4763"/>
    <w:rsid w:val="00EE72C9"/>
    <w:rsid w:val="00F02084"/>
    <w:rsid w:val="00F04D86"/>
    <w:rsid w:val="00F05974"/>
    <w:rsid w:val="00F05D35"/>
    <w:rsid w:val="00F1709D"/>
    <w:rsid w:val="00F21980"/>
    <w:rsid w:val="00F21DD1"/>
    <w:rsid w:val="00F26E0C"/>
    <w:rsid w:val="00F33EFE"/>
    <w:rsid w:val="00F41D26"/>
    <w:rsid w:val="00F41E60"/>
    <w:rsid w:val="00F43296"/>
    <w:rsid w:val="00F54CE6"/>
    <w:rsid w:val="00F61072"/>
    <w:rsid w:val="00F8764E"/>
    <w:rsid w:val="00F87EFA"/>
    <w:rsid w:val="00F91942"/>
    <w:rsid w:val="00FA5A12"/>
    <w:rsid w:val="00FA664B"/>
    <w:rsid w:val="00FB26A1"/>
    <w:rsid w:val="00FB31D5"/>
    <w:rsid w:val="00FB409C"/>
    <w:rsid w:val="00FC37C1"/>
    <w:rsid w:val="00FC4111"/>
    <w:rsid w:val="00FD4094"/>
    <w:rsid w:val="00FD5514"/>
    <w:rsid w:val="00FD6CA1"/>
    <w:rsid w:val="00FD7871"/>
    <w:rsid w:val="00FE6F28"/>
    <w:rsid w:val="00FF15E3"/>
    <w:rsid w:val="00FF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367B7"/>
  <w15:docId w15:val="{1A011DC1-018B-44F0-8418-23312825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6A201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A201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rsid w:val="00362ACC"/>
    <w:rPr>
      <w:sz w:val="20"/>
      <w:szCs w:val="20"/>
    </w:rPr>
  </w:style>
  <w:style w:type="character" w:styleId="FootnoteReference">
    <w:name w:val="footnote reference"/>
    <w:basedOn w:val="DefaultParagraphFont"/>
    <w:uiPriority w:val="99"/>
    <w:unhideWhenUsed/>
    <w:rsid w:val="00362ACC"/>
    <w:rPr>
      <w:vertAlign w:val="superscript"/>
    </w:rPr>
  </w:style>
  <w:style w:type="paragraph" w:styleId="ListParagraph">
    <w:name w:val="List Paragraph"/>
    <w:basedOn w:val="Normal"/>
    <w:uiPriority w:val="34"/>
    <w:qFormat/>
    <w:rsid w:val="005E77DF"/>
    <w:pPr>
      <w:ind w:left="720"/>
      <w:contextualSpacing/>
    </w:pPr>
  </w:style>
  <w:style w:type="character" w:styleId="CommentReference">
    <w:name w:val="annotation reference"/>
    <w:basedOn w:val="DefaultParagraphFont"/>
    <w:uiPriority w:val="99"/>
    <w:semiHidden/>
    <w:unhideWhenUsed/>
    <w:rsid w:val="006A36D7"/>
    <w:rPr>
      <w:sz w:val="16"/>
      <w:szCs w:val="16"/>
    </w:rPr>
  </w:style>
  <w:style w:type="paragraph" w:styleId="CommentText">
    <w:name w:val="annotation text"/>
    <w:basedOn w:val="Normal"/>
    <w:link w:val="CommentTextChar"/>
    <w:uiPriority w:val="99"/>
    <w:semiHidden/>
    <w:unhideWhenUsed/>
    <w:rsid w:val="006A36D7"/>
    <w:pPr>
      <w:spacing w:line="240" w:lineRule="auto"/>
    </w:pPr>
    <w:rPr>
      <w:sz w:val="20"/>
      <w:szCs w:val="20"/>
    </w:rPr>
  </w:style>
  <w:style w:type="character" w:customStyle="1" w:styleId="CommentTextChar">
    <w:name w:val="Comment Text Char"/>
    <w:basedOn w:val="DefaultParagraphFont"/>
    <w:link w:val="CommentText"/>
    <w:uiPriority w:val="99"/>
    <w:semiHidden/>
    <w:rsid w:val="006A36D7"/>
    <w:rPr>
      <w:sz w:val="20"/>
      <w:szCs w:val="20"/>
    </w:rPr>
  </w:style>
  <w:style w:type="paragraph" w:styleId="CommentSubject">
    <w:name w:val="annotation subject"/>
    <w:basedOn w:val="CommentText"/>
    <w:next w:val="CommentText"/>
    <w:link w:val="CommentSubjectChar"/>
    <w:uiPriority w:val="99"/>
    <w:semiHidden/>
    <w:unhideWhenUsed/>
    <w:rsid w:val="006A36D7"/>
    <w:rPr>
      <w:b/>
      <w:bCs/>
    </w:rPr>
  </w:style>
  <w:style w:type="character" w:customStyle="1" w:styleId="CommentSubjectChar">
    <w:name w:val="Comment Subject Char"/>
    <w:basedOn w:val="CommentTextChar"/>
    <w:link w:val="CommentSubject"/>
    <w:uiPriority w:val="99"/>
    <w:semiHidden/>
    <w:rsid w:val="006A36D7"/>
    <w:rPr>
      <w:b/>
      <w:bCs/>
      <w:sz w:val="20"/>
      <w:szCs w:val="20"/>
    </w:rPr>
  </w:style>
  <w:style w:type="paragraph" w:styleId="BalloonText">
    <w:name w:val="Balloon Text"/>
    <w:basedOn w:val="Normal"/>
    <w:link w:val="BalloonTextChar"/>
    <w:uiPriority w:val="99"/>
    <w:semiHidden/>
    <w:unhideWhenUsed/>
    <w:rsid w:val="006A3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6D7"/>
    <w:rPr>
      <w:rFonts w:ascii="Segoe UI" w:hAnsi="Segoe UI" w:cs="Segoe UI"/>
      <w:sz w:val="18"/>
      <w:szCs w:val="18"/>
    </w:rPr>
  </w:style>
  <w:style w:type="paragraph" w:styleId="NormalWeb">
    <w:name w:val="Normal (Web)"/>
    <w:basedOn w:val="Normal"/>
    <w:uiPriority w:val="99"/>
    <w:semiHidden/>
    <w:unhideWhenUsed/>
    <w:rsid w:val="00CC7AAD"/>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FollowedHyperlink">
    <w:name w:val="FollowedHyperlink"/>
    <w:basedOn w:val="DefaultParagraphFont"/>
    <w:uiPriority w:val="99"/>
    <w:semiHidden/>
    <w:unhideWhenUsed/>
    <w:rsid w:val="000D7792"/>
    <w:rPr>
      <w:color w:val="954F72" w:themeColor="followedHyperlink"/>
      <w:u w:val="single"/>
    </w:rPr>
  </w:style>
  <w:style w:type="paragraph" w:styleId="Revision">
    <w:name w:val="Revision"/>
    <w:hidden/>
    <w:uiPriority w:val="99"/>
    <w:semiHidden/>
    <w:rsid w:val="009C57D8"/>
    <w:pPr>
      <w:spacing w:after="0" w:line="240" w:lineRule="auto"/>
    </w:pPr>
  </w:style>
  <w:style w:type="paragraph" w:styleId="EndnoteText">
    <w:name w:val="endnote text"/>
    <w:basedOn w:val="Normal"/>
    <w:link w:val="EndnoteTextChar"/>
    <w:uiPriority w:val="99"/>
    <w:semiHidden/>
    <w:unhideWhenUsed/>
    <w:rsid w:val="009B7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703C"/>
    <w:rPr>
      <w:sz w:val="20"/>
      <w:szCs w:val="20"/>
    </w:rPr>
  </w:style>
  <w:style w:type="character" w:styleId="EndnoteReference">
    <w:name w:val="endnote reference"/>
    <w:basedOn w:val="DefaultParagraphFont"/>
    <w:uiPriority w:val="99"/>
    <w:semiHidden/>
    <w:unhideWhenUsed/>
    <w:rsid w:val="009B703C"/>
    <w:rPr>
      <w:vertAlign w:val="superscript"/>
    </w:rPr>
  </w:style>
  <w:style w:type="paragraph" w:styleId="Title">
    <w:name w:val="Title"/>
    <w:basedOn w:val="Normal"/>
    <w:next w:val="Normal"/>
    <w:link w:val="TitleChar"/>
    <w:uiPriority w:val="10"/>
    <w:qFormat/>
    <w:rsid w:val="006A201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201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01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6A201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85888">
      <w:bodyDiv w:val="1"/>
      <w:marLeft w:val="0"/>
      <w:marRight w:val="0"/>
      <w:marTop w:val="0"/>
      <w:marBottom w:val="0"/>
      <w:divBdr>
        <w:top w:val="none" w:sz="0" w:space="0" w:color="auto"/>
        <w:left w:val="none" w:sz="0" w:space="0" w:color="auto"/>
        <w:bottom w:val="none" w:sz="0" w:space="0" w:color="auto"/>
        <w:right w:val="none" w:sz="0" w:space="0" w:color="auto"/>
      </w:divBdr>
    </w:div>
    <w:div w:id="960308891">
      <w:bodyDiv w:val="1"/>
      <w:marLeft w:val="0"/>
      <w:marRight w:val="0"/>
      <w:marTop w:val="0"/>
      <w:marBottom w:val="0"/>
      <w:divBdr>
        <w:top w:val="none" w:sz="0" w:space="0" w:color="auto"/>
        <w:left w:val="none" w:sz="0" w:space="0" w:color="auto"/>
        <w:bottom w:val="none" w:sz="0" w:space="0" w:color="auto"/>
        <w:right w:val="none" w:sz="0" w:space="0" w:color="auto"/>
      </w:divBdr>
      <w:divsChild>
        <w:div w:id="615675811">
          <w:marLeft w:val="806"/>
          <w:marRight w:val="0"/>
          <w:marTop w:val="120"/>
          <w:marBottom w:val="0"/>
          <w:divBdr>
            <w:top w:val="none" w:sz="0" w:space="0" w:color="auto"/>
            <w:left w:val="none" w:sz="0" w:space="0" w:color="auto"/>
            <w:bottom w:val="none" w:sz="0" w:space="0" w:color="auto"/>
            <w:right w:val="none" w:sz="0" w:space="0" w:color="auto"/>
          </w:divBdr>
        </w:div>
        <w:div w:id="2049134851">
          <w:marLeft w:val="806"/>
          <w:marRight w:val="0"/>
          <w:marTop w:val="120"/>
          <w:marBottom w:val="0"/>
          <w:divBdr>
            <w:top w:val="none" w:sz="0" w:space="0" w:color="auto"/>
            <w:left w:val="none" w:sz="0" w:space="0" w:color="auto"/>
            <w:bottom w:val="none" w:sz="0" w:space="0" w:color="auto"/>
            <w:right w:val="none" w:sz="0" w:space="0" w:color="auto"/>
          </w:divBdr>
        </w:div>
        <w:div w:id="673072109">
          <w:marLeft w:val="806"/>
          <w:marRight w:val="0"/>
          <w:marTop w:val="120"/>
          <w:marBottom w:val="0"/>
          <w:divBdr>
            <w:top w:val="none" w:sz="0" w:space="0" w:color="auto"/>
            <w:left w:val="none" w:sz="0" w:space="0" w:color="auto"/>
            <w:bottom w:val="none" w:sz="0" w:space="0" w:color="auto"/>
            <w:right w:val="none" w:sz="0" w:space="0" w:color="auto"/>
          </w:divBdr>
        </w:div>
        <w:div w:id="1754551866">
          <w:marLeft w:val="806"/>
          <w:marRight w:val="0"/>
          <w:marTop w:val="120"/>
          <w:marBottom w:val="0"/>
          <w:divBdr>
            <w:top w:val="none" w:sz="0" w:space="0" w:color="auto"/>
            <w:left w:val="none" w:sz="0" w:space="0" w:color="auto"/>
            <w:bottom w:val="none" w:sz="0" w:space="0" w:color="auto"/>
            <w:right w:val="none" w:sz="0" w:space="0" w:color="auto"/>
          </w:divBdr>
        </w:div>
        <w:div w:id="280653207">
          <w:marLeft w:val="806"/>
          <w:marRight w:val="0"/>
          <w:marTop w:val="120"/>
          <w:marBottom w:val="0"/>
          <w:divBdr>
            <w:top w:val="none" w:sz="0" w:space="0" w:color="auto"/>
            <w:left w:val="none" w:sz="0" w:space="0" w:color="auto"/>
            <w:bottom w:val="none" w:sz="0" w:space="0" w:color="auto"/>
            <w:right w:val="none" w:sz="0" w:space="0" w:color="auto"/>
          </w:divBdr>
        </w:div>
        <w:div w:id="853110533">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0T17:04:54.307"/>
    </inkml:context>
    <inkml:brush xml:id="br0">
      <inkml:brushProperty name="width" value="0.025" units="cm"/>
      <inkml:brushProperty name="height" value="0.025" units="cm"/>
    </inkml:brush>
  </inkml:definitions>
  <inkml:trace contextRef="#ctx0" brushRef="#br0">1 893 24575,'0'-6'0,"0"-5"0,7-5 0,6-2 0,14-9 0,12-7 0,2-1 0,2-6 0,-3 6 0,-1 3 0,0 1 0,4 4 0,-3 5 0,-1 4 0,-5 5 0,-6 3 0,-2 2 0,-2 3 0,2 1 0,8 3 0,-8 1 0,5-1 0,-9 1 0,-1 0 0,-1 0 0,-1 0 0,-3 0 0,0 0 0,-1 0 0,1 0 0,-3 0 0,-1 0 0,0 0 0,-1 2 0,0 2 0,-1 1 0,-2 2 0,1 2 0,1 2 0,2 4 0,1 3 0,1 0 0,0 4 0,-1 2 0,0 2 0,-2 1 0,-1-5 0,-1 0 0,-1-3 0,0 1 0,1 2 0,0 2 0,-1 2 0,-2 3 0,0 2 0,0 3 0,-3 0 0,-1 0 0,1-1 0,0-5 0,0-2 0,-1-4 0,-2-1 0,0 1 0,0-3 0,0 1 0,0 0 0,0-1 0,0-2 0,-1-4 0,-1-3 0,-2-4 0,0 0 0,-1 1 0,-4-1 0,-1-2 0,-1-1 0,1-3 0,2 1 0,-3-1 0,1 0 0,-4 0 0,2 0 0,1 0 0,0 0 0,-1 0 0,0-2 0,-2-3 0,-1-5 0,-2-5 0,-2-4 0,2 0 0,-1-3 0,1-1 0,3 3 0,1 1 0,2 2 0,2-1 0,1-1 0,1 2 0,2 1 0,1 1 0,0-2 0,1-2 0,1 0 0,2 2 0,0 2 0,0 1 0,0 3 0,0-3 0,0 2 0,0-1 0,0-1 0,1 3 0,3 0 0,2 3 0,3 2 0,1 1 0,1 2 0,1 1 0,-1 0 0,3 1 0,2 1 0,0 0 0,1 0 0,-1-2 0,0-1 0,3-1 0,3-1 0,0 0 0,1-2 0,4-3 0,3-4 0,5-4 0,6-3 0,-2 1 0,4-2 0,1 0 0,-3 0 0,4-6 0,-8 0 0,-4 3 0,-1-1 0,-8 4 0,2-3 0,-1-2 0,-3 0 0,0 0 0,0 0 0,-3 0 0,-3 0 0,-2-3 0,-4 3 0,-1 2 0,0 0 0,0 3 0,0-4 0,0-1 0,-3 2 0,-2-2 0,-3 5 0,-1 1 0,0 1 0,0 6 0,0 1 0,-1 3 0,-4 5 0,-2 1 0,-5 3 0,-3 1 0,1-1 0,-1 1 0,1 0 0,3 0 0,0 0 0,4 0 0,0 0 0,0 1 0,1 2 0,-1 2 0,-1 4 0,0 1 0,1 3 0,1 2 0,1 2 0,0 2 0,0-3 0,1-1 0,-2 0 0,2 0 0,-2 2 0,1 0 0,0 2 0,0-3 0,2 1 0,0-3 0,3 0 0,0-1 0,0-2 0,-1-1 0,1 1 0,0 2 0,0 4 0,0 5 0,0 3 0,0 2 0,3 3 0,2 0 0,3 1 0,3-1 0,-3-1 0,-2-3 0,-1-1 0,-1 2 0,1 0 0,0 2 0,0 2 0,-1-1 0,-2 0 0,-1-2 0,-1-1 0,0-1 0,0-5 0,0 1 0,0-4 0,0 3 0,0-2 0,0-2 0,0-1 0,0-4 0,0-2 0,-2-1 0,-1-2 0,-2 1 0,1-3 0,-1 0 0,0-1 0,-1-2 0,-2-1 0,0 0 0,1-1 0,-1 0 0,0 0 0,0 0 0,0 0 0,1 0 0,0 0 0,1-1 0,-1-4 0,1-3 0,0-1 0,1-3 0,2-2 0,1-2 0,1-3 0,1-3 0,0-4 0,0 1 0,0-3 0,0 4 0,2 1 0,2-2 0,3 4 0,2-1 0,0 4 0,0 3 0,-1 4 0,0 3 0,-1 2 0,1 0 0,1 3 0,2 1 0,0-1 0,3 2 0,-1 1 0,1 0 0,-1 1 0,1 3 0,0 2 0,-3 2 0,1 0 0,-2-1 0,1 0 0,2 1 0,1-1 0,4 2 0,0-1 0,4 0 0,1-3 0,4-1 0,-1-1 0,-3-3 0,-1 0 0,-5 0 0,-1 0 0,0 0 0,-2 0 0,2-2 0,-2-4 0,-1-3 0,-1-3 0,-3-2 0,-3 1 0,-1 0 0,-4 0 0,-1 1 0,0 2 0,0-1 0,0 2 0,0-2 0,0-1 0,-1 1 0,-5-1 0,-3 2 0,-3 2 0,-1 2 0,0 3 0,1 1 0,2 0 0,1 2 0,2 0 0,0 1 0,1 2 0,1 8 0,3 6 0,2 6 0,0 2 0,0-2 0,0 1 0,0 2 0,0 3 0,0 8 0,0 1 0,0 5 0,-3 4 0,-3-2 0,0 4 0,-3-2 0,0-3 0,3-5 0,-2-10 0,4-6 0,1-5 0,-2 0 0,2-3 0,0-3 0,1-1 0,1-3 0,-1 0 0,0 0 0,0-2 0,-1 3 0,1 0 0,0 0 0,-2 1 0,2-2 0,-1 0 0,0 0 0,-1-2 0,0-4 0,1-9 0,2-11 0,1-8 0,0-14 0,4-4 0,8-6 0,10-4 0,12 2-6784,0 1 6784,-2 10 0,-6 11 0,-6 12 0,-2 4 0,-2 2 0,-5 5 0,-2 2 6784,0 2-6784,-1 2 0,-1 4 0,-1 1 0,-3 6 0,1 7 0,-1 2 0,1 2 0,0-2 0,0-3 0,0 1 0,1 1 0,1-1 0,-1-1 0,1-1 0,0-4 0,-2 0 0,1-5 0,1-2 0,-1-3 0,1-1 0,1 0 0,1 0 0,5-1 0,2-5 0,6-6 0,2-5 0,3-3 0,1-4 0,-3 0 0,3-4 0,-3 1 0,-3-1 0,-1-2 0,-4 0 0,-2-4 0,1 0 0,-3-2 0,-1 5 0,0 0 0,-2 8 0,-4 3 0,-3 5 0,-2 5 0,0 1 0,0 2 0,0 2 0,0 6 0,-2 6 0,0 7 0,0 7 0,0 13 0,1 4 0,1-2 0,0-10 0,0-12 0,0-5 0,0-1 0,0 0 0,0 0 0,1 0 0,3-2 0,1-2 0,2-2 0,0-2 0,-1 0 0,1 0 0,-1-1 0,0-2 0,-2-3 0,-1-1 0,0-1 0,-1 1 0,-1-1 0,-2 3 0,-2 2 0,-2 2 0,-1 6 0,3 1 0,2 3 0,1 1 0,0 1 0,0 1 0,0 1 0,0-2 0,0 0 0,0-4 0,1-1 0,4-3 0,5-1 0,5-2 0,3 0 0,0 0 0,1 0 0,-2-3 0,-1-2 0,0-5 0,1-4 0,0-3 0,-1-2 0,1 2 0,-2 0 0,0 3 0,-4 2 0,-3 1 0,0 5 0,-1 3 0,0 1 0,-1 2 0,1 0 0,-1 0 0,0 1 0,0 5 0,1 8 0,1 5 0,2 4 0,0 2 0,-2-6 0,0-1 0,0-4 0,-2-4 0,0 0 0,-2-2 0,-1-3 0,0-2 0,1-2 0,1-2 0,2 1 0,0 0 0,0 0 0,-1 0 0,1 0 0,0 1 0,0 1 0,3 0 0,6-1 0,11 0 0,17-1 0,5-5 0,1-5 0,2-9 0,-1-8 0,5-1 0,2-2 0,-10 6 0,-8 3 0,-9 6 0,-11 5 0,-8 5 0,-22 4 0,-57 23 0,9-1 0,-8 5-958,2-1 0,-6 3 0,-4 1 958,4-1 0,-4 2 0,-2 0 0,0 0-1201,-2 2 0,-2 0 0,-1 0 0,-1 0 1201,-7 2 0,-1-1 0,-2 0 0,0 0 0,16-7 0,0 0 0,0 0 0,-1-1 0,0 0 0,0 0 0,-1 0 0,0-1 0,1 0 0,0 0 0,-13 2 0,0 0 0,2-1 0,1-1-484,9-3 0,2-1 0,1 0 0,4-2 484,-9 1 0,3-2 0,6-2 0,-6-2 0,6-2 0,9 0 0,5-2 0,-10-1 0,35-7 1774,19-8-1774,25-5 4743,18-5-4743,7 0 3097,-2 3-3097,-9 2 0,-3 5 0,-3 2 0,-9 2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0FFA-C562-4F81-85BD-73909B65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18</cp:revision>
  <cp:lastPrinted>2016-10-16T19:39:00Z</cp:lastPrinted>
  <dcterms:created xsi:type="dcterms:W3CDTF">2018-02-25T19:11:00Z</dcterms:created>
  <dcterms:modified xsi:type="dcterms:W3CDTF">2025-03-10T19:04:00Z</dcterms:modified>
</cp:coreProperties>
</file>