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sz w:val="28"/>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-432575</wp:posOffset>
                </wp:positionH>
                <wp:positionV relativeFrom="paragraph">
                  <wp:posOffset>248511</wp:posOffset>
                </wp:positionV>
                <wp:extent cx="7708685" cy="426720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06203" name=""/>
                        <pic:cNvPicPr>
                          <a:picLocks noChangeAspect="1"/>
                        </pic:cNvPicPr>
                        <pic:nvPr/>
                      </pic:nvPicPr>
                      <pic:blipFill>
                        <a:blip r:embed="rId10"/>
                        <a:stretch/>
                      </pic:blipFill>
                      <pic:spPr bwMode="auto">
                        <a:xfrm flipH="0" flipV="0">
                          <a:off x="0" y="0"/>
                          <a:ext cx="7708685" cy="42672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7648;o:allowoverlap:true;o:allowincell:true;mso-position-horizontal-relative:text;margin-left:-34.06pt;mso-position-horizontal:absolute;mso-position-vertical-relative:text;margin-top:19.57pt;mso-position-vertical:absolute;width:606.98pt;height:336.00pt;mso-wrap-distance-left:9.07pt;mso-wrap-distance-top:0.00pt;mso-wrap-distance-right:9.07pt;mso-wrap-distance-bottom:0.00pt;z-index:1;" wrapcoords="0 0 100000 0 100000 100000 0 100000" stroked="false">
                <w10:wrap type="tight"/>
                <v:imagedata r:id="rId10" o:title=""/>
                <o:lock v:ext="edit" rotation="t"/>
              </v:shape>
            </w:pict>
          </mc:Fallback>
        </mc:AlternateContent>
      </w:r>
      <w:r>
        <w:rPr>
          <w:b/>
          <w:sz w:val="28"/>
        </w:rPr>
      </w:r>
      <w:r/>
      <w:r>
        <w:rPr>
          <w:b/>
          <w:sz w:val="28"/>
        </w:rPr>
        <w:t xml:space="preserve">Disciplined </w:t>
      </w:r>
      <w:r>
        <w:rPr>
          <w:b/>
          <w:sz w:val="28"/>
        </w:rPr>
        <w:t xml:space="preserve">Entrepreneurship Workbook </w:t>
      </w:r>
      <w:r>
        <w:rPr>
          <w:b/>
          <w:sz w:val="28"/>
        </w:rPr>
      </w:r>
    </w:p>
    <w:p>
      <w:pPr>
        <w:pBdr/>
        <w:spacing/>
        <w:ind/>
        <w:jc w:val="center"/>
        <w:rPr>
          <w:b/>
          <w:bCs/>
          <w:sz w:val="28"/>
          <w:szCs w:val="28"/>
        </w:rPr>
      </w:pPr>
      <w:r>
        <w:rPr>
          <w:b/>
          <w:sz w:val="28"/>
          <w:highlight w:val="none"/>
        </w:rPr>
      </w:r>
      <w:r/>
      <w:r>
        <w:rPr>
          <w:b/>
          <w:sz w:val="28"/>
          <w:highlight w:val="none"/>
        </w:rPr>
      </w:r>
      <w:r>
        <w:rPr>
          <w:b/>
          <w:sz w:val="28"/>
          <w:highlight w:val="none"/>
        </w:rPr>
      </w:r>
      <w:r>
        <w:rPr>
          <w:sz w:val="30"/>
          <w:szCs w:val="30"/>
        </w:rPr>
        <w:t xml:space="preserve">Step 4:  Calculate Total Addressable Market (TAM) for Beachhead Market</w:t>
      </w:r>
      <w:r>
        <w:rPr>
          <w:sz w:val="30"/>
          <w:szCs w:val="30"/>
        </w:rPr>
        <w:t xml:space="preserve"> Worksheets</w:t>
      </w:r>
      <w:r>
        <w:rPr>
          <w:sz w:val="30"/>
          <w:szCs w:val="30"/>
        </w:rPr>
      </w:r>
      <w:r>
        <w:rPr>
          <w:highlight w:val="none"/>
        </w:rPr>
      </w:r>
      <w:r/>
      <w:r>
        <w:rPr>
          <w:highlight w:val="none"/>
        </w:rPr>
      </w:r>
      <w:r/>
      <w:r/>
      <w:r/>
      <w:r>
        <w:rPr>
          <w:highlight w:val="none"/>
        </w:rPr>
      </w:r>
      <w:r/>
      <w:r>
        <w:rPr>
          <w:highlight w:val="none"/>
        </w:rPr>
      </w:r>
      <w:r>
        <w:rPr>
          <w:highlight w:val="none"/>
        </w:rPr>
      </w:r>
      <w:r>
        <w:rPr>
          <w:sz w:val="30"/>
          <w:szCs w:val="30"/>
        </w:rPr>
      </w:r>
      <w:r>
        <w:rPr>
          <w:b/>
          <w:bCs/>
          <w:sz w:val="28"/>
          <w:szCs w:val="28"/>
        </w:rPr>
      </w:r>
    </w:p>
    <w:tbl>
      <w:tblPr>
        <w:tblStyle w:val="750"/>
        <w:tblW w:w="10885" w:type="dxa"/>
        <w:tblBorders/>
        <w:tblLook w:val="04A0" w:firstRow="1" w:lastRow="0" w:firstColumn="1" w:lastColumn="0" w:noHBand="0" w:noVBand="1"/>
      </w:tblPr>
      <w:tblGrid>
        <w:gridCol w:w="502"/>
        <w:gridCol w:w="2643"/>
        <w:gridCol w:w="3146"/>
        <w:gridCol w:w="4594"/>
      </w:tblGrid>
      <w:tr>
        <w:trPr/>
        <w:tc>
          <w:tcPr>
            <w:tcBorders/>
            <w:tcW w:w="502" w:type="dxa"/>
            <w:textDirection w:val="lrTb"/>
            <w:noWrap w:val="false"/>
          </w:tcPr>
          <w:p>
            <w:pPr>
              <w:pBdr/>
              <w:spacing/>
              <w:ind/>
              <w:rPr>
                <w:b/>
                <w:u w:val="single"/>
              </w:rPr>
            </w:pPr>
            <w:r>
              <w:rPr>
                <w:b/>
                <w:u w:val="single"/>
              </w:rPr>
              <w:t xml:space="preserve">I.</w:t>
            </w:r>
            <w:r>
              <w:rPr>
                <w:b/>
                <w:u w:val="single"/>
              </w:rPr>
            </w:r>
          </w:p>
        </w:tc>
        <w:tc>
          <w:tcPr>
            <w:gridSpan w:val="3"/>
            <w:tcBorders/>
            <w:tcW w:w="10383" w:type="dxa"/>
            <w:textDirection w:val="lrTb"/>
            <w:noWrap w:val="false"/>
          </w:tcPr>
          <w:p>
            <w:pPr>
              <w:pBdr/>
              <w:spacing/>
              <w:ind/>
              <w:rPr>
                <w:b/>
                <w:u w:val="single"/>
              </w:rPr>
            </w:pPr>
            <w:r>
              <w:rPr>
                <w:b/>
                <w:u w:val="single"/>
              </w:rPr>
              <w:t xml:space="preserve">One Time Charge Data Point</w:t>
            </w:r>
            <w:r>
              <w:rPr>
                <w:b/>
                <w:u w:val="single"/>
              </w:rPr>
            </w:r>
          </w:p>
        </w:tc>
      </w:tr>
      <w:tr>
        <w:trPr/>
        <w:tc>
          <w:tcPr>
            <w:tcBorders/>
            <w:tcW w:w="502" w:type="dxa"/>
            <w:textDirection w:val="lrTb"/>
            <w:noWrap w:val="false"/>
          </w:tcPr>
          <w:p>
            <w:pPr>
              <w:pBdr/>
              <w:spacing/>
              <w:ind/>
              <w:rPr/>
            </w:pPr>
            <w:r>
              <w:t xml:space="preserve">Ia</w:t>
            </w:r>
            <w:r/>
          </w:p>
        </w:tc>
        <w:tc>
          <w:tcPr>
            <w:gridSpan w:val="2"/>
            <w:tcBorders/>
            <w:tcW w:w="5789" w:type="dxa"/>
            <w:textDirection w:val="lrTb"/>
            <w:noWrap w:val="false"/>
          </w:tcPr>
          <w:p>
            <w:pPr>
              <w:pBdr/>
              <w:spacing/>
              <w:ind/>
              <w:rPr/>
            </w:pPr>
            <w:r>
              <w:t xml:space="preserve">Estimation of price per unit</w:t>
            </w:r>
            <w:r/>
          </w:p>
        </w:tc>
        <w:tc>
          <w:tcPr>
            <w:tcBorders/>
            <w:tcW w:w="4594" w:type="dxa"/>
            <w:textDirection w:val="lrTb"/>
            <w:noWrap w:val="false"/>
          </w:tcPr>
          <w:p>
            <w:pPr>
              <w:pBdr/>
              <w:spacing/>
              <w:ind/>
              <w:rPr>
                <w14:ligatures w14:val="none"/>
              </w:rPr>
            </w:pPr>
            <w:r>
              <w:t xml:space="preserve">€20 per month</w:t>
            </w:r>
            <w:r/>
            <w:r/>
          </w:p>
        </w:tc>
      </w:tr>
      <w:tr>
        <w:trPr/>
        <w:tc>
          <w:tcPr>
            <w:tcBorders/>
            <w:tcW w:w="502" w:type="dxa"/>
            <w:textDirection w:val="lrTb"/>
            <w:noWrap w:val="false"/>
          </w:tcPr>
          <w:p>
            <w:pPr>
              <w:pBdr/>
              <w:spacing/>
              <w:ind/>
              <w:rPr/>
            </w:pPr>
            <w:r>
              <w:t xml:space="preserve">Ib</w:t>
            </w:r>
            <w:r/>
          </w:p>
        </w:tc>
        <w:tc>
          <w:tcPr>
            <w:gridSpan w:val="2"/>
            <w:tcBorders/>
            <w:tcW w:w="5789" w:type="dxa"/>
            <w:textDirection w:val="lrTb"/>
            <w:noWrap w:val="false"/>
          </w:tcPr>
          <w:p>
            <w:pPr>
              <w:pBdr/>
              <w:spacing/>
              <w:ind/>
              <w:rPr/>
            </w:pPr>
            <w:r>
              <w:t xml:space="preserve">Number of units needed per end user</w:t>
            </w:r>
            <w:r/>
          </w:p>
        </w:tc>
        <w:tc>
          <w:tcPr>
            <w:tcBorders/>
            <w:tcW w:w="4594" w:type="dxa"/>
            <w:textDirection w:val="lrTb"/>
            <w:noWrap w:val="false"/>
          </w:tcPr>
          <w:p>
            <w:pPr>
              <w:pBdr/>
              <w:spacing/>
              <w:ind/>
              <w:rPr>
                <w14:ligatures w14:val="none"/>
              </w:rPr>
            </w:pPr>
            <w:r>
              <w:t xml:space="preserve">12 (per year</w:t>
            </w:r>
            <w:r>
              <w:t xml:space="preserve">)</w:t>
            </w:r>
            <w:r/>
            <w:r/>
            <w:r/>
            <w:r/>
          </w:p>
        </w:tc>
      </w:tr>
      <w:tr>
        <w:trPr/>
        <w:tc>
          <w:tcPr>
            <w:tcBorders/>
            <w:tcW w:w="502" w:type="dxa"/>
            <w:textDirection w:val="lrTb"/>
            <w:noWrap w:val="false"/>
          </w:tcPr>
          <w:p>
            <w:pPr>
              <w:pBdr/>
              <w:spacing/>
              <w:ind/>
              <w:rPr/>
            </w:pPr>
            <w:r>
              <w:t xml:space="preserve">Ic</w:t>
            </w:r>
            <w:r/>
          </w:p>
        </w:tc>
        <w:tc>
          <w:tcPr>
            <w:gridSpan w:val="2"/>
            <w:tcBorders/>
            <w:tcW w:w="5789" w:type="dxa"/>
            <w:textDirection w:val="lrTb"/>
            <w:noWrap w:val="false"/>
          </w:tcPr>
          <w:p>
            <w:pPr>
              <w:pBdr/>
              <w:spacing/>
              <w:ind/>
              <w:rPr/>
            </w:pPr>
            <w:r>
              <w:t xml:space="preserve">Average Life Relevant? (assume repurchase)</w:t>
            </w:r>
            <w:r/>
          </w:p>
        </w:tc>
        <w:tc>
          <w:tcPr>
            <w:tcBorders/>
            <w:tcW w:w="4594" w:type="dxa"/>
            <w:textDirection w:val="lrTb"/>
            <w:noWrap w:val="false"/>
          </w:tcPr>
          <w:p>
            <w:pPr>
              <w:pBdr/>
              <w:spacing/>
              <w:ind/>
              <w:rPr>
                <w14:ligatures w14:val="none"/>
              </w:rPr>
            </w:pPr>
            <w:r/>
            <w:r>
              <w:t xml:space="preserve">Yes – repurchase every cycle</w:t>
            </w:r>
            <w:r/>
            <w:r/>
          </w:p>
        </w:tc>
      </w:tr>
      <w:tr>
        <w:trPr/>
        <w:tc>
          <w:tcPr>
            <w:tcBorders/>
            <w:tcW w:w="502" w:type="dxa"/>
            <w:textDirection w:val="lrTb"/>
            <w:noWrap w:val="false"/>
          </w:tcPr>
          <w:p>
            <w:pPr>
              <w:pBdr/>
              <w:spacing/>
              <w:ind/>
              <w:rPr/>
            </w:pPr>
            <w:r>
              <w:t xml:space="preserve">Id</w:t>
            </w:r>
            <w:r/>
          </w:p>
        </w:tc>
        <w:tc>
          <w:tcPr>
            <w:gridSpan w:val="2"/>
            <w:tcBorders/>
            <w:tcW w:w="5789" w:type="dxa"/>
            <w:textDirection w:val="lrTb"/>
            <w:noWrap w:val="false"/>
          </w:tcPr>
          <w:p>
            <w:pPr>
              <w:pBdr/>
              <w:spacing/>
              <w:ind/>
              <w:rPr/>
            </w:pPr>
            <w:r>
              <w:t xml:space="preserve">Average Life of Product in year</w:t>
            </w:r>
            <w:r/>
          </w:p>
        </w:tc>
        <w:tc>
          <w:tcPr>
            <w:tcBorders/>
            <w:tcW w:w="4594" w:type="dxa"/>
            <w:textDirection w:val="lrTb"/>
            <w:noWrap w:val="false"/>
          </w:tcPr>
          <w:p>
            <w:pPr>
              <w:pBdr/>
              <w:spacing/>
              <w:ind/>
              <w:rPr/>
            </w:pPr>
            <w:r/>
            <w:r>
              <w:t xml:space="preserve">3 years</w:t>
            </w:r>
            <w:r/>
            <w:r/>
          </w:p>
        </w:tc>
      </w:tr>
      <w:tr>
        <w:trPr/>
        <w:tc>
          <w:tcPr>
            <w:tcBorders/>
            <w:tcW w:w="502" w:type="dxa"/>
            <w:textDirection w:val="lrTb"/>
            <w:noWrap w:val="false"/>
          </w:tcPr>
          <w:p>
            <w:pPr>
              <w:pBdr/>
              <w:spacing/>
              <w:ind/>
              <w:rPr/>
            </w:pPr>
            <w:r>
              <w:t xml:space="preserve">Ie</w:t>
            </w:r>
            <w:r/>
          </w:p>
        </w:tc>
        <w:tc>
          <w:tcPr>
            <w:gridSpan w:val="2"/>
            <w:tcBorders/>
            <w:tcW w:w="5789" w:type="dxa"/>
            <w:textDirection w:val="lrTb"/>
            <w:noWrap w:val="false"/>
          </w:tcPr>
          <w:p>
            <w:pPr>
              <w:pBdr/>
              <w:spacing/>
              <w:ind/>
              <w:rPr/>
            </w:pPr>
            <w:r>
              <w:t xml:space="preserve">Annualized Revenue (Ia*Ib)</w:t>
            </w:r>
            <w:r>
              <w:t xml:space="preserve"> (Data Point 1)</w:t>
            </w:r>
            <w:r/>
          </w:p>
        </w:tc>
        <w:tc>
          <w:tcPr>
            <w:tcBorders/>
            <w:tcW w:w="4594" w:type="dxa"/>
            <w:textDirection w:val="lrTb"/>
            <w:noWrap w:val="false"/>
          </w:tcPr>
          <w:p>
            <w:pPr>
              <w:pBdr/>
              <w:spacing/>
              <w:ind/>
              <w:rPr>
                <w:highlight w:val="none"/>
              </w:rPr>
            </w:pPr>
            <w:r/>
            <w:r>
              <w:rPr>
                <w:highlight w:val="none"/>
              </w:rPr>
              <w:t xml:space="preserve">€20 × 12 = €240 per year</w:t>
            </w:r>
            <w:r>
              <w:rPr>
                <w:highlight w:val="none"/>
              </w:rPr>
            </w:r>
            <w:r>
              <w:rPr>
                <w:highlight w:val="none"/>
              </w:rPr>
            </w:r>
          </w:p>
        </w:tc>
      </w:tr>
      <w:tr>
        <w:trPr/>
        <w:tc>
          <w:tcPr>
            <w:tcBorders/>
            <w:tcW w:w="502" w:type="dxa"/>
            <w:textDirection w:val="lrTb"/>
            <w:noWrap w:val="false"/>
          </w:tcPr>
          <w:p>
            <w:pPr>
              <w:pBdr/>
              <w:spacing/>
              <w:ind/>
              <w:rPr>
                <w:b/>
                <w:u w:val="single"/>
              </w:rPr>
            </w:pPr>
            <w:r>
              <w:rPr>
                <w:b/>
                <w:u w:val="single"/>
              </w:rPr>
              <w:t xml:space="preserve">II.</w:t>
            </w:r>
            <w:r>
              <w:rPr>
                <w:b/>
                <w:u w:val="single"/>
              </w:rPr>
            </w:r>
          </w:p>
        </w:tc>
        <w:tc>
          <w:tcPr>
            <w:gridSpan w:val="3"/>
            <w:tcBorders/>
            <w:tcW w:w="10383" w:type="dxa"/>
            <w:textDirection w:val="lrTb"/>
            <w:noWrap w:val="false"/>
          </w:tcPr>
          <w:p>
            <w:pPr>
              <w:pBdr/>
              <w:spacing/>
              <w:ind/>
              <w:rPr>
                <w:b/>
                <w:u w:val="single"/>
              </w:rPr>
            </w:pPr>
            <w:r>
              <w:rPr>
                <w:b/>
                <w:u w:val="single"/>
              </w:rPr>
              <w:t xml:space="preserve">Budget Available Data Point</w:t>
            </w:r>
            <w:r>
              <w:rPr>
                <w:b/>
                <w:u w:val="single"/>
              </w:rPr>
              <w:t xml:space="preserve">s</w:t>
            </w:r>
            <w:r>
              <w:rPr>
                <w:b/>
                <w:u w:val="single"/>
              </w:rPr>
            </w:r>
          </w:p>
        </w:tc>
      </w:tr>
      <w:tr>
        <w:trPr/>
        <w:tc>
          <w:tcPr>
            <w:tcBorders/>
            <w:tcW w:w="502" w:type="dxa"/>
            <w:textDirection w:val="lrTb"/>
            <w:noWrap w:val="false"/>
          </w:tcPr>
          <w:p>
            <w:pPr>
              <w:pBdr/>
              <w:spacing/>
              <w:ind/>
              <w:rPr/>
            </w:pPr>
            <w:r>
              <w:t xml:space="preserve">IIa</w:t>
            </w:r>
            <w:r/>
          </w:p>
        </w:tc>
        <w:tc>
          <w:tcPr>
            <w:gridSpan w:val="2"/>
            <w:tcBorders/>
            <w:tcW w:w="5789" w:type="dxa"/>
            <w:textDirection w:val="lrTb"/>
            <w:noWrap w:val="false"/>
          </w:tcPr>
          <w:p>
            <w:pPr>
              <w:pBdr/>
              <w:spacing/>
              <w:ind/>
              <w:rPr/>
            </w:pPr>
            <w:r>
              <w:t xml:space="preserve">Current Spend per end user (Data Point 2)</w:t>
            </w:r>
            <w:r/>
          </w:p>
        </w:tc>
        <w:tc>
          <w:tcPr>
            <w:tcBorders/>
            <w:tcW w:w="4594" w:type="dxa"/>
            <w:textDirection w:val="lrTb"/>
            <w:noWrap w:val="false"/>
          </w:tcPr>
          <w:p>
            <w:pPr>
              <w:pBdr/>
              <w:spacing/>
              <w:ind/>
              <w:rPr/>
            </w:pPr>
            <w:r/>
            <w:r>
              <w:rPr>
                <w:highlight w:val="none"/>
              </w:rPr>
              <w:t xml:space="preserve">€</w:t>
            </w:r>
            <w:r/>
            <w:r>
              <w:t xml:space="preserve">500</w:t>
            </w:r>
            <w:r/>
          </w:p>
        </w:tc>
      </w:tr>
      <w:tr>
        <w:trPr/>
        <w:tc>
          <w:tcPr>
            <w:tcBorders/>
            <w:tcW w:w="502" w:type="dxa"/>
            <w:textDirection w:val="lrTb"/>
            <w:noWrap w:val="false"/>
          </w:tcPr>
          <w:p>
            <w:pPr>
              <w:pBdr/>
              <w:spacing/>
              <w:ind/>
              <w:rPr/>
            </w:pPr>
            <w:r>
              <w:t xml:space="preserve">IIb</w:t>
            </w:r>
            <w:r/>
          </w:p>
        </w:tc>
        <w:tc>
          <w:tcPr>
            <w:gridSpan w:val="2"/>
            <w:tcBorders/>
            <w:tcW w:w="5789" w:type="dxa"/>
            <w:textDirection w:val="lrTb"/>
            <w:noWrap w:val="false"/>
          </w:tcPr>
          <w:p>
            <w:pPr>
              <w:pBdr/>
              <w:spacing/>
              <w:ind/>
              <w:rPr/>
            </w:pPr>
            <w:r>
              <w:t xml:space="preserve">Total budget for the end user</w:t>
            </w:r>
            <w:r/>
          </w:p>
        </w:tc>
        <w:tc>
          <w:tcPr>
            <w:tcBorders/>
            <w:tcW w:w="4594" w:type="dxa"/>
            <w:textDirection w:val="lrTb"/>
            <w:noWrap w:val="false"/>
          </w:tcPr>
          <w:p>
            <w:pPr>
              <w:pBdr/>
              <w:spacing/>
              <w:ind/>
              <w:rPr/>
            </w:pPr>
            <w:r/>
            <w:r>
              <w:rPr>
                <w:highlight w:val="none"/>
              </w:rPr>
              <w:t xml:space="preserve">€</w:t>
            </w:r>
            <w:r/>
            <w:r>
              <w:t xml:space="preserve">2,000</w:t>
            </w:r>
            <w:r/>
          </w:p>
        </w:tc>
      </w:tr>
      <w:tr>
        <w:trPr/>
        <w:tc>
          <w:tcPr>
            <w:tcBorders/>
            <w:tcW w:w="502" w:type="dxa"/>
            <w:textDirection w:val="lrTb"/>
            <w:noWrap w:val="false"/>
          </w:tcPr>
          <w:p>
            <w:pPr>
              <w:pBdr/>
              <w:spacing/>
              <w:ind/>
              <w:rPr/>
            </w:pPr>
            <w:r>
              <w:t xml:space="preserve">IIc</w:t>
            </w:r>
            <w:r/>
          </w:p>
        </w:tc>
        <w:tc>
          <w:tcPr>
            <w:gridSpan w:val="2"/>
            <w:tcBorders/>
            <w:tcW w:w="5789" w:type="dxa"/>
            <w:textDirection w:val="lrTb"/>
            <w:noWrap w:val="false"/>
          </w:tcPr>
          <w:p>
            <w:pPr>
              <w:pBdr/>
              <w:spacing/>
              <w:ind/>
              <w:rPr/>
            </w:pPr>
            <w:r>
              <w:t xml:space="preserve">What % of budget could go to this solution reasonably?</w:t>
            </w:r>
            <w:r/>
          </w:p>
        </w:tc>
        <w:tc>
          <w:tcPr>
            <w:tcBorders/>
            <w:tcW w:w="4594" w:type="dxa"/>
            <w:textDirection w:val="lrTb"/>
            <w:noWrap w:val="false"/>
          </w:tcPr>
          <w:p>
            <w:pPr>
              <w:pBdr/>
              <w:spacing/>
              <w:ind/>
              <w:rPr/>
            </w:pPr>
            <w:r/>
            <w:r>
              <w:rPr>
                <w:highlight w:val="none"/>
              </w:rPr>
              <w:t xml:space="preserve">€</w:t>
            </w:r>
            <w:r/>
            <w:r>
              <w:t xml:space="preserve">20%</w:t>
            </w:r>
            <w:r/>
          </w:p>
        </w:tc>
      </w:tr>
      <w:tr>
        <w:trPr/>
        <w:tc>
          <w:tcPr>
            <w:tcBorders/>
            <w:tcW w:w="502" w:type="dxa"/>
            <w:textDirection w:val="lrTb"/>
            <w:noWrap w:val="false"/>
          </w:tcPr>
          <w:p>
            <w:pPr>
              <w:pBdr/>
              <w:spacing/>
              <w:ind/>
              <w:rPr/>
            </w:pPr>
            <w:r>
              <w:t xml:space="preserve">IId</w:t>
            </w:r>
            <w:r/>
          </w:p>
        </w:tc>
        <w:tc>
          <w:tcPr>
            <w:gridSpan w:val="2"/>
            <w:tcBorders/>
            <w:tcW w:w="5789" w:type="dxa"/>
            <w:textDirection w:val="lrTb"/>
            <w:noWrap w:val="false"/>
          </w:tcPr>
          <w:p>
            <w:pPr>
              <w:pBdr/>
              <w:spacing/>
              <w:ind/>
              <w:rPr/>
            </w:pPr>
            <w:r>
              <w:t xml:space="preserve">Annualize Revenue (IIb*IIc) (Data Point 3) </w:t>
            </w:r>
            <w:r/>
          </w:p>
        </w:tc>
        <w:tc>
          <w:tcPr>
            <w:tcBorders/>
            <w:tcW w:w="4594" w:type="dxa"/>
            <w:textDirection w:val="lrTb"/>
            <w:noWrap w:val="false"/>
          </w:tcPr>
          <w:p>
            <w:pPr>
              <w:pBdr/>
              <w:spacing/>
              <w:ind/>
              <w:rPr>
                <w:highlight w:val="none"/>
              </w:rPr>
            </w:pPr>
            <w:r/>
            <w:r>
              <w:rPr>
                <w:highlight w:val="none"/>
              </w:rPr>
              <w:t xml:space="preserve">€2,000 × 20% = €400 per year</w:t>
            </w:r>
            <w:r>
              <w:rPr>
                <w:highlight w:val="none"/>
              </w:rPr>
            </w:r>
            <w:r>
              <w:rPr>
                <w:highlight w:val="none"/>
              </w:rPr>
            </w:r>
            <w:r/>
            <w:r>
              <w:rPr>
                <w:highlight w:val="none"/>
              </w:rPr>
            </w:r>
            <w:r/>
            <w:r>
              <w:rPr>
                <w:highlight w:val="none"/>
              </w:rPr>
            </w:r>
          </w:p>
        </w:tc>
      </w:tr>
      <w:tr>
        <w:trPr/>
        <w:tc>
          <w:tcPr>
            <w:tcBorders/>
            <w:tcW w:w="502" w:type="dxa"/>
            <w:textDirection w:val="lrTb"/>
            <w:noWrap w:val="false"/>
          </w:tcPr>
          <w:p>
            <w:pPr>
              <w:pBdr/>
              <w:spacing/>
              <w:ind/>
              <w:rPr>
                <w:b/>
                <w:u w:val="single"/>
              </w:rPr>
            </w:pPr>
            <w:r>
              <w:rPr>
                <w:b/>
                <w:u w:val="single"/>
              </w:rPr>
              <w:t xml:space="preserve">III</w:t>
            </w:r>
            <w:r>
              <w:rPr>
                <w:b/>
                <w:u w:val="single"/>
              </w:rPr>
            </w:r>
          </w:p>
        </w:tc>
        <w:tc>
          <w:tcPr>
            <w:gridSpan w:val="2"/>
            <w:tcBorders/>
            <w:tcW w:w="5789" w:type="dxa"/>
            <w:textDirection w:val="lrTb"/>
            <w:noWrap w:val="false"/>
          </w:tcPr>
          <w:p>
            <w:pPr>
              <w:pBdr/>
              <w:spacing/>
              <w:ind/>
              <w:rPr>
                <w:b/>
                <w:u w:val="single"/>
              </w:rPr>
            </w:pPr>
            <w:r>
              <w:rPr>
                <w:b/>
                <w:u w:val="single"/>
              </w:rPr>
              <w:t xml:space="preserve">Comparables</w:t>
            </w:r>
            <w:r>
              <w:rPr>
                <w:b/>
                <w:u w:val="single"/>
              </w:rPr>
            </w:r>
          </w:p>
        </w:tc>
        <w:tc>
          <w:tcPr>
            <w:tcBorders/>
            <w:tcW w:w="4594" w:type="dxa"/>
            <w:textDirection w:val="lrTb"/>
            <w:noWrap w:val="false"/>
          </w:tcPr>
          <w:p>
            <w:pPr>
              <w:pBdr/>
              <w:spacing/>
              <w:ind/>
              <w:rPr>
                <w:b/>
                <w:u w:val="single"/>
              </w:rPr>
            </w:pPr>
            <w:r>
              <w:rPr>
                <w:b/>
                <w:u w:val="single"/>
              </w:rPr>
            </w:r>
            <w:r>
              <w:rPr>
                <w:b/>
                <w:u w:val="single"/>
              </w:rPr>
            </w:r>
          </w:p>
        </w:tc>
      </w:tr>
      <w:tr>
        <w:trPr/>
        <w:tc>
          <w:tcPr>
            <w:tcBorders/>
            <w:tcW w:w="502" w:type="dxa"/>
            <w:textDirection w:val="lrTb"/>
            <w:noWrap w:val="false"/>
          </w:tcPr>
          <w:p>
            <w:pPr>
              <w:pBdr/>
              <w:spacing/>
              <w:ind/>
              <w:rPr/>
            </w:pPr>
            <w:r>
              <w:t xml:space="preserve">IIIa</w:t>
            </w:r>
            <w:r/>
          </w:p>
        </w:tc>
        <w:tc>
          <w:tcPr>
            <w:gridSpan w:val="2"/>
            <w:tcBorders/>
            <w:tcW w:w="5789" w:type="dxa"/>
            <w:textDirection w:val="lrTb"/>
            <w:noWrap w:val="false"/>
          </w:tcPr>
          <w:p>
            <w:pPr>
              <w:pBdr/>
              <w:spacing/>
              <w:ind/>
              <w:rPr/>
            </w:pPr>
            <w:r>
              <w:t xml:space="preserve">Who are the comparable for your business?</w:t>
            </w:r>
            <w:r/>
          </w:p>
        </w:tc>
        <w:tc>
          <w:tcPr>
            <w:tcBorders/>
            <w:tcW w:w="4594" w:type="dxa"/>
            <w:textDirection w:val="lrTb"/>
            <w:noWrap w:val="false"/>
          </w:tcPr>
          <w:p>
            <w:pPr>
              <w:pBdr/>
              <w:spacing/>
              <w:ind/>
              <w:rPr/>
            </w:pPr>
            <w:r>
              <w:t xml:space="preserve">Sakana, Google’s Co-Scientist, OpenAI DeepResearch</w:t>
            </w:r>
            <w:r/>
          </w:p>
        </w:tc>
      </w:tr>
      <w:tr>
        <w:trPr/>
        <w:tc>
          <w:tcPr>
            <w:tcBorders/>
            <w:tcW w:w="502" w:type="dxa"/>
            <w:textDirection w:val="lrTb"/>
            <w:noWrap w:val="false"/>
          </w:tcPr>
          <w:p>
            <w:pPr>
              <w:pBdr/>
              <w:spacing/>
              <w:ind/>
              <w:rPr/>
            </w:pPr>
            <w:r>
              <w:t xml:space="preserve">IIIb</w:t>
            </w:r>
            <w:r/>
          </w:p>
        </w:tc>
        <w:tc>
          <w:tcPr>
            <w:gridSpan w:val="2"/>
            <w:tcBorders/>
            <w:tcW w:w="5789" w:type="dxa"/>
            <w:textDirection w:val="lrTb"/>
            <w:noWrap w:val="false"/>
          </w:tcPr>
          <w:p>
            <w:pPr>
              <w:pBdr/>
              <w:spacing/>
              <w:ind/>
              <w:rPr/>
            </w:pPr>
            <w:r>
              <w:t xml:space="preserve">What are the comparable products?</w:t>
            </w:r>
            <w:r/>
          </w:p>
        </w:tc>
        <w:tc>
          <w:tcPr>
            <w:tcBorders/>
            <w:tcW w:w="4594" w:type="dxa"/>
            <w:textDirection w:val="lrTb"/>
            <w:noWrap w:val="false"/>
          </w:tcPr>
          <w:p>
            <w:pPr>
              <w:pBdr/>
              <w:spacing/>
              <w:ind/>
              <w:rPr/>
            </w:pPr>
            <w:r>
              <w:t xml:space="preserve">Autonomous research assistants (e.g., </w:t>
            </w:r>
            <w:r/>
            <w:r>
              <w:t xml:space="preserve">Sakana), prompt-driven research tools (e.g., </w:t>
            </w:r>
            <w:r/>
            <w:r>
              <w:t xml:space="preserve">Google’s Co-Scientist), </w:t>
            </w:r>
            <w:r>
              <w:t xml:space="preserve">AI-driven comprehensive research synthesis (</w:t>
            </w:r>
            <w:r>
              <w:t xml:space="preserve">(e.g.,</w:t>
            </w:r>
            <w:r/>
            <w:r>
              <w:t xml:space="preserve"> </w:t>
            </w:r>
            <w:r>
              <w:t xml:space="preserve">OpenAI's Deep Research)</w:t>
            </w:r>
            <w:r/>
            <w:r/>
            <w:r/>
            <w:r/>
            <w:r/>
          </w:p>
        </w:tc>
      </w:tr>
      <w:tr>
        <w:trPr/>
        <w:tc>
          <w:tcPr>
            <w:tcBorders/>
            <w:tcW w:w="502" w:type="dxa"/>
            <w:textDirection w:val="lrTb"/>
            <w:noWrap w:val="false"/>
          </w:tcPr>
          <w:p>
            <w:pPr>
              <w:pBdr/>
              <w:spacing/>
              <w:ind/>
              <w:rPr/>
            </w:pPr>
            <w:r>
              <w:t xml:space="preserve">IIIc</w:t>
            </w:r>
            <w:r/>
          </w:p>
        </w:tc>
        <w:tc>
          <w:tcPr>
            <w:gridSpan w:val="2"/>
            <w:tcBorders/>
            <w:tcW w:w="5789" w:type="dxa"/>
            <w:textDirection w:val="lrTb"/>
            <w:noWrap w:val="false"/>
          </w:tcPr>
          <w:p>
            <w:pPr>
              <w:pBdr/>
              <w:spacing/>
              <w:ind/>
              <w:rPr/>
            </w:pPr>
            <w:r>
              <w:t xml:space="preserve">What is the comparable converted to similar annualize revenue (Data Points 4 plus however many more you deem relevant)</w:t>
            </w:r>
            <w:r/>
          </w:p>
        </w:tc>
        <w:tc>
          <w:tcPr>
            <w:tcBorders/>
            <w:tcW w:w="4594" w:type="dxa"/>
            <w:textDirection w:val="lrTb"/>
            <w:noWrap w:val="false"/>
          </w:tcPr>
          <w:p>
            <w:pPr>
              <w:pBdr/>
              <w:spacing/>
              <w:ind/>
              <w:rPr/>
            </w:pPr>
            <w:r>
              <w:t xml:space="preserve">Market research suggests comparable</w:t>
            </w:r>
            <w:r/>
          </w:p>
          <w:p>
            <w:pPr>
              <w:pBdr/>
              <w:spacing/>
              <w:ind/>
              <w:rPr/>
            </w:pPr>
            <w:r>
              <w:t xml:space="preserve">products generate approximately €500–€1000</w:t>
            </w:r>
            <w:r/>
          </w:p>
          <w:p>
            <w:pPr>
              <w:pBdr/>
              <w:spacing/>
              <w:ind/>
              <w:rPr/>
            </w:pPr>
            <w:r>
              <w:t xml:space="preserve">per end user</w:t>
            </w:r>
            <w:r/>
          </w:p>
        </w:tc>
      </w:tr>
      <w:tr>
        <w:trPr/>
        <w:tc>
          <w:tcPr>
            <w:tcBorders/>
            <w:tcW w:w="502" w:type="dxa"/>
            <w:textDirection w:val="lrTb"/>
            <w:noWrap w:val="false"/>
          </w:tcPr>
          <w:p>
            <w:pPr>
              <w:pBdr/>
              <w:spacing/>
              <w:ind/>
              <w:rPr>
                <w:b/>
                <w:u w:val="single"/>
              </w:rPr>
            </w:pPr>
            <w:r>
              <w:rPr>
                <w:b/>
                <w:u w:val="single"/>
              </w:rPr>
              <w:t xml:space="preserve">IV</w:t>
            </w:r>
            <w:r>
              <w:rPr>
                <w:b/>
                <w:u w:val="single"/>
              </w:rPr>
            </w:r>
          </w:p>
        </w:tc>
        <w:tc>
          <w:tcPr>
            <w:gridSpan w:val="3"/>
            <w:tcBorders/>
            <w:tcW w:w="10383" w:type="dxa"/>
            <w:textDirection w:val="lrTb"/>
            <w:noWrap w:val="false"/>
          </w:tcPr>
          <w:p>
            <w:pPr>
              <w:pBdr/>
              <w:spacing/>
              <w:ind/>
              <w:rPr>
                <w:b/>
                <w:u w:val="single"/>
              </w:rPr>
            </w:pPr>
            <w:r>
              <w:rPr>
                <w:b/>
                <w:u w:val="single"/>
              </w:rPr>
              <w:t xml:space="preserve">Interpreting the Results</w:t>
            </w:r>
            <w:r>
              <w:rPr>
                <w:b/>
                <w:u w:val="single"/>
              </w:rPr>
            </w:r>
          </w:p>
        </w:tc>
      </w:tr>
      <w:tr>
        <w:trPr/>
        <w:tc>
          <w:tcPr>
            <w:tcBorders/>
            <w:tcW w:w="502" w:type="dxa"/>
            <w:textDirection w:val="lrTb"/>
            <w:noWrap w:val="false"/>
          </w:tcPr>
          <w:p>
            <w:pPr>
              <w:pBdr/>
              <w:spacing/>
              <w:ind/>
              <w:rPr/>
            </w:pPr>
            <w:r>
              <w:t xml:space="preserve">IVa</w:t>
            </w:r>
            <w:r/>
          </w:p>
        </w:tc>
        <w:tc>
          <w:tcPr>
            <w:gridSpan w:val="2"/>
            <w:tcBorders/>
            <w:tcW w:w="5789" w:type="dxa"/>
            <w:textDirection w:val="lrTb"/>
            <w:noWrap w:val="false"/>
          </w:tcPr>
          <w:p>
            <w:pPr>
              <w:pBdr/>
              <w:spacing/>
              <w:ind/>
              <w:rPr/>
            </w:pPr>
            <w:r>
              <w:t xml:space="preserve">Consensus</w:t>
            </w:r>
            <w:r>
              <w:t xml:space="preserve"> on </w:t>
            </w:r>
            <w:r>
              <w:t xml:space="preserve">estimate of annualized revenue </w:t>
            </w:r>
            <w:r>
              <w:t xml:space="preserve">per end user (a range is fine)</w:t>
            </w:r>
            <w:r/>
          </w:p>
        </w:tc>
        <w:tc>
          <w:tcPr>
            <w:tcBorders/>
            <w:tcW w:w="4594" w:type="dxa"/>
            <w:textDirection w:val="lrTb"/>
            <w:noWrap w:val="false"/>
          </w:tcPr>
          <w:p>
            <w:pPr>
              <w:pBdr/>
              <w:spacing/>
              <w:ind/>
              <w:rPr/>
            </w:pPr>
            <w:r/>
            <w:r>
              <w:t xml:space="preserve">The estimated annualized revenue per end user is €250 - €1000. </w:t>
            </w:r>
            <w:r/>
          </w:p>
        </w:tc>
      </w:tr>
      <w:tr>
        <w:trPr>
          <w:trHeight w:val="521"/>
        </w:trPr>
        <w:tc>
          <w:tcPr>
            <w:tcBorders/>
            <w:tcW w:w="502" w:type="dxa"/>
            <w:textDirection w:val="lrTb"/>
            <w:noWrap w:val="false"/>
          </w:tcPr>
          <w:p>
            <w:pPr>
              <w:pBdr/>
              <w:spacing/>
              <w:ind/>
              <w:rPr/>
            </w:pPr>
            <w:r/>
            <w:bookmarkStart w:id="0" w:name="_GoBack"/>
            <w:r/>
            <w:r/>
          </w:p>
        </w:tc>
        <w:tc>
          <w:tcPr>
            <w:tcBorders/>
            <w:tcW w:w="2643" w:type="dxa"/>
            <w:textDirection w:val="lrTb"/>
            <w:noWrap w:val="false"/>
          </w:tcPr>
          <w:p>
            <w:pPr>
              <w:pBdr/>
              <w:spacing/>
              <w:ind/>
              <w:rPr/>
            </w:pPr>
            <w:r>
              <w:t xml:space="preserve">How </w:t>
            </w:r>
            <w:r>
              <w:t xml:space="preserve">did you end up at this number</w:t>
            </w:r>
            <w:r>
              <w:t xml:space="preserve">/range</w:t>
            </w:r>
            <w:r>
              <w:t xml:space="preserve">?</w:t>
            </w:r>
            <w:r/>
          </w:p>
        </w:tc>
        <w:tc>
          <w:tcPr>
            <w:gridSpan w:val="2"/>
            <w:tcBorders/>
            <w:tcW w:w="7740" w:type="dxa"/>
            <w:textDirection w:val="lrTb"/>
            <w:noWrap w:val="false"/>
          </w:tcPr>
          <w:p>
            <w:pPr>
              <w:pBdr/>
              <w:spacing/>
              <w:ind/>
              <w:rPr/>
            </w:pPr>
            <w:r/>
            <w:r>
              <w:t xml:space="preserve">This is based on market research, average pricing of comparable products and our purpose for quickly gaining market share.</w:t>
            </w:r>
            <w:r/>
            <w:r/>
          </w:p>
        </w:tc>
      </w:tr>
    </w:tbl>
    <w:p>
      <w:pPr>
        <w:pBdr/>
        <w:spacing/>
        <w:ind/>
        <w:rPr/>
      </w:pPr>
      <w:r/>
      <w:r/>
    </w:p>
    <w:p>
      <w:pPr>
        <w:pBdr/>
        <w:spacing/>
        <w:ind/>
        <w:rPr/>
      </w:pPr>
      <w:r>
        <w:t xml:space="preserve">Now the final items beyond just a </w:t>
      </w:r>
      <w:r>
        <w:t xml:space="preserve">beachhead market </w:t>
      </w:r>
      <w:r>
        <w:t xml:space="preserve">TAM </w:t>
      </w:r>
      <w:r>
        <w:t xml:space="preserve">are </w:t>
      </w:r>
      <w:r>
        <w:t xml:space="preserve">the other dimensions that are important to provide more meaning to the overall number.  A $10M </w:t>
      </w:r>
      <w:r>
        <w:t xml:space="preserve">beachhead market </w:t>
      </w:r>
      <w:r>
        <w:t xml:space="preserve">TAM that has 99% profitability </w:t>
      </w:r>
      <w:r>
        <w:t xml:space="preserve">where you</w:t>
      </w:r>
      <w:r>
        <w:t xml:space="preserve"> can win 100% market share in less than a year, which also happens to be growing at 30% a year</w:t>
      </w:r>
      <w:r>
        <w:t xml:space="preserve">,</w:t>
      </w:r>
      <w:r>
        <w:t xml:space="preserve"> is totally different </w:t>
      </w:r>
      <w:r>
        <w:t xml:space="preserve">than a </w:t>
      </w:r>
      <w:r>
        <w:t xml:space="preserve">$10M </w:t>
      </w:r>
      <w:r>
        <w:t xml:space="preserve">beachhead market </w:t>
      </w:r>
      <w:r>
        <w:t xml:space="preserve">TAM with 10% profitability where </w:t>
      </w:r>
      <w:r>
        <w:t xml:space="preserve">you</w:t>
      </w:r>
      <w:r>
        <w:t xml:space="preserve"> will </w:t>
      </w:r>
      <w:r>
        <w:t xml:space="preserve">only </w:t>
      </w:r>
      <w:r>
        <w:t xml:space="preserve">get 10% market share </w:t>
      </w:r>
      <w:r>
        <w:t xml:space="preserve">after</w:t>
      </w:r>
      <w:r>
        <w:t xml:space="preserve"> 3 years </w:t>
      </w:r>
      <w:r>
        <w:t xml:space="preserve">of effort </w:t>
      </w:r>
      <w:r>
        <w:t xml:space="preserve">and the market is shrinking each year.  </w:t>
      </w:r>
      <w:r/>
    </w:p>
    <w:p>
      <w:pPr>
        <w:pBdr/>
        <w:spacing/>
        <w:ind/>
        <w:rPr/>
      </w:pPr>
      <w:r>
        <w:t xml:space="preserve">This information should be collected and then added in to fill out the </w:t>
      </w:r>
      <w:r>
        <w:t xml:space="preserve">Top-</w:t>
      </w:r>
      <w:r>
        <w:t xml:space="preserve">Down TAM Analysis Summary below to give a robust sense of the economic attractiveness of market characteristics of the </w:t>
      </w:r>
      <w:r>
        <w:t xml:space="preserve">beachhead </w:t>
      </w:r>
      <w:r>
        <w:t xml:space="preserve">market.</w:t>
      </w:r>
      <w:r/>
    </w:p>
    <w:tbl>
      <w:tblPr>
        <w:tblStyle w:val="750"/>
        <w:tblW w:w="0" w:type="auto"/>
        <w:tblBorders/>
        <w:tblLook w:val="04A0" w:firstRow="1" w:lastRow="0" w:firstColumn="1" w:lastColumn="0" w:noHBand="0" w:noVBand="1"/>
      </w:tblPr>
      <w:tblGrid>
        <w:gridCol w:w="329"/>
        <w:gridCol w:w="2366"/>
        <w:gridCol w:w="1080"/>
        <w:gridCol w:w="1170"/>
        <w:gridCol w:w="5760"/>
      </w:tblGrid>
      <w:tr>
        <w:trPr/>
        <w:tc>
          <w:tcPr>
            <w:gridSpan w:val="5"/>
            <w:tcBorders/>
            <w:tcW w:w="10705" w:type="dxa"/>
            <w:textDirection w:val="lrTb"/>
            <w:noWrap w:val="false"/>
          </w:tcPr>
          <w:p>
            <w:pPr>
              <w:pStyle w:val="745"/>
              <w:pBdr/>
              <w:spacing/>
              <w:ind/>
              <w:outlineLvl w:val="2"/>
              <w:rPr/>
            </w:pPr>
            <w:r>
              <w:t xml:space="preserve">Top</w:t>
            </w:r>
            <w:r>
              <w:t xml:space="preserve">-</w:t>
            </w:r>
            <w:r>
              <w:t xml:space="preserve">Down </w:t>
            </w:r>
            <w:r>
              <w:t xml:space="preserve">TAM </w:t>
            </w:r>
            <w:r>
              <w:t xml:space="preserve">Analysis</w:t>
            </w:r>
            <w:r>
              <w:t xml:space="preserve"> Summary</w:t>
            </w:r>
            <w:r/>
          </w:p>
        </w:tc>
      </w:tr>
      <w:tr>
        <w:trPr/>
        <w:tc>
          <w:tcPr>
            <w:tcBorders/>
            <w:tcW w:w="329" w:type="dxa"/>
            <w:textDirection w:val="lrTb"/>
            <w:noWrap w:val="false"/>
          </w:tcPr>
          <w:p>
            <w:pPr>
              <w:pBdr/>
              <w:spacing/>
              <w:ind/>
              <w:rPr/>
            </w:pPr>
            <w:r>
              <w:t xml:space="preserve">1</w:t>
            </w:r>
            <w:r/>
          </w:p>
        </w:tc>
        <w:tc>
          <w:tcPr>
            <w:tcBorders/>
            <w:tcW w:w="2366" w:type="dxa"/>
            <w:textDirection w:val="lrTb"/>
            <w:noWrap w:val="false"/>
          </w:tcPr>
          <w:p>
            <w:pPr>
              <w:pBdr/>
              <w:spacing/>
              <w:ind/>
              <w:rPr/>
            </w:pPr>
            <w:r>
              <w:t xml:space="preserve">Total # of end users in the broad market segment</w:t>
            </w:r>
            <w:r/>
          </w:p>
        </w:tc>
        <w:tc>
          <w:tcPr>
            <w:tcBorders/>
            <w:tcW w:w="1080" w:type="dxa"/>
            <w:textDirection w:val="lrTb"/>
            <w:noWrap w:val="false"/>
          </w:tcPr>
          <w:p>
            <w:pPr>
              <w:pBdr/>
              <w:spacing/>
              <w:ind/>
              <w:rPr/>
            </w:pPr>
            <w:r>
              <w:t xml:space="preserve">10,000,000</w:t>
            </w:r>
            <w:r/>
          </w:p>
        </w:tc>
        <w:tc>
          <w:tcPr>
            <w:tcBorders/>
            <w:tcW w:w="1170" w:type="dxa"/>
            <w:textDirection w:val="lrTb"/>
            <w:noWrap w:val="false"/>
          </w:tcPr>
          <w:p>
            <w:pPr>
              <w:pBdr/>
              <w:spacing/>
              <w:ind/>
              <w:rPr/>
            </w:pPr>
            <w:r>
              <w:t xml:space="preserve">Source/ Based on:</w:t>
            </w:r>
            <w:r/>
          </w:p>
        </w:tc>
        <w:tc>
          <w:tcPr>
            <w:tcBorders/>
            <w:tcW w:w="5760" w:type="dxa"/>
            <w:textDirection w:val="lrTb"/>
            <w:noWrap w:val="false"/>
          </w:tcPr>
          <w:p>
            <w:pPr>
              <w:pBdr/>
              <w:spacing/>
              <w:ind/>
              <w:rPr>
                <w:sz w:val="18"/>
                <w:szCs w:val="18"/>
              </w:rPr>
            </w:pPr>
            <w:r/>
            <w:hyperlink r:id="rId11" w:tooltip="https://www.adscientificindex.com/h-index-rankings/" w:history="1">
              <w:r>
                <w:rPr>
                  <w:rFonts w:ascii="Calibri" w:hAnsi="Calibri" w:eastAsia="Calibri" w:cs="Calibri"/>
                  <w:b w:val="0"/>
                  <w:i w:val="0"/>
                  <w:caps w:val="0"/>
                  <w:smallCaps w:val="0"/>
                  <w:strike w:val="0"/>
                  <w:color w:val="000000" w:themeColor="text1"/>
                  <w:spacing w:val="0"/>
                  <w:u w:val="single"/>
                  <w:lang w:val="en-US"/>
                </w:rPr>
                <w:t xml:space="preserve">https://www.adscientificindex.com/h-index-rankings/</w:t>
              </w:r>
            </w:hyperlink>
            <w:r>
              <w:rPr>
                <w:sz w:val="18"/>
                <w:szCs w:val="18"/>
              </w:rPr>
            </w:r>
            <w:r>
              <w:rPr>
                <w:sz w:val="18"/>
                <w:szCs w:val="18"/>
              </w:rPr>
            </w:r>
          </w:p>
          <w:p>
            <w:pPr>
              <w:pBdr/>
              <w:spacing/>
              <w:ind/>
              <w:rPr>
                <w:highlight w:val="none"/>
              </w:rPr>
            </w:pPr>
            <w:r/>
            <w:hyperlink r:id="rId12" w:tooltip="https://ec.europa.eu/eurostat/statistics-explained/index.php?title=R%26D_personnel#Researchers" w:history="1">
              <w:r>
                <w:rPr>
                  <w:rFonts w:ascii="Calibri" w:hAnsi="Calibri" w:eastAsia="Calibri" w:cs="Calibri"/>
                  <w:b w:val="0"/>
                  <w:i w:val="0"/>
                  <w:caps w:val="0"/>
                  <w:smallCaps w:val="0"/>
                  <w:strike w:val="0"/>
                  <w:color w:val="000000" w:themeColor="text1"/>
                  <w:spacing w:val="0"/>
                  <w:u w:val="single"/>
                  <w:lang w:val="en-US"/>
                </w:rPr>
                <w:t xml:space="preserve">https://ec.europa.eu/eurostat/statistics-explained/index.php?title=R%26D_personnel#Researchers</w:t>
              </w:r>
            </w:hyperlink>
            <w:r>
              <w:rPr>
                <w:sz w:val="18"/>
                <w:szCs w:val="18"/>
                <w:lang w:val="en-US"/>
              </w:rPr>
            </w:r>
            <w:r>
              <w:rPr>
                <w:sz w:val="18"/>
                <w:szCs w:val="18"/>
                <w:lang w:val="en-US"/>
              </w:rPr>
            </w:r>
            <w:r/>
            <w:r/>
            <w:r/>
            <w:r/>
            <w:r/>
          </w:p>
          <w:p>
            <w:pPr>
              <w:pBdr/>
              <w:spacing/>
              <w:ind/>
              <w:rPr/>
            </w:pPr>
            <w:r/>
            <w:r/>
          </w:p>
          <w:p>
            <w:pPr>
              <w:pBdr/>
              <w:spacing/>
              <w:ind/>
              <w:rPr/>
            </w:pPr>
            <w:r>
              <w:rPr>
                <w:highlight w:val="none"/>
              </w:rPr>
            </w:r>
            <w:r>
              <w:rPr>
                <w:rFonts w:ascii="Calibri" w:hAnsi="Calibri" w:eastAsia="Calibri" w:cs="Calibri"/>
                <w:b w:val="0"/>
                <w:i w:val="0"/>
                <w:caps w:val="0"/>
                <w:smallCaps w:val="0"/>
                <w:strike w:val="0"/>
                <w:color w:val="000000" w:themeColor="text1"/>
                <w:spacing w:val="0"/>
                <w:u w:val="none"/>
                <w:lang w:val="en-US"/>
              </w:rPr>
              <w:t xml:space="preserve">Approximately 10 million academic researchers exist worldwide.</w:t>
            </w:r>
            <w:r>
              <w:rPr>
                <w:rFonts w:ascii="Calibri" w:hAnsi="Calibri" w:eastAsia="Calibri" w:cs="Calibri"/>
                <w:b w:val="0"/>
                <w:i w:val="0"/>
                <w:caps w:val="0"/>
                <w:smallCaps w:val="0"/>
                <w:strike w:val="0"/>
                <w:color w:val="000000" w:themeColor="text1"/>
                <w:spacing w:val="0"/>
                <w:u w:val="none"/>
                <w:lang w:val="en-US"/>
              </w:rPr>
              <w:t xml:space="preserve"> </w:t>
            </w:r>
            <w:r>
              <w:rPr>
                <w:rFonts w:ascii="Calibri" w:hAnsi="Calibri" w:eastAsia="Calibri" w:cs="Calibri"/>
                <w:b w:val="0"/>
                <w:i w:val="0"/>
                <w:caps w:val="0"/>
                <w:smallCaps w:val="0"/>
                <w:strike w:val="0"/>
                <w:color w:val="000000" w:themeColor="text1"/>
                <w:spacing w:val="0"/>
                <w:u w:val="none"/>
                <w:lang w:val="en-US"/>
              </w:rPr>
              <w:t xml:space="preserve">This estimate aligns with global data on research personnel.</w:t>
            </w:r>
            <w:r>
              <w:rPr>
                <w:rFonts w:ascii="Calibri" w:hAnsi="Calibri" w:cs="Calibri"/>
                <w:b w:val="0"/>
                <w:i w:val="0"/>
                <w:caps w:val="0"/>
                <w:smallCaps w:val="0"/>
                <w:strike w:val="0"/>
                <w:color w:val="000000" w:themeColor="text1"/>
                <w:spacing w:val="0"/>
                <w:sz w:val="24"/>
                <w:szCs w:val="24"/>
                <w:u w:val="none"/>
              </w:rPr>
            </w:r>
            <w:r>
              <w:rPr>
                <w:highlight w:val="none"/>
              </w:rPr>
            </w:r>
            <w:r>
              <w:rPr>
                <w:highlight w:val="none"/>
              </w:rPr>
            </w:r>
            <w:r/>
            <w:r/>
            <w:r/>
            <w:r/>
            <w:r/>
            <w:r/>
          </w:p>
        </w:tc>
      </w:tr>
      <w:tr>
        <w:trPr/>
        <w:tc>
          <w:tcPr>
            <w:tcBorders/>
            <w:tcW w:w="329" w:type="dxa"/>
            <w:textDirection w:val="lrTb"/>
            <w:noWrap w:val="false"/>
          </w:tcPr>
          <w:p>
            <w:pPr>
              <w:pBdr/>
              <w:spacing/>
              <w:ind/>
              <w:rPr/>
            </w:pPr>
            <w:r>
              <w:t xml:space="preserve">2</w:t>
            </w:r>
            <w:r/>
          </w:p>
        </w:tc>
        <w:tc>
          <w:tcPr>
            <w:tcBorders/>
            <w:tcW w:w="2366" w:type="dxa"/>
            <w:textDirection w:val="lrTb"/>
            <w:noWrap w:val="false"/>
          </w:tcPr>
          <w:p>
            <w:pPr>
              <w:pBdr/>
              <w:spacing/>
              <w:ind/>
              <w:rPr/>
            </w:pPr>
            <w:r>
              <w:t xml:space="preserve">Total # of end users in the targeted sub-segment you</w:t>
            </w:r>
            <w:r>
              <w:t xml:space="preserve">r BHM</w:t>
            </w:r>
            <w:r/>
          </w:p>
        </w:tc>
        <w:tc>
          <w:tcPr>
            <w:tcBorders/>
            <w:tcW w:w="1080" w:type="dxa"/>
            <w:textDirection w:val="lrTb"/>
            <w:noWrap w:val="false"/>
          </w:tcPr>
          <w:p>
            <w:pPr>
              <w:pBdr/>
              <w:spacing/>
              <w:ind/>
              <w:rPr/>
            </w:pPr>
            <w:r>
              <w:t xml:space="preserve">600,000</w:t>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sz w:val="22"/>
                <w:szCs w:val="22"/>
                <w:lang w:val="en-US"/>
              </w:rPr>
            </w:pPr>
            <w:r/>
            <w:hyperlink r:id="rId13" w:tooltip="https://eprints.gla.ac.uk/252471/" w:history="1">
              <w:r>
                <w:rPr>
                  <w:rFonts w:ascii="Calibri" w:hAnsi="Calibri" w:eastAsia="Calibri" w:cs="Calibri"/>
                  <w:b w:val="0"/>
                  <w:i w:val="0"/>
                  <w:caps w:val="0"/>
                  <w:smallCaps w:val="0"/>
                  <w:strike w:val="0"/>
                  <w:color w:val="000000" w:themeColor="text1"/>
                  <w:spacing w:val="0"/>
                  <w:u w:val="single"/>
                  <w:lang w:val="en-US"/>
                </w:rPr>
                <w:t xml:space="preserve">https://eprints.gla.ac.uk/252471/</w:t>
              </w:r>
            </w:hyperlink>
            <w:r>
              <w:rPr>
                <w:sz w:val="22"/>
                <w:szCs w:val="22"/>
                <w:lang w:val="en-US"/>
              </w:rPr>
            </w:r>
            <w:r>
              <w:rPr>
                <w:sz w:val="22"/>
                <w:szCs w:val="22"/>
                <w:lang w:val="en-US"/>
              </w:rPr>
            </w:r>
          </w:p>
          <w:p>
            <w:pPr>
              <w:pBdr/>
              <w:spacing/>
              <w:ind/>
              <w:rPr/>
            </w:pPr>
            <w:r/>
            <w:hyperlink r:id="rId14" w:tooltip="https://fdslive.oup.com/www.oup.com/academic/pdf/Researchers-and-AI-survey-findings.pdf" w:history="1">
              <w:r>
                <w:rPr>
                  <w:rFonts w:ascii="Calibri" w:hAnsi="Calibri" w:eastAsia="Calibri" w:cs="Calibri"/>
                  <w:b w:val="0"/>
                  <w:i w:val="0"/>
                  <w:caps w:val="0"/>
                  <w:smallCaps w:val="0"/>
                  <w:strike w:val="0"/>
                  <w:color w:val="000000" w:themeColor="text1"/>
                  <w:spacing w:val="0"/>
                  <w:u w:val="single"/>
                  <w:lang w:val="en-US"/>
                </w:rPr>
                <w:t xml:space="preserve">https://fdslive.oup.com/www.oup.com/academic/pdf/Researchers-and-AI-survey-findings.pdf</w:t>
              </w:r>
            </w:hyperlink>
            <w:r>
              <w:rPr>
                <w:rFonts w:ascii="Calibri" w:hAnsi="Calibri" w:eastAsia="Arial" w:cs="Arial"/>
                <w:b w:val="0"/>
                <w:i w:val="0"/>
                <w:caps w:val="0"/>
                <w:smallCaps w:val="0"/>
                <w:strike w:val="0"/>
                <w:color w:val="000000" w:themeColor="text1"/>
                <w:spacing w:val="0"/>
                <w:u w:val="none"/>
                <w:lang w:val="en-US"/>
              </w:rPr>
              <w:t xml:space="preserve"> </w:t>
            </w:r>
            <w:r>
              <w:rPr>
                <w:sz w:val="24"/>
                <w:szCs w:val="24"/>
                <w:lang w:val="en-US"/>
              </w:rPr>
            </w:r>
            <w:r>
              <w:rPr>
                <w:sz w:val="24"/>
                <w:szCs w:val="24"/>
                <w:lang w:val="en-US"/>
              </w:rPr>
            </w:r>
            <w:r/>
            <w:r/>
          </w:p>
          <w:p>
            <w:pPr>
              <w:pBdr/>
              <w:spacing/>
              <w:ind/>
              <w:rPr/>
            </w:pPr>
            <w:r/>
            <w:r/>
          </w:p>
          <w:p>
            <w:pPr>
              <w:pBdr/>
              <w:spacing/>
              <w:ind/>
              <w:rPr/>
            </w:pPr>
            <w:r/>
            <w:r>
              <w:rPr>
                <w:lang w:val="en-US"/>
              </w:rPr>
              <w:t xml:space="preserve">We can consider that a 20% of the researchers are early adopters of AI research tools</w:t>
            </w:r>
            <w:r/>
            <w:r/>
            <w:r/>
            <w:r/>
            <w:r/>
            <w:r/>
            <w:r/>
            <w:r/>
          </w:p>
        </w:tc>
      </w:tr>
      <w:tr>
        <w:trPr/>
        <w:tc>
          <w:tcPr>
            <w:tcBorders/>
            <w:tcW w:w="329" w:type="dxa"/>
            <w:textDirection w:val="lrTb"/>
            <w:noWrap w:val="false"/>
          </w:tcPr>
          <w:p>
            <w:pPr>
              <w:pBdr/>
              <w:spacing/>
              <w:ind/>
              <w:rPr/>
            </w:pPr>
            <w:r>
              <w:t xml:space="preserve">3</w:t>
            </w:r>
            <w:r/>
          </w:p>
        </w:tc>
        <w:tc>
          <w:tcPr>
            <w:tcBorders/>
            <w:tcW w:w="2366" w:type="dxa"/>
            <w:textDirection w:val="lrTb"/>
            <w:noWrap w:val="false"/>
          </w:tcPr>
          <w:p>
            <w:pPr>
              <w:pBdr/>
              <w:spacing/>
              <w:ind/>
              <w:rPr/>
            </w:pPr>
            <w:r>
              <w:t xml:space="preserve">Annual monetizable revenue per end user</w:t>
            </w:r>
            <w:r/>
          </w:p>
        </w:tc>
        <w:tc>
          <w:tcPr>
            <w:tcBorders/>
            <w:tcW w:w="1080" w:type="dxa"/>
            <w:textDirection w:val="lrTb"/>
            <w:noWrap w:val="false"/>
          </w:tcPr>
          <w:p>
            <w:pPr>
              <w:pBdr/>
              <w:spacing/>
              <w:ind/>
              <w:rPr/>
            </w:pPr>
            <w:r/>
            <w:r>
              <w:t xml:space="preserve">€250 - €1000</w:t>
            </w:r>
            <w:r/>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pPr>
            <w:r/>
            <w:r>
              <w:t xml:space="preserve">Based on market research, average pricing of comparable products and our purpose for quickly gaining market share</w:t>
            </w:r>
            <w:r/>
            <w:r/>
          </w:p>
          <w:p>
            <w:pPr>
              <w:pBdr/>
              <w:spacing/>
              <w:ind/>
              <w:rPr/>
            </w:pPr>
            <w:r/>
            <w:r/>
          </w:p>
          <w:p>
            <w:pPr>
              <w:pBdr/>
              <w:spacing/>
              <w:ind/>
              <w:rPr/>
            </w:pPr>
            <w:r/>
            <w:r/>
          </w:p>
        </w:tc>
      </w:tr>
      <w:tr>
        <w:trPr/>
        <w:tc>
          <w:tcPr>
            <w:tcBorders/>
            <w:tcW w:w="329" w:type="dxa"/>
            <w:textDirection w:val="lrTb"/>
            <w:noWrap w:val="false"/>
          </w:tcPr>
          <w:p>
            <w:pPr>
              <w:pBdr/>
              <w:spacing/>
              <w:ind/>
              <w:rPr/>
            </w:pPr>
            <w:r>
              <w:t xml:space="preserve">4</w:t>
            </w:r>
            <w:r/>
          </w:p>
        </w:tc>
        <w:tc>
          <w:tcPr>
            <w:tcBorders/>
            <w:tcW w:w="2366" w:type="dxa"/>
            <w:textDirection w:val="lrTb"/>
            <w:noWrap w:val="false"/>
          </w:tcPr>
          <w:p>
            <w:pPr>
              <w:pBdr/>
              <w:spacing/>
              <w:ind/>
              <w:rPr/>
            </w:pPr>
            <w:r>
              <w:t xml:space="preserve">Estimate of Top</w:t>
            </w:r>
            <w:r>
              <w:t xml:space="preserve">-</w:t>
            </w:r>
            <w:r>
              <w:t xml:space="preserve">Down TAM (line 2 times line 3)</w:t>
            </w:r>
            <w:r/>
          </w:p>
        </w:tc>
        <w:tc>
          <w:tcPr>
            <w:tcBorders/>
            <w:tcW w:w="1080" w:type="dxa"/>
            <w:textDirection w:val="lrTb"/>
            <w:noWrap w:val="false"/>
          </w:tcPr>
          <w:p>
            <w:pPr>
              <w:pBdr/>
              <w:spacing/>
              <w:ind/>
              <w:rPr>
                <w:highlight w:val="none"/>
              </w:rPr>
            </w:pPr>
            <w:r/>
            <w:r>
              <w:t xml:space="preserve">€</w:t>
            </w:r>
            <w:r>
              <w:t xml:space="preserve">150,000,000 to</w:t>
            </w:r>
            <w:r/>
          </w:p>
          <w:p>
            <w:pPr>
              <w:pBdr/>
              <w:spacing/>
              <w:ind/>
              <w:rPr/>
            </w:pPr>
            <w:r>
              <w:rPr>
                <w:highlight w:val="none"/>
              </w:rPr>
            </w:r>
            <w:r>
              <w:t xml:space="preserve">€60</w:t>
            </w:r>
            <w:r/>
            <w:r>
              <w:rPr>
                <w:highlight w:val="none"/>
              </w:rPr>
            </w:r>
            <w:r>
              <w:t xml:space="preserve">0,000,000</w:t>
            </w:r>
            <w:r/>
            <w:r>
              <w:rPr>
                <w:highlight w:val="none"/>
              </w:rPr>
            </w:r>
            <w:r>
              <w:rPr>
                <w:highlight w:val="none"/>
              </w:rPr>
            </w:r>
          </w:p>
        </w:tc>
        <w:tc>
          <w:tcPr>
            <w:tcBorders/>
            <w:tcW w:w="1170" w:type="dxa"/>
            <w:textDirection w:val="lrTb"/>
            <w:noWrap w:val="false"/>
          </w:tcPr>
          <w:p>
            <w:pPr>
              <w:pBdr/>
              <w:spacing/>
              <w:ind/>
              <w:rPr/>
            </w:pPr>
            <w:r/>
            <w:r/>
          </w:p>
        </w:tc>
        <w:tc>
          <w:tcPr>
            <w:tcBorders/>
            <w:tcW w:w="5760" w:type="dxa"/>
            <w:textDirection w:val="lrTb"/>
            <w:noWrap w:val="false"/>
          </w:tcPr>
          <w:p>
            <w:pPr>
              <w:pBdr/>
              <w:spacing/>
              <w:ind/>
              <w:rPr/>
            </w:pPr>
            <w:r/>
            <w:r>
              <w:t xml:space="preserve">€</w:t>
            </w:r>
            <w:r>
              <w:t xml:space="preserve">375,000,000</w:t>
            </w:r>
            <w:r/>
            <w:r/>
          </w:p>
        </w:tc>
      </w:tr>
      <w:tr>
        <w:trPr/>
        <w:tc>
          <w:tcPr>
            <w:tcBorders/>
            <w:tcW w:w="329" w:type="dxa"/>
            <w:textDirection w:val="lrTb"/>
            <w:noWrap w:val="false"/>
          </w:tcPr>
          <w:p>
            <w:pPr>
              <w:pBdr/>
              <w:spacing/>
              <w:ind/>
              <w:rPr/>
            </w:pPr>
            <w:r>
              <w:t xml:space="preserve">5</w:t>
            </w:r>
            <w:r/>
          </w:p>
        </w:tc>
        <w:tc>
          <w:tcPr>
            <w:tcBorders/>
            <w:tcW w:w="2366" w:type="dxa"/>
            <w:textDirection w:val="lrTb"/>
            <w:noWrap w:val="false"/>
          </w:tcPr>
          <w:p>
            <w:pPr>
              <w:pBdr/>
              <w:spacing/>
              <w:ind/>
              <w:rPr/>
            </w:pPr>
            <w:r>
              <w:t xml:space="preserve">Estimate of Range of Profitability for Your Product</w:t>
            </w:r>
            <w:r/>
          </w:p>
        </w:tc>
        <w:tc>
          <w:tcPr>
            <w:tcBorders/>
            <w:tcW w:w="1080" w:type="dxa"/>
            <w:textDirection w:val="lrTb"/>
            <w:noWrap w:val="false"/>
          </w:tcPr>
          <w:p>
            <w:pPr>
              <w:pBdr/>
              <w:spacing/>
              <w:ind/>
              <w:rPr>
                <w:highlight w:val="none"/>
              </w:rPr>
            </w:pPr>
            <w:r>
              <w:t xml:space="preserve">10% - 30%</w:t>
            </w:r>
            <w:r>
              <w:rPr>
                <w:highlight w:val="none"/>
              </w:rPr>
            </w:r>
            <w:r>
              <w:rPr>
                <w:highlight w:val="none"/>
              </w:rPr>
            </w:r>
          </w:p>
          <w:p>
            <w:pPr>
              <w:pBdr/>
              <w:spacing/>
              <w:ind/>
              <w:rPr/>
            </w:pPr>
            <w:r>
              <w:rPr>
                <w:highlight w:val="none"/>
              </w:rPr>
              <w:t xml:space="preserve">(Net Profit)</w:t>
            </w:r>
            <w:r/>
            <w:r/>
            <w:r/>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pPr>
            <w:r>
              <w:t xml:space="preserve">Based on </w:t>
            </w:r>
            <w:r/>
            <w:r>
              <w:t xml:space="preserve">Software business </w:t>
            </w:r>
            <w:r/>
            <w:r>
              <w:t xml:space="preserve">margins and market </w:t>
            </w:r>
            <w:r/>
            <w:r/>
            <w:r>
              <w:t xml:space="preserve">research</w:t>
            </w:r>
            <w:r/>
            <w:r/>
            <w:r/>
            <w:r/>
            <w:r/>
          </w:p>
          <w:p>
            <w:pPr>
              <w:pBdr/>
              <w:spacing/>
              <w:ind/>
              <w:rPr/>
            </w:pPr>
            <w:r/>
            <w:r/>
          </w:p>
          <w:p>
            <w:pPr>
              <w:pBdr/>
              <w:spacing/>
              <w:ind/>
              <w:rPr/>
            </w:pPr>
            <w:r/>
            <w:r/>
          </w:p>
          <w:p>
            <w:pPr>
              <w:pBdr/>
              <w:spacing/>
              <w:ind/>
              <w:rPr/>
            </w:pPr>
            <w:r/>
            <w:r/>
          </w:p>
        </w:tc>
      </w:tr>
      <w:tr>
        <w:trPr/>
        <w:tc>
          <w:tcPr>
            <w:tcBorders/>
            <w:tcW w:w="329" w:type="dxa"/>
            <w:textDirection w:val="lrTb"/>
            <w:noWrap w:val="false"/>
          </w:tcPr>
          <w:p>
            <w:pPr>
              <w:pBdr/>
              <w:spacing/>
              <w:ind/>
              <w:rPr/>
            </w:pPr>
            <w:r>
              <w:t xml:space="preserve">6</w:t>
            </w:r>
            <w:r/>
          </w:p>
        </w:tc>
        <w:tc>
          <w:tcPr>
            <w:tcBorders/>
            <w:tcW w:w="2366" w:type="dxa"/>
            <w:textDirection w:val="lrTb"/>
            <w:noWrap w:val="false"/>
          </w:tcPr>
          <w:p>
            <w:pPr>
              <w:pBdr/>
              <w:spacing/>
              <w:ind/>
              <w:rPr/>
            </w:pPr>
            <w:r>
              <w:t xml:space="preserve">Estimated CAGR (Compound Annual Growth Rate)</w:t>
            </w:r>
            <w:r/>
          </w:p>
        </w:tc>
        <w:tc>
          <w:tcPr>
            <w:tcBorders/>
            <w:tcW w:w="1080" w:type="dxa"/>
            <w:textDirection w:val="lrTb"/>
            <w:noWrap w:val="false"/>
          </w:tcPr>
          <w:p>
            <w:pPr>
              <w:pBdr/>
              <w:spacing/>
              <w:ind/>
              <w:rPr/>
            </w:pPr>
            <w:r>
              <w:t xml:space="preserve">30%</w:t>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pPr>
            <w:r/>
            <w:r/>
          </w:p>
          <w:p>
            <w:pPr>
              <w:pBdr/>
              <w:spacing/>
              <w:ind/>
              <w:rPr/>
            </w:pPr>
            <w:r>
              <w:t xml:space="preserve">Market Growth Trends</w:t>
            </w:r>
            <w:r/>
          </w:p>
          <w:p>
            <w:pPr>
              <w:pBdr/>
              <w:spacing/>
              <w:ind/>
              <w:rPr/>
            </w:pPr>
            <w:r/>
            <w:r/>
          </w:p>
          <w:p>
            <w:pPr>
              <w:pBdr/>
              <w:spacing/>
              <w:ind/>
              <w:rPr/>
            </w:pPr>
            <w:r/>
            <w:r/>
          </w:p>
        </w:tc>
      </w:tr>
      <w:tr>
        <w:trPr/>
        <w:tc>
          <w:tcPr>
            <w:tcBorders/>
            <w:tcW w:w="329" w:type="dxa"/>
            <w:textDirection w:val="lrTb"/>
            <w:noWrap w:val="false"/>
          </w:tcPr>
          <w:p>
            <w:pPr>
              <w:pBdr/>
              <w:spacing/>
              <w:ind/>
              <w:rPr/>
            </w:pPr>
            <w:r>
              <w:t xml:space="preserve">7</w:t>
            </w:r>
            <w:r/>
          </w:p>
        </w:tc>
        <w:tc>
          <w:tcPr>
            <w:tcBorders/>
            <w:tcW w:w="2366" w:type="dxa"/>
            <w:textDirection w:val="lrTb"/>
            <w:noWrap w:val="false"/>
          </w:tcPr>
          <w:p>
            <w:pPr>
              <w:pBdr/>
              <w:spacing/>
              <w:ind/>
              <w:rPr/>
            </w:pPr>
            <w:r>
              <w:t xml:space="preserve">Estimated Time to Achieve 20% Market Share</w:t>
            </w:r>
            <w:r/>
          </w:p>
        </w:tc>
        <w:tc>
          <w:tcPr>
            <w:tcBorders/>
            <w:tcW w:w="1080" w:type="dxa"/>
            <w:textDirection w:val="lrTb"/>
            <w:noWrap w:val="false"/>
          </w:tcPr>
          <w:p>
            <w:pPr>
              <w:pBdr/>
              <w:spacing/>
              <w:ind/>
              <w:rPr/>
            </w:pPr>
            <w:r>
              <w:t xml:space="preserve">1 year</w:t>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pPr>
            <w:r>
              <w:t xml:space="preserve">Early adopter trends </w:t>
            </w:r>
            <w:r/>
            <w:r>
              <w:t xml:space="preserve">and rapid scaling </w:t>
            </w:r>
            <w:r/>
            <w:r/>
            <w:r>
              <w:t xml:space="preserve">potential</w:t>
            </w:r>
            <w:r/>
            <w:r/>
            <w:r/>
            <w:r/>
          </w:p>
          <w:p>
            <w:pPr>
              <w:pBdr/>
              <w:spacing/>
              <w:ind/>
              <w:rPr/>
            </w:pPr>
            <w:r/>
            <w:r/>
          </w:p>
          <w:p>
            <w:pPr>
              <w:pBdr/>
              <w:spacing/>
              <w:ind/>
              <w:rPr/>
            </w:pPr>
            <w:r/>
            <w:r/>
          </w:p>
          <w:p>
            <w:pPr>
              <w:pBdr/>
              <w:spacing/>
              <w:ind/>
              <w:rPr/>
            </w:pPr>
            <w:r/>
            <w:r/>
          </w:p>
        </w:tc>
      </w:tr>
      <w:tr>
        <w:trPr/>
        <w:tc>
          <w:tcPr>
            <w:tcBorders/>
            <w:tcW w:w="329" w:type="dxa"/>
            <w:textDirection w:val="lrTb"/>
            <w:noWrap w:val="false"/>
          </w:tcPr>
          <w:p>
            <w:pPr>
              <w:pBdr/>
              <w:spacing/>
              <w:ind/>
              <w:rPr/>
            </w:pPr>
            <w:r>
              <w:t xml:space="preserve">8</w:t>
            </w:r>
            <w:r/>
          </w:p>
        </w:tc>
        <w:tc>
          <w:tcPr>
            <w:tcBorders/>
            <w:tcW w:w="2366" w:type="dxa"/>
            <w:textDirection w:val="lrTb"/>
            <w:noWrap w:val="false"/>
          </w:tcPr>
          <w:p>
            <w:pPr>
              <w:pBdr/>
              <w:spacing/>
              <w:ind/>
              <w:rPr/>
            </w:pPr>
            <w:r>
              <w:t xml:space="preserve">Anticipated Market Share Achieved if You are Reasonably Successful</w:t>
            </w:r>
            <w:r/>
          </w:p>
        </w:tc>
        <w:tc>
          <w:tcPr>
            <w:tcBorders/>
            <w:tcW w:w="1080" w:type="dxa"/>
            <w:textDirection w:val="lrTb"/>
            <w:noWrap w:val="false"/>
          </w:tcPr>
          <w:p>
            <w:pPr>
              <w:pBdr/>
              <w:spacing/>
              <w:ind/>
              <w:rPr/>
            </w:pPr>
            <w:r>
              <w:t xml:space="preserve">20%</w:t>
            </w:r>
            <w:r/>
          </w:p>
        </w:tc>
        <w:tc>
          <w:tcPr>
            <w:tcBorders/>
            <w:tcW w:w="1170" w:type="dxa"/>
            <w:textDirection w:val="lrTb"/>
            <w:noWrap w:val="false"/>
          </w:tcPr>
          <w:p>
            <w:pPr>
              <w:pBdr/>
              <w:spacing/>
              <w:ind/>
              <w:rPr/>
            </w:pPr>
            <w:r>
              <w:t xml:space="preserve">Source/</w:t>
            </w:r>
            <w:r>
              <w:t xml:space="preserve"> </w:t>
            </w:r>
            <w:r>
              <w:t xml:space="preserve">Based on:</w:t>
            </w:r>
            <w:r/>
          </w:p>
        </w:tc>
        <w:tc>
          <w:tcPr>
            <w:tcBorders/>
            <w:tcW w:w="5760" w:type="dxa"/>
            <w:textDirection w:val="lrTb"/>
            <w:noWrap w:val="false"/>
          </w:tcPr>
          <w:p>
            <w:pPr>
              <w:pBdr/>
              <w:spacing/>
              <w:ind/>
              <w:rPr/>
            </w:pPr>
            <w:r>
              <w:t xml:space="preserve">Conservative market </w:t>
            </w:r>
            <w:r/>
            <w:r>
              <w:t xml:space="preserve">penetration estimate</w:t>
            </w:r>
            <w:r/>
            <w:r/>
            <w:r/>
            <w:r/>
          </w:p>
          <w:p>
            <w:pPr>
              <w:pBdr/>
              <w:spacing/>
              <w:ind/>
              <w:rPr/>
            </w:pPr>
            <w:r/>
            <w:r/>
          </w:p>
          <w:p>
            <w:pPr>
              <w:pBdr/>
              <w:spacing/>
              <w:ind/>
              <w:rPr/>
            </w:pPr>
            <w:r/>
            <w:r/>
          </w:p>
        </w:tc>
      </w:tr>
      <w:tr>
        <w:trPr/>
        <w:tc>
          <w:tcPr>
            <w:tcBorders/>
            <w:tcW w:w="329" w:type="dxa"/>
            <w:textDirection w:val="lrTb"/>
            <w:noWrap w:val="false"/>
          </w:tcPr>
          <w:p>
            <w:pPr>
              <w:pBdr/>
              <w:spacing/>
              <w:ind/>
              <w:rPr/>
            </w:pPr>
            <w:r/>
            <w:r/>
          </w:p>
        </w:tc>
        <w:tc>
          <w:tcPr>
            <w:tcBorders/>
            <w:tcW w:w="2366" w:type="dxa"/>
            <w:textDirection w:val="lrTb"/>
            <w:noWrap w:val="false"/>
          </w:tcPr>
          <w:p>
            <w:pPr>
              <w:pBdr/>
              <w:spacing/>
              <w:ind/>
              <w:rPr/>
            </w:pPr>
            <w:r>
              <w:t xml:space="preserve">What are the 3 top assumptions that could affect the attractiveness of the </w:t>
            </w:r>
            <w:r>
              <w:t xml:space="preserve">beachhead </w:t>
            </w:r>
            <w:r>
              <w:t xml:space="preserve">market for your product (</w:t>
            </w:r>
            <w:r>
              <w:t xml:space="preserve">besides the product itself</w:t>
            </w:r>
            <w:r>
              <w:t xml:space="preserve">)?</w:t>
            </w:r>
            <w:r/>
          </w:p>
        </w:tc>
        <w:tc>
          <w:tcPr>
            <w:gridSpan w:val="3"/>
            <w:tcBorders/>
            <w:tcW w:w="8010" w:type="dxa"/>
            <w:textDirection w:val="lrTb"/>
            <w:noWrap w:val="false"/>
          </w:tcPr>
          <w:p>
            <w:pPr>
              <w:pBdr/>
              <w:spacing/>
              <w:ind/>
              <w:rPr/>
            </w:pPr>
            <w:r>
              <w:t xml:space="preserve">1.</w:t>
            </w:r>
            <w:r/>
            <w:r>
              <w:t xml:space="preserve">Adoption Rate Assumption: Approximately 80% of academic researchers  </w:t>
            </w:r>
            <w:r>
              <w:t xml:space="preserve">are digitally engaged and around 20% of these will be early adopters of an AI-enhanced </w:t>
            </w:r>
            <w:r/>
            <w:r/>
            <w:r>
              <w:t xml:space="preserve">scientific discovery platform.</w:t>
            </w:r>
            <w:r/>
            <w:r/>
            <w:r/>
            <w:r/>
            <w:r/>
            <w:r/>
            <w:r/>
            <w:r/>
            <w:r/>
            <w:r/>
            <w:r/>
          </w:p>
          <w:p>
            <w:pPr>
              <w:pBdr/>
              <w:spacing/>
              <w:ind/>
              <w:rPr/>
            </w:pPr>
            <w:r>
              <w:t xml:space="preserve">2.</w:t>
            </w:r>
            <w:r/>
            <w:r>
              <w:t xml:space="preserve">Pricing &amp; Budget Allocation: Academic institutions are expected to allocate </w:t>
            </w:r>
            <w:r/>
            <w:r>
              <w:t xml:space="preserve">about 20% of their digital tools budget (with a total budget around €2,000 per </w:t>
            </w:r>
            <w:r/>
            <w:r/>
            <w:r>
              <w:t xml:space="preserve">user annually) to innovative AI solutions.</w:t>
            </w:r>
            <w:r/>
            <w:r/>
            <w:r/>
            <w:r/>
            <w:r/>
            <w:r/>
            <w:r/>
            <w:r/>
          </w:p>
          <w:p>
            <w:pPr>
              <w:pBdr/>
              <w:spacing/>
              <w:ind/>
              <w:rPr/>
            </w:pPr>
            <w:r>
              <w:t xml:space="preserve">3.</w:t>
            </w:r>
            <w:r/>
            <w:r>
              <w:t xml:space="preserve">Market Growth &amp; Technological Acceptance: Continued growth in digital</w:t>
            </w:r>
            <w:r/>
          </w:p>
          <w:p>
            <w:pPr>
              <w:pBdr/>
              <w:spacing/>
              <w:ind/>
              <w:rPr/>
            </w:pPr>
            <w:r>
              <w:t xml:space="preserve">research tools and increasing reliance on AI, with the market growing at a</w:t>
            </w:r>
            <w:r/>
          </w:p>
          <w:p>
            <w:pPr>
              <w:pBdr/>
              <w:spacing/>
              <w:ind/>
              <w:rPr/>
            </w:pPr>
            <w:r>
              <w:t xml:space="preserve">conservative CAGR of 30% per year.</w:t>
            </w:r>
            <w:r/>
            <w:r/>
            <w:r/>
            <w:r/>
            <w:r/>
            <w:r/>
            <w:r/>
            <w:r/>
            <w:r/>
            <w:r/>
          </w:p>
        </w:tc>
      </w:tr>
    </w:tbl>
    <w:p>
      <w:pPr>
        <w:pBdr/>
        <w:spacing/>
        <w:ind/>
        <w:rPr/>
      </w:pPr>
      <w:r>
        <w:rPr>
          <w:highlight w:val="none"/>
        </w:rPr>
      </w:r>
      <w:r>
        <w:rPr>
          <w:highlight w:val="none"/>
        </w:rPr>
      </w:r>
    </w:p>
    <w:p>
      <w:pPr>
        <w:pBdr/>
        <w:spacing/>
        <w:ind/>
        <w:rPr>
          <w:highlight w:val="none"/>
        </w:rPr>
      </w:pPr>
      <w:r>
        <w:t xml:space="preserve">Based on this summary analysis, </w:t>
      </w:r>
      <w:r>
        <w:t xml:space="preserve">use the below checklist to assess whether your beachhead market is a good size</w:t>
      </w:r>
      <w:r>
        <w:t xml:space="preserve">:</w:t>
      </w:r>
      <w:r/>
    </w:p>
    <w:tbl>
      <w:tblPr>
        <w:tblStyle w:val="750"/>
        <w:tblW w:w="0" w:type="auto"/>
        <w:tblBorders/>
        <w:tblLook w:val="04A0" w:firstRow="1" w:lastRow="0" w:firstColumn="1" w:lastColumn="0" w:noHBand="0" w:noVBand="1"/>
      </w:tblPr>
      <w:tblGrid>
        <w:gridCol w:w="355"/>
        <w:gridCol w:w="7470"/>
        <w:gridCol w:w="810"/>
        <w:gridCol w:w="715"/>
      </w:tblGrid>
      <w:tr>
        <w:trPr/>
        <w:tc>
          <w:tcPr>
            <w:gridSpan w:val="4"/>
            <w:tcBorders/>
            <w:tcW w:w="9350" w:type="dxa"/>
            <w:textDirection w:val="lrTb"/>
            <w:noWrap w:val="false"/>
          </w:tcPr>
          <w:p>
            <w:pPr>
              <w:pStyle w:val="745"/>
              <w:pBdr/>
              <w:spacing/>
              <w:ind/>
              <w:outlineLvl w:val="2"/>
              <w:rPr/>
            </w:pPr>
            <w:r>
              <w:t xml:space="preserve">Checklist After TAM Analysis of </w:t>
            </w:r>
            <w:r>
              <w:t xml:space="preserve">B</w:t>
            </w:r>
            <w:r>
              <w:t xml:space="preserve">eachhead Market</w:t>
            </w:r>
            <w:r/>
          </w:p>
        </w:tc>
      </w:tr>
      <w:tr>
        <w:trPr/>
        <w:tc>
          <w:tcPr>
            <w:tcBorders/>
            <w:tcW w:w="355" w:type="dxa"/>
            <w:textDirection w:val="lrTb"/>
            <w:noWrap w:val="false"/>
          </w:tcPr>
          <w:p>
            <w:pPr>
              <w:pBdr/>
              <w:spacing/>
              <w:ind/>
              <w:rPr/>
            </w:pPr>
            <w:r/>
            <w:r/>
          </w:p>
        </w:tc>
        <w:tc>
          <w:tcPr>
            <w:tcBorders/>
            <w:tcW w:w="7470" w:type="dxa"/>
            <w:textDirection w:val="lrTb"/>
            <w:noWrap w:val="false"/>
          </w:tcPr>
          <w:p>
            <w:pPr>
              <w:pBdr/>
              <w:spacing/>
              <w:ind/>
              <w:rPr/>
            </w:pPr>
            <w:r/>
            <w:r/>
          </w:p>
        </w:tc>
        <w:tc>
          <w:tcPr>
            <w:tcBorders/>
            <w:tcW w:w="810" w:type="dxa"/>
            <w:textDirection w:val="lrTb"/>
            <w:noWrap w:val="false"/>
          </w:tcPr>
          <w:p>
            <w:pPr>
              <w:pBdr/>
              <w:spacing/>
              <w:ind/>
              <w:rPr/>
            </w:pPr>
            <w:r>
              <w:t xml:space="preserve">Yes</w:t>
            </w:r>
            <w:r/>
          </w:p>
        </w:tc>
        <w:tc>
          <w:tcPr>
            <w:tcBorders/>
            <w:tcW w:w="715" w:type="dxa"/>
            <w:textDirection w:val="lrTb"/>
            <w:noWrap w:val="false"/>
          </w:tcPr>
          <w:p>
            <w:pPr>
              <w:pBdr/>
              <w:spacing/>
              <w:ind/>
              <w:rPr/>
            </w:pPr>
            <w:r>
              <w:t xml:space="preserve">No</w:t>
            </w:r>
            <w:r/>
          </w:p>
        </w:tc>
      </w:tr>
      <w:tr>
        <w:trPr/>
        <w:tc>
          <w:tcPr>
            <w:tcBorders/>
            <w:tcW w:w="355" w:type="dxa"/>
            <w:textDirection w:val="lrTb"/>
            <w:noWrap w:val="false"/>
          </w:tcPr>
          <w:p>
            <w:pPr>
              <w:pBdr/>
              <w:spacing/>
              <w:ind/>
              <w:rPr/>
            </w:pPr>
            <w:r>
              <w:t xml:space="preserve">1</w:t>
            </w:r>
            <w:r/>
          </w:p>
        </w:tc>
        <w:tc>
          <w:tcPr>
            <w:tcBorders/>
            <w:tcW w:w="7470" w:type="dxa"/>
            <w:textDirection w:val="lrTb"/>
            <w:noWrap w:val="false"/>
          </w:tcPr>
          <w:p>
            <w:pPr>
              <w:pBdr/>
              <w:spacing/>
              <w:ind/>
              <w:rPr/>
            </w:pPr>
            <w:r>
              <w:t xml:space="preserve">Is the market big enough to be interesting?</w:t>
            </w:r>
            <w:r/>
          </w:p>
        </w:tc>
        <w:tc>
          <w:tcPr>
            <w:tcBorders/>
            <w:tcW w:w="810" w:type="dxa"/>
            <w:textDirection w:val="lrTb"/>
            <w:noWrap w:val="false"/>
          </w:tcPr>
          <w:p>
            <w:pPr>
              <w:pBdr/>
              <w:spacing/>
              <w:ind/>
              <w:rPr/>
            </w:pPr>
            <w:r/>
            <w:r>
              <w:t xml:space="preserve">X</w:t>
            </w:r>
            <w:r/>
            <w:r/>
          </w:p>
        </w:tc>
        <w:tc>
          <w:tcPr>
            <w:tcBorders/>
            <w:tcW w:w="715" w:type="dxa"/>
            <w:textDirection w:val="lrTb"/>
            <w:noWrap w:val="false"/>
          </w:tcPr>
          <w:p>
            <w:pPr>
              <w:pBdr/>
              <w:spacing/>
              <w:ind/>
              <w:rPr/>
            </w:pPr>
            <w:r/>
            <w:r/>
          </w:p>
        </w:tc>
      </w:tr>
      <w:tr>
        <w:trPr/>
        <w:tc>
          <w:tcPr>
            <w:tcBorders/>
            <w:tcW w:w="355" w:type="dxa"/>
            <w:textDirection w:val="lrTb"/>
            <w:noWrap w:val="false"/>
          </w:tcPr>
          <w:p>
            <w:pPr>
              <w:pBdr/>
              <w:spacing/>
              <w:ind/>
              <w:rPr/>
            </w:pPr>
            <w:r>
              <w:t xml:space="preserve">2</w:t>
            </w:r>
            <w:r/>
          </w:p>
        </w:tc>
        <w:tc>
          <w:tcPr>
            <w:tcBorders/>
            <w:tcW w:w="7470" w:type="dxa"/>
            <w:textDirection w:val="lrTb"/>
            <w:noWrap w:val="false"/>
          </w:tcPr>
          <w:p>
            <w:pPr>
              <w:pBdr/>
              <w:spacing/>
              <w:ind/>
              <w:rPr/>
            </w:pPr>
            <w:r>
              <w:t xml:space="preserve">Is it reasonabl</w:t>
            </w:r>
            <w:r>
              <w:t xml:space="preserve">e in size for us to achieve meaningful </w:t>
            </w:r>
            <w:r>
              <w:t xml:space="preserve">word </w:t>
            </w:r>
            <w:r>
              <w:t xml:space="preserve">of </w:t>
            </w:r>
            <w:r>
              <w:t xml:space="preserve">mouth</w:t>
            </w:r>
            <w:r>
              <w:t xml:space="preserve">, meaning it is not too</w:t>
            </w:r>
            <w:r>
              <w:t xml:space="preserve"> big?</w:t>
            </w:r>
            <w:r/>
          </w:p>
        </w:tc>
        <w:tc>
          <w:tcPr>
            <w:tcBorders/>
            <w:tcW w:w="810" w:type="dxa"/>
            <w:textDirection w:val="lrTb"/>
            <w:noWrap w:val="false"/>
          </w:tcPr>
          <w:p>
            <w:pPr>
              <w:pBdr/>
              <w:spacing/>
              <w:ind/>
              <w:rPr/>
            </w:pPr>
            <w:r/>
            <w:r>
              <w:t xml:space="preserve">X</w:t>
            </w:r>
            <w:r/>
            <w:r/>
          </w:p>
        </w:tc>
        <w:tc>
          <w:tcPr>
            <w:tcBorders/>
            <w:tcW w:w="715" w:type="dxa"/>
            <w:textDirection w:val="lrTb"/>
            <w:noWrap w:val="false"/>
          </w:tcPr>
          <w:p>
            <w:pPr>
              <w:pBdr/>
              <w:spacing/>
              <w:ind/>
              <w:rPr/>
            </w:pPr>
            <w:r/>
            <w:r/>
          </w:p>
        </w:tc>
      </w:tr>
      <w:tr>
        <w:trPr/>
        <w:tc>
          <w:tcPr>
            <w:tcBorders/>
            <w:tcW w:w="355" w:type="dxa"/>
            <w:textDirection w:val="lrTb"/>
            <w:noWrap w:val="false"/>
          </w:tcPr>
          <w:p>
            <w:pPr>
              <w:pBdr/>
              <w:spacing/>
              <w:ind/>
              <w:rPr/>
            </w:pPr>
            <w:r>
              <w:t xml:space="preserve">3</w:t>
            </w:r>
            <w:r/>
          </w:p>
        </w:tc>
        <w:tc>
          <w:tcPr>
            <w:tcBorders/>
            <w:tcW w:w="7470" w:type="dxa"/>
            <w:textDirection w:val="lrTb"/>
            <w:noWrap w:val="false"/>
          </w:tcPr>
          <w:p>
            <w:pPr>
              <w:pBdr/>
              <w:spacing/>
              <w:ind/>
              <w:rPr/>
            </w:pPr>
            <w:r>
              <w:t xml:space="preserve">Is it possible to get to cash flow positive in this market in a reasonable period of time (typically 3 years but it might be shorter or longer depending on the industry)?  Note: This </w:t>
            </w:r>
            <w:r>
              <w:t xml:space="preserve">question </w:t>
            </w:r>
            <w:r>
              <w:t xml:space="preserve">takes into consideration the extra 4 factors described above</w:t>
            </w:r>
            <w:r/>
          </w:p>
        </w:tc>
        <w:tc>
          <w:tcPr>
            <w:tcBorders/>
            <w:tcW w:w="810" w:type="dxa"/>
            <w:textDirection w:val="lrTb"/>
            <w:noWrap w:val="false"/>
          </w:tcPr>
          <w:p>
            <w:pPr>
              <w:pBdr/>
              <w:spacing/>
              <w:ind/>
              <w:rPr/>
            </w:pPr>
            <w:r/>
            <w:r>
              <w:t xml:space="preserve">X</w:t>
            </w:r>
            <w:r/>
            <w:r/>
          </w:p>
        </w:tc>
        <w:tc>
          <w:tcPr>
            <w:tcBorders/>
            <w:tcW w:w="715" w:type="dxa"/>
            <w:textDirection w:val="lrTb"/>
            <w:noWrap w:val="false"/>
          </w:tcPr>
          <w:p>
            <w:pPr>
              <w:pBdr/>
              <w:spacing/>
              <w:ind/>
              <w:rPr/>
            </w:pPr>
            <w:r/>
            <w:r/>
          </w:p>
        </w:tc>
      </w:tr>
      <w:tr>
        <w:trPr/>
        <w:tc>
          <w:tcPr>
            <w:tcBorders/>
            <w:tcW w:w="355" w:type="dxa"/>
            <w:textDirection w:val="lrTb"/>
            <w:noWrap w:val="false"/>
          </w:tcPr>
          <w:p>
            <w:pPr>
              <w:pBdr/>
              <w:spacing/>
              <w:ind/>
              <w:rPr/>
            </w:pPr>
            <w:r>
              <w:t xml:space="preserve">4</w:t>
            </w:r>
            <w:r/>
          </w:p>
        </w:tc>
        <w:tc>
          <w:tcPr>
            <w:tcBorders/>
            <w:tcW w:w="7470" w:type="dxa"/>
            <w:textDirection w:val="lrTb"/>
            <w:noWrap w:val="false"/>
          </w:tcPr>
          <w:p>
            <w:pPr>
              <w:pBdr/>
              <w:spacing/>
              <w:ind/>
              <w:rPr/>
            </w:pPr>
            <w:r>
              <w:t xml:space="preserve">Do I still feel good about this </w:t>
            </w:r>
            <w:r>
              <w:t xml:space="preserve">beachhead market </w:t>
            </w:r>
            <w:r>
              <w:t xml:space="preserve">as our initial market?</w:t>
            </w:r>
            <w:r/>
          </w:p>
        </w:tc>
        <w:tc>
          <w:tcPr>
            <w:tcBorders/>
            <w:tcW w:w="810" w:type="dxa"/>
            <w:textDirection w:val="lrTb"/>
            <w:noWrap w:val="false"/>
          </w:tcPr>
          <w:p>
            <w:pPr>
              <w:pBdr/>
              <w:spacing/>
              <w:ind/>
              <w:rPr/>
            </w:pPr>
            <w:r/>
            <w:r>
              <w:t xml:space="preserve">X</w:t>
            </w:r>
            <w:r/>
            <w:r/>
          </w:p>
        </w:tc>
        <w:tc>
          <w:tcPr>
            <w:tcBorders/>
            <w:tcW w:w="715" w:type="dxa"/>
            <w:textDirection w:val="lrTb"/>
            <w:noWrap w:val="false"/>
          </w:tcPr>
          <w:p>
            <w:pPr>
              <w:pBdr/>
              <w:spacing/>
              <w:ind/>
              <w:rPr/>
            </w:pPr>
            <w:r/>
            <w:r/>
          </w:p>
        </w:tc>
      </w:tr>
    </w:tbl>
    <w:p>
      <w:pPr>
        <w:pBdr/>
        <w:spacing/>
        <w:ind/>
        <w:rPr/>
      </w:pPr>
      <w:r/>
      <w:r/>
    </w:p>
    <w:p>
      <w:pPr>
        <w:pBdr/>
        <w:spacing/>
        <w:ind/>
        <w:rPr/>
      </w:pPr>
      <w:r>
        <w:t xml:space="preserve">If the answer to </w:t>
      </w:r>
      <w:r>
        <w:t xml:space="preserve">any of these is no, consider carefully before you move forward.  Many of the </w:t>
      </w:r>
      <w:r>
        <w:t xml:space="preserve">high-</w:t>
      </w:r>
      <w:r>
        <w:t xml:space="preserve">profile entrepreneurs who have access to significant investment capital, or have a very strong personal balance sheet themselves, can ignore #3</w:t>
      </w:r>
      <w:r>
        <w:t xml:space="preserve">,</w:t>
      </w:r>
      <w:r>
        <w:t xml:space="preserve"> but I would advise you to not ignore this question </w:t>
      </w:r>
      <w:r>
        <w:t xml:space="preserve">otherwise</w:t>
      </w:r>
      <w:r>
        <w:t xml:space="preserve">.  It might be the second most important </w:t>
      </w:r>
      <w:r>
        <w:t xml:space="preserve">question </w:t>
      </w:r>
      <w:r>
        <w:t xml:space="preserve">for your survival.  The most important question is the last one</w:t>
      </w:r>
      <w:r>
        <w:t xml:space="preserve">, because if you don’t feel good about this market, you need to figure out why</w:t>
      </w:r>
      <w:r>
        <w:t xml:space="preserve">.</w:t>
      </w:r>
      <w:r/>
    </w:p>
    <w:p>
      <w:pPr>
        <w:pStyle w:val="744"/>
        <w:pBdr/>
        <w:spacing/>
        <w:ind/>
        <w:rPr/>
      </w:pPr>
      <w:r>
        <w:t xml:space="preserve">ADVANCED TOPICS:</w:t>
      </w:r>
      <w:r>
        <w:t xml:space="preserve"> </w:t>
      </w:r>
      <w:r>
        <w:t xml:space="preserve">BOTTOM-UP TAM ANALYSIS</w:t>
      </w:r>
      <w:r/>
    </w:p>
    <w:p>
      <w:pPr>
        <w:pBdr/>
        <w:spacing/>
        <w:ind/>
        <w:rPr/>
      </w:pPr>
      <w:r>
        <w:t xml:space="preserve">As mentioned, </w:t>
      </w:r>
      <w:r>
        <w:t xml:space="preserve">a b</w:t>
      </w:r>
      <w:r>
        <w:t xml:space="preserve">ottom-</w:t>
      </w:r>
      <w:r>
        <w:t xml:space="preserve">up analysis</w:t>
      </w:r>
      <w:r>
        <w:t xml:space="preserve"> is extremely powerful </w:t>
      </w:r>
      <w:r>
        <w:t xml:space="preserve">and gives you invaluable insights that are not generally possible through secondary research.  </w:t>
      </w:r>
      <w:r>
        <w:t xml:space="preserve">Bottom-</w:t>
      </w:r>
      <w:r>
        <w:t xml:space="preserve">up analysis is also very </w:t>
      </w:r>
      <w:r>
        <w:t xml:space="preserve">time-</w:t>
      </w:r>
      <w:r>
        <w:t xml:space="preserve">consuming and difficult to get</w:t>
      </w:r>
      <w:r>
        <w:t xml:space="preserve"> information for</w:t>
      </w:r>
      <w:r>
        <w:t xml:space="preserve">.  </w:t>
      </w:r>
      <w:r>
        <w:t xml:space="preserve">If</w:t>
      </w:r>
      <w:r>
        <w:t xml:space="preserve"> you are unsure about you</w:t>
      </w:r>
      <w:r>
        <w:t xml:space="preserve">r</w:t>
      </w:r>
      <w:r>
        <w:t xml:space="preserve"> market</w:t>
      </w:r>
      <w:r>
        <w:t xml:space="preserve"> or your commitment to this idea</w:t>
      </w:r>
      <w:r>
        <w:t xml:space="preserve">, skip this </w:t>
      </w:r>
      <w:r>
        <w:t xml:space="preserve">part </w:t>
      </w:r>
      <w:r>
        <w:t xml:space="preserve">and come back later when you are more confident about your </w:t>
      </w:r>
      <w:r>
        <w:t xml:space="preserve">beachhead market </w:t>
      </w:r>
      <w:r>
        <w:t xml:space="preserve">and have a deeper </w:t>
      </w:r>
      <w:r>
        <w:t xml:space="preserve">understanding </w:t>
      </w:r>
      <w:r>
        <w:t xml:space="preserve">of the market.  Most plans rely on </w:t>
      </w:r>
      <w:r>
        <w:t xml:space="preserve">top-down analysis, and</w:t>
      </w:r>
      <w:r>
        <w:t xml:space="preserve"> while I think </w:t>
      </w:r>
      <w:r>
        <w:t xml:space="preserve">it’s</w:t>
      </w:r>
      <w:r>
        <w:t xml:space="preserve"> insufficient, it is the reality </w:t>
      </w:r>
      <w:r>
        <w:t xml:space="preserve">that bottom-up a</w:t>
      </w:r>
      <w:r>
        <w:t xml:space="preserve">nalysis is much, much harder to do.</w:t>
      </w:r>
      <w:r/>
    </w:p>
    <w:p>
      <w:pPr>
        <w:pBdr/>
        <w:spacing/>
        <w:ind/>
        <w:rPr/>
      </w:pPr>
      <w:r>
        <w:t xml:space="preserve">The below worksheet uses a concept called “end user density” which allows you to complete a bottom-up analysis without the need to identify every single </w:t>
      </w:r>
      <w:r>
        <w:t xml:space="preserve">end user</w:t>
      </w:r>
      <w:r>
        <w:t xml:space="preserve"> in a market, since that process can be prohibitively expensive in terms of time consumed.</w:t>
      </w:r>
      <w:r/>
    </w:p>
    <w:p>
      <w:pPr>
        <w:pBdr/>
        <w:spacing/>
        <w:ind/>
        <w:rPr/>
      </w:pPr>
      <w:r>
        <w:t xml:space="preserve">To calculate end user density, you’ll first need some way to divide up the market into countable units. For instance, in the Sens</w:t>
      </w:r>
      <w:r>
        <w:t xml:space="preserve">A</w:t>
      </w:r>
      <w:r>
        <w:t xml:space="preserve">ble example in </w:t>
      </w:r>
      <w:r>
        <w:rPr>
          <w:i/>
        </w:rPr>
        <w:t xml:space="preserve">Disciplined Entrepreneurship</w:t>
      </w:r>
      <w:r>
        <w:t xml:space="preserve">, </w:t>
      </w:r>
      <w:r>
        <w:t xml:space="preserve">we</w:t>
      </w:r>
      <w:r>
        <w:t xml:space="preserve"> sold to companies that employed industrial designers, and they defined their countable entity as overall number of employees. Their resulting “designer density” for their market was expressed as the number of designers per thousand employees.</w:t>
      </w:r>
      <w:r/>
    </w:p>
    <w:p>
      <w:pPr>
        <w:pBdr/>
        <w:spacing/>
        <w:ind/>
        <w:rPr/>
      </w:pPr>
      <w:r>
        <w:t xml:space="preserve">For a consumer product, your countable unit could be population, a specific socioeconomic segment</w:t>
      </w:r>
      <w:r>
        <w:t xml:space="preserve"> of the population, the number of people who own another product, etc.  For businesses it may be number of employees, revenue, products released each year, number of customers that company has, etc.  These units depend on your situation.  Clever choice of </w:t>
      </w:r>
      <w:r>
        <w:t xml:space="preserve">countable unit</w:t>
      </w:r>
      <w:r>
        <w:t xml:space="preserve"> for density will give credibility to your TAM estimate, so spend some time to optimize your choice on this unit, understanding it is still an estimate.</w:t>
      </w:r>
      <w:r/>
    </w:p>
    <w:p>
      <w:pPr>
        <w:pBdr/>
        <w:spacing/>
        <w:ind/>
        <w:rPr/>
      </w:pPr>
      <w:r>
        <w:t xml:space="preserve">Once you have defined your countable unit, go to three instances of this unit and “count noses,” determine exactly how many end users are within that countable unit. Also determine how many people overall are in that countable unit.</w:t>
      </w:r>
      <w:r/>
    </w:p>
    <w:p>
      <w:pPr>
        <w:pBdr/>
        <w:spacing/>
        <w:ind/>
        <w:rPr/>
      </w:pPr>
      <w:r>
        <w:t xml:space="preserve">Then, for each instance, determine what the annualized revenue per end user is, based on the unique circumstances of each instance. Do not guess, ask the people from this instance of the countable unit!</w:t>
      </w:r>
      <w:r/>
    </w:p>
    <w:p>
      <w:pPr>
        <w:pBdr/>
        <w:spacing/>
        <w:ind/>
        <w:rPr/>
      </w:pPr>
      <w:r/>
      <w:r/>
    </w:p>
    <w:p>
      <w:pPr>
        <w:pStyle w:val="745"/>
        <w:pBdr/>
        <w:spacing/>
        <w:ind/>
        <w:rPr>
          <w:u w:val="single"/>
        </w:rPr>
      </w:pPr>
      <w:r>
        <w:rPr>
          <w:u w:val="single"/>
        </w:rPr>
        <w:t xml:space="preserve">Bottom</w:t>
      </w:r>
      <w:r>
        <w:rPr>
          <w:u w:val="single"/>
        </w:rPr>
        <w:t xml:space="preserve">-</w:t>
      </w:r>
      <w:r>
        <w:rPr>
          <w:u w:val="single"/>
        </w:rPr>
        <w:t xml:space="preserve">Up TAM Analysis Worksheet</w:t>
      </w:r>
      <w:r>
        <w:rPr>
          <w:u w:val="single"/>
        </w:rPr>
      </w:r>
    </w:p>
    <w:p>
      <w:pPr>
        <w:pBdr/>
        <w:spacing/>
        <w:ind/>
        <w:rPr>
          <w:b/>
          <w:bCs/>
          <w:u w:val="single"/>
        </w:rPr>
      </w:pPr>
      <w:r>
        <w:rPr>
          <w:b/>
          <w:u w:val="single"/>
        </w:rPr>
        <w:t xml:space="preserve">What countable unit are you using for end user density? </w:t>
      </w:r>
      <w:r>
        <w:rPr>
          <w:b w:val="0"/>
          <w:bCs w:val="0"/>
          <w:u w:val="none"/>
        </w:rPr>
      </w:r>
    </w:p>
    <w:p>
      <w:pPr>
        <w:pBdr/>
        <w:spacing/>
        <w:ind/>
        <w:rPr>
          <w:b w:val="0"/>
          <w:bCs w:val="0"/>
          <w:u w:val="none"/>
        </w:rPr>
      </w:pPr>
      <w:r>
        <w:rPr>
          <w:b/>
          <w:u w:val="single"/>
        </w:rPr>
      </w:r>
      <w:r>
        <w:rPr>
          <w:b w:val="0"/>
          <w:bCs w:val="0"/>
          <w:u w:val="none"/>
        </w:rPr>
        <w:t xml:space="preserve">Research Departments at research-intensive Universities</w:t>
      </w:r>
      <w:r>
        <w:rPr>
          <w:b w:val="0"/>
          <w:bCs w:val="0"/>
          <w:u w:val="none"/>
        </w:rPr>
        <w:t xml:space="preserve">: this unit captures distinct groups where academic researchers work together and</w:t>
      </w:r>
      <w:r>
        <w:rPr>
          <w:b w:val="0"/>
          <w:bCs w:val="0"/>
          <w:u w:val="none"/>
        </w:rPr>
        <w:t xml:space="preserve"> </w:t>
      </w:r>
      <w:r>
        <w:rPr>
          <w:b w:val="0"/>
          <w:bCs w:val="0"/>
          <w:u w:val="none"/>
        </w:rPr>
      </w:r>
      <w:r>
        <w:rPr>
          <w:b w:val="0"/>
          <w:bCs w:val="0"/>
          <w:u w:val="none"/>
        </w:rPr>
        <w:t xml:space="preserve">where technology purchasing decisions may be more coordinated.</w:t>
      </w:r>
      <w:r>
        <w:rPr>
          <w:b w:val="0"/>
          <w:bCs w:val="0"/>
          <w:u w:val="none"/>
        </w:rPr>
      </w:r>
      <w:r>
        <w:rPr>
          <w:b w:val="0"/>
          <w:bCs w:val="0"/>
          <w:u w:val="none"/>
        </w:rPr>
      </w:r>
      <w:r>
        <w:rPr>
          <w:b w:val="0"/>
          <w:bCs w:val="0"/>
          <w:u w:val="none"/>
        </w:rPr>
      </w:r>
    </w:p>
    <w:p>
      <w:pPr>
        <w:pBdr/>
        <w:spacing/>
        <w:ind/>
        <w:rPr>
          <w:b/>
          <w:u w:val="single"/>
        </w:rPr>
      </w:pPr>
      <w:r>
        <w:rPr>
          <w:b/>
          <w:u w:val="single"/>
        </w:rPr>
        <w:t xml:space="preserve">What are three instances of this countable unit you will be using to “count noses”?</w:t>
      </w:r>
      <w:r>
        <w:rPr>
          <w:b/>
          <w:u w:val="single"/>
        </w:rPr>
      </w:r>
    </w:p>
    <w:p>
      <w:pPr>
        <w:pBdr/>
        <w:spacing/>
        <w:ind/>
        <w:rPr>
          <w:b w:val="0"/>
          <w:bCs w:val="0"/>
          <w:u w:val="none"/>
        </w:rPr>
      </w:pPr>
      <w:r>
        <w:rPr>
          <w:b w:val="0"/>
          <w:bCs w:val="0"/>
          <w:u w:val="none"/>
        </w:rPr>
        <w:t xml:space="preserve">1. </w:t>
      </w:r>
      <w:r>
        <w:rPr>
          <w:b w:val="0"/>
          <w:bCs w:val="0"/>
          <w:u w:val="none"/>
        </w:rPr>
        <w:t xml:space="preserve">Top 10 research-intensive universities in</w:t>
      </w:r>
      <w:r>
        <w:rPr>
          <w:b w:val="0"/>
          <w:bCs w:val="0"/>
          <w:u w:val="none"/>
        </w:rPr>
        <w:t xml:space="preserve"> North America</w:t>
      </w:r>
      <w:r>
        <w:rPr>
          <w:b w:val="0"/>
          <w:bCs w:val="0"/>
          <w:u w:val="none"/>
        </w:rPr>
      </w:r>
    </w:p>
    <w:p>
      <w:pPr>
        <w:pBdr/>
        <w:spacing/>
        <w:ind/>
        <w:rPr>
          <w:b/>
          <w:u w:val="single"/>
        </w:rPr>
      </w:pPr>
      <w:r>
        <w:rPr>
          <w:b w:val="0"/>
          <w:bCs w:val="0"/>
          <w:u w:val="none"/>
        </w:rPr>
        <w:t xml:space="preserve">2. </w:t>
      </w:r>
      <w:r>
        <w:rPr>
          <w:b w:val="0"/>
          <w:bCs w:val="0"/>
          <w:u w:val="none"/>
        </w:rPr>
      </w:r>
      <w:r>
        <w:rPr>
          <w:b/>
          <w:u w:val="single"/>
        </w:rPr>
      </w:r>
      <w:r>
        <w:rPr>
          <w:b w:val="0"/>
          <w:bCs w:val="0"/>
          <w:u w:val="none"/>
        </w:rPr>
        <w:t xml:space="preserve">20 research institutes in</w:t>
      </w:r>
      <w:r>
        <w:rPr>
          <w:b w:val="0"/>
          <w:bCs w:val="0"/>
          <w:u w:val="none"/>
        </w:rPr>
        <w:t xml:space="preserve"> Europe</w:t>
      </w:r>
      <w:r>
        <w:rPr>
          <w:b/>
          <w:u w:val="single"/>
        </w:rPr>
      </w:r>
      <w:r>
        <w:rPr>
          <w:b/>
          <w:u w:val="single"/>
        </w:rPr>
      </w:r>
      <w:r>
        <w:rPr>
          <w:b w:val="0"/>
          <w:bCs w:val="0"/>
          <w:u w:val="none"/>
        </w:rPr>
      </w:r>
      <w:r>
        <w:rPr>
          <w:b w:val="0"/>
          <w:bCs w:val="0"/>
          <w:u w:val="none"/>
        </w:rPr>
      </w:r>
      <w:r>
        <w:rPr>
          <w:b w:val="0"/>
          <w:bCs w:val="0"/>
          <w:u w:val="none"/>
        </w:rPr>
      </w:r>
      <w:r/>
      <w:r>
        <w:rPr>
          <w:b/>
          <w:u w:val="single"/>
        </w:rPr>
      </w:r>
    </w:p>
    <w:p>
      <w:pPr>
        <w:pBdr/>
        <w:spacing/>
        <w:ind/>
        <w:rPr>
          <w:b/>
          <w:u w:val="single"/>
        </w:rPr>
      </w:pPr>
      <w:r>
        <w:rPr>
          <w:b w:val="0"/>
          <w:bCs w:val="0"/>
          <w:u w:val="none"/>
        </w:rPr>
        <w:t xml:space="preserve">3. </w:t>
      </w:r>
      <w:r>
        <w:rPr>
          <w:b w:val="0"/>
          <w:bCs w:val="0"/>
          <w:u w:val="none"/>
        </w:rPr>
      </w:r>
      <w:r>
        <w:rPr>
          <w:b/>
          <w:u w:val="single"/>
        </w:rPr>
      </w:r>
      <w:r>
        <w:rPr>
          <w:b w:val="0"/>
          <w:bCs w:val="0"/>
          <w:u w:val="none"/>
        </w:rPr>
        <w:t xml:space="preserve">30 technical universities in</w:t>
      </w:r>
      <w:r>
        <w:rPr>
          <w:b w:val="0"/>
          <w:bCs w:val="0"/>
          <w:u w:val="none"/>
        </w:rPr>
        <w:t xml:space="preserve"> MENA region</w:t>
      </w:r>
      <w:r>
        <w:rPr>
          <w:b/>
          <w:u w:val="single"/>
        </w:rPr>
      </w:r>
      <w:r>
        <w:rPr>
          <w:b/>
          <w:u w:val="single"/>
        </w:rPr>
      </w:r>
      <w:r>
        <w:rPr>
          <w:b w:val="0"/>
          <w:bCs w:val="0"/>
          <w:u w:val="none"/>
        </w:rPr>
      </w:r>
      <w:r>
        <w:rPr>
          <w:b w:val="0"/>
          <w:bCs w:val="0"/>
          <w:u w:val="none"/>
        </w:rPr>
      </w:r>
      <w:r>
        <w:rPr>
          <w:b w:val="0"/>
          <w:bCs w:val="0"/>
          <w:u w:val="none"/>
        </w:rPr>
      </w:r>
      <w:r/>
      <w:r>
        <w:rPr>
          <w:b/>
          <w:u w:val="single"/>
        </w:rPr>
      </w:r>
    </w:p>
    <w:tbl>
      <w:tblPr>
        <w:tblStyle w:val="750"/>
        <w:tblW w:w="0" w:type="auto"/>
        <w:tblBorders/>
        <w:tblLook w:val="04A0" w:firstRow="1" w:lastRow="0" w:firstColumn="1" w:lastColumn="0" w:noHBand="0" w:noVBand="1"/>
      </w:tblPr>
      <w:tblGrid>
        <w:gridCol w:w="2394"/>
        <w:gridCol w:w="2731"/>
        <w:gridCol w:w="2700"/>
        <w:gridCol w:w="2790"/>
      </w:tblGrid>
      <w:tr>
        <w:trPr/>
        <w:tc>
          <w:tcPr>
            <w:tcBorders/>
            <w:tcW w:w="2394" w:type="dxa"/>
            <w:textDirection w:val="lrTb"/>
            <w:noWrap w:val="false"/>
          </w:tcPr>
          <w:p>
            <w:pPr>
              <w:pBdr/>
              <w:spacing/>
              <w:ind/>
              <w:rPr>
                <w:b/>
                <w:u w:val="single"/>
              </w:rPr>
            </w:pPr>
            <w:r>
              <w:rPr>
                <w:b/>
                <w:u w:val="single"/>
              </w:rPr>
            </w:r>
            <w:r>
              <w:rPr>
                <w:b/>
                <w:u w:val="single"/>
              </w:rPr>
            </w:r>
          </w:p>
        </w:tc>
        <w:tc>
          <w:tcPr>
            <w:tcBorders/>
            <w:tcW w:w="2731" w:type="dxa"/>
            <w:textDirection w:val="lrTb"/>
            <w:noWrap w:val="false"/>
          </w:tcPr>
          <w:p>
            <w:pPr>
              <w:pBdr/>
              <w:spacing/>
              <w:ind/>
              <w:rPr>
                <w:b/>
                <w:u w:val="single"/>
              </w:rPr>
            </w:pPr>
            <w:r>
              <w:rPr>
                <w:b/>
                <w:u w:val="single"/>
              </w:rPr>
              <w:t xml:space="preserve">Instance 1:</w:t>
            </w:r>
            <w:r>
              <w:rPr>
                <w:b/>
                <w:u w:val="single"/>
              </w:rPr>
            </w:r>
          </w:p>
          <w:p>
            <w:pPr>
              <w:pBdr/>
              <w:spacing/>
              <w:ind/>
              <w:rPr>
                <w:b/>
                <w:u w:val="single"/>
              </w:rPr>
            </w:pPr>
            <w:r>
              <w:rPr>
                <w:b/>
                <w:u w:val="single"/>
              </w:rPr>
            </w:r>
            <w:r>
              <w:rPr>
                <w:b w:val="0"/>
                <w:bCs w:val="0"/>
                <w:u w:val="none"/>
              </w:rPr>
              <w:t xml:space="preserve">Top 10 research-intensive universities in</w:t>
            </w:r>
            <w:r>
              <w:rPr>
                <w:b w:val="0"/>
                <w:bCs w:val="0"/>
                <w:u w:val="none"/>
              </w:rPr>
              <w:t xml:space="preserve"> North America</w:t>
            </w:r>
            <w:r/>
            <w:r>
              <w:rPr>
                <w:b/>
                <w:u w:val="single"/>
              </w:rPr>
            </w:r>
            <w:r>
              <w:rPr>
                <w:b/>
                <w:u w:val="single"/>
              </w:rPr>
            </w:r>
          </w:p>
        </w:tc>
        <w:tc>
          <w:tcPr>
            <w:tcBorders/>
            <w:tcW w:w="2700" w:type="dxa"/>
            <w:textDirection w:val="lrTb"/>
            <w:noWrap w:val="false"/>
          </w:tcPr>
          <w:p>
            <w:pPr>
              <w:pBdr/>
              <w:spacing/>
              <w:ind/>
              <w:rPr>
                <w:b/>
                <w:u w:val="single"/>
              </w:rPr>
            </w:pPr>
            <w:r>
              <w:rPr>
                <w:b/>
                <w:u w:val="single"/>
              </w:rPr>
              <w:t xml:space="preserve">Instance 2:</w:t>
            </w:r>
            <w:r>
              <w:rPr>
                <w:b/>
                <w:u w:val="single"/>
              </w:rPr>
            </w:r>
          </w:p>
          <w:p>
            <w:pPr>
              <w:pBdr/>
              <w:spacing/>
              <w:ind/>
              <w:rPr>
                <w:b/>
                <w:u w:val="single"/>
              </w:rPr>
            </w:pPr>
            <w:r>
              <w:rPr>
                <w:b/>
                <w:u w:val="single"/>
              </w:rPr>
            </w:r>
            <w:r>
              <w:rPr>
                <w:b w:val="0"/>
                <w:bCs w:val="0"/>
                <w:u w:val="none"/>
              </w:rPr>
              <w:t xml:space="preserve">20 research institutes in</w:t>
            </w:r>
            <w:r>
              <w:rPr>
                <w:b w:val="0"/>
                <w:bCs w:val="0"/>
                <w:u w:val="none"/>
              </w:rPr>
              <w:t xml:space="preserve"> Europe</w:t>
            </w:r>
            <w:r/>
            <w:r>
              <w:rPr>
                <w:b/>
                <w:u w:val="single"/>
              </w:rPr>
            </w:r>
            <w:r>
              <w:rPr>
                <w:b/>
                <w:u w:val="single"/>
              </w:rPr>
            </w:r>
          </w:p>
        </w:tc>
        <w:tc>
          <w:tcPr>
            <w:tcBorders/>
            <w:tcW w:w="2790" w:type="dxa"/>
            <w:textDirection w:val="lrTb"/>
            <w:noWrap w:val="false"/>
          </w:tcPr>
          <w:p>
            <w:pPr>
              <w:pBdr/>
              <w:spacing/>
              <w:ind/>
              <w:rPr>
                <w:b/>
                <w:u w:val="single"/>
              </w:rPr>
            </w:pPr>
            <w:r>
              <w:rPr>
                <w:b/>
                <w:u w:val="single"/>
              </w:rPr>
              <w:t xml:space="preserve">Instance 3:</w:t>
            </w:r>
            <w:r>
              <w:rPr>
                <w:b/>
                <w:u w:val="single"/>
              </w:rPr>
            </w:r>
          </w:p>
          <w:p>
            <w:pPr>
              <w:pBdr/>
              <w:spacing/>
              <w:ind/>
              <w:rPr>
                <w:b/>
                <w:u w:val="single"/>
              </w:rPr>
            </w:pPr>
            <w:r>
              <w:rPr>
                <w:b/>
                <w:u w:val="single"/>
              </w:rPr>
            </w:r>
            <w:r>
              <w:rPr>
                <w:b w:val="0"/>
                <w:bCs w:val="0"/>
                <w:u w:val="none"/>
              </w:rPr>
              <w:t xml:space="preserve">30 technical universities in</w:t>
            </w:r>
            <w:r>
              <w:rPr>
                <w:b w:val="0"/>
                <w:bCs w:val="0"/>
                <w:u w:val="none"/>
              </w:rPr>
              <w:t xml:space="preserve"> MENA region</w:t>
            </w:r>
            <w:r/>
            <w:r>
              <w:rPr>
                <w:b/>
                <w:u w:val="single"/>
              </w:rPr>
            </w:r>
            <w:r>
              <w:rPr>
                <w:b/>
                <w:u w:val="single"/>
              </w:rPr>
            </w:r>
          </w:p>
        </w:tc>
      </w:tr>
      <w:tr>
        <w:trPr/>
        <w:tc>
          <w:tcPr>
            <w:tcBorders/>
            <w:tcW w:w="2394" w:type="dxa"/>
            <w:textDirection w:val="lrTb"/>
            <w:noWrap w:val="false"/>
          </w:tcPr>
          <w:p>
            <w:pPr>
              <w:pBdr/>
              <w:spacing/>
              <w:ind/>
              <w:rPr>
                <w:b/>
                <w:u w:val="single"/>
              </w:rPr>
            </w:pPr>
            <w:r>
              <w:rPr>
                <w:b/>
                <w:u w:val="single"/>
              </w:rPr>
              <w:t xml:space="preserve">Who did you speak to in order to gather this info?</w:t>
            </w:r>
            <w:r>
              <w:rPr>
                <w:b/>
                <w:u w:val="single"/>
              </w:rPr>
            </w:r>
          </w:p>
        </w:tc>
        <w:tc>
          <w:tcPr>
            <w:tcBorders/>
            <w:tcW w:w="2731" w:type="dxa"/>
            <w:textDirection w:val="lrTb"/>
            <w:noWrap w:val="false"/>
          </w:tcPr>
          <w:p>
            <w:pPr>
              <w:pBdr/>
              <w:spacing/>
              <w:ind/>
              <w:rPr>
                <w:b w:val="0"/>
                <w:bCs w:val="0"/>
                <w:u w:val="none"/>
                <w14:ligatures w14:val="none"/>
              </w:rPr>
            </w:pPr>
            <w:r>
              <w:rPr>
                <w:b w:val="0"/>
                <w:bCs w:val="0"/>
                <w:u w:val="none"/>
              </w:rPr>
              <w:t xml:space="preserve">Department </w:t>
            </w:r>
            <w:r>
              <w:rPr>
                <w:b w:val="0"/>
                <w:bCs w:val="0"/>
                <w:u w:val="none"/>
              </w:rPr>
            </w:r>
            <w:r>
              <w:rPr>
                <w:b w:val="0"/>
                <w:bCs w:val="0"/>
                <w:u w:val="none"/>
              </w:rPr>
              <w:t xml:space="preserve">heads and </w:t>
            </w:r>
            <w:r>
              <w:rPr>
                <w:b w:val="0"/>
                <w:bCs w:val="0"/>
                <w:u w:val="none"/>
              </w:rPr>
            </w:r>
            <w:r>
              <w:rPr>
                <w:b w:val="0"/>
                <w:bCs w:val="0"/>
                <w:u w:val="none"/>
              </w:rPr>
            </w:r>
            <w:r>
              <w:rPr>
                <w:b w:val="0"/>
                <w:bCs w:val="0"/>
                <w:u w:val="none"/>
              </w:rPr>
              <w:t xml:space="preserve">research </w:t>
            </w:r>
            <w:r>
              <w:rPr>
                <w:b w:val="0"/>
                <w:bCs w:val="0"/>
                <w:u w:val="none"/>
              </w:rPr>
            </w:r>
            <w:r>
              <w:rPr>
                <w:b w:val="0"/>
                <w:bCs w:val="0"/>
                <w:u w:val="none"/>
              </w:rPr>
            </w:r>
            <w:r>
              <w:rPr>
                <w:b w:val="0"/>
                <w:bCs w:val="0"/>
                <w:u w:val="none"/>
              </w:rPr>
              <w:t xml:space="preserve">coordinators</w:t>
            </w:r>
            <w:r>
              <w:rPr>
                <w:b w:val="0"/>
                <w:bCs w:val="0"/>
                <w:u w:val="none"/>
              </w:rPr>
            </w:r>
            <w:r>
              <w:rPr>
                <w:b w:val="0"/>
                <w:bCs w:val="0"/>
                <w:u w:val="none"/>
              </w:rPr>
            </w:r>
            <w:r>
              <w:rPr>
                <w:b w:val="0"/>
                <w:bCs w:val="0"/>
                <w:u w:val="none"/>
              </w:rPr>
              <w:tab/>
            </w:r>
            <w:r>
              <w:rPr>
                <w:b w:val="0"/>
                <w:bCs w:val="0"/>
                <w:u w:val="none"/>
              </w:rPr>
            </w:r>
            <w:r>
              <w:rPr>
                <w:b w:val="0"/>
                <w:bCs w:val="0"/>
                <w:u w:val="none"/>
              </w:rPr>
            </w:r>
            <w:r>
              <w:rPr>
                <w:b w:val="0"/>
                <w:bCs w:val="0"/>
                <w:u w:val="none"/>
              </w:rPr>
            </w:r>
          </w:p>
        </w:tc>
        <w:tc>
          <w:tcPr>
            <w:tcBorders/>
            <w:tcW w:w="2700" w:type="dxa"/>
            <w:textDirection w:val="lrTb"/>
            <w:noWrap w:val="false"/>
          </w:tcPr>
          <w:p>
            <w:pPr>
              <w:pBdr/>
              <w:spacing/>
              <w:ind/>
              <w:rPr>
                <w:b w:val="0"/>
                <w:bCs w:val="0"/>
                <w:u w:val="none"/>
                <w14:ligatures w14:val="none"/>
              </w:rPr>
            </w:pPr>
            <w:r>
              <w:rPr>
                <w:b w:val="0"/>
                <w:bCs w:val="0"/>
                <w:u w:val="none"/>
              </w:rPr>
              <w:t xml:space="preserve">Department </w:t>
            </w:r>
            <w:r>
              <w:rPr>
                <w:b w:val="0"/>
                <w:bCs w:val="0"/>
                <w:u w:val="none"/>
              </w:rPr>
              <w:t xml:space="preserve">heads and </w:t>
            </w:r>
            <w:r>
              <w:rPr>
                <w:b w:val="0"/>
                <w:bCs w:val="0"/>
                <w:u w:val="none"/>
              </w:rPr>
              <w:t xml:space="preserve">research </w:t>
            </w:r>
            <w:r>
              <w:rPr>
                <w:b w:val="0"/>
                <w:bCs w:val="0"/>
                <w:u w:val="none"/>
              </w:rPr>
              <w:t xml:space="preserve">coordinators</w:t>
            </w:r>
            <w:r>
              <w:rPr>
                <w:b w:val="0"/>
                <w:bCs w:val="0"/>
                <w:u w:val="none"/>
              </w:rPr>
              <w:tab/>
            </w:r>
            <w:r>
              <w:rPr>
                <w:b w:val="0"/>
                <w:bCs w:val="0"/>
                <w:u w:val="none"/>
                <w14:ligatures w14:val="none"/>
              </w:rPr>
            </w:r>
            <w:r>
              <w:rPr>
                <w:b w:val="0"/>
                <w:bCs w:val="0"/>
                <w:u w:val="none"/>
                <w14:ligatures w14:val="none"/>
              </w:rPr>
            </w:r>
          </w:p>
          <w:p>
            <w:pPr>
              <w:pBdr/>
              <w:spacing/>
              <w:ind/>
              <w:rPr>
                <w:b/>
                <w:u w:val="single"/>
              </w:rPr>
            </w:pPr>
            <w:r>
              <w:rPr>
                <w:b/>
                <w:u w:val="single"/>
              </w:rPr>
            </w:r>
            <w:r>
              <w:rPr>
                <w:b/>
                <w:u w:val="single"/>
              </w:rPr>
            </w:r>
          </w:p>
        </w:tc>
        <w:tc>
          <w:tcPr>
            <w:tcBorders/>
            <w:tcW w:w="2790" w:type="dxa"/>
            <w:textDirection w:val="lrTb"/>
            <w:noWrap w:val="false"/>
          </w:tcPr>
          <w:p>
            <w:pPr>
              <w:pBdr/>
              <w:spacing/>
              <w:ind/>
              <w:rPr>
                <w:b w:val="0"/>
                <w:bCs w:val="0"/>
                <w:u w:val="none"/>
                <w14:ligatures w14:val="none"/>
              </w:rPr>
            </w:pPr>
            <w:r>
              <w:rPr>
                <w:b w:val="0"/>
                <w:bCs w:val="0"/>
                <w:u w:val="none"/>
              </w:rPr>
              <w:t xml:space="preserve">Department </w:t>
            </w:r>
            <w:r>
              <w:rPr>
                <w:b w:val="0"/>
                <w:bCs w:val="0"/>
                <w:u w:val="none"/>
              </w:rPr>
              <w:t xml:space="preserve">heads and </w:t>
            </w:r>
            <w:r>
              <w:rPr>
                <w:b w:val="0"/>
                <w:bCs w:val="0"/>
                <w:u w:val="none"/>
              </w:rPr>
              <w:t xml:space="preserve">research </w:t>
            </w:r>
            <w:r>
              <w:rPr>
                <w:b w:val="0"/>
                <w:bCs w:val="0"/>
                <w:u w:val="none"/>
              </w:rPr>
              <w:t xml:space="preserve">coordinators</w:t>
            </w:r>
            <w:r>
              <w:rPr>
                <w:b w:val="0"/>
                <w:bCs w:val="0"/>
                <w:u w:val="none"/>
                <w14:ligatures w14:val="none"/>
              </w:rPr>
            </w:r>
            <w:r>
              <w:rPr>
                <w:b/>
                <w:u w:val="single"/>
              </w:rPr>
            </w:r>
            <w:r>
              <w:rPr>
                <w:b/>
                <w:u w:val="single"/>
              </w:rPr>
            </w:r>
            <w:r>
              <w:rPr>
                <w:b w:val="0"/>
                <w:bCs w:val="0"/>
                <w:u w:val="none"/>
                <w14:ligatures w14:val="none"/>
              </w:rPr>
            </w:r>
          </w:p>
        </w:tc>
      </w:tr>
      <w:tr>
        <w:trPr/>
        <w:tc>
          <w:tcPr>
            <w:tcBorders/>
            <w:tcW w:w="2394" w:type="dxa"/>
            <w:textDirection w:val="lrTb"/>
            <w:noWrap w:val="false"/>
          </w:tcPr>
          <w:p>
            <w:pPr>
              <w:pBdr/>
              <w:spacing/>
              <w:ind/>
              <w:rPr>
                <w:b/>
                <w:u w:val="single"/>
              </w:rPr>
            </w:pPr>
            <w:r>
              <w:rPr>
                <w:b/>
                <w:u w:val="single"/>
              </w:rPr>
              <w:t xml:space="preserve"># of end users</w:t>
            </w:r>
            <w:r>
              <w:rPr>
                <w:b/>
                <w:u w:val="single"/>
              </w:rPr>
            </w:r>
          </w:p>
        </w:tc>
        <w:tc>
          <w:tcPr>
            <w:tcBorders/>
            <w:tcW w:w="2731" w:type="dxa"/>
            <w:textDirection w:val="lrTb"/>
            <w:noWrap w:val="false"/>
          </w:tcPr>
          <w:p>
            <w:pPr>
              <w:pBdr/>
              <w:spacing/>
              <w:ind/>
              <w:rPr>
                <w:b w:val="0"/>
                <w:bCs w:val="0"/>
                <w:u w:val="none"/>
                <w14:ligatures w14:val="none"/>
              </w:rPr>
            </w:pPr>
            <w:r>
              <w:rPr>
                <w:b/>
                <w:u w:val="single"/>
              </w:rPr>
            </w:r>
            <w:r>
              <w:rPr>
                <w:b w:val="0"/>
                <w:bCs w:val="0"/>
                <w:u w:val="none"/>
              </w:rPr>
              <w:t xml:space="preserve">~1,</w:t>
            </w:r>
            <w:r>
              <w:rPr>
                <w:b w:val="0"/>
                <w:bCs w:val="0"/>
                <w:u w:val="none"/>
              </w:rPr>
              <w:t xml:space="preserve">500</w:t>
            </w:r>
            <w:r>
              <w:rPr>
                <w:b w:val="0"/>
                <w:bCs w:val="0"/>
                <w:u w:val="none"/>
              </w:rPr>
            </w:r>
            <w:r>
              <w:rPr>
                <w:b w:val="0"/>
                <w:bCs w:val="0"/>
                <w:u w:val="none"/>
              </w:rPr>
            </w:r>
          </w:p>
        </w:tc>
        <w:tc>
          <w:tcPr>
            <w:tcBorders/>
            <w:tcW w:w="2700" w:type="dxa"/>
            <w:textDirection w:val="lrTb"/>
            <w:noWrap w:val="false"/>
          </w:tcPr>
          <w:p>
            <w:pPr>
              <w:pBdr/>
              <w:spacing/>
              <w:ind/>
              <w:rPr>
                <w:b w:val="0"/>
                <w:bCs w:val="0"/>
                <w:u w:val="none"/>
                <w14:ligatures w14:val="none"/>
              </w:rPr>
            </w:pPr>
            <w:r>
              <w:rPr>
                <w:b/>
                <w:u w:val="single"/>
              </w:rPr>
            </w:r>
            <w:r>
              <w:rPr>
                <w:b w:val="0"/>
                <w:bCs w:val="0"/>
                <w:u w:val="none"/>
              </w:rPr>
              <w:t xml:space="preserve">~1,000</w:t>
            </w:r>
            <w:r>
              <w:rPr>
                <w:b w:val="0"/>
                <w:bCs w:val="0"/>
                <w:u w:val="none"/>
                <w14:ligatures w14:val="none"/>
              </w:rPr>
            </w:r>
          </w:p>
        </w:tc>
        <w:tc>
          <w:tcPr>
            <w:tcBorders/>
            <w:tcW w:w="2790" w:type="dxa"/>
            <w:textDirection w:val="lrTb"/>
            <w:noWrap w:val="false"/>
          </w:tcPr>
          <w:p>
            <w:pPr>
              <w:pBdr/>
              <w:spacing/>
              <w:ind/>
              <w:rPr>
                <w:b w:val="0"/>
                <w:bCs w:val="0"/>
                <w:u w:val="none"/>
                <w14:ligatures w14:val="none"/>
              </w:rPr>
            </w:pPr>
            <w:r>
              <w:rPr>
                <w:b/>
                <w:u w:val="single"/>
              </w:rPr>
            </w:r>
            <w:r>
              <w:rPr>
                <w:b w:val="0"/>
                <w:bCs w:val="0"/>
                <w:u w:val="none"/>
              </w:rPr>
              <w:t xml:space="preserve">~1,2</w:t>
            </w:r>
            <w:r>
              <w:rPr>
                <w:b w:val="0"/>
                <w:bCs w:val="0"/>
                <w:u w:val="none"/>
              </w:rPr>
              <w:t xml:space="preserve">00</w:t>
            </w:r>
            <w:r>
              <w:rPr>
                <w:b w:val="0"/>
                <w:bCs w:val="0"/>
                <w:u w:val="none"/>
                <w14:ligatures w14:val="none"/>
              </w:rPr>
            </w:r>
            <w:r>
              <w:rPr>
                <w:b w:val="0"/>
                <w:bCs w:val="0"/>
                <w:u w:val="none"/>
                <w14:ligatures w14:val="none"/>
              </w:rPr>
            </w:r>
            <w:r>
              <w:rPr>
                <w:b/>
                <w:u w:val="single"/>
              </w:rPr>
            </w:r>
            <w:r>
              <w:rPr>
                <w:b/>
                <w:u w:val="single"/>
              </w:rPr>
            </w:r>
            <w:r>
              <w:rPr>
                <w:b w:val="0"/>
                <w:bCs w:val="0"/>
                <w:u w:val="none"/>
                <w14:ligatures w14:val="none"/>
              </w:rPr>
            </w:r>
          </w:p>
        </w:tc>
      </w:tr>
      <w:tr>
        <w:trPr/>
        <w:tc>
          <w:tcPr>
            <w:tcBorders/>
            <w:tcW w:w="2394" w:type="dxa"/>
            <w:textDirection w:val="lrTb"/>
            <w:noWrap w:val="false"/>
          </w:tcPr>
          <w:p>
            <w:pPr>
              <w:pBdr/>
              <w:spacing/>
              <w:ind/>
              <w:rPr>
                <w:b/>
                <w:u w:val="single"/>
              </w:rPr>
            </w:pPr>
            <w:r>
              <w:rPr>
                <w:b/>
                <w:u w:val="single"/>
              </w:rPr>
              <w:t xml:space="preserve"># of people in the countable unit</w:t>
            </w:r>
            <w:r>
              <w:rPr>
                <w:b/>
                <w:u w:val="single"/>
              </w:rPr>
            </w:r>
          </w:p>
        </w:tc>
        <w:tc>
          <w:tcPr>
            <w:tcBorders/>
            <w:tcW w:w="2731" w:type="dxa"/>
            <w:textDirection w:val="lrTb"/>
            <w:noWrap w:val="false"/>
          </w:tcPr>
          <w:p>
            <w:pPr>
              <w:pBdr/>
              <w:spacing/>
              <w:ind/>
              <w:rPr>
                <w:b w:val="0"/>
                <w:bCs w:val="0"/>
                <w:u w:val="none"/>
                <w14:ligatures w14:val="none"/>
              </w:rPr>
            </w:pPr>
            <w:r>
              <w:rPr>
                <w:b/>
                <w:u w:val="single"/>
              </w:rPr>
            </w:r>
            <w:r>
              <w:rPr>
                <w:b w:val="0"/>
                <w:bCs w:val="0"/>
                <w:u w:val="none"/>
              </w:rPr>
              <w:t xml:space="preserve">~6,000</w:t>
            </w:r>
            <w:r>
              <w:rPr>
                <w:b w:val="0"/>
                <w:bCs w:val="0"/>
                <w:u w:val="none"/>
                <w14:ligatures w14:val="none"/>
              </w:rPr>
            </w:r>
            <w:r>
              <w:rPr>
                <w:b w:val="0"/>
                <w:bCs w:val="0"/>
                <w:u w:val="none"/>
                <w14:ligatures w14:val="none"/>
              </w:rPr>
            </w:r>
          </w:p>
          <w:p>
            <w:pPr>
              <w:pBdr/>
              <w:spacing/>
              <w:ind/>
              <w:rPr>
                <w:b/>
                <w:u w:val="single"/>
              </w:rPr>
            </w:pPr>
            <w:r>
              <w:rPr>
                <w:b/>
                <w:u w:val="single"/>
              </w:rPr>
            </w:r>
            <w:r>
              <w:rPr>
                <w:b/>
                <w:u w:val="single"/>
              </w:rPr>
            </w:r>
          </w:p>
        </w:tc>
        <w:tc>
          <w:tcPr>
            <w:tcBorders/>
            <w:tcW w:w="2700" w:type="dxa"/>
            <w:textDirection w:val="lrTb"/>
            <w:noWrap w:val="false"/>
          </w:tcPr>
          <w:p>
            <w:pPr>
              <w:pBdr/>
              <w:spacing/>
              <w:ind/>
              <w:rPr>
                <w:b w:val="0"/>
                <w:bCs w:val="0"/>
                <w:u w:val="none"/>
                <w14:ligatures w14:val="none"/>
              </w:rPr>
            </w:pPr>
            <w:r>
              <w:rPr>
                <w:b/>
                <w:u w:val="single"/>
              </w:rPr>
            </w:r>
            <w:r>
              <w:rPr>
                <w:b w:val="0"/>
                <w:bCs w:val="0"/>
                <w:u w:val="none"/>
              </w:rPr>
              <w:t xml:space="preserve">~5,000</w:t>
            </w:r>
            <w:r>
              <w:rPr>
                <w:b w:val="0"/>
                <w:bCs w:val="0"/>
                <w:u w:val="none"/>
                <w14:ligatures w14:val="none"/>
              </w:rPr>
            </w:r>
            <w:r>
              <w:rPr>
                <w:b w:val="0"/>
                <w:bCs w:val="0"/>
                <w:u w:val="none"/>
                <w14:ligatures w14:val="none"/>
              </w:rPr>
            </w:r>
          </w:p>
          <w:p>
            <w:pPr>
              <w:pBdr/>
              <w:spacing/>
              <w:ind/>
              <w:rPr>
                <w:b/>
                <w:u w:val="single"/>
              </w:rPr>
            </w:pPr>
            <w:r>
              <w:rPr>
                <w:b/>
                <w:u w:val="single"/>
              </w:rPr>
            </w:r>
            <w:r>
              <w:rPr>
                <w:b/>
                <w:u w:val="single"/>
              </w:rPr>
            </w:r>
          </w:p>
        </w:tc>
        <w:tc>
          <w:tcPr>
            <w:tcBorders/>
            <w:tcW w:w="2790" w:type="dxa"/>
            <w:textDirection w:val="lrTb"/>
            <w:noWrap w:val="false"/>
          </w:tcPr>
          <w:p>
            <w:pPr>
              <w:pBdr/>
              <w:spacing/>
              <w:ind/>
              <w:rPr>
                <w:b w:val="0"/>
                <w:bCs w:val="0"/>
                <w:u w:val="none"/>
                <w14:ligatures w14:val="none"/>
              </w:rPr>
            </w:pPr>
            <w:r>
              <w:rPr>
                <w:b/>
                <w:u w:val="single"/>
              </w:rPr>
            </w:r>
            <w:r>
              <w:rPr>
                <w:b w:val="0"/>
                <w:bCs w:val="0"/>
                <w:u w:val="none"/>
              </w:rPr>
              <w:t xml:space="preserve">~</w:t>
            </w:r>
            <w:r>
              <w:rPr>
                <w:b w:val="0"/>
                <w:bCs w:val="0"/>
                <w:u w:val="none"/>
              </w:rPr>
              <w:t xml:space="preserve">8</w:t>
            </w:r>
            <w:r>
              <w:rPr>
                <w:b w:val="0"/>
                <w:bCs w:val="0"/>
                <w:u w:val="none"/>
              </w:rPr>
              <w:t xml:space="preserve">,000</w:t>
            </w:r>
            <w:r>
              <w:rPr>
                <w:b w:val="0"/>
                <w:bCs w:val="0"/>
                <w:u w:val="none"/>
                <w14:ligatures w14:val="none"/>
              </w:rPr>
            </w:r>
            <w:r>
              <w:rPr>
                <w:b w:val="0"/>
                <w:bCs w:val="0"/>
                <w:u w:val="none"/>
                <w14:ligatures w14:val="none"/>
              </w:rPr>
            </w:r>
          </w:p>
          <w:p>
            <w:pPr>
              <w:pBdr/>
              <w:spacing/>
              <w:ind/>
              <w:rPr>
                <w:b/>
                <w:u w:val="single"/>
              </w:rPr>
            </w:pPr>
            <w:r>
              <w:rPr>
                <w:b/>
                <w:u w:val="single"/>
              </w:rPr>
            </w:r>
            <w:r>
              <w:rPr>
                <w:b/>
                <w:u w:val="single"/>
              </w:rPr>
            </w:r>
          </w:p>
        </w:tc>
      </w:tr>
      <w:tr>
        <w:trPr/>
        <w:tc>
          <w:tcPr>
            <w:tcBorders/>
            <w:tcW w:w="2394" w:type="dxa"/>
            <w:textDirection w:val="lrTb"/>
            <w:noWrap w:val="false"/>
          </w:tcPr>
          <w:p>
            <w:pPr>
              <w:pBdr/>
              <w:spacing/>
              <w:ind/>
              <w:rPr>
                <w:b/>
                <w:u w:val="single"/>
              </w:rPr>
            </w:pPr>
            <w:r>
              <w:rPr>
                <w:b/>
                <w:u w:val="single"/>
              </w:rPr>
              <w:t xml:space="preserve">Density ratio (# end users / # people in countable unit)</w:t>
            </w:r>
            <w:r>
              <w:rPr>
                <w:b/>
                <w:u w:val="single"/>
              </w:rPr>
            </w:r>
          </w:p>
        </w:tc>
        <w:tc>
          <w:tcPr>
            <w:tcBorders/>
            <w:tcW w:w="2731" w:type="dxa"/>
            <w:textDirection w:val="lrTb"/>
            <w:noWrap w:val="false"/>
          </w:tcPr>
          <w:p>
            <w:pPr>
              <w:pBdr/>
              <w:spacing/>
              <w:ind/>
              <w:rPr>
                <w:b w:val="0"/>
                <w:bCs w:val="0"/>
                <w:u w:val="none"/>
              </w:rPr>
            </w:pPr>
            <w:r>
              <w:rPr>
                <w:b w:val="0"/>
                <w:bCs w:val="0"/>
                <w:u w:val="none"/>
              </w:rPr>
              <w:t xml:space="preserve">25%</w:t>
            </w:r>
            <w:r>
              <w:rPr>
                <w:b w:val="0"/>
                <w:bCs w:val="0"/>
                <w:u w:val="none"/>
              </w:rPr>
            </w:r>
          </w:p>
        </w:tc>
        <w:tc>
          <w:tcPr>
            <w:tcBorders/>
            <w:tcW w:w="2700" w:type="dxa"/>
            <w:textDirection w:val="lrTb"/>
            <w:noWrap w:val="false"/>
          </w:tcPr>
          <w:p>
            <w:pPr>
              <w:pBdr/>
              <w:spacing/>
              <w:ind/>
              <w:rPr>
                <w:b w:val="0"/>
                <w:bCs w:val="0"/>
                <w:u w:val="none"/>
              </w:rPr>
            </w:pPr>
            <w:r>
              <w:rPr>
                <w:b w:val="0"/>
                <w:bCs w:val="0"/>
                <w:u w:val="none"/>
              </w:rPr>
              <w:t xml:space="preserve">20%</w:t>
            </w:r>
            <w:r>
              <w:rPr>
                <w:b w:val="0"/>
                <w:bCs w:val="0"/>
                <w:u w:val="none"/>
              </w:rPr>
            </w:r>
          </w:p>
        </w:tc>
        <w:tc>
          <w:tcPr>
            <w:tcBorders/>
            <w:tcW w:w="2790" w:type="dxa"/>
            <w:textDirection w:val="lrTb"/>
            <w:noWrap w:val="false"/>
          </w:tcPr>
          <w:p>
            <w:pPr>
              <w:pBdr/>
              <w:spacing/>
              <w:ind/>
              <w:rPr>
                <w:b w:val="0"/>
                <w:bCs w:val="0"/>
                <w:u w:val="none"/>
              </w:rPr>
            </w:pPr>
            <w:r>
              <w:rPr>
                <w:b w:val="0"/>
                <w:bCs w:val="0"/>
                <w:u w:val="none"/>
              </w:rPr>
              <w:t xml:space="preserve">15%</w:t>
            </w:r>
            <w:r>
              <w:rPr>
                <w:b w:val="0"/>
                <w:bCs w:val="0"/>
                <w:u w:val="none"/>
              </w:rPr>
            </w:r>
          </w:p>
        </w:tc>
      </w:tr>
      <w:tr>
        <w:trPr/>
        <w:tc>
          <w:tcPr>
            <w:tcBorders/>
            <w:tcW w:w="2394" w:type="dxa"/>
            <w:textDirection w:val="lrTb"/>
            <w:noWrap w:val="false"/>
          </w:tcPr>
          <w:p>
            <w:pPr>
              <w:pBdr/>
              <w:spacing/>
              <w:ind/>
              <w:rPr>
                <w:b/>
                <w:u w:val="single"/>
              </w:rPr>
            </w:pPr>
            <w:r>
              <w:rPr>
                <w:b/>
                <w:u w:val="single"/>
              </w:rPr>
              <w:t xml:space="preserve">How representative of the whole market do you believe this instance is?</w:t>
            </w:r>
            <w:r>
              <w:rPr>
                <w:b/>
                <w:u w:val="single"/>
              </w:rPr>
            </w:r>
          </w:p>
        </w:tc>
        <w:tc>
          <w:tcPr>
            <w:tcBorders/>
            <w:tcW w:w="2731" w:type="dxa"/>
            <w:textDirection w:val="lrTb"/>
            <w:noWrap w:val="false"/>
          </w:tcPr>
          <w:p>
            <w:pPr>
              <w:pBdr/>
              <w:spacing/>
              <w:ind/>
              <w:rPr>
                <w:b w:val="0"/>
                <w:bCs w:val="0"/>
                <w:u w:val="none"/>
              </w:rPr>
            </w:pPr>
            <w:r>
              <w:rPr>
                <w:b w:val="0"/>
                <w:bCs w:val="0"/>
                <w:u w:val="none"/>
              </w:rPr>
              <w:t xml:space="preserve">Very High</w:t>
            </w:r>
            <w:r>
              <w:rPr>
                <w:b w:val="0"/>
                <w:bCs w:val="0"/>
                <w:u w:val="none"/>
              </w:rPr>
            </w:r>
          </w:p>
        </w:tc>
        <w:tc>
          <w:tcPr>
            <w:tcBorders/>
            <w:tcW w:w="2700" w:type="dxa"/>
            <w:textDirection w:val="lrTb"/>
            <w:noWrap w:val="false"/>
          </w:tcPr>
          <w:p>
            <w:pPr>
              <w:pBdr/>
              <w:spacing/>
              <w:ind/>
              <w:rPr>
                <w:b w:val="0"/>
                <w:bCs w:val="0"/>
                <w:u w:val="none"/>
              </w:rPr>
            </w:pPr>
            <w:r>
              <w:rPr>
                <w:b w:val="0"/>
                <w:bCs w:val="0"/>
                <w:u w:val="none"/>
              </w:rPr>
              <w:t xml:space="preserve">High</w:t>
            </w:r>
            <w:r>
              <w:rPr>
                <w:b w:val="0"/>
                <w:bCs w:val="0"/>
                <w:u w:val="none"/>
              </w:rPr>
            </w:r>
          </w:p>
        </w:tc>
        <w:tc>
          <w:tcPr>
            <w:tcBorders/>
            <w:tcW w:w="2790" w:type="dxa"/>
            <w:textDirection w:val="lrTb"/>
            <w:noWrap w:val="false"/>
          </w:tcPr>
          <w:p>
            <w:pPr>
              <w:pBdr/>
              <w:spacing/>
              <w:ind/>
              <w:rPr>
                <w:b w:val="0"/>
                <w:bCs w:val="0"/>
                <w:u w:val="none"/>
              </w:rPr>
            </w:pPr>
            <w:r>
              <w:rPr>
                <w:b w:val="0"/>
                <w:bCs w:val="0"/>
                <w:u w:val="none"/>
              </w:rPr>
              <w:t xml:space="preserve">High</w:t>
            </w:r>
            <w:r>
              <w:rPr>
                <w:b w:val="0"/>
                <w:bCs w:val="0"/>
                <w:u w:val="none"/>
              </w:rPr>
            </w:r>
          </w:p>
        </w:tc>
      </w:tr>
      <w:tr>
        <w:trPr/>
        <w:tc>
          <w:tcPr>
            <w:tcBorders/>
            <w:tcW w:w="2394" w:type="dxa"/>
            <w:textDirection w:val="lrTb"/>
            <w:noWrap w:val="false"/>
          </w:tcPr>
          <w:p>
            <w:pPr>
              <w:pBdr/>
              <w:spacing/>
              <w:ind/>
              <w:rPr>
                <w:b/>
                <w:u w:val="single"/>
              </w:rPr>
            </w:pPr>
            <w:r>
              <w:rPr>
                <w:b/>
                <w:u w:val="single"/>
              </w:rPr>
              <w:t xml:space="preserve">In this instance, what is your estimate of the annualized revenue per end user?</w:t>
            </w:r>
            <w:r>
              <w:rPr>
                <w:b/>
                <w:u w:val="single"/>
              </w:rPr>
            </w:r>
          </w:p>
        </w:tc>
        <w:tc>
          <w:tcPr>
            <w:tcBorders/>
            <w:tcW w:w="2731" w:type="dxa"/>
            <w:textDirection w:val="lrTb"/>
            <w:noWrap w:val="false"/>
          </w:tcPr>
          <w:p>
            <w:pPr>
              <w:pBdr/>
              <w:spacing/>
              <w:ind/>
              <w:rPr>
                <w:b w:val="0"/>
                <w:bCs w:val="0"/>
                <w:u w:val="none"/>
              </w:rPr>
            </w:pPr>
            <w:r>
              <w:rPr>
                <w:b/>
                <w:u w:val="single"/>
              </w:rPr>
            </w:r>
            <w:r>
              <w:rPr>
                <w:b w:val="0"/>
                <w:bCs w:val="0"/>
                <w:u w:val="none"/>
              </w:rPr>
              <w:t xml:space="preserve">€750</w:t>
            </w:r>
            <w:r>
              <w:rPr>
                <w:b w:val="0"/>
                <w:bCs w:val="0"/>
                <w:u w:val="none"/>
              </w:rPr>
            </w:r>
            <w:r>
              <w:rPr>
                <w:b w:val="0"/>
                <w:bCs w:val="0"/>
                <w:u w:val="none"/>
              </w:rPr>
            </w:r>
          </w:p>
          <w:p>
            <w:pPr>
              <w:pBdr/>
              <w:spacing/>
              <w:ind/>
              <w:rPr>
                <w:b/>
                <w:u w:val="single"/>
              </w:rPr>
            </w:pPr>
            <w:r>
              <w:rPr>
                <w:b/>
                <w:u w:val="single"/>
              </w:rPr>
            </w:r>
            <w:r>
              <w:rPr>
                <w:b/>
                <w:u w:val="single"/>
              </w:rPr>
            </w:r>
          </w:p>
        </w:tc>
        <w:tc>
          <w:tcPr>
            <w:tcBorders/>
            <w:tcW w:w="2700" w:type="dxa"/>
            <w:textDirection w:val="lrTb"/>
            <w:noWrap w:val="false"/>
          </w:tcPr>
          <w:p>
            <w:pPr>
              <w:pBdr/>
              <w:spacing/>
              <w:ind/>
              <w:rPr>
                <w:b w:val="0"/>
                <w:bCs w:val="0"/>
                <w:u w:val="none"/>
              </w:rPr>
            </w:pPr>
            <w:r>
              <w:rPr>
                <w:b/>
                <w:u w:val="single"/>
              </w:rPr>
            </w:r>
            <w:r>
              <w:rPr>
                <w:b w:val="0"/>
                <w:bCs w:val="0"/>
                <w:u w:val="none"/>
              </w:rPr>
              <w:t xml:space="preserve">€500</w:t>
            </w:r>
            <w:r>
              <w:rPr>
                <w:b w:val="0"/>
                <w:bCs w:val="0"/>
                <w:u w:val="none"/>
              </w:rPr>
            </w:r>
            <w:r>
              <w:rPr>
                <w:b w:val="0"/>
                <w:bCs w:val="0"/>
                <w:u w:val="none"/>
              </w:rPr>
            </w:r>
          </w:p>
          <w:p>
            <w:pPr>
              <w:pBdr/>
              <w:spacing/>
              <w:ind/>
              <w:rPr>
                <w:b/>
                <w:u w:val="single"/>
              </w:rPr>
            </w:pPr>
            <w:r>
              <w:rPr>
                <w:b/>
                <w:u w:val="single"/>
              </w:rPr>
            </w:r>
            <w:r>
              <w:rPr>
                <w:b/>
                <w:u w:val="single"/>
              </w:rPr>
            </w:r>
          </w:p>
        </w:tc>
        <w:tc>
          <w:tcPr>
            <w:tcBorders/>
            <w:tcW w:w="2790" w:type="dxa"/>
            <w:textDirection w:val="lrTb"/>
            <w:noWrap w:val="false"/>
          </w:tcPr>
          <w:p>
            <w:pPr>
              <w:pBdr/>
              <w:spacing/>
              <w:ind/>
              <w:rPr>
                <w:b w:val="0"/>
                <w:bCs w:val="0"/>
                <w:u w:val="none"/>
              </w:rPr>
            </w:pPr>
            <w:r>
              <w:rPr>
                <w:b/>
                <w:u w:val="single"/>
              </w:rPr>
            </w:r>
            <w:r>
              <w:rPr>
                <w:b w:val="0"/>
                <w:bCs w:val="0"/>
                <w:u w:val="none"/>
              </w:rPr>
              <w:t xml:space="preserve">€300</w:t>
            </w:r>
            <w:r>
              <w:rPr>
                <w:b w:val="0"/>
                <w:bCs w:val="0"/>
                <w:u w:val="none"/>
              </w:rPr>
            </w:r>
            <w:r>
              <w:rPr>
                <w:b w:val="0"/>
                <w:bCs w:val="0"/>
                <w:u w:val="none"/>
              </w:rPr>
            </w:r>
          </w:p>
        </w:tc>
      </w:tr>
    </w:tbl>
    <w:p>
      <w:pPr>
        <w:pBdr/>
        <w:spacing/>
        <w:ind/>
        <w:rPr>
          <w:b/>
          <w:u w:val="single"/>
        </w:rPr>
      </w:pPr>
      <w:r>
        <w:rPr>
          <w:b/>
          <w:u w:val="single"/>
        </w:rPr>
      </w:r>
      <w:r>
        <w:rPr>
          <w:b/>
          <w:u w:val="single"/>
        </w:rPr>
      </w:r>
    </w:p>
    <w:p>
      <w:pPr>
        <w:pBdr/>
        <w:spacing/>
        <w:ind/>
        <w:rPr/>
      </w:pPr>
      <w:r>
        <w:rPr>
          <w:b/>
          <w:u w:val="single"/>
        </w:rPr>
        <w:t xml:space="preserve">Based on the above table, what is a reasonable estimate of the end user density?</w:t>
      </w:r>
      <w:r>
        <w:rPr>
          <w:b/>
          <w:u w:val="none"/>
        </w:rPr>
        <w:t xml:space="preserve"> </w:t>
      </w:r>
      <w:r>
        <w:rPr>
          <w:b w:val="0"/>
          <w:bCs w:val="0"/>
          <w:u w:val="none"/>
        </w:rPr>
        <w:t xml:space="preserve">20%</w:t>
      </w:r>
      <w:r>
        <w:rPr>
          <w:b/>
          <w:u w:val="single"/>
        </w:rPr>
      </w:r>
      <w:r>
        <w:rPr>
          <w:b w:val="0"/>
          <w:bCs w:val="0"/>
          <w:highlight w:val="none"/>
          <w:u w:val="none"/>
        </w:rPr>
      </w:r>
      <w:r>
        <w:rPr>
          <w:b w:val="0"/>
          <w:bCs w:val="0"/>
          <w:highlight w:val="none"/>
          <w:u w:val="none"/>
        </w:rPr>
        <w:t xml:space="preserve"> - </w:t>
      </w:r>
      <w:r>
        <w:rPr>
          <w:b w:val="0"/>
          <w:bCs w:val="0"/>
          <w:highlight w:val="none"/>
          <w:u w:val="none"/>
        </w:rPr>
      </w:r>
      <w:r>
        <w:rPr>
          <w:b w:val="0"/>
          <w:bCs w:val="0"/>
          <w:highlight w:val="none"/>
          <w:u w:val="none"/>
        </w:rPr>
        <w:t xml:space="preserve">Across these representative institutions, approximately 20% of the overall </w:t>
      </w:r>
      <w:r/>
      <w:r>
        <w:rPr>
          <w:b w:val="0"/>
          <w:bCs w:val="0"/>
          <w:highlight w:val="none"/>
          <w:u w:val="none"/>
        </w:rPr>
        <w:t xml:space="preserve">faculty population appears to be in</w:t>
      </w:r>
      <w:r/>
      <w:r>
        <w:rPr>
          <w:b w:val="0"/>
          <w:bCs w:val="0"/>
          <w:highlight w:val="none"/>
          <w:u w:val="none"/>
        </w:rPr>
      </w:r>
      <w:r>
        <w:rPr>
          <w:b w:val="0"/>
          <w:bCs w:val="0"/>
          <w:highlight w:val="none"/>
          <w:u w:val="none"/>
        </w:rPr>
      </w:r>
      <w:r>
        <w:t xml:space="preserve"> the end users category.</w:t>
      </w:r>
      <w:r>
        <w:rPr>
          <w:b w:val="0"/>
          <w:bCs w:val="0"/>
          <w:highlight w:val="none"/>
          <w:u w:val="none"/>
        </w:rPr>
      </w:r>
    </w:p>
    <w:p>
      <w:pPr>
        <w:pBdr/>
        <w:spacing/>
        <w:ind/>
        <w:rPr/>
      </w:pPr>
      <w:r>
        <w:rPr>
          <w:b/>
          <w:u w:val="single"/>
        </w:rPr>
        <w:t xml:space="preserve">What is a reasonable estimate of the annualized revenue per end user? </w:t>
      </w:r>
      <w:r>
        <w:rPr>
          <w:b/>
          <w:u w:val="single"/>
        </w:rPr>
      </w:r>
      <w:r>
        <w:rPr>
          <w:b/>
          <w:u w:val="single"/>
        </w:rPr>
      </w:r>
      <w:r>
        <w:rPr>
          <w:b w:val="0"/>
          <w:bCs w:val="0"/>
          <w:u w:val="none"/>
        </w:rPr>
        <w:t xml:space="preserve">€500</w:t>
      </w:r>
      <w:r>
        <w:rPr>
          <w:b w:val="0"/>
          <w:bCs w:val="0"/>
          <w:u w:val="none"/>
        </w:rPr>
      </w:r>
      <w:r>
        <w:rPr>
          <w:b w:val="0"/>
          <w:bCs w:val="0"/>
          <w:u w:val="none"/>
        </w:rPr>
      </w:r>
      <w:r>
        <w:rPr>
          <w:b/>
          <w:u w:val="single"/>
        </w:rPr>
      </w:r>
      <w:r>
        <w:rPr>
          <w:b/>
          <w:u w:val="single"/>
        </w:rPr>
      </w:r>
      <w:r>
        <w:t xml:space="preserve"> - </w:t>
      </w:r>
      <w:r>
        <w:rPr>
          <w:b w:val="0"/>
          <w:bCs w:val="0"/>
          <w:u w:val="none"/>
        </w:rPr>
      </w:r>
      <w:r>
        <w:t xml:space="preserve">This aligns with the subscription pricing model and is supported by both top-down </w:t>
      </w:r>
      <w:r/>
      <w:r>
        <w:t xml:space="preserve">pricing assumptions and direct feedback from potential users.</w:t>
      </w:r>
      <w:r/>
      <w:r/>
      <w:r>
        <w:rPr>
          <w:b w:val="0"/>
          <w:bCs w:val="0"/>
          <w:u w:val="none"/>
        </w:rPr>
      </w:r>
      <w:r/>
      <w:r/>
    </w:p>
    <w:p>
      <w:pPr>
        <w:pBdr/>
        <w:spacing/>
        <w:ind/>
        <w:rPr>
          <w:b/>
          <w:bCs/>
          <w:u w:val="single"/>
        </w:rPr>
      </w:pPr>
      <w:r>
        <w:rPr>
          <w:b/>
          <w:u w:val="single"/>
        </w:rPr>
        <w:t xml:space="preserve">Based on the end user density, what is a reasonable estimate for the number of end users in the market? </w:t>
      </w:r>
      <w:r>
        <w:rPr>
          <w:b/>
          <w:u w:val="single"/>
        </w:rPr>
      </w:r>
      <w:r>
        <w:rPr>
          <w:b/>
          <w:u w:val="single"/>
        </w:rPr>
      </w:r>
      <w:r>
        <w:rPr>
          <w:b/>
          <w:u w:val="single"/>
        </w:rPr>
      </w:r>
    </w:p>
    <w:p>
      <w:pPr>
        <w:pBdr/>
        <w:spacing/>
        <w:ind/>
        <w:rPr>
          <w:u w:val="none"/>
        </w:rPr>
      </w:pPr>
      <w:r>
        <w:rPr>
          <w:b w:val="0"/>
          <w:bCs w:val="0"/>
          <w:highlight w:val="none"/>
          <w:u w:val="none"/>
        </w:rPr>
        <w:t xml:space="preserve">If the global academic research workforce working in academia is roughly 5 million, then with a 20% end user density</w:t>
      </w:r>
      <w:r>
        <w:rPr>
          <w:b w:val="0"/>
          <w:bCs w:val="0"/>
          <w:highlight w:val="none"/>
          <w:u w:val="none"/>
        </w:rPr>
        <w:t xml:space="preserve"> the potential end users are approximately </w:t>
      </w:r>
      <w:r>
        <w:rPr>
          <w:u w:val="none"/>
        </w:rPr>
      </w:r>
      <w:r>
        <w:rPr>
          <w:b w:val="0"/>
          <w:bCs w:val="0"/>
          <w:highlight w:val="none"/>
          <w:u w:val="none"/>
        </w:rPr>
      </w:r>
      <w:r>
        <w:rPr>
          <w:b w:val="0"/>
          <w:bCs w:val="0"/>
          <w:highlight w:val="none"/>
          <w:u w:val="none"/>
        </w:rPr>
        <w:t xml:space="preserve">1,000,000. </w:t>
      </w:r>
      <w:r>
        <w:rPr>
          <w:b w:val="0"/>
          <w:bCs w:val="0"/>
          <w:highlight w:val="none"/>
          <w:u w:val="none"/>
        </w:rPr>
      </w:r>
    </w:p>
    <w:p>
      <w:pPr>
        <w:pBdr/>
        <w:spacing/>
        <w:ind/>
        <w:rPr>
          <w:b/>
          <w:bCs/>
          <w:highlight w:val="none"/>
          <w:u w:val="single"/>
        </w:rPr>
      </w:pPr>
      <w:r>
        <w:rPr>
          <w:b/>
          <w:u w:val="single"/>
        </w:rPr>
        <w:t xml:space="preserve">What is a reasonable estimate for the TAM (# end users multiplied by annualized revenue per end user)? </w:t>
      </w:r>
      <w:r>
        <w:rPr>
          <w:b/>
          <w:u w:val="single"/>
        </w:rPr>
      </w:r>
    </w:p>
    <w:p>
      <w:pPr>
        <w:pBdr/>
        <w:spacing/>
        <w:ind/>
        <w:rPr>
          <w:b w:val="0"/>
          <w:bCs w:val="0"/>
          <w:u w:val="none"/>
        </w:rPr>
      </w:pPr>
      <w:r>
        <w:rPr>
          <w:b w:val="0"/>
          <w:bCs w:val="0"/>
          <w:u w:val="none"/>
        </w:rPr>
      </w:r>
      <w:r>
        <w:rPr>
          <w:b w:val="0"/>
          <w:bCs w:val="0"/>
          <w:highlight w:val="none"/>
          <w:u w:val="none"/>
        </w:rPr>
        <w:t xml:space="preserve">1,000,000</w:t>
      </w:r>
      <w:r>
        <w:rPr>
          <w:b w:val="0"/>
          <w:bCs w:val="0"/>
          <w:u w:val="none"/>
        </w:rPr>
        <w:t xml:space="preserve"> end users x </w:t>
      </w:r>
      <w:r>
        <w:rPr>
          <w:b w:val="0"/>
          <w:bCs w:val="0"/>
          <w:u w:val="none"/>
        </w:rPr>
        <w:t xml:space="preserve">€500</w:t>
      </w:r>
      <w:r>
        <w:rPr>
          <w:b w:val="0"/>
          <w:bCs w:val="0"/>
          <w:u w:val="none"/>
        </w:rPr>
        <w:t xml:space="preserve">/year = </w:t>
      </w:r>
      <w:r>
        <w:rPr>
          <w:b w:val="0"/>
          <w:bCs w:val="0"/>
          <w:u w:val="none"/>
        </w:rPr>
      </w:r>
      <w:r>
        <w:rPr>
          <w:b w:val="0"/>
          <w:bCs w:val="0"/>
          <w:u w:val="none"/>
        </w:rPr>
        <w:t xml:space="preserve">€</w:t>
      </w:r>
      <w:r/>
      <w:r>
        <w:rPr>
          <w:b w:val="0"/>
          <w:bCs w:val="0"/>
          <w:u w:val="none"/>
        </w:rPr>
        <w:t xml:space="preserve"> 500,000,000</w:t>
      </w:r>
      <w:r>
        <w:rPr>
          <w:b w:val="0"/>
          <w:bCs w:val="0"/>
          <w:u w:val="none"/>
        </w:rPr>
      </w:r>
      <w:r>
        <w:rPr>
          <w:b w:val="0"/>
          <w:bCs w:val="0"/>
          <w:u w:val="none"/>
        </w:rPr>
      </w:r>
    </w:p>
    <w:tbl>
      <w:tblPr>
        <w:tblStyle w:val="750"/>
        <w:tblW w:w="10885" w:type="dxa"/>
        <w:tblBorders/>
        <w:tblLook w:val="04A0" w:firstRow="1" w:lastRow="0" w:firstColumn="1" w:lastColumn="0" w:noHBand="0" w:noVBand="1"/>
      </w:tblPr>
      <w:tblGrid>
        <w:gridCol w:w="2788"/>
        <w:gridCol w:w="1242"/>
        <w:gridCol w:w="1166"/>
        <w:gridCol w:w="4154"/>
        <w:gridCol w:w="1535"/>
      </w:tblGrid>
      <w:tr>
        <w:trPr>
          <w:gridAfter w:val="1"/>
        </w:trPr>
        <w:tc>
          <w:tcPr>
            <w:gridSpan w:val="4"/>
            <w:tcBorders/>
            <w:tcW w:w="9350" w:type="dxa"/>
            <w:textDirection w:val="lrTb"/>
            <w:noWrap w:val="false"/>
          </w:tcPr>
          <w:p>
            <w:pPr>
              <w:pBdr/>
              <w:spacing/>
              <w:ind/>
              <w:rPr/>
            </w:pPr>
            <w:r>
              <w:t xml:space="preserve">Four additional factors to consider:</w:t>
            </w:r>
            <w:r/>
          </w:p>
        </w:tc>
      </w:tr>
      <w:tr>
        <w:trPr/>
        <w:tc>
          <w:tcPr>
            <w:tcBorders/>
            <w:tcW w:w="2788" w:type="dxa"/>
            <w:textDirection w:val="lrTb"/>
            <w:noWrap w:val="false"/>
          </w:tcPr>
          <w:p>
            <w:pPr>
              <w:pBdr/>
              <w:spacing/>
              <w:ind/>
              <w:rPr/>
            </w:pPr>
            <w:r>
              <w:t xml:space="preserve">Estimate of Range of Profitability for Your Product</w:t>
            </w:r>
            <w:r/>
          </w:p>
        </w:tc>
        <w:tc>
          <w:tcPr>
            <w:tcBorders/>
            <w:tcW w:w="1242" w:type="dxa"/>
            <w:textDirection w:val="lrTb"/>
            <w:noWrap w:val="false"/>
          </w:tcPr>
          <w:p>
            <w:pPr>
              <w:pBdr/>
              <w:spacing/>
              <w:ind/>
              <w:rPr>
                <w:highlight w:val="none"/>
              </w:rPr>
            </w:pPr>
            <w:r>
              <w:t xml:space="preserve">10% - 30%</w:t>
            </w:r>
            <w:r/>
          </w:p>
          <w:p>
            <w:pPr>
              <w:pBdr/>
              <w:spacing/>
              <w:ind/>
              <w:rPr/>
            </w:pPr>
            <w:r>
              <w:rPr>
                <w:highlight w:val="none"/>
              </w:rPr>
              <w:t xml:space="preserve">(Net Profit)</w:t>
            </w:r>
            <w:r>
              <w:rPr>
                <w:highlight w:val="none"/>
              </w:rPr>
            </w:r>
          </w:p>
        </w:tc>
        <w:tc>
          <w:tcPr>
            <w:tcBorders/>
            <w:tcW w:w="1166" w:type="dxa"/>
            <w:textDirection w:val="lrTb"/>
            <w:noWrap w:val="false"/>
          </w:tcPr>
          <w:p>
            <w:pPr>
              <w:pBdr/>
              <w:spacing/>
              <w:ind/>
              <w:rPr/>
            </w:pPr>
            <w:r>
              <w:t xml:space="preserve">Based on:</w:t>
            </w:r>
            <w:r/>
          </w:p>
        </w:tc>
        <w:tc>
          <w:tcPr>
            <w:gridSpan w:val="2"/>
            <w:tcBorders/>
            <w:tcW w:w="5689" w:type="dxa"/>
            <w:textDirection w:val="lrTb"/>
            <w:noWrap w:val="false"/>
          </w:tcPr>
          <w:p>
            <w:pPr>
              <w:pBdr/>
              <w:spacing/>
              <w:ind/>
              <w:rPr/>
            </w:pPr>
            <w:r/>
            <w:r>
              <w:t xml:space="preserve">The delivery of the AI Co-Scientist is fully digital</w:t>
            </w:r>
            <w:r>
              <w:t xml:space="preserve">, but we can assume high marketing/sales costs and R&amp;D expenses </w:t>
            </w:r>
            <w:r/>
            <w:r/>
            <w:r>
              <w:t xml:space="preserve">for continuous AI model improvements.</w:t>
            </w:r>
            <w:r/>
            <w:r/>
            <w:r/>
            <w:r/>
          </w:p>
        </w:tc>
      </w:tr>
      <w:tr>
        <w:trPr/>
        <w:tc>
          <w:tcPr>
            <w:tcBorders/>
            <w:tcW w:w="2788" w:type="dxa"/>
            <w:textDirection w:val="lrTb"/>
            <w:noWrap w:val="false"/>
          </w:tcPr>
          <w:p>
            <w:pPr>
              <w:pBdr/>
              <w:spacing/>
              <w:ind/>
              <w:rPr/>
            </w:pPr>
            <w:r>
              <w:t xml:space="preserve">Estimated CAGR (Compound Annual Growth Rate)</w:t>
            </w:r>
            <w:r/>
          </w:p>
        </w:tc>
        <w:tc>
          <w:tcPr>
            <w:tcBorders/>
            <w:tcW w:w="1242" w:type="dxa"/>
            <w:textDirection w:val="lrTb"/>
            <w:noWrap w:val="false"/>
          </w:tcPr>
          <w:p>
            <w:pPr>
              <w:pBdr/>
              <w:spacing/>
              <w:ind/>
              <w:rPr/>
            </w:pPr>
            <w:r>
              <w:t xml:space="preserve">30%</w:t>
            </w:r>
            <w:r/>
          </w:p>
        </w:tc>
        <w:tc>
          <w:tcPr>
            <w:tcBorders/>
            <w:tcW w:w="1166" w:type="dxa"/>
            <w:textDirection w:val="lrTb"/>
            <w:noWrap w:val="false"/>
          </w:tcPr>
          <w:p>
            <w:pPr>
              <w:pBdr/>
              <w:spacing/>
              <w:ind/>
              <w:rPr/>
            </w:pPr>
            <w:r>
              <w:t xml:space="preserve">Based on:</w:t>
            </w:r>
            <w:r/>
          </w:p>
        </w:tc>
        <w:tc>
          <w:tcPr>
            <w:gridSpan w:val="2"/>
            <w:tcBorders/>
            <w:tcW w:w="5689" w:type="dxa"/>
            <w:textDirection w:val="lrTb"/>
            <w:noWrap w:val="false"/>
          </w:tcPr>
          <w:p>
            <w:pPr>
              <w:pBdr/>
              <w:spacing/>
              <w:ind/>
              <w:rPr/>
            </w:pPr>
            <w:r/>
            <w:r>
              <w:t xml:space="preserve">AI in Higher Education Market is projected to grow from USD 1.6 billion in 2023 to USD 25.7 billion by 2033</w:t>
            </w:r>
            <w:r/>
            <w:r/>
          </w:p>
        </w:tc>
      </w:tr>
      <w:tr>
        <w:trPr>
          <w:trHeight w:val="482"/>
        </w:trPr>
        <w:tc>
          <w:tcPr>
            <w:tcBorders/>
            <w:tcW w:w="2788" w:type="dxa"/>
            <w:textDirection w:val="lrTb"/>
            <w:noWrap w:val="false"/>
          </w:tcPr>
          <w:p>
            <w:pPr>
              <w:pBdr/>
              <w:spacing/>
              <w:ind/>
              <w:rPr/>
            </w:pPr>
            <w:r>
              <w:t xml:space="preserve">Estimated Time to Achieve 20% Market Share</w:t>
            </w:r>
            <w:r/>
          </w:p>
        </w:tc>
        <w:tc>
          <w:tcPr>
            <w:tcBorders/>
            <w:tcW w:w="1242" w:type="dxa"/>
            <w:textDirection w:val="lrTb"/>
            <w:noWrap w:val="false"/>
          </w:tcPr>
          <w:p>
            <w:pPr>
              <w:pBdr/>
              <w:spacing/>
              <w:ind/>
              <w:rPr/>
            </w:pPr>
            <w:r>
              <w:t xml:space="preserve">1 year</w:t>
            </w:r>
            <w:r/>
          </w:p>
        </w:tc>
        <w:tc>
          <w:tcPr>
            <w:tcBorders/>
            <w:tcW w:w="1166" w:type="dxa"/>
            <w:textDirection w:val="lrTb"/>
            <w:noWrap w:val="false"/>
          </w:tcPr>
          <w:p>
            <w:pPr>
              <w:pBdr/>
              <w:spacing/>
              <w:ind/>
              <w:rPr/>
            </w:pPr>
            <w:r>
              <w:t xml:space="preserve">Based on:</w:t>
            </w:r>
            <w:r/>
          </w:p>
        </w:tc>
        <w:tc>
          <w:tcPr>
            <w:gridSpan w:val="2"/>
            <w:tcBorders/>
            <w:tcW w:w="5689" w:type="dxa"/>
            <w:textDirection w:val="lrTb"/>
            <w:noWrap w:val="false"/>
          </w:tcPr>
          <w:p>
            <w:pPr>
              <w:pBdr/>
              <w:spacing/>
              <w:ind/>
              <w:rPr/>
            </w:pPr>
            <w:r>
              <w:t xml:space="preserve">Early adopter trends and the </w:t>
            </w:r>
            <w:r/>
            <w:r>
              <w:t xml:space="preserve">rapid scaling potential in </w:t>
            </w:r>
            <w:r>
              <w:t xml:space="preserve">academia</w:t>
            </w:r>
            <w:r/>
            <w:r/>
            <w:r/>
          </w:p>
        </w:tc>
      </w:tr>
      <w:tr>
        <w:trPr/>
        <w:tc>
          <w:tcPr>
            <w:tcBorders/>
            <w:tcW w:w="2788" w:type="dxa"/>
            <w:textDirection w:val="lrTb"/>
            <w:noWrap w:val="false"/>
          </w:tcPr>
          <w:p>
            <w:pPr>
              <w:pBdr/>
              <w:spacing/>
              <w:ind/>
              <w:rPr/>
            </w:pPr>
            <w:r>
              <w:t xml:space="preserve">Anticipated Market Share Achieved if You are Reasonably Successful</w:t>
            </w:r>
            <w:r/>
          </w:p>
        </w:tc>
        <w:tc>
          <w:tcPr>
            <w:tcBorders/>
            <w:tcW w:w="1242" w:type="dxa"/>
            <w:textDirection w:val="lrTb"/>
            <w:noWrap w:val="false"/>
          </w:tcPr>
          <w:p>
            <w:pPr>
              <w:pBdr/>
              <w:spacing/>
              <w:ind/>
              <w:rPr/>
            </w:pPr>
            <w:r/>
            <w:r>
              <w:t xml:space="preserve">20%</w:t>
            </w:r>
            <w:r/>
            <w:r/>
          </w:p>
        </w:tc>
        <w:tc>
          <w:tcPr>
            <w:tcBorders/>
            <w:tcW w:w="1166" w:type="dxa"/>
            <w:textDirection w:val="lrTb"/>
            <w:noWrap w:val="false"/>
          </w:tcPr>
          <w:p>
            <w:pPr>
              <w:pBdr/>
              <w:spacing/>
              <w:ind/>
              <w:rPr/>
            </w:pPr>
            <w:r>
              <w:t xml:space="preserve">Based on:</w:t>
            </w:r>
            <w:r/>
          </w:p>
        </w:tc>
        <w:tc>
          <w:tcPr>
            <w:gridSpan w:val="2"/>
            <w:tcBorders/>
            <w:tcW w:w="5689" w:type="dxa"/>
            <w:textDirection w:val="lrTb"/>
            <w:noWrap w:val="false"/>
          </w:tcPr>
          <w:p>
            <w:pPr>
              <w:pBdr/>
              <w:spacing/>
              <w:ind/>
              <w:rPr/>
            </w:pPr>
            <w:r>
              <w:t xml:space="preserve">Conservative market </w:t>
            </w:r>
            <w:r/>
            <w:r>
              <w:t xml:space="preserve">penetration estimates in </w:t>
            </w:r>
            <w:r/>
            <w:r/>
            <w:r>
              <w:t xml:space="preserve">academic sectors</w:t>
            </w:r>
            <w:r/>
            <w:r/>
            <w:r/>
            <w:r/>
          </w:p>
        </w:tc>
      </w:tr>
    </w:tbl>
    <w:p>
      <w:pPr>
        <w:pBdr/>
        <w:spacing/>
        <w:ind/>
        <w:rPr>
          <w:b/>
          <w:u w:val="single"/>
        </w:rPr>
      </w:pPr>
      <w:r>
        <w:rPr>
          <w:b/>
          <w:u w:val="single"/>
        </w:rPr>
      </w:r>
      <w:r>
        <w:rPr>
          <w:b/>
          <w:u w:val="single"/>
        </w:rPr>
      </w:r>
    </w:p>
    <w:p>
      <w:pPr>
        <w:pBdr/>
        <w:spacing/>
        <w:ind/>
        <w:rPr>
          <w:b/>
          <w:u w:val="single"/>
        </w:rPr>
      </w:pPr>
      <w:r>
        <w:rPr>
          <w:b/>
          <w:u w:val="single"/>
        </w:rPr>
      </w:r>
      <w:r>
        <w:rPr>
          <w:b/>
          <w:u w:val="single"/>
        </w:rPr>
      </w:r>
    </w:p>
    <w:p>
      <w:pPr>
        <w:pBdr/>
        <w:spacing/>
        <w:ind/>
        <w:rPr>
          <w:b/>
          <w:u w:val="single"/>
        </w:rPr>
      </w:pPr>
      <w:r>
        <w:rPr>
          <w:b/>
          <w:u w:val="single"/>
        </w:rPr>
        <w:t xml:space="preserve">1. </w:t>
      </w:r>
      <w:r>
        <w:rPr>
          <w:b/>
          <w:u w:val="single"/>
        </w:rPr>
        <w:t xml:space="preserve">Comparing </w:t>
      </w:r>
      <w:r>
        <w:rPr>
          <w:b/>
          <w:u w:val="single"/>
        </w:rPr>
        <w:t xml:space="preserve">your</w:t>
      </w:r>
      <w:r>
        <w:rPr>
          <w:b/>
          <w:u w:val="single"/>
        </w:rPr>
        <w:t xml:space="preserve"> </w:t>
      </w:r>
      <w:r>
        <w:rPr>
          <w:b/>
          <w:u w:val="single"/>
        </w:rPr>
        <w:t xml:space="preserve">top-</w:t>
      </w:r>
      <w:r>
        <w:rPr>
          <w:b/>
          <w:u w:val="single"/>
        </w:rPr>
        <w:t xml:space="preserve">down and </w:t>
      </w:r>
      <w:r>
        <w:rPr>
          <w:b/>
          <w:u w:val="single"/>
        </w:rPr>
        <w:t xml:space="preserve">bottom-</w:t>
      </w:r>
      <w:r>
        <w:rPr>
          <w:b/>
          <w:u w:val="single"/>
        </w:rPr>
        <w:t xml:space="preserve">up</w:t>
      </w:r>
      <w:r>
        <w:rPr>
          <w:b/>
          <w:u w:val="single"/>
        </w:rPr>
        <w:t xml:space="preserve"> analyses</w:t>
      </w:r>
      <w:r>
        <w:rPr>
          <w:b/>
          <w:u w:val="single"/>
        </w:rPr>
        <w:t xml:space="preserve">, which do you believe has more credibility?  Why?</w:t>
      </w:r>
      <w:r>
        <w:rPr>
          <w:b/>
          <w:u w:val="single"/>
        </w:rPr>
      </w:r>
    </w:p>
    <w:p>
      <w:pPr>
        <w:pBdr/>
        <w:spacing/>
        <w:ind/>
        <w:rPr/>
      </w:pPr>
      <w:r>
        <w:t xml:space="preserve">I believe that </w:t>
      </w:r>
      <w:r>
        <w:t xml:space="preserve">the Bottom-Up Analysis is generally more credible than the Top-Down Analysis because it uses granular data from specific, countable units like research institutions and labs, providing realistic market estimates directly tied to our product</w:t>
      </w:r>
      <w:r>
        <w:t xml:space="preserve">. It offers better alignment with user needs and willingness to pay, while top-down analysis relies on broad market assumptions that can overestimate potential. However, the bottom-up approach is more time-consuming and requires extensive data collection, b</w:t>
      </w:r>
      <w:r>
        <w:t xml:space="preserve">ut ultimately provides a clearer and more reliable market estimation.</w:t>
      </w:r>
      <w:r/>
      <w:r/>
    </w:p>
    <w:p>
      <w:pPr>
        <w:pBdr/>
        <w:spacing/>
        <w:ind/>
        <w:rPr>
          <w:b/>
          <w:u w:val="single"/>
        </w:rPr>
      </w:pPr>
      <w:r>
        <w:t xml:space="preserve">2. </w:t>
      </w:r>
      <w:r>
        <w:rPr>
          <w:b/>
          <w:u w:val="single"/>
        </w:rPr>
        <w:t xml:space="preserve">If you blend the two estimations, what is your final TAM </w:t>
      </w:r>
      <w:r>
        <w:rPr>
          <w:b/>
          <w:u w:val="single"/>
        </w:rPr>
        <w:t xml:space="preserve">size</w:t>
      </w:r>
      <w:r>
        <w:rPr>
          <w:b/>
          <w:u w:val="single"/>
        </w:rPr>
        <w:t xml:space="preserve">?  What </w:t>
      </w:r>
      <w:r>
        <w:rPr>
          <w:b/>
          <w:u w:val="single"/>
        </w:rPr>
        <w:t xml:space="preserve">factors would make the TAM lower than you calculated</w:t>
      </w:r>
      <w:r>
        <w:rPr>
          <w:b/>
          <w:u w:val="single"/>
        </w:rPr>
        <w:t xml:space="preserve">?  What are the factors that would drive the TAM much higher?</w:t>
      </w:r>
      <w:r>
        <w:rPr>
          <w:b/>
          <w:u w:val="single"/>
        </w:rPr>
      </w:r>
    </w:p>
    <w:p>
      <w:pPr>
        <w:pBdr/>
        <w:spacing/>
        <w:ind/>
        <w:rPr/>
      </w:pPr>
      <w:r>
        <w:t xml:space="preserve">The final blended TAM size can be approximately </w:t>
      </w:r>
      <w:r>
        <w:rPr>
          <w:b w:val="0"/>
          <w:bCs w:val="0"/>
          <w:u w:val="none"/>
        </w:rPr>
        <w:t xml:space="preserve">€</w:t>
      </w:r>
      <w:r>
        <w:rPr>
          <w:b w:val="0"/>
          <w:bCs w:val="0"/>
          <w:u w:val="none"/>
        </w:rPr>
        <w:t xml:space="preserve"> 437,500,000</w:t>
      </w:r>
      <w:r>
        <w:t xml:space="preserve"> per the top-down and boot-up analysis:</w:t>
      </w:r>
      <w:r>
        <w:rPr>
          <w:b/>
          <w:u w:val="single"/>
        </w:rPr>
      </w:r>
    </w:p>
    <w:p>
      <w:pPr>
        <w:pBdr/>
        <w:spacing/>
        <w:ind/>
        <w:rPr>
          <w:b/>
          <w:bCs/>
          <w:highlight w:val="none"/>
          <w:u w:val="single"/>
        </w:rPr>
      </w:pPr>
      <w:r>
        <w:t xml:space="preserve">(</w:t>
      </w:r>
      <w:r>
        <w:t xml:space="preserve">€</w:t>
      </w:r>
      <w:r>
        <w:t xml:space="preserve">500,000,000</w:t>
      </w:r>
      <w:r>
        <w:t xml:space="preserve"> per </w:t>
      </w:r>
      <w:r>
        <w:t xml:space="preserve">bottom-up</w:t>
      </w:r>
      <w:r/>
      <w:r>
        <w:t xml:space="preserve"> + </w:t>
      </w:r>
      <w:r>
        <w:t xml:space="preserve">€375</w:t>
      </w:r>
      <w:r>
        <w:t xml:space="preserve">,000,000 per </w:t>
      </w:r>
      <w:r>
        <w:t xml:space="preserve">top-down</w:t>
      </w:r>
      <w:r>
        <w:t xml:space="preserve">)/2</w:t>
      </w:r>
      <w:r>
        <w:rPr>
          <w:b/>
          <w:u w:val="single"/>
        </w:rPr>
      </w:r>
      <w:r/>
    </w:p>
    <w:p>
      <w:pPr>
        <w:pBdr>
          <w:top w:val="none" w:color="000000" w:sz="4" w:space="0"/>
          <w:left w:val="none" w:color="000000" w:sz="4" w:space="0"/>
          <w:bottom w:val="none" w:color="000000" w:sz="4" w:space="0"/>
          <w:right w:val="none" w:color="000000" w:sz="4" w:space="0"/>
        </w:pBdr>
        <w:spacing/>
        <w:ind w:right="0" w:firstLine="0" w:left="0"/>
        <w:rPr/>
      </w:pPr>
      <w:r>
        <w:t xml:space="preserve">Factors That Could Lower the TAM: Lower adoption rates due to budget constraints, resistance to AI tools, or funding cuts in academia can reduce the TAM. Increased competition from other AI products can also capture market share, limiting revenue potentia</w:t>
      </w:r>
      <w:r>
        <w:t xml:space="preserve">l.</w:t>
      </w:r>
      <w:r/>
    </w:p>
    <w:p>
      <w:pPr>
        <w:pBdr>
          <w:top w:val="none" w:color="000000" w:sz="4" w:space="0"/>
          <w:left w:val="none" w:color="000000" w:sz="4" w:space="0"/>
          <w:bottom w:val="none" w:color="000000" w:sz="4" w:space="0"/>
          <w:right w:val="none" w:color="000000" w:sz="4" w:space="0"/>
        </w:pBdr>
        <w:spacing/>
        <w:ind w:right="0" w:firstLine="0" w:left="0"/>
        <w:rPr/>
      </w:pPr>
      <w:r>
        <w:t xml:space="preserve">Factors That Could Drive the TAM Higher: Faster AI adoption which can be </w:t>
      </w:r>
      <w:r>
        <w:t xml:space="preserve">driven by successful case studies or technological breakthroughs,</w:t>
      </w:r>
      <w:r>
        <w:t xml:space="preserve"> and offering premium features can boost the TAM. Improved value propositions and successful integrations in academia can further drive market growth.</w:t>
      </w:r>
      <w:r/>
    </w:p>
    <w:p>
      <w:pPr>
        <w:pBdr/>
        <w:spacing/>
        <w:ind/>
        <w:rPr>
          <w:b/>
          <w:bCs/>
          <w:u w:val="single"/>
        </w:rPr>
      </w:pPr>
      <w:r>
        <w:rPr>
          <w:b/>
          <w:highlight w:val="none"/>
          <w:u w:val="single"/>
        </w:rPr>
      </w:r>
      <w:r>
        <w:rPr>
          <w:b/>
          <w:highlight w:val="none"/>
          <w:u w:val="single"/>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Times">
    <w:panose1 w:val="02020603050405020304"/>
  </w:font>
  <w:font w:name="Lucida Grande">
    <w:panose1 w:val="050401020108070707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Calibri" w:hAnsi="Calibri" w:eastAsiaTheme="minorHAnsi" w:cstheme="minorBidi"/>
      </w:rPr>
      <w:start w:val="18"/>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upperRoman"/>
      <w:pPr>
        <w:pBdr/>
        <w:spacing/>
        <w:ind w:hanging="720" w:left="180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3">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
      <w:numFmt w:val="bullet"/>
      <w:pPr>
        <w:pBdr/>
        <w:spacing/>
        <w:ind w:hanging="360" w:left="1080"/>
      </w:pPr>
      <w:rPr>
        <w:rFonts w:hint="default" w:ascii="Symbol" w:hAnsi="Symbol" w:eastAsiaTheme="minorHAnsi" w:cstheme="minorBidi"/>
      </w:rPr>
      <w:start w:val="18"/>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5">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1"/>
  </w:num>
  <w:num w:numId="2">
    <w:abstractNumId w:val="8"/>
  </w:num>
  <w:num w:numId="3">
    <w:abstractNumId w:val="6"/>
  </w:num>
  <w:num w:numId="4">
    <w:abstractNumId w:val="5"/>
  </w:num>
  <w:num w:numId="5">
    <w:abstractNumId w:val="1"/>
  </w:num>
  <w:num w:numId="6">
    <w:abstractNumId w:val="21"/>
  </w:num>
  <w:num w:numId="7">
    <w:abstractNumId w:val="16"/>
  </w:num>
  <w:num w:numId="8">
    <w:abstractNumId w:val="0"/>
  </w:num>
  <w:num w:numId="9">
    <w:abstractNumId w:val="18"/>
  </w:num>
  <w:num w:numId="10">
    <w:abstractNumId w:val="20"/>
  </w:num>
  <w:num w:numId="11">
    <w:abstractNumId w:val="13"/>
  </w:num>
  <w:num w:numId="12">
    <w:abstractNumId w:val="17"/>
  </w:num>
  <w:num w:numId="13">
    <w:abstractNumId w:val="9"/>
  </w:num>
  <w:num w:numId="14">
    <w:abstractNumId w:val="22"/>
  </w:num>
  <w:num w:numId="15">
    <w:abstractNumId w:val="14"/>
  </w:num>
  <w:num w:numId="16">
    <w:abstractNumId w:val="3"/>
  </w:num>
  <w:num w:numId="17">
    <w:abstractNumId w:val="4"/>
  </w:num>
  <w:num w:numId="18">
    <w:abstractNumId w:val="10"/>
  </w:num>
  <w:num w:numId="19">
    <w:abstractNumId w:val="12"/>
  </w:num>
  <w:num w:numId="20">
    <w:abstractNumId w:val="19"/>
  </w:num>
  <w:num w:numId="21">
    <w:abstractNumId w:val="15"/>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42"/>
    <w:next w:val="74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42"/>
    <w:next w:val="74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42"/>
    <w:next w:val="74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42"/>
    <w:next w:val="74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42"/>
    <w:next w:val="74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42"/>
    <w:next w:val="74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46"/>
    <w:link w:val="141"/>
    <w:uiPriority w:val="9"/>
    <w:pPr>
      <w:pBdr/>
      <w:spacing/>
      <w:ind/>
    </w:pPr>
    <w:rPr>
      <w:rFonts w:ascii="Arial" w:hAnsi="Arial" w:eastAsia="Arial" w:cs="Arial"/>
      <w:i/>
      <w:iCs/>
      <w:color w:val="0f4761" w:themeColor="accent1" w:themeShade="BF"/>
    </w:rPr>
  </w:style>
  <w:style w:type="character" w:styleId="153">
    <w:name w:val="Heading 5 Char"/>
    <w:basedOn w:val="746"/>
    <w:link w:val="142"/>
    <w:uiPriority w:val="9"/>
    <w:pPr>
      <w:pBdr/>
      <w:spacing/>
      <w:ind/>
    </w:pPr>
    <w:rPr>
      <w:rFonts w:ascii="Arial" w:hAnsi="Arial" w:eastAsia="Arial" w:cs="Arial"/>
      <w:color w:val="0f4761" w:themeColor="accent1" w:themeShade="BF"/>
    </w:rPr>
  </w:style>
  <w:style w:type="character" w:styleId="154">
    <w:name w:val="Heading 6 Char"/>
    <w:basedOn w:val="746"/>
    <w:link w:val="143"/>
    <w:uiPriority w:val="9"/>
    <w:pPr>
      <w:pBdr/>
      <w:spacing/>
      <w:ind/>
    </w:pPr>
    <w:rPr>
      <w:rFonts w:ascii="Arial" w:hAnsi="Arial" w:eastAsia="Arial" w:cs="Arial"/>
      <w:i/>
      <w:iCs/>
      <w:color w:val="595959" w:themeColor="text1" w:themeTint="A6"/>
    </w:rPr>
  </w:style>
  <w:style w:type="character" w:styleId="155">
    <w:name w:val="Heading 7 Char"/>
    <w:basedOn w:val="746"/>
    <w:link w:val="144"/>
    <w:uiPriority w:val="9"/>
    <w:pPr>
      <w:pBdr/>
      <w:spacing/>
      <w:ind/>
    </w:pPr>
    <w:rPr>
      <w:rFonts w:ascii="Arial" w:hAnsi="Arial" w:eastAsia="Arial" w:cs="Arial"/>
      <w:color w:val="595959" w:themeColor="text1" w:themeTint="A6"/>
    </w:rPr>
  </w:style>
  <w:style w:type="character" w:styleId="156">
    <w:name w:val="Heading 8 Char"/>
    <w:basedOn w:val="746"/>
    <w:link w:val="145"/>
    <w:uiPriority w:val="9"/>
    <w:pPr>
      <w:pBdr/>
      <w:spacing/>
      <w:ind/>
    </w:pPr>
    <w:rPr>
      <w:rFonts w:ascii="Arial" w:hAnsi="Arial" w:eastAsia="Arial" w:cs="Arial"/>
      <w:i/>
      <w:iCs/>
      <w:color w:val="272727" w:themeColor="text1" w:themeTint="D8"/>
    </w:rPr>
  </w:style>
  <w:style w:type="character" w:styleId="157">
    <w:name w:val="Heading 9 Char"/>
    <w:basedOn w:val="746"/>
    <w:link w:val="146"/>
    <w:uiPriority w:val="9"/>
    <w:pPr>
      <w:pBdr/>
      <w:spacing/>
      <w:ind/>
    </w:pPr>
    <w:rPr>
      <w:rFonts w:ascii="Arial" w:hAnsi="Arial" w:eastAsia="Arial" w:cs="Arial"/>
      <w:i/>
      <w:iCs/>
      <w:color w:val="272727" w:themeColor="text1" w:themeTint="D8"/>
    </w:rPr>
  </w:style>
  <w:style w:type="paragraph" w:styleId="158">
    <w:name w:val="Title"/>
    <w:basedOn w:val="742"/>
    <w:next w:val="74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46"/>
    <w:link w:val="158"/>
    <w:uiPriority w:val="10"/>
    <w:pPr>
      <w:pBdr/>
      <w:spacing/>
      <w:ind/>
    </w:pPr>
    <w:rPr>
      <w:rFonts w:ascii="Arial" w:hAnsi="Arial" w:eastAsia="Arial" w:cs="Arial"/>
      <w:spacing w:val="-10"/>
      <w:sz w:val="56"/>
      <w:szCs w:val="56"/>
    </w:rPr>
  </w:style>
  <w:style w:type="paragraph" w:styleId="160">
    <w:name w:val="Subtitle"/>
    <w:basedOn w:val="742"/>
    <w:next w:val="742"/>
    <w:link w:val="161"/>
    <w:uiPriority w:val="11"/>
    <w:qFormat/>
    <w:pPr>
      <w:numPr>
        <w:ilvl w:val="1"/>
      </w:numPr>
      <w:pBdr/>
      <w:spacing/>
      <w:ind/>
    </w:pPr>
    <w:rPr>
      <w:color w:val="595959" w:themeColor="text1" w:themeTint="A6"/>
      <w:spacing w:val="15"/>
      <w:sz w:val="28"/>
      <w:szCs w:val="28"/>
    </w:rPr>
  </w:style>
  <w:style w:type="character" w:styleId="161">
    <w:name w:val="Subtitle Char"/>
    <w:basedOn w:val="746"/>
    <w:link w:val="160"/>
    <w:uiPriority w:val="11"/>
    <w:pPr>
      <w:pBdr/>
      <w:spacing/>
      <w:ind/>
    </w:pPr>
    <w:rPr>
      <w:color w:val="595959" w:themeColor="text1" w:themeTint="A6"/>
      <w:spacing w:val="15"/>
      <w:sz w:val="28"/>
      <w:szCs w:val="28"/>
    </w:rPr>
  </w:style>
  <w:style w:type="paragraph" w:styleId="162">
    <w:name w:val="Quote"/>
    <w:basedOn w:val="742"/>
    <w:next w:val="742"/>
    <w:link w:val="163"/>
    <w:uiPriority w:val="29"/>
    <w:qFormat/>
    <w:pPr>
      <w:pBdr/>
      <w:spacing w:before="160"/>
      <w:ind/>
      <w:jc w:val="center"/>
    </w:pPr>
    <w:rPr>
      <w:i/>
      <w:iCs/>
      <w:color w:val="404040" w:themeColor="text1" w:themeTint="BF"/>
    </w:rPr>
  </w:style>
  <w:style w:type="character" w:styleId="163">
    <w:name w:val="Quote Char"/>
    <w:basedOn w:val="746"/>
    <w:link w:val="162"/>
    <w:uiPriority w:val="29"/>
    <w:pPr>
      <w:pBdr/>
      <w:spacing/>
      <w:ind/>
    </w:pPr>
    <w:rPr>
      <w:i/>
      <w:iCs/>
      <w:color w:val="404040" w:themeColor="text1" w:themeTint="BF"/>
    </w:rPr>
  </w:style>
  <w:style w:type="character" w:styleId="165">
    <w:name w:val="Intense Emphasis"/>
    <w:basedOn w:val="746"/>
    <w:uiPriority w:val="21"/>
    <w:qFormat/>
    <w:pPr>
      <w:pBdr/>
      <w:spacing/>
      <w:ind/>
    </w:pPr>
    <w:rPr>
      <w:i/>
      <w:iCs/>
      <w:color w:val="0f4761" w:themeColor="accent1" w:themeShade="BF"/>
    </w:rPr>
  </w:style>
  <w:style w:type="paragraph" w:styleId="166">
    <w:name w:val="Intense Quote"/>
    <w:basedOn w:val="742"/>
    <w:next w:val="74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46"/>
    <w:link w:val="166"/>
    <w:uiPriority w:val="30"/>
    <w:pPr>
      <w:pBdr/>
      <w:spacing/>
      <w:ind/>
    </w:pPr>
    <w:rPr>
      <w:i/>
      <w:iCs/>
      <w:color w:val="0f4761" w:themeColor="accent1" w:themeShade="BF"/>
    </w:rPr>
  </w:style>
  <w:style w:type="character" w:styleId="168">
    <w:name w:val="Intense Reference"/>
    <w:basedOn w:val="746"/>
    <w:uiPriority w:val="32"/>
    <w:qFormat/>
    <w:pPr>
      <w:pBdr/>
      <w:spacing/>
      <w:ind/>
    </w:pPr>
    <w:rPr>
      <w:b/>
      <w:bCs/>
      <w:smallCaps/>
      <w:color w:val="0f4761" w:themeColor="accent1" w:themeShade="BF"/>
      <w:spacing w:val="5"/>
    </w:rPr>
  </w:style>
  <w:style w:type="paragraph" w:styleId="169">
    <w:name w:val="No Spacing"/>
    <w:basedOn w:val="742"/>
    <w:uiPriority w:val="1"/>
    <w:qFormat/>
    <w:pPr>
      <w:pBdr/>
      <w:spacing w:after="0" w:line="240" w:lineRule="auto"/>
      <w:ind/>
    </w:pPr>
  </w:style>
  <w:style w:type="character" w:styleId="170">
    <w:name w:val="Subtle Emphasis"/>
    <w:basedOn w:val="746"/>
    <w:uiPriority w:val="19"/>
    <w:qFormat/>
    <w:pPr>
      <w:pBdr/>
      <w:spacing/>
      <w:ind/>
    </w:pPr>
    <w:rPr>
      <w:i/>
      <w:iCs/>
      <w:color w:val="404040" w:themeColor="text1" w:themeTint="BF"/>
    </w:rPr>
  </w:style>
  <w:style w:type="character" w:styleId="171">
    <w:name w:val="Emphasis"/>
    <w:basedOn w:val="746"/>
    <w:uiPriority w:val="20"/>
    <w:qFormat/>
    <w:pPr>
      <w:pBdr/>
      <w:spacing/>
      <w:ind/>
    </w:pPr>
    <w:rPr>
      <w:i/>
      <w:iCs/>
    </w:rPr>
  </w:style>
  <w:style w:type="character" w:styleId="172">
    <w:name w:val="Strong"/>
    <w:basedOn w:val="746"/>
    <w:uiPriority w:val="22"/>
    <w:qFormat/>
    <w:pPr>
      <w:pBdr/>
      <w:spacing/>
      <w:ind/>
    </w:pPr>
    <w:rPr>
      <w:b/>
      <w:bCs/>
    </w:rPr>
  </w:style>
  <w:style w:type="character" w:styleId="173">
    <w:name w:val="Subtle Reference"/>
    <w:basedOn w:val="746"/>
    <w:uiPriority w:val="31"/>
    <w:qFormat/>
    <w:pPr>
      <w:pBdr/>
      <w:spacing/>
      <w:ind/>
    </w:pPr>
    <w:rPr>
      <w:smallCaps/>
      <w:color w:val="5a5a5a" w:themeColor="text1" w:themeTint="A5"/>
    </w:rPr>
  </w:style>
  <w:style w:type="character" w:styleId="174">
    <w:name w:val="Book Title"/>
    <w:basedOn w:val="746"/>
    <w:uiPriority w:val="33"/>
    <w:qFormat/>
    <w:pPr>
      <w:pBdr/>
      <w:spacing/>
      <w:ind/>
    </w:pPr>
    <w:rPr>
      <w:b/>
      <w:bCs/>
      <w:i/>
      <w:iCs/>
      <w:spacing w:val="5"/>
    </w:rPr>
  </w:style>
  <w:style w:type="paragraph" w:styleId="175">
    <w:name w:val="Header"/>
    <w:basedOn w:val="742"/>
    <w:link w:val="176"/>
    <w:uiPriority w:val="99"/>
    <w:unhideWhenUsed/>
    <w:pPr>
      <w:pBdr/>
      <w:tabs>
        <w:tab w:val="center" w:leader="none" w:pos="4844"/>
        <w:tab w:val="right" w:leader="none" w:pos="9689"/>
      </w:tabs>
      <w:spacing w:after="0" w:line="240" w:lineRule="auto"/>
      <w:ind/>
    </w:pPr>
  </w:style>
  <w:style w:type="character" w:styleId="176">
    <w:name w:val="Header Char"/>
    <w:basedOn w:val="746"/>
    <w:link w:val="175"/>
    <w:uiPriority w:val="99"/>
    <w:pPr>
      <w:pBdr/>
      <w:spacing/>
      <w:ind/>
    </w:pPr>
  </w:style>
  <w:style w:type="paragraph" w:styleId="177">
    <w:name w:val="Footer"/>
    <w:basedOn w:val="742"/>
    <w:link w:val="178"/>
    <w:uiPriority w:val="99"/>
    <w:unhideWhenUsed/>
    <w:pPr>
      <w:pBdr/>
      <w:tabs>
        <w:tab w:val="center" w:leader="none" w:pos="4844"/>
        <w:tab w:val="right" w:leader="none" w:pos="9689"/>
      </w:tabs>
      <w:spacing w:after="0" w:line="240" w:lineRule="auto"/>
      <w:ind/>
    </w:pPr>
  </w:style>
  <w:style w:type="character" w:styleId="178">
    <w:name w:val="Footer Char"/>
    <w:basedOn w:val="746"/>
    <w:link w:val="177"/>
    <w:uiPriority w:val="99"/>
    <w:pPr>
      <w:pBdr/>
      <w:spacing/>
      <w:ind/>
    </w:pPr>
  </w:style>
  <w:style w:type="paragraph" w:styleId="179">
    <w:name w:val="Caption"/>
    <w:basedOn w:val="742"/>
    <w:next w:val="742"/>
    <w:uiPriority w:val="35"/>
    <w:unhideWhenUsed/>
    <w:qFormat/>
    <w:pPr>
      <w:pBdr/>
      <w:spacing w:after="200" w:line="240" w:lineRule="auto"/>
      <w:ind/>
    </w:pPr>
    <w:rPr>
      <w:i/>
      <w:iCs/>
      <w:color w:val="0e2841" w:themeColor="text2"/>
      <w:sz w:val="18"/>
      <w:szCs w:val="18"/>
    </w:rPr>
  </w:style>
  <w:style w:type="paragraph" w:styleId="183">
    <w:name w:val="endnote text"/>
    <w:basedOn w:val="742"/>
    <w:link w:val="184"/>
    <w:uiPriority w:val="99"/>
    <w:semiHidden/>
    <w:unhideWhenUsed/>
    <w:pPr>
      <w:pBdr/>
      <w:spacing w:after="0" w:line="240" w:lineRule="auto"/>
      <w:ind/>
    </w:pPr>
    <w:rPr>
      <w:sz w:val="20"/>
      <w:szCs w:val="20"/>
    </w:rPr>
  </w:style>
  <w:style w:type="character" w:styleId="184">
    <w:name w:val="Endnote Text Char"/>
    <w:basedOn w:val="746"/>
    <w:link w:val="183"/>
    <w:uiPriority w:val="99"/>
    <w:semiHidden/>
    <w:pPr>
      <w:pBdr/>
      <w:spacing/>
      <w:ind/>
    </w:pPr>
    <w:rPr>
      <w:sz w:val="20"/>
      <w:szCs w:val="20"/>
    </w:rPr>
  </w:style>
  <w:style w:type="character" w:styleId="185">
    <w:name w:val="endnote reference"/>
    <w:basedOn w:val="746"/>
    <w:uiPriority w:val="99"/>
    <w:semiHidden/>
    <w:unhideWhenUsed/>
    <w:pPr>
      <w:pBdr/>
      <w:spacing/>
      <w:ind/>
    </w:pPr>
    <w:rPr>
      <w:vertAlign w:val="superscript"/>
    </w:rPr>
  </w:style>
  <w:style w:type="character" w:styleId="187">
    <w:name w:val="FollowedHyperlink"/>
    <w:basedOn w:val="746"/>
    <w:uiPriority w:val="99"/>
    <w:semiHidden/>
    <w:unhideWhenUsed/>
    <w:pPr>
      <w:pBdr/>
      <w:spacing/>
      <w:ind/>
    </w:pPr>
    <w:rPr>
      <w:color w:val="954f72" w:themeColor="followedHyperlink"/>
      <w:u w:val="single"/>
    </w:rPr>
  </w:style>
  <w:style w:type="paragraph" w:styleId="188">
    <w:name w:val="toc 1"/>
    <w:basedOn w:val="742"/>
    <w:next w:val="742"/>
    <w:uiPriority w:val="39"/>
    <w:unhideWhenUsed/>
    <w:pPr>
      <w:pBdr/>
      <w:spacing w:after="100"/>
      <w:ind/>
    </w:pPr>
  </w:style>
  <w:style w:type="paragraph" w:styleId="189">
    <w:name w:val="toc 2"/>
    <w:basedOn w:val="742"/>
    <w:next w:val="742"/>
    <w:uiPriority w:val="39"/>
    <w:unhideWhenUsed/>
    <w:pPr>
      <w:pBdr/>
      <w:spacing w:after="100"/>
      <w:ind w:left="220"/>
    </w:pPr>
  </w:style>
  <w:style w:type="paragraph" w:styleId="190">
    <w:name w:val="toc 3"/>
    <w:basedOn w:val="742"/>
    <w:next w:val="742"/>
    <w:uiPriority w:val="39"/>
    <w:unhideWhenUsed/>
    <w:pPr>
      <w:pBdr/>
      <w:spacing w:after="100"/>
      <w:ind w:left="440"/>
    </w:pPr>
  </w:style>
  <w:style w:type="paragraph" w:styleId="191">
    <w:name w:val="toc 4"/>
    <w:basedOn w:val="742"/>
    <w:next w:val="742"/>
    <w:uiPriority w:val="39"/>
    <w:unhideWhenUsed/>
    <w:pPr>
      <w:pBdr/>
      <w:spacing w:after="100"/>
      <w:ind w:left="660"/>
    </w:pPr>
  </w:style>
  <w:style w:type="paragraph" w:styleId="192">
    <w:name w:val="toc 5"/>
    <w:basedOn w:val="742"/>
    <w:next w:val="742"/>
    <w:uiPriority w:val="39"/>
    <w:unhideWhenUsed/>
    <w:pPr>
      <w:pBdr/>
      <w:spacing w:after="100"/>
      <w:ind w:left="880"/>
    </w:pPr>
  </w:style>
  <w:style w:type="paragraph" w:styleId="193">
    <w:name w:val="toc 6"/>
    <w:basedOn w:val="742"/>
    <w:next w:val="742"/>
    <w:uiPriority w:val="39"/>
    <w:unhideWhenUsed/>
    <w:pPr>
      <w:pBdr/>
      <w:spacing w:after="100"/>
      <w:ind w:left="1100"/>
    </w:pPr>
  </w:style>
  <w:style w:type="paragraph" w:styleId="194">
    <w:name w:val="toc 7"/>
    <w:basedOn w:val="742"/>
    <w:next w:val="742"/>
    <w:uiPriority w:val="39"/>
    <w:unhideWhenUsed/>
    <w:pPr>
      <w:pBdr/>
      <w:spacing w:after="100"/>
      <w:ind w:left="1320"/>
    </w:pPr>
  </w:style>
  <w:style w:type="paragraph" w:styleId="195">
    <w:name w:val="toc 8"/>
    <w:basedOn w:val="742"/>
    <w:next w:val="742"/>
    <w:uiPriority w:val="39"/>
    <w:unhideWhenUsed/>
    <w:pPr>
      <w:pBdr/>
      <w:spacing w:after="100"/>
      <w:ind w:left="1540"/>
    </w:pPr>
  </w:style>
  <w:style w:type="paragraph" w:styleId="196">
    <w:name w:val="toc 9"/>
    <w:basedOn w:val="742"/>
    <w:next w:val="74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42"/>
    <w:next w:val="742"/>
    <w:uiPriority w:val="99"/>
    <w:unhideWhenUsed/>
    <w:pPr>
      <w:pBdr/>
      <w:spacing w:after="0" w:afterAutospacing="0"/>
      <w:ind/>
    </w:pPr>
  </w:style>
  <w:style w:type="paragraph" w:styleId="742" w:default="1">
    <w:name w:val="Normal"/>
    <w:qFormat/>
    <w:pPr>
      <w:pBdr/>
      <w:spacing/>
      <w:ind/>
    </w:pPr>
  </w:style>
  <w:style w:type="paragraph" w:styleId="743">
    <w:name w:val="Heading 1"/>
    <w:basedOn w:val="742"/>
    <w:next w:val="742"/>
    <w:link w:val="764"/>
    <w:uiPriority w:val="9"/>
    <w:qFormat/>
    <w:pPr>
      <w:keepNext w:val="true"/>
      <w:keepLines w:val="true"/>
      <w:pBdr/>
      <w:spacing w:after="0" w:before="480"/>
      <w:ind/>
      <w:outlineLvl w:val="0"/>
    </w:pPr>
    <w:rPr>
      <w:rFonts w:asciiTheme="majorHAnsi" w:hAnsiTheme="majorHAnsi" w:eastAsiaTheme="majorEastAsia" w:cstheme="majorBidi"/>
      <w:b/>
      <w:bCs/>
      <w:color w:val="2c6eab" w:themeColor="accent1" w:themeShade="B5"/>
      <w:sz w:val="32"/>
      <w:szCs w:val="32"/>
    </w:rPr>
  </w:style>
  <w:style w:type="paragraph" w:styleId="744">
    <w:name w:val="Heading 2"/>
    <w:basedOn w:val="742"/>
    <w:next w:val="742"/>
    <w:link w:val="765"/>
    <w:uiPriority w:val="9"/>
    <w:unhideWhenUsed/>
    <w:qFormat/>
    <w:pPr>
      <w:keepNext w:val="true"/>
      <w:keepLines w:val="true"/>
      <w:pBdr/>
      <w:spacing w:after="0" w:before="200"/>
      <w:ind/>
      <w:outlineLvl w:val="1"/>
    </w:pPr>
    <w:rPr>
      <w:rFonts w:asciiTheme="majorHAnsi" w:hAnsiTheme="majorHAnsi" w:eastAsiaTheme="majorEastAsia" w:cstheme="majorBidi"/>
      <w:b/>
      <w:bCs/>
      <w:color w:val="5b9bd5" w:themeColor="accent1"/>
      <w:sz w:val="26"/>
      <w:szCs w:val="26"/>
    </w:rPr>
  </w:style>
  <w:style w:type="paragraph" w:styleId="745">
    <w:name w:val="Heading 3"/>
    <w:basedOn w:val="742"/>
    <w:next w:val="742"/>
    <w:link w:val="766"/>
    <w:uiPriority w:val="9"/>
    <w:unhideWhenUsed/>
    <w:qFormat/>
    <w:pPr>
      <w:keepNext w:val="true"/>
      <w:keepLines w:val="true"/>
      <w:pBdr/>
      <w:spacing w:after="0" w:before="200"/>
      <w:ind/>
      <w:outlineLvl w:val="2"/>
    </w:pPr>
    <w:rPr>
      <w:rFonts w:asciiTheme="majorHAnsi" w:hAnsiTheme="majorHAnsi" w:eastAsiaTheme="majorEastAsia" w:cstheme="majorBidi"/>
      <w:b/>
      <w:bCs/>
      <w:color w:val="5b9bd5" w:themeColor="accent1"/>
    </w:rPr>
  </w:style>
  <w:style w:type="character" w:styleId="746" w:default="1">
    <w:name w:val="Default Paragraph Font"/>
    <w:uiPriority w:val="1"/>
    <w:semiHidden/>
    <w:unhideWhenUsed/>
    <w:pPr>
      <w:pBdr/>
      <w:spacing/>
      <w:ind/>
    </w:pPr>
  </w:style>
  <w:style w:type="table" w:styleId="7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8" w:default="1">
    <w:name w:val="No List"/>
    <w:uiPriority w:val="99"/>
    <w:semiHidden/>
    <w:unhideWhenUsed/>
    <w:pPr>
      <w:pBdr/>
      <w:spacing/>
      <w:ind/>
    </w:pPr>
  </w:style>
  <w:style w:type="character" w:styleId="749">
    <w:name w:val="Hyperlink"/>
    <w:basedOn w:val="746"/>
    <w:uiPriority w:val="99"/>
    <w:unhideWhenUsed/>
    <w:pPr>
      <w:pBdr/>
      <w:spacing/>
      <w:ind/>
    </w:pPr>
    <w:rPr>
      <w:color w:val="0563c1" w:themeColor="hyperlink"/>
      <w:u w:val="single"/>
    </w:rPr>
  </w:style>
  <w:style w:type="table" w:styleId="750">
    <w:name w:val="Table Grid"/>
    <w:basedOn w:val="74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51">
    <w:name w:val="footnote text"/>
    <w:basedOn w:val="742"/>
    <w:link w:val="752"/>
    <w:uiPriority w:val="99"/>
    <w:semiHidden/>
    <w:unhideWhenUsed/>
    <w:pPr>
      <w:pBdr/>
      <w:spacing w:after="0" w:line="240" w:lineRule="auto"/>
      <w:ind/>
    </w:pPr>
    <w:rPr>
      <w:sz w:val="20"/>
      <w:szCs w:val="20"/>
    </w:rPr>
  </w:style>
  <w:style w:type="character" w:styleId="752" w:customStyle="1">
    <w:name w:val="Footnote Text Char"/>
    <w:basedOn w:val="746"/>
    <w:link w:val="751"/>
    <w:uiPriority w:val="99"/>
    <w:semiHidden/>
    <w:pPr>
      <w:pBdr/>
      <w:spacing/>
      <w:ind/>
    </w:pPr>
    <w:rPr>
      <w:sz w:val="20"/>
      <w:szCs w:val="20"/>
    </w:rPr>
  </w:style>
  <w:style w:type="character" w:styleId="753">
    <w:name w:val="footnote reference"/>
    <w:basedOn w:val="746"/>
    <w:uiPriority w:val="99"/>
    <w:semiHidden/>
    <w:unhideWhenUsed/>
    <w:pPr>
      <w:pBdr/>
      <w:spacing/>
      <w:ind/>
    </w:pPr>
    <w:rPr>
      <w:vertAlign w:val="superscript"/>
    </w:rPr>
  </w:style>
  <w:style w:type="paragraph" w:styleId="754">
    <w:name w:val="List Paragraph"/>
    <w:basedOn w:val="742"/>
    <w:uiPriority w:val="34"/>
    <w:qFormat/>
    <w:pPr>
      <w:pBdr/>
      <w:spacing/>
      <w:ind w:left="720"/>
      <w:contextualSpacing w:val="true"/>
    </w:pPr>
  </w:style>
  <w:style w:type="paragraph" w:styleId="755">
    <w:name w:val="Balloon Text"/>
    <w:basedOn w:val="742"/>
    <w:link w:val="756"/>
    <w:uiPriority w:val="99"/>
    <w:semiHidden/>
    <w:unhideWhenUsed/>
    <w:pPr>
      <w:pBdr/>
      <w:spacing w:after="0" w:line="240" w:lineRule="auto"/>
      <w:ind/>
    </w:pPr>
    <w:rPr>
      <w:rFonts w:ascii="Lucida Grande" w:hAnsi="Lucida Grande" w:cs="Lucida Grande"/>
      <w:sz w:val="18"/>
      <w:szCs w:val="18"/>
    </w:rPr>
  </w:style>
  <w:style w:type="character" w:styleId="756" w:customStyle="1">
    <w:name w:val="Balloon Text Char"/>
    <w:basedOn w:val="746"/>
    <w:link w:val="755"/>
    <w:uiPriority w:val="99"/>
    <w:semiHidden/>
    <w:pPr>
      <w:pBdr/>
      <w:spacing/>
      <w:ind/>
    </w:pPr>
    <w:rPr>
      <w:rFonts w:ascii="Lucida Grande" w:hAnsi="Lucida Grande" w:cs="Lucida Grande"/>
      <w:sz w:val="18"/>
      <w:szCs w:val="18"/>
    </w:rPr>
  </w:style>
  <w:style w:type="character" w:styleId="757">
    <w:name w:val="annotation reference"/>
    <w:basedOn w:val="746"/>
    <w:uiPriority w:val="99"/>
    <w:semiHidden/>
    <w:unhideWhenUsed/>
    <w:pPr>
      <w:pBdr/>
      <w:spacing/>
      <w:ind/>
    </w:pPr>
    <w:rPr>
      <w:sz w:val="18"/>
      <w:szCs w:val="18"/>
    </w:rPr>
  </w:style>
  <w:style w:type="paragraph" w:styleId="758">
    <w:name w:val="annotation text"/>
    <w:basedOn w:val="742"/>
    <w:link w:val="759"/>
    <w:uiPriority w:val="99"/>
    <w:semiHidden/>
    <w:unhideWhenUsed/>
    <w:pPr>
      <w:pBdr/>
      <w:spacing w:line="240" w:lineRule="auto"/>
      <w:ind/>
    </w:pPr>
    <w:rPr>
      <w:sz w:val="24"/>
      <w:szCs w:val="24"/>
    </w:rPr>
  </w:style>
  <w:style w:type="character" w:styleId="759" w:customStyle="1">
    <w:name w:val="Comment Text Char"/>
    <w:basedOn w:val="746"/>
    <w:link w:val="758"/>
    <w:uiPriority w:val="99"/>
    <w:semiHidden/>
    <w:pPr>
      <w:pBdr/>
      <w:spacing/>
      <w:ind/>
    </w:pPr>
    <w:rPr>
      <w:sz w:val="24"/>
      <w:szCs w:val="24"/>
    </w:rPr>
  </w:style>
  <w:style w:type="paragraph" w:styleId="760">
    <w:name w:val="annotation subject"/>
    <w:basedOn w:val="758"/>
    <w:next w:val="758"/>
    <w:link w:val="761"/>
    <w:uiPriority w:val="99"/>
    <w:semiHidden/>
    <w:unhideWhenUsed/>
    <w:pPr>
      <w:pBdr/>
      <w:spacing/>
      <w:ind/>
    </w:pPr>
    <w:rPr>
      <w:b/>
      <w:bCs/>
      <w:sz w:val="20"/>
      <w:szCs w:val="20"/>
    </w:rPr>
  </w:style>
  <w:style w:type="character" w:styleId="761" w:customStyle="1">
    <w:name w:val="Comment Subject Char"/>
    <w:basedOn w:val="759"/>
    <w:link w:val="760"/>
    <w:uiPriority w:val="99"/>
    <w:semiHidden/>
    <w:pPr>
      <w:pBdr/>
      <w:spacing/>
      <w:ind/>
    </w:pPr>
    <w:rPr>
      <w:b/>
      <w:bCs/>
      <w:sz w:val="20"/>
      <w:szCs w:val="20"/>
    </w:rPr>
  </w:style>
  <w:style w:type="paragraph" w:styleId="762">
    <w:name w:val="Revision"/>
    <w:hidden/>
    <w:uiPriority w:val="99"/>
    <w:semiHidden/>
    <w:pPr>
      <w:pBdr/>
      <w:spacing w:after="0" w:line="240" w:lineRule="auto"/>
      <w:ind/>
    </w:pPr>
  </w:style>
  <w:style w:type="paragraph" w:styleId="763">
    <w:name w:val="Normal (Web)"/>
    <w:basedOn w:val="742"/>
    <w:uiPriority w:val="99"/>
    <w:semiHidden/>
    <w:unhideWhenUsed/>
    <w:pPr>
      <w:pBdr/>
      <w:spacing w:after="100" w:afterAutospacing="1" w:before="100" w:beforeAutospacing="1" w:line="240" w:lineRule="auto"/>
      <w:ind/>
    </w:pPr>
    <w:rPr>
      <w:rFonts w:ascii="Times" w:hAnsi="Times" w:cs="Times New Roman" w:eastAsiaTheme="minorEastAsia"/>
      <w:sz w:val="20"/>
      <w:szCs w:val="20"/>
    </w:rPr>
  </w:style>
  <w:style w:type="character" w:styleId="764" w:customStyle="1">
    <w:name w:val="Heading 1 Char"/>
    <w:basedOn w:val="746"/>
    <w:link w:val="743"/>
    <w:uiPriority w:val="9"/>
    <w:pPr>
      <w:pBdr/>
      <w:spacing/>
      <w:ind/>
    </w:pPr>
    <w:rPr>
      <w:rFonts w:asciiTheme="majorHAnsi" w:hAnsiTheme="majorHAnsi" w:eastAsiaTheme="majorEastAsia" w:cstheme="majorBidi"/>
      <w:b/>
      <w:bCs/>
      <w:color w:val="2c6eab" w:themeColor="accent1" w:themeShade="B5"/>
      <w:sz w:val="32"/>
      <w:szCs w:val="32"/>
    </w:rPr>
  </w:style>
  <w:style w:type="character" w:styleId="765" w:customStyle="1">
    <w:name w:val="Heading 2 Char"/>
    <w:basedOn w:val="746"/>
    <w:link w:val="744"/>
    <w:uiPriority w:val="9"/>
    <w:pPr>
      <w:pBdr/>
      <w:spacing/>
      <w:ind/>
    </w:pPr>
    <w:rPr>
      <w:rFonts w:asciiTheme="majorHAnsi" w:hAnsiTheme="majorHAnsi" w:eastAsiaTheme="majorEastAsia" w:cstheme="majorBidi"/>
      <w:b/>
      <w:bCs/>
      <w:color w:val="5b9bd5" w:themeColor="accent1"/>
      <w:sz w:val="26"/>
      <w:szCs w:val="26"/>
    </w:rPr>
  </w:style>
  <w:style w:type="character" w:styleId="766" w:customStyle="1">
    <w:name w:val="Heading 3 Char"/>
    <w:basedOn w:val="746"/>
    <w:link w:val="745"/>
    <w:uiPriority w:val="9"/>
    <w:pPr>
      <w:pBdr/>
      <w:spacing/>
      <w:ind/>
    </w:pPr>
    <w:rPr>
      <w:rFonts w:asciiTheme="majorHAnsi" w:hAnsiTheme="majorHAnsi" w:eastAsiaTheme="majorEastAsia" w:cstheme="majorBidi"/>
      <w:b/>
      <w:bCs/>
      <w:color w:val="5b9bd5" w:themeColor="accent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hyperlink" Target="https://www.adscientificindex.com/h-index-rankings/" TargetMode="External"/><Relationship Id="rId12" Type="http://schemas.openxmlformats.org/officeDocument/2006/relationships/hyperlink" Target="https://ec.europa.eu/eurostat/statistics-explained/index.php?title=R%26D_personnel#Researchers" TargetMode="External"/><Relationship Id="rId13" Type="http://schemas.openxmlformats.org/officeDocument/2006/relationships/hyperlink" Target="https://eprints.gla.ac.uk/252471/" TargetMode="External"/><Relationship Id="rId14" Type="http://schemas.openxmlformats.org/officeDocument/2006/relationships/hyperlink" Target="https://fdslive.oup.com/www.oup.com/academic/pdf/Researchers-and-AI-survey-findings.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507D-0D7B-4FC6-8403-E55BA44F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MIT Sloan School of Management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revision>5</cp:revision>
  <dcterms:created xsi:type="dcterms:W3CDTF">2020-02-23T14:39:00Z</dcterms:created>
  <dcterms:modified xsi:type="dcterms:W3CDTF">2025-03-24T11:53:29Z</dcterms:modified>
</cp:coreProperties>
</file>