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0B54E" w14:textId="77777777" w:rsidR="00DB3662" w:rsidRDefault="00CD33C7" w:rsidP="007B1B8C">
      <w:pPr>
        <w:jc w:val="center"/>
        <w:rPr>
          <w:b/>
          <w:sz w:val="28"/>
        </w:rPr>
      </w:pPr>
      <w:r w:rsidRPr="001F1D78">
        <w:rPr>
          <w:b/>
          <w:sz w:val="28"/>
        </w:rPr>
        <w:t xml:space="preserve">Disciplined </w:t>
      </w:r>
      <w:r w:rsidR="003459CF">
        <w:rPr>
          <w:b/>
          <w:sz w:val="28"/>
        </w:rPr>
        <w:t>E</w:t>
      </w:r>
      <w:r w:rsidR="005C0B09">
        <w:rPr>
          <w:b/>
          <w:sz w:val="28"/>
        </w:rPr>
        <w:t xml:space="preserve">ntrepreneurship Workbook </w:t>
      </w:r>
    </w:p>
    <w:p w14:paraId="6BE16DA1" w14:textId="0C08323A" w:rsidR="00523400" w:rsidRPr="001F1D78" w:rsidRDefault="005C0B09" w:rsidP="00197F44">
      <w:pPr>
        <w:pStyle w:val="Heading1"/>
      </w:pPr>
      <w:r>
        <w:t>Step 16</w:t>
      </w:r>
      <w:r w:rsidR="00CD33C7" w:rsidRPr="001F1D78">
        <w:t xml:space="preserve">:  </w:t>
      </w:r>
      <w:r>
        <w:t>Set Your Pricing Framework</w:t>
      </w:r>
      <w:r w:rsidR="00765C11">
        <w:t xml:space="preserve"> </w:t>
      </w:r>
    </w:p>
    <w:p w14:paraId="4C34F776" w14:textId="3A926900" w:rsidR="007216C7" w:rsidRDefault="007216C7" w:rsidP="00197F44">
      <w:pPr>
        <w:pStyle w:val="Heading2"/>
      </w:pPr>
      <w:r w:rsidRPr="00AE0985">
        <w:t>W</w:t>
      </w:r>
      <w:r w:rsidR="00DB3929" w:rsidRPr="00AE0985">
        <w:t>orksheet</w:t>
      </w:r>
    </w:p>
    <w:p w14:paraId="395CE607" w14:textId="77777777" w:rsidR="00DC3183" w:rsidRDefault="00DC3183" w:rsidP="004A0CEB">
      <w:pPr>
        <w:jc w:val="center"/>
      </w:pPr>
      <w:r w:rsidRPr="00DC3183">
        <w:rPr>
          <w:noProof/>
        </w:rPr>
        <w:drawing>
          <wp:inline distT="0" distB="0" distL="0" distR="0" wp14:anchorId="2D901E6C" wp14:editId="0CEBCE55">
            <wp:extent cx="7122261" cy="4752975"/>
            <wp:effectExtent l="19050" t="19050" r="215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34389" cy="4761069"/>
                    </a:xfrm>
                    <a:prstGeom prst="rect">
                      <a:avLst/>
                    </a:prstGeom>
                    <a:ln>
                      <a:solidFill>
                        <a:srgbClr val="5B9BD5">
                          <a:shade val="50000"/>
                        </a:srgbClr>
                      </a:solidFill>
                    </a:ln>
                  </pic:spPr>
                </pic:pic>
              </a:graphicData>
            </a:graphic>
          </wp:inline>
        </w:drawing>
      </w:r>
    </w:p>
    <w:p w14:paraId="2D117C9D" w14:textId="77777777" w:rsidR="00D91B4F" w:rsidRDefault="00D91B4F" w:rsidP="00D324C8">
      <w:pPr>
        <w:pStyle w:val="code-line"/>
        <w:spacing w:before="0" w:beforeAutospacing="0" w:after="240" w:afterAutospacing="0"/>
        <w:rPr>
          <w:rStyle w:val="Strong"/>
          <w:rFonts w:asciiTheme="minorHAnsi" w:hAnsiTheme="minorHAnsi" w:cstheme="minorHAnsi"/>
          <w:color w:val="000000"/>
          <w:rtl/>
        </w:rPr>
      </w:pPr>
    </w:p>
    <w:p w14:paraId="2811D6EB" w14:textId="77777777" w:rsidR="00D91B4F" w:rsidRDefault="00D91B4F" w:rsidP="00D324C8">
      <w:pPr>
        <w:pStyle w:val="code-line"/>
        <w:spacing w:before="0" w:beforeAutospacing="0" w:after="240" w:afterAutospacing="0"/>
        <w:rPr>
          <w:rStyle w:val="Strong"/>
          <w:rFonts w:asciiTheme="minorHAnsi" w:hAnsiTheme="minorHAnsi" w:cstheme="minorHAnsi"/>
          <w:color w:val="000000"/>
          <w:rtl/>
        </w:rPr>
      </w:pPr>
    </w:p>
    <w:p w14:paraId="65950461" w14:textId="77777777" w:rsidR="00D91B4F" w:rsidRDefault="00D91B4F" w:rsidP="00D324C8">
      <w:pPr>
        <w:pStyle w:val="code-line"/>
        <w:spacing w:before="0" w:beforeAutospacing="0" w:after="240" w:afterAutospacing="0"/>
        <w:rPr>
          <w:rStyle w:val="Strong"/>
          <w:rFonts w:asciiTheme="minorHAnsi" w:hAnsiTheme="minorHAnsi" w:cstheme="minorHAnsi"/>
          <w:color w:val="000000"/>
          <w:rtl/>
        </w:rPr>
      </w:pPr>
    </w:p>
    <w:p w14:paraId="485258CC" w14:textId="77777777" w:rsidR="00D91B4F" w:rsidRDefault="00D91B4F" w:rsidP="00D324C8">
      <w:pPr>
        <w:pStyle w:val="code-line"/>
        <w:spacing w:before="0" w:beforeAutospacing="0" w:after="240" w:afterAutospacing="0"/>
        <w:rPr>
          <w:rStyle w:val="Strong"/>
          <w:rFonts w:asciiTheme="minorHAnsi" w:hAnsiTheme="minorHAnsi" w:cstheme="minorHAnsi"/>
          <w:color w:val="000000"/>
          <w:rtl/>
        </w:rPr>
      </w:pPr>
    </w:p>
    <w:p w14:paraId="27FC6D01" w14:textId="77777777" w:rsidR="00D91B4F" w:rsidRDefault="00D91B4F" w:rsidP="00D324C8">
      <w:pPr>
        <w:pStyle w:val="code-line"/>
        <w:spacing w:before="0" w:beforeAutospacing="0" w:after="240" w:afterAutospacing="0"/>
        <w:rPr>
          <w:rStyle w:val="Strong"/>
          <w:rFonts w:asciiTheme="minorHAnsi" w:hAnsiTheme="minorHAnsi" w:cstheme="minorHAnsi"/>
          <w:color w:val="000000"/>
          <w:rtl/>
        </w:rPr>
      </w:pPr>
    </w:p>
    <w:p w14:paraId="6BFD70AC" w14:textId="77777777" w:rsidR="00D91B4F" w:rsidRDefault="00D91B4F" w:rsidP="00D324C8">
      <w:pPr>
        <w:pStyle w:val="code-line"/>
        <w:spacing w:before="0" w:beforeAutospacing="0" w:after="240" w:afterAutospacing="0"/>
        <w:rPr>
          <w:rStyle w:val="Strong"/>
          <w:rFonts w:asciiTheme="minorHAnsi" w:hAnsiTheme="minorHAnsi" w:cstheme="minorHAnsi"/>
          <w:color w:val="000000"/>
          <w:rtl/>
        </w:rPr>
      </w:pPr>
    </w:p>
    <w:p w14:paraId="2BE9F6BE" w14:textId="77777777" w:rsidR="00D91B4F" w:rsidRDefault="00D91B4F" w:rsidP="00D324C8">
      <w:pPr>
        <w:pStyle w:val="code-line"/>
        <w:spacing w:before="0" w:beforeAutospacing="0" w:after="240" w:afterAutospacing="0"/>
        <w:rPr>
          <w:rStyle w:val="Strong"/>
          <w:rFonts w:asciiTheme="minorHAnsi" w:hAnsiTheme="minorHAnsi" w:cstheme="minorHAnsi"/>
          <w:color w:val="000000"/>
          <w:rtl/>
        </w:rPr>
      </w:pPr>
    </w:p>
    <w:p w14:paraId="5873B990" w14:textId="77777777" w:rsidR="00D91B4F" w:rsidRDefault="00D91B4F" w:rsidP="00D324C8">
      <w:pPr>
        <w:pStyle w:val="code-line"/>
        <w:spacing w:before="0" w:beforeAutospacing="0" w:after="240" w:afterAutospacing="0"/>
        <w:rPr>
          <w:rStyle w:val="Strong"/>
          <w:rFonts w:asciiTheme="minorHAnsi" w:hAnsiTheme="minorHAnsi" w:cstheme="minorHAnsi"/>
          <w:color w:val="000000"/>
          <w:rtl/>
        </w:rPr>
      </w:pPr>
    </w:p>
    <w:p w14:paraId="7DD54FC4" w14:textId="77777777" w:rsidR="00D91B4F" w:rsidRDefault="00D91B4F" w:rsidP="00D324C8">
      <w:pPr>
        <w:pStyle w:val="code-line"/>
        <w:spacing w:before="0" w:beforeAutospacing="0" w:after="240" w:afterAutospacing="0"/>
        <w:rPr>
          <w:rStyle w:val="Strong"/>
          <w:rFonts w:asciiTheme="minorHAnsi" w:hAnsiTheme="minorHAnsi" w:cstheme="minorHAnsi"/>
          <w:color w:val="000000"/>
          <w:rtl/>
        </w:rPr>
      </w:pPr>
    </w:p>
    <w:p w14:paraId="7F5AA470" w14:textId="6AA2AD0A" w:rsidR="00D324C8" w:rsidRPr="00D91B4F" w:rsidRDefault="00D324C8" w:rsidP="00D324C8">
      <w:pPr>
        <w:pStyle w:val="code-line"/>
        <w:spacing w:before="0" w:beforeAutospacing="0" w:after="240" w:afterAutospacing="0"/>
        <w:rPr>
          <w:rFonts w:asciiTheme="minorHAnsi" w:hAnsiTheme="minorHAnsi" w:cstheme="minorHAnsi"/>
          <w:color w:val="000000"/>
          <w:sz w:val="28"/>
          <w:szCs w:val="28"/>
          <w:lang w:val="en-US"/>
        </w:rPr>
      </w:pPr>
      <w:r w:rsidRPr="00D91B4F">
        <w:rPr>
          <w:rStyle w:val="Strong"/>
          <w:rFonts w:asciiTheme="minorHAnsi" w:hAnsiTheme="minorHAnsi" w:cstheme="minorHAnsi"/>
          <w:color w:val="000000"/>
          <w:sz w:val="28"/>
          <w:szCs w:val="28"/>
        </w:rPr>
        <w:lastRenderedPageBreak/>
        <w:t>Customer DMU/DMP</w:t>
      </w:r>
    </w:p>
    <w:p w14:paraId="53635B8A" w14:textId="77777777" w:rsidR="00D324C8" w:rsidRPr="00D91B4F" w:rsidRDefault="00D324C8" w:rsidP="00D324C8">
      <w:pPr>
        <w:pStyle w:val="code-line"/>
        <w:numPr>
          <w:ilvl w:val="0"/>
          <w:numId w:val="47"/>
        </w:numPr>
        <w:rPr>
          <w:rFonts w:asciiTheme="minorHAnsi" w:hAnsiTheme="minorHAnsi" w:cstheme="minorHAnsi"/>
          <w:color w:val="000000"/>
        </w:rPr>
      </w:pPr>
      <w:r w:rsidRPr="00D91B4F">
        <w:rPr>
          <w:rFonts w:asciiTheme="minorHAnsi" w:hAnsiTheme="minorHAnsi" w:cstheme="minorHAnsi"/>
          <w:b/>
          <w:bCs/>
          <w:color w:val="000000"/>
        </w:rPr>
        <w:t>Looking at the DMU, what is important?</w:t>
      </w:r>
      <w:r w:rsidRPr="00D91B4F">
        <w:rPr>
          <w:rFonts w:asciiTheme="minorHAnsi" w:hAnsiTheme="minorHAnsi" w:cstheme="minorHAnsi"/>
          <w:color w:val="000000"/>
        </w:rPr>
        <w:t xml:space="preserve"> Achieving research impact, budget efficiency, and demonstrable value are crucial for the DMU.</w:t>
      </w:r>
    </w:p>
    <w:p w14:paraId="25BBAAE8" w14:textId="77777777" w:rsidR="00D324C8" w:rsidRPr="00D91B4F" w:rsidRDefault="00D324C8" w:rsidP="00D324C8">
      <w:pPr>
        <w:pStyle w:val="code-line"/>
        <w:numPr>
          <w:ilvl w:val="0"/>
          <w:numId w:val="47"/>
        </w:numPr>
        <w:rPr>
          <w:rFonts w:asciiTheme="minorHAnsi" w:hAnsiTheme="minorHAnsi" w:cstheme="minorHAnsi"/>
          <w:color w:val="000000"/>
        </w:rPr>
      </w:pPr>
      <w:r w:rsidRPr="00D91B4F">
        <w:rPr>
          <w:rFonts w:asciiTheme="minorHAnsi" w:hAnsiTheme="minorHAnsi" w:cstheme="minorHAnsi"/>
          <w:b/>
          <w:bCs/>
          <w:color w:val="000000"/>
        </w:rPr>
        <w:t>DMP?</w:t>
      </w:r>
      <w:r w:rsidRPr="00D91B4F">
        <w:rPr>
          <w:rFonts w:asciiTheme="minorHAnsi" w:hAnsiTheme="minorHAnsi" w:cstheme="minorHAnsi"/>
          <w:color w:val="000000"/>
        </w:rPr>
        <w:t xml:space="preserve"> The process involves end-user/champion advocacy convincing the budget-holding economic buyer, often navigating institutional procedures.</w:t>
      </w:r>
    </w:p>
    <w:p w14:paraId="2B983DBB" w14:textId="77777777" w:rsidR="00D324C8" w:rsidRPr="00D91B4F" w:rsidRDefault="00D324C8" w:rsidP="00D324C8">
      <w:pPr>
        <w:pStyle w:val="code-line"/>
        <w:numPr>
          <w:ilvl w:val="0"/>
          <w:numId w:val="47"/>
        </w:numPr>
        <w:rPr>
          <w:rFonts w:asciiTheme="minorHAnsi" w:hAnsiTheme="minorHAnsi" w:cstheme="minorHAnsi"/>
          <w:color w:val="000000"/>
        </w:rPr>
      </w:pPr>
      <w:r w:rsidRPr="00D91B4F">
        <w:rPr>
          <w:rFonts w:asciiTheme="minorHAnsi" w:hAnsiTheme="minorHAnsi" w:cstheme="minorHAnsi"/>
          <w:b/>
          <w:bCs/>
          <w:color w:val="000000"/>
        </w:rPr>
        <w:t>What spending limits are there?</w:t>
      </w:r>
      <w:r w:rsidRPr="00D91B4F">
        <w:rPr>
          <w:rFonts w:asciiTheme="minorHAnsi" w:hAnsiTheme="minorHAnsi" w:cstheme="minorHAnsi"/>
          <w:color w:val="000000"/>
        </w:rPr>
        <w:t xml:space="preserve"> Spending is constrained by lab/grant budgets, aligning with the previously estimated €250-€1000 per user annually.</w:t>
      </w:r>
    </w:p>
    <w:p w14:paraId="0A84F24C" w14:textId="77777777" w:rsidR="00D324C8" w:rsidRPr="00D91B4F" w:rsidRDefault="00D324C8" w:rsidP="00D324C8">
      <w:pPr>
        <w:pStyle w:val="code-line"/>
        <w:numPr>
          <w:ilvl w:val="0"/>
          <w:numId w:val="47"/>
        </w:numPr>
        <w:rPr>
          <w:rFonts w:asciiTheme="minorHAnsi" w:hAnsiTheme="minorHAnsi" w:cstheme="minorHAnsi"/>
          <w:color w:val="000000"/>
        </w:rPr>
      </w:pPr>
      <w:r w:rsidRPr="00D91B4F">
        <w:rPr>
          <w:rFonts w:asciiTheme="minorHAnsi" w:hAnsiTheme="minorHAnsi" w:cstheme="minorHAnsi"/>
          <w:b/>
          <w:bCs/>
          <w:color w:val="000000"/>
        </w:rPr>
        <w:t xml:space="preserve">Other considerations/Summary: </w:t>
      </w:r>
      <w:r w:rsidRPr="00D91B4F">
        <w:rPr>
          <w:rFonts w:asciiTheme="minorHAnsi" w:hAnsiTheme="minorHAnsi" w:cstheme="minorHAnsi"/>
          <w:color w:val="000000"/>
        </w:rPr>
        <w:t>The Champion plays a key role in justifying the expenditure to the Economic Buyer. University procurement processes can add complexity and time to the decision.</w:t>
      </w:r>
    </w:p>
    <w:p w14:paraId="0F07D236" w14:textId="77777777" w:rsidR="00D324C8" w:rsidRPr="00D324C8" w:rsidRDefault="00D324C8" w:rsidP="00D324C8">
      <w:pPr>
        <w:spacing w:after="240" w:line="240" w:lineRule="auto"/>
        <w:rPr>
          <w:rFonts w:eastAsia="Times New Roman" w:cstheme="minorHAnsi"/>
          <w:color w:val="000000"/>
          <w:sz w:val="28"/>
          <w:szCs w:val="28"/>
          <w:lang w:val="en-LB"/>
        </w:rPr>
      </w:pPr>
      <w:r w:rsidRPr="00D324C8">
        <w:rPr>
          <w:rFonts w:eastAsia="Times New Roman" w:cstheme="minorHAnsi"/>
          <w:b/>
          <w:bCs/>
          <w:color w:val="000000"/>
          <w:sz w:val="28"/>
          <w:szCs w:val="28"/>
          <w:lang w:val="en-LB"/>
        </w:rPr>
        <w:t>Nature of Customer</w:t>
      </w:r>
    </w:p>
    <w:p w14:paraId="3A180AD4" w14:textId="77777777" w:rsidR="00D324C8" w:rsidRPr="00D324C8" w:rsidRDefault="00D324C8" w:rsidP="00D324C8">
      <w:pPr>
        <w:numPr>
          <w:ilvl w:val="0"/>
          <w:numId w:val="48"/>
        </w:numPr>
        <w:spacing w:before="100" w:beforeAutospacing="1" w:after="100" w:afterAutospacing="1" w:line="240" w:lineRule="auto"/>
        <w:rPr>
          <w:rFonts w:eastAsia="Times New Roman" w:cstheme="minorHAnsi"/>
          <w:color w:val="000000"/>
          <w:sz w:val="24"/>
          <w:szCs w:val="24"/>
          <w:lang w:val="en-LB"/>
        </w:rPr>
      </w:pPr>
      <w:r w:rsidRPr="00D324C8">
        <w:rPr>
          <w:rFonts w:eastAsia="Times New Roman" w:cstheme="minorHAnsi"/>
          <w:b/>
          <w:bCs/>
          <w:color w:val="000000"/>
          <w:sz w:val="24"/>
          <w:szCs w:val="24"/>
          <w:lang w:val="en-LB"/>
        </w:rPr>
        <w:t>What is the customer segment?</w:t>
      </w:r>
      <w:r w:rsidRPr="00D324C8">
        <w:rPr>
          <w:rFonts w:eastAsia="Times New Roman" w:cstheme="minorHAnsi"/>
          <w:color w:val="000000"/>
          <w:sz w:val="24"/>
          <w:szCs w:val="24"/>
          <w:lang w:val="en-LB"/>
        </w:rPr>
        <w:t xml:space="preserve"> __ Techie (tech) __ Early Adopter (ego) __ Early Majority (ROI, some risk) __ Late Majority (ROI, low risk) __ Laggard (avoid risk) Early Adopter (ego/innovation-driven, seeks efficiency/edge) based on Step 4 and Persona.</w:t>
      </w:r>
    </w:p>
    <w:p w14:paraId="47643D1C" w14:textId="77777777" w:rsidR="00D324C8" w:rsidRPr="00D324C8" w:rsidRDefault="00D324C8" w:rsidP="00D324C8">
      <w:pPr>
        <w:numPr>
          <w:ilvl w:val="0"/>
          <w:numId w:val="48"/>
        </w:numPr>
        <w:spacing w:before="100" w:beforeAutospacing="1" w:after="100" w:afterAutospacing="1" w:line="240" w:lineRule="auto"/>
        <w:rPr>
          <w:rFonts w:eastAsia="Times New Roman" w:cstheme="minorHAnsi"/>
          <w:color w:val="000000"/>
          <w:sz w:val="24"/>
          <w:szCs w:val="24"/>
          <w:lang w:val="en-LB"/>
        </w:rPr>
      </w:pPr>
      <w:r w:rsidRPr="00D324C8">
        <w:rPr>
          <w:rFonts w:eastAsia="Times New Roman" w:cstheme="minorHAnsi"/>
          <w:b/>
          <w:bCs/>
          <w:color w:val="000000"/>
          <w:sz w:val="24"/>
          <w:szCs w:val="24"/>
          <w:lang w:val="en-LB"/>
        </w:rPr>
        <w:t>How do you know?</w:t>
      </w:r>
      <w:r w:rsidRPr="00D324C8">
        <w:rPr>
          <w:rFonts w:eastAsia="Times New Roman" w:cstheme="minorHAnsi"/>
          <w:color w:val="000000"/>
          <w:sz w:val="24"/>
          <w:szCs w:val="24"/>
          <w:lang w:val="en-LB"/>
        </w:rPr>
        <w:t xml:space="preserve"> The beachhead market definition (Step 4) and Persona profile (Step 5) target researchers actively using AI and seeking cutting-edge tools.</w:t>
      </w:r>
    </w:p>
    <w:p w14:paraId="6B8929B2" w14:textId="77777777" w:rsidR="00D324C8" w:rsidRPr="00D324C8" w:rsidRDefault="00D324C8" w:rsidP="00D324C8">
      <w:pPr>
        <w:numPr>
          <w:ilvl w:val="0"/>
          <w:numId w:val="48"/>
        </w:numPr>
        <w:spacing w:before="100" w:beforeAutospacing="1" w:after="100" w:afterAutospacing="1" w:line="240" w:lineRule="auto"/>
        <w:rPr>
          <w:rFonts w:eastAsia="Times New Roman" w:cstheme="minorHAnsi"/>
          <w:color w:val="000000"/>
          <w:sz w:val="24"/>
          <w:szCs w:val="24"/>
          <w:lang w:val="en-LB"/>
        </w:rPr>
      </w:pPr>
      <w:r w:rsidRPr="00D324C8">
        <w:rPr>
          <w:rFonts w:eastAsia="Times New Roman" w:cstheme="minorHAnsi"/>
          <w:b/>
          <w:bCs/>
          <w:color w:val="000000"/>
          <w:sz w:val="24"/>
          <w:szCs w:val="24"/>
          <w:lang w:val="en-LB"/>
        </w:rPr>
        <w:t>Often it is %'s &amp; then how will you id each type in your customer segment?</w:t>
      </w:r>
      <w:r w:rsidRPr="00D324C8">
        <w:rPr>
          <w:rFonts w:eastAsia="Times New Roman" w:cstheme="minorHAnsi"/>
          <w:color w:val="000000"/>
          <w:sz w:val="24"/>
          <w:szCs w:val="24"/>
          <w:lang w:val="en-LB"/>
        </w:rPr>
        <w:t xml:space="preserve"> Step 4 estimated 20% are early adopters; identify them via publications, tool usage, conference activity, and expressed interest in efficiency gains.</w:t>
      </w:r>
    </w:p>
    <w:p w14:paraId="0811794B" w14:textId="77777777" w:rsidR="00D324C8" w:rsidRPr="00D324C8" w:rsidRDefault="00D324C8" w:rsidP="00D324C8">
      <w:pPr>
        <w:numPr>
          <w:ilvl w:val="0"/>
          <w:numId w:val="48"/>
        </w:numPr>
        <w:spacing w:before="100" w:beforeAutospacing="1" w:after="100" w:afterAutospacing="1" w:line="240" w:lineRule="auto"/>
        <w:rPr>
          <w:rFonts w:eastAsia="Times New Roman" w:cstheme="minorHAnsi"/>
          <w:color w:val="000000"/>
          <w:sz w:val="24"/>
          <w:szCs w:val="24"/>
          <w:lang w:val="en-LB"/>
        </w:rPr>
      </w:pPr>
      <w:r w:rsidRPr="00D324C8">
        <w:rPr>
          <w:rFonts w:eastAsia="Times New Roman" w:cstheme="minorHAnsi"/>
          <w:b/>
          <w:bCs/>
          <w:color w:val="000000"/>
          <w:sz w:val="24"/>
          <w:szCs w:val="24"/>
          <w:lang w:val="en-LB"/>
        </w:rPr>
        <w:t>Other considerations/Summary</w:t>
      </w:r>
      <w:r w:rsidRPr="00D324C8">
        <w:rPr>
          <w:rFonts w:eastAsia="Times New Roman" w:cstheme="minorHAnsi"/>
          <w:color w:val="000000"/>
          <w:sz w:val="24"/>
          <w:szCs w:val="24"/>
          <w:lang w:val="en-LB"/>
        </w:rPr>
        <w:t>: This segment values innovation and efficiency, willing to take some risk for significant gains. Their feedback is crucial for refining the product and validating the value proposition.</w:t>
      </w:r>
    </w:p>
    <w:p w14:paraId="687EA42F" w14:textId="77777777" w:rsidR="00D324C8" w:rsidRPr="00D91B4F" w:rsidRDefault="00D324C8" w:rsidP="00D324C8">
      <w:pPr>
        <w:pStyle w:val="code-line"/>
        <w:spacing w:before="0" w:beforeAutospacing="0" w:after="240" w:afterAutospacing="0"/>
        <w:rPr>
          <w:rFonts w:asciiTheme="minorHAnsi" w:hAnsiTheme="minorHAnsi" w:cstheme="minorHAnsi"/>
          <w:color w:val="000000"/>
          <w:sz w:val="28"/>
          <w:szCs w:val="28"/>
        </w:rPr>
      </w:pPr>
      <w:r w:rsidRPr="00D91B4F">
        <w:rPr>
          <w:rStyle w:val="Strong"/>
          <w:rFonts w:asciiTheme="minorHAnsi" w:hAnsiTheme="minorHAnsi" w:cstheme="minorHAnsi"/>
          <w:color w:val="000000"/>
          <w:sz w:val="28"/>
          <w:szCs w:val="28"/>
        </w:rPr>
        <w:t>Value Creation</w:t>
      </w:r>
    </w:p>
    <w:p w14:paraId="5D6D93F6" w14:textId="77777777" w:rsidR="00D324C8" w:rsidRPr="00D91B4F" w:rsidRDefault="00D324C8" w:rsidP="00D324C8">
      <w:pPr>
        <w:pStyle w:val="code-line"/>
        <w:numPr>
          <w:ilvl w:val="0"/>
          <w:numId w:val="49"/>
        </w:numPr>
        <w:rPr>
          <w:rFonts w:asciiTheme="minorHAnsi" w:hAnsiTheme="minorHAnsi" w:cstheme="minorHAnsi"/>
          <w:color w:val="000000"/>
        </w:rPr>
      </w:pPr>
      <w:r w:rsidRPr="00D91B4F">
        <w:rPr>
          <w:rFonts w:asciiTheme="minorHAnsi" w:hAnsiTheme="minorHAnsi" w:cstheme="minorHAnsi"/>
          <w:b/>
          <w:bCs/>
          <w:color w:val="000000"/>
        </w:rPr>
        <w:t>How much value do they get?</w:t>
      </w:r>
      <w:r w:rsidRPr="00D91B4F">
        <w:rPr>
          <w:rFonts w:asciiTheme="minorHAnsi" w:hAnsiTheme="minorHAnsi" w:cstheme="minorHAnsi"/>
          <w:color w:val="000000"/>
        </w:rPr>
        <w:t xml:space="preserve"> They gain significant value via a quantified 50% reduction in research cycle time (Step 8).</w:t>
      </w:r>
    </w:p>
    <w:p w14:paraId="4FD22BFE" w14:textId="77777777" w:rsidR="00D324C8" w:rsidRPr="00D91B4F" w:rsidRDefault="00D324C8" w:rsidP="00D324C8">
      <w:pPr>
        <w:pStyle w:val="code-line"/>
        <w:numPr>
          <w:ilvl w:val="0"/>
          <w:numId w:val="49"/>
        </w:numPr>
        <w:rPr>
          <w:rFonts w:asciiTheme="minorHAnsi" w:hAnsiTheme="minorHAnsi" w:cstheme="minorHAnsi"/>
          <w:color w:val="000000"/>
        </w:rPr>
      </w:pPr>
      <w:r w:rsidRPr="00D91B4F">
        <w:rPr>
          <w:rFonts w:asciiTheme="minorHAnsi" w:hAnsiTheme="minorHAnsi" w:cstheme="minorHAnsi"/>
          <w:b/>
          <w:bCs/>
          <w:color w:val="000000"/>
        </w:rPr>
        <w:t>When?</w:t>
      </w:r>
      <w:r w:rsidRPr="00D91B4F">
        <w:rPr>
          <w:rFonts w:asciiTheme="minorHAnsi" w:hAnsiTheme="minorHAnsi" w:cstheme="minorHAnsi"/>
          <w:color w:val="000000"/>
        </w:rPr>
        <w:t xml:space="preserve"> Value is realized continuously as research tasks are performed using the platform (Step 15).</w:t>
      </w:r>
    </w:p>
    <w:p w14:paraId="4CEE9121" w14:textId="77777777" w:rsidR="00D324C8" w:rsidRPr="00D91B4F" w:rsidRDefault="00D324C8" w:rsidP="00D324C8">
      <w:pPr>
        <w:pStyle w:val="code-line"/>
        <w:numPr>
          <w:ilvl w:val="0"/>
          <w:numId w:val="49"/>
        </w:numPr>
        <w:rPr>
          <w:rFonts w:asciiTheme="minorHAnsi" w:hAnsiTheme="minorHAnsi" w:cstheme="minorHAnsi"/>
          <w:color w:val="000000"/>
        </w:rPr>
      </w:pPr>
      <w:r w:rsidRPr="00D91B4F">
        <w:rPr>
          <w:rFonts w:asciiTheme="minorHAnsi" w:hAnsiTheme="minorHAnsi" w:cstheme="minorHAnsi"/>
          <w:b/>
          <w:bCs/>
          <w:color w:val="000000"/>
        </w:rPr>
        <w:t>How risky is it?</w:t>
      </w:r>
      <w:r w:rsidRPr="00D91B4F">
        <w:rPr>
          <w:rFonts w:asciiTheme="minorHAnsi" w:hAnsiTheme="minorHAnsi" w:cstheme="minorHAnsi"/>
          <w:color w:val="000000"/>
        </w:rPr>
        <w:t xml:space="preserve"> There is moderate adoption risk concerning trust in AI outputs, mitigated by human oversight features (Step 10, 15).</w:t>
      </w:r>
    </w:p>
    <w:p w14:paraId="7742815E" w14:textId="77777777" w:rsidR="00D324C8" w:rsidRPr="00D91B4F" w:rsidRDefault="00D324C8" w:rsidP="00D324C8">
      <w:pPr>
        <w:pStyle w:val="code-line"/>
        <w:numPr>
          <w:ilvl w:val="0"/>
          <w:numId w:val="49"/>
        </w:numPr>
        <w:rPr>
          <w:rFonts w:asciiTheme="minorHAnsi" w:hAnsiTheme="minorHAnsi" w:cstheme="minorHAnsi"/>
          <w:color w:val="000000"/>
        </w:rPr>
      </w:pPr>
      <w:r w:rsidRPr="00D91B4F">
        <w:rPr>
          <w:rFonts w:asciiTheme="minorHAnsi" w:hAnsiTheme="minorHAnsi" w:cstheme="minorHAnsi"/>
          <w:b/>
          <w:bCs/>
          <w:color w:val="000000"/>
        </w:rPr>
        <w:t>Other considerations/Summary:</w:t>
      </w:r>
      <w:r w:rsidRPr="00D91B4F">
        <w:rPr>
          <w:rFonts w:asciiTheme="minorHAnsi" w:hAnsiTheme="minorHAnsi" w:cstheme="minorHAnsi"/>
          <w:color w:val="000000"/>
        </w:rPr>
        <w:t xml:space="preserve"> The core value aligns directly with top researcher priorities identified in the Persona (Step 5). The AI's self-improving nature means the value delivered should increase over time (Step 10).</w:t>
      </w:r>
    </w:p>
    <w:p w14:paraId="75126A64" w14:textId="77777777" w:rsidR="00D324C8" w:rsidRPr="00D91B4F" w:rsidRDefault="00D324C8" w:rsidP="00D324C8">
      <w:pPr>
        <w:pStyle w:val="code-line"/>
        <w:spacing w:before="0" w:beforeAutospacing="0" w:after="240" w:afterAutospacing="0"/>
        <w:rPr>
          <w:rFonts w:asciiTheme="minorHAnsi" w:hAnsiTheme="minorHAnsi" w:cstheme="minorHAnsi"/>
          <w:color w:val="000000"/>
          <w:sz w:val="28"/>
          <w:szCs w:val="28"/>
        </w:rPr>
      </w:pPr>
      <w:r w:rsidRPr="00D91B4F">
        <w:rPr>
          <w:rStyle w:val="Strong"/>
          <w:rFonts w:asciiTheme="minorHAnsi" w:hAnsiTheme="minorHAnsi" w:cstheme="minorHAnsi"/>
          <w:color w:val="000000"/>
          <w:sz w:val="28"/>
          <w:szCs w:val="28"/>
        </w:rPr>
        <w:t>Competition</w:t>
      </w:r>
    </w:p>
    <w:p w14:paraId="5E886CEC" w14:textId="77777777" w:rsidR="00D324C8" w:rsidRPr="00D91B4F" w:rsidRDefault="00D324C8" w:rsidP="00D324C8">
      <w:pPr>
        <w:pStyle w:val="code-line"/>
        <w:numPr>
          <w:ilvl w:val="0"/>
          <w:numId w:val="50"/>
        </w:numPr>
        <w:rPr>
          <w:rFonts w:asciiTheme="minorHAnsi" w:hAnsiTheme="minorHAnsi" w:cstheme="minorHAnsi"/>
          <w:color w:val="000000"/>
        </w:rPr>
      </w:pPr>
      <w:r w:rsidRPr="00D91B4F">
        <w:rPr>
          <w:rFonts w:asciiTheme="minorHAnsi" w:hAnsiTheme="minorHAnsi" w:cstheme="minorHAnsi"/>
          <w:b/>
          <w:bCs/>
          <w:color w:val="000000"/>
        </w:rPr>
        <w:t>Who is comp &amp; what are their prices?</w:t>
      </w:r>
      <w:r w:rsidRPr="00D91B4F">
        <w:rPr>
          <w:rFonts w:asciiTheme="minorHAnsi" w:hAnsiTheme="minorHAnsi" w:cstheme="minorHAnsi"/>
          <w:color w:val="000000"/>
        </w:rPr>
        <w:t xml:space="preserve"> Competitors include Google's Co-Scientist, Sakana, OpenAI DeepResearch (Step 11), with comparable prices estimated at €500–€1000/user/year (Step 4).</w:t>
      </w:r>
    </w:p>
    <w:p w14:paraId="32C77779" w14:textId="77777777" w:rsidR="00D324C8" w:rsidRPr="00D91B4F" w:rsidRDefault="00D324C8" w:rsidP="00D324C8">
      <w:pPr>
        <w:pStyle w:val="code-line"/>
        <w:numPr>
          <w:ilvl w:val="0"/>
          <w:numId w:val="50"/>
        </w:numPr>
        <w:rPr>
          <w:rFonts w:asciiTheme="minorHAnsi" w:hAnsiTheme="minorHAnsi" w:cstheme="minorHAnsi"/>
          <w:color w:val="000000"/>
        </w:rPr>
      </w:pPr>
      <w:r w:rsidRPr="00D91B4F">
        <w:rPr>
          <w:rFonts w:asciiTheme="minorHAnsi" w:hAnsiTheme="minorHAnsi" w:cstheme="minorHAnsi"/>
          <w:b/>
          <w:bCs/>
          <w:color w:val="000000"/>
        </w:rPr>
        <w:t>Which is the best comparable?</w:t>
      </w:r>
      <w:r w:rsidRPr="00D91B4F">
        <w:rPr>
          <w:rFonts w:asciiTheme="minorHAnsi" w:hAnsiTheme="minorHAnsi" w:cstheme="minorHAnsi"/>
          <w:color w:val="000000"/>
        </w:rPr>
        <w:t xml:space="preserve"> OpenAI DeepResearch might be the closest comparable due to its use of reinforcement learning (Step 11).</w:t>
      </w:r>
    </w:p>
    <w:p w14:paraId="293F195A" w14:textId="77777777" w:rsidR="00D324C8" w:rsidRPr="00D91B4F" w:rsidRDefault="00D324C8" w:rsidP="00D324C8">
      <w:pPr>
        <w:pStyle w:val="code-line"/>
        <w:numPr>
          <w:ilvl w:val="0"/>
          <w:numId w:val="50"/>
        </w:numPr>
        <w:rPr>
          <w:rFonts w:asciiTheme="minorHAnsi" w:hAnsiTheme="minorHAnsi" w:cstheme="minorHAnsi"/>
          <w:color w:val="000000"/>
        </w:rPr>
      </w:pPr>
      <w:r w:rsidRPr="00D91B4F">
        <w:rPr>
          <w:rFonts w:asciiTheme="minorHAnsi" w:hAnsiTheme="minorHAnsi" w:cstheme="minorHAnsi"/>
          <w:b/>
          <w:bCs/>
          <w:color w:val="000000"/>
        </w:rPr>
        <w:t>What does that indicate your price range should?</w:t>
      </w:r>
      <w:r w:rsidRPr="00D91B4F">
        <w:rPr>
          <w:rFonts w:asciiTheme="minorHAnsi" w:hAnsiTheme="minorHAnsi" w:cstheme="minorHAnsi"/>
          <w:color w:val="000000"/>
        </w:rPr>
        <w:t xml:space="preserve"> This suggests a viable price range of €250-€1000 per user per year (Step 4, Step 15).</w:t>
      </w:r>
    </w:p>
    <w:p w14:paraId="74BC549A" w14:textId="77777777" w:rsidR="00D324C8" w:rsidRPr="00D91B4F" w:rsidRDefault="00D324C8" w:rsidP="00D324C8">
      <w:pPr>
        <w:pStyle w:val="code-line"/>
        <w:numPr>
          <w:ilvl w:val="0"/>
          <w:numId w:val="50"/>
        </w:numPr>
        <w:rPr>
          <w:rFonts w:asciiTheme="minorHAnsi" w:hAnsiTheme="minorHAnsi" w:cstheme="minorHAnsi"/>
          <w:color w:val="000000"/>
        </w:rPr>
      </w:pPr>
      <w:r w:rsidRPr="00D91B4F">
        <w:rPr>
          <w:rFonts w:asciiTheme="minorHAnsi" w:hAnsiTheme="minorHAnsi" w:cstheme="minorHAnsi"/>
          <w:b/>
          <w:bCs/>
          <w:color w:val="000000"/>
        </w:rPr>
        <w:t>Other considerations/Summary:</w:t>
      </w:r>
      <w:r w:rsidRPr="00D91B4F">
        <w:rPr>
          <w:rFonts w:asciiTheme="minorHAnsi" w:hAnsiTheme="minorHAnsi" w:cstheme="minorHAnsi"/>
          <w:color w:val="000000"/>
        </w:rPr>
        <w:t xml:space="preserve"> Our core provides a differentiation against static systems (Step 10). Our competitive positioning focuses on excelling in both research acceleration and quality enhancement (Step 11).</w:t>
      </w:r>
    </w:p>
    <w:p w14:paraId="20215147" w14:textId="77777777" w:rsidR="00D324C8" w:rsidRPr="00D91B4F" w:rsidRDefault="00D324C8" w:rsidP="00D324C8">
      <w:pPr>
        <w:pStyle w:val="code-line"/>
        <w:spacing w:before="0" w:beforeAutospacing="0" w:after="240" w:afterAutospacing="0"/>
        <w:rPr>
          <w:rFonts w:asciiTheme="minorHAnsi" w:hAnsiTheme="minorHAnsi" w:cstheme="minorHAnsi"/>
          <w:color w:val="000000"/>
          <w:sz w:val="28"/>
          <w:szCs w:val="28"/>
        </w:rPr>
      </w:pPr>
      <w:r w:rsidRPr="00D91B4F">
        <w:rPr>
          <w:rStyle w:val="Strong"/>
          <w:rFonts w:asciiTheme="minorHAnsi" w:hAnsiTheme="minorHAnsi" w:cstheme="minorHAnsi"/>
          <w:color w:val="000000"/>
          <w:sz w:val="28"/>
          <w:szCs w:val="28"/>
        </w:rPr>
        <w:lastRenderedPageBreak/>
        <w:t>Strength of Core</w:t>
      </w:r>
    </w:p>
    <w:p w14:paraId="3937D76A" w14:textId="77777777" w:rsidR="00D324C8" w:rsidRPr="00D91B4F" w:rsidRDefault="00D324C8" w:rsidP="00D324C8">
      <w:pPr>
        <w:pStyle w:val="code-line"/>
        <w:numPr>
          <w:ilvl w:val="0"/>
          <w:numId w:val="51"/>
        </w:numPr>
        <w:rPr>
          <w:rFonts w:asciiTheme="minorHAnsi" w:hAnsiTheme="minorHAnsi" w:cstheme="minorHAnsi"/>
          <w:color w:val="000000"/>
        </w:rPr>
      </w:pPr>
      <w:r w:rsidRPr="00D91B4F">
        <w:rPr>
          <w:rFonts w:asciiTheme="minorHAnsi" w:hAnsiTheme="minorHAnsi" w:cstheme="minorHAnsi"/>
          <w:b/>
          <w:bCs/>
          <w:color w:val="000000"/>
        </w:rPr>
        <w:t>How strong is your core today compared to comp?</w:t>
      </w:r>
      <w:r w:rsidRPr="00D91B4F">
        <w:rPr>
          <w:rFonts w:asciiTheme="minorHAnsi" w:hAnsiTheme="minorHAnsi" w:cstheme="minorHAnsi"/>
          <w:color w:val="000000"/>
        </w:rPr>
        <w:t xml:space="preserve"> Our core (self-improving AI via continuous learning from real research outcomes) is unique compared to competitors' potentially static systems (Step 10).</w:t>
      </w:r>
    </w:p>
    <w:p w14:paraId="2E4FCBB2" w14:textId="77777777" w:rsidR="00D324C8" w:rsidRPr="00D91B4F" w:rsidRDefault="00D324C8" w:rsidP="00D324C8">
      <w:pPr>
        <w:pStyle w:val="code-line"/>
        <w:numPr>
          <w:ilvl w:val="0"/>
          <w:numId w:val="51"/>
        </w:numPr>
        <w:rPr>
          <w:rFonts w:asciiTheme="minorHAnsi" w:hAnsiTheme="minorHAnsi" w:cstheme="minorHAnsi"/>
          <w:color w:val="000000"/>
        </w:rPr>
      </w:pPr>
      <w:r w:rsidRPr="00D91B4F">
        <w:rPr>
          <w:rFonts w:asciiTheme="minorHAnsi" w:hAnsiTheme="minorHAnsi" w:cstheme="minorHAnsi"/>
          <w:b/>
          <w:bCs/>
          <w:color w:val="000000"/>
        </w:rPr>
        <w:t>Will it get stronger over time?</w:t>
      </w:r>
      <w:r w:rsidRPr="00D91B4F">
        <w:rPr>
          <w:rFonts w:asciiTheme="minorHAnsi" w:hAnsiTheme="minorHAnsi" w:cstheme="minorHAnsi"/>
          <w:color w:val="000000"/>
        </w:rPr>
        <w:t xml:space="preserve"> </w:t>
      </w:r>
      <w:r w:rsidRPr="00D44631">
        <w:rPr>
          <w:rFonts w:asciiTheme="minorHAnsi" w:hAnsiTheme="minorHAnsi" w:cstheme="minorHAnsi"/>
          <w:b/>
          <w:bCs/>
          <w:color w:val="000000"/>
        </w:rPr>
        <w:t>If so when?</w:t>
      </w:r>
      <w:r w:rsidRPr="00D91B4F">
        <w:rPr>
          <w:rFonts w:asciiTheme="minorHAnsi" w:hAnsiTheme="minorHAnsi" w:cstheme="minorHAnsi"/>
          <w:color w:val="000000"/>
        </w:rPr>
        <w:t xml:space="preserve"> Yes, it strengthens continuously over time as more real-world research data is processed, creating a data network effect (Step 10).</w:t>
      </w:r>
    </w:p>
    <w:p w14:paraId="46464727" w14:textId="77777777" w:rsidR="00D324C8" w:rsidRPr="00D91B4F" w:rsidRDefault="00D324C8" w:rsidP="00D324C8">
      <w:pPr>
        <w:pStyle w:val="code-line"/>
        <w:numPr>
          <w:ilvl w:val="0"/>
          <w:numId w:val="51"/>
        </w:numPr>
        <w:rPr>
          <w:rFonts w:asciiTheme="minorHAnsi" w:hAnsiTheme="minorHAnsi" w:cstheme="minorHAnsi"/>
          <w:color w:val="000000"/>
        </w:rPr>
      </w:pPr>
      <w:r w:rsidRPr="00D91B4F">
        <w:rPr>
          <w:rFonts w:asciiTheme="minorHAnsi" w:hAnsiTheme="minorHAnsi" w:cstheme="minorHAnsi"/>
          <w:b/>
          <w:bCs/>
          <w:color w:val="000000"/>
        </w:rPr>
        <w:t>Do you believe you will be able to raise prices in the future? If so why?</w:t>
      </w:r>
      <w:r w:rsidRPr="00D91B4F">
        <w:rPr>
          <w:rFonts w:asciiTheme="minorHAnsi" w:hAnsiTheme="minorHAnsi" w:cstheme="minorHAnsi"/>
          <w:color w:val="000000"/>
        </w:rPr>
        <w:t xml:space="preserve"> Yes, because the core's self-improvement directly increases the value delivered to the customer over time (Step 10).</w:t>
      </w:r>
    </w:p>
    <w:p w14:paraId="112474B1" w14:textId="77777777" w:rsidR="00D324C8" w:rsidRPr="00D91B4F" w:rsidRDefault="00D324C8" w:rsidP="00D324C8">
      <w:pPr>
        <w:pStyle w:val="code-line"/>
        <w:numPr>
          <w:ilvl w:val="0"/>
          <w:numId w:val="51"/>
        </w:numPr>
        <w:rPr>
          <w:rFonts w:asciiTheme="minorHAnsi" w:hAnsiTheme="minorHAnsi" w:cstheme="minorHAnsi"/>
          <w:color w:val="000000"/>
        </w:rPr>
      </w:pPr>
      <w:r w:rsidRPr="00D91B4F">
        <w:rPr>
          <w:rFonts w:asciiTheme="minorHAnsi" w:hAnsiTheme="minorHAnsi" w:cstheme="minorHAnsi"/>
          <w:b/>
          <w:bCs/>
          <w:color w:val="000000"/>
        </w:rPr>
        <w:t>Other considerations/Summary:</w:t>
      </w:r>
      <w:r w:rsidRPr="00D91B4F">
        <w:rPr>
          <w:rFonts w:asciiTheme="minorHAnsi" w:hAnsiTheme="minorHAnsi" w:cstheme="minorHAnsi"/>
          <w:color w:val="000000"/>
        </w:rPr>
        <w:t xml:space="preserve"> The core directly enables the unique value proposition and supports the upper-right competitive positioning (Step 11). Its defensibility grows through the accumulation of proprietary learned strategies from diverse research outcomes.</w:t>
      </w:r>
    </w:p>
    <w:p w14:paraId="1B4BFC57" w14:textId="77777777" w:rsidR="00D324C8" w:rsidRPr="00D91B4F" w:rsidRDefault="00D324C8" w:rsidP="00D324C8">
      <w:pPr>
        <w:pStyle w:val="code-line"/>
        <w:spacing w:before="0" w:beforeAutospacing="0" w:after="240" w:afterAutospacing="0"/>
        <w:rPr>
          <w:rFonts w:asciiTheme="minorHAnsi" w:hAnsiTheme="minorHAnsi" w:cstheme="minorHAnsi"/>
          <w:color w:val="000000"/>
          <w:sz w:val="28"/>
          <w:szCs w:val="28"/>
        </w:rPr>
      </w:pPr>
      <w:r w:rsidRPr="00D91B4F">
        <w:rPr>
          <w:rStyle w:val="Strong"/>
          <w:rFonts w:asciiTheme="minorHAnsi" w:hAnsiTheme="minorHAnsi" w:cstheme="minorHAnsi"/>
          <w:color w:val="000000"/>
          <w:sz w:val="28"/>
          <w:szCs w:val="28"/>
        </w:rPr>
        <w:t>Maturity of Your Product</w:t>
      </w:r>
    </w:p>
    <w:p w14:paraId="4D1C50E0" w14:textId="77777777" w:rsidR="00D324C8" w:rsidRPr="00D91B4F" w:rsidRDefault="00D324C8" w:rsidP="00D324C8">
      <w:pPr>
        <w:pStyle w:val="code-line"/>
        <w:numPr>
          <w:ilvl w:val="0"/>
          <w:numId w:val="52"/>
        </w:numPr>
        <w:rPr>
          <w:rFonts w:asciiTheme="minorHAnsi" w:hAnsiTheme="minorHAnsi" w:cstheme="minorHAnsi"/>
          <w:color w:val="000000"/>
        </w:rPr>
      </w:pPr>
      <w:r w:rsidRPr="00D91B4F">
        <w:rPr>
          <w:rFonts w:asciiTheme="minorHAnsi" w:hAnsiTheme="minorHAnsi" w:cstheme="minorHAnsi"/>
          <w:b/>
          <w:bCs/>
          <w:color w:val="000000"/>
        </w:rPr>
        <w:t>Has your product &amp; value proposition been validated in the eyes of the customer?</w:t>
      </w:r>
      <w:r w:rsidRPr="00D91B4F">
        <w:rPr>
          <w:rFonts w:asciiTheme="minorHAnsi" w:hAnsiTheme="minorHAnsi" w:cstheme="minorHAnsi"/>
          <w:color w:val="000000"/>
        </w:rPr>
        <w:t xml:space="preserve"> Yes, initial validation occurred through positive Persona feedback (Step 7) and high interest from the Next 10 Customers (Step 9).</w:t>
      </w:r>
    </w:p>
    <w:p w14:paraId="52576EDA" w14:textId="77777777" w:rsidR="00D324C8" w:rsidRPr="00D91B4F" w:rsidRDefault="00D324C8" w:rsidP="00D324C8">
      <w:pPr>
        <w:pStyle w:val="code-line"/>
        <w:numPr>
          <w:ilvl w:val="0"/>
          <w:numId w:val="52"/>
        </w:numPr>
        <w:rPr>
          <w:rFonts w:asciiTheme="minorHAnsi" w:hAnsiTheme="minorHAnsi" w:cstheme="minorHAnsi"/>
          <w:color w:val="000000"/>
        </w:rPr>
      </w:pPr>
      <w:r w:rsidRPr="00D91B4F">
        <w:rPr>
          <w:rFonts w:asciiTheme="minorHAnsi" w:hAnsiTheme="minorHAnsi" w:cstheme="minorHAnsi"/>
          <w:b/>
          <w:bCs/>
          <w:color w:val="000000"/>
        </w:rPr>
        <w:t>Do they see your company as high risk?</w:t>
      </w:r>
      <w:r w:rsidRPr="00D91B4F">
        <w:rPr>
          <w:rFonts w:asciiTheme="minorHAnsi" w:hAnsiTheme="minorHAnsi" w:cstheme="minorHAnsi"/>
          <w:color w:val="000000"/>
        </w:rPr>
        <w:t xml:space="preserve"> Yes, as a new startup venture, the company itself is perceived as higher risk.</w:t>
      </w:r>
    </w:p>
    <w:p w14:paraId="7F4473FD" w14:textId="77777777" w:rsidR="00D324C8" w:rsidRPr="00D91B4F" w:rsidRDefault="00D324C8" w:rsidP="00D324C8">
      <w:pPr>
        <w:pStyle w:val="code-line"/>
        <w:numPr>
          <w:ilvl w:val="0"/>
          <w:numId w:val="52"/>
        </w:numPr>
        <w:rPr>
          <w:rFonts w:asciiTheme="minorHAnsi" w:hAnsiTheme="minorHAnsi" w:cstheme="minorHAnsi"/>
          <w:color w:val="000000"/>
        </w:rPr>
      </w:pPr>
      <w:r w:rsidRPr="00D91B4F">
        <w:rPr>
          <w:rFonts w:asciiTheme="minorHAnsi" w:hAnsiTheme="minorHAnsi" w:cstheme="minorHAnsi"/>
          <w:b/>
          <w:bCs/>
          <w:color w:val="000000"/>
        </w:rPr>
        <w:t>What kind of flexibility can you do for your first customer to decrease the real risk &amp; perceived risk in the market?</w:t>
      </w:r>
      <w:r w:rsidRPr="00D91B4F">
        <w:rPr>
          <w:rFonts w:asciiTheme="minorHAnsi" w:hAnsiTheme="minorHAnsi" w:cstheme="minorHAnsi"/>
          <w:color w:val="000000"/>
        </w:rPr>
        <w:t xml:space="preserve"> Offer pilot programs, extended free trials, significant early adopter discounts, dedicated support, and flexible initial terms.</w:t>
      </w:r>
    </w:p>
    <w:p w14:paraId="0022A61A" w14:textId="77777777" w:rsidR="00D324C8" w:rsidRPr="00D91B4F" w:rsidRDefault="00D324C8" w:rsidP="00D324C8">
      <w:pPr>
        <w:pStyle w:val="code-line"/>
        <w:numPr>
          <w:ilvl w:val="0"/>
          <w:numId w:val="52"/>
        </w:numPr>
        <w:rPr>
          <w:rFonts w:asciiTheme="minorHAnsi" w:hAnsiTheme="minorHAnsi" w:cstheme="minorHAnsi"/>
          <w:color w:val="000000"/>
        </w:rPr>
      </w:pPr>
      <w:r w:rsidRPr="00D91B4F">
        <w:rPr>
          <w:rFonts w:asciiTheme="minorHAnsi" w:hAnsiTheme="minorHAnsi" w:cstheme="minorHAnsi"/>
          <w:b/>
          <w:bCs/>
          <w:color w:val="000000"/>
        </w:rPr>
        <w:t>Other considerations/Summary:</w:t>
      </w:r>
      <w:r w:rsidRPr="00D91B4F">
        <w:rPr>
          <w:rFonts w:asciiTheme="minorHAnsi" w:hAnsiTheme="minorHAnsi" w:cstheme="minorHAnsi"/>
          <w:color w:val="000000"/>
        </w:rPr>
        <w:t xml:space="preserve"> Building trust early through transparency and strong support is crucial. Success stories from initial customers will be vital for reducing perceived risk for later adopters.</w:t>
      </w:r>
    </w:p>
    <w:p w14:paraId="5421983B" w14:textId="77777777" w:rsidR="00D324C8" w:rsidRPr="00D91B4F" w:rsidRDefault="00D324C8" w:rsidP="00D324C8">
      <w:pPr>
        <w:pStyle w:val="code-line"/>
        <w:rPr>
          <w:rFonts w:asciiTheme="minorHAnsi" w:hAnsiTheme="minorHAnsi" w:cstheme="minorHAnsi"/>
          <w:color w:val="000000"/>
          <w:rtl/>
        </w:rPr>
      </w:pPr>
    </w:p>
    <w:p w14:paraId="2166EDD1" w14:textId="77777777" w:rsidR="00D324C8" w:rsidRPr="00D324C8" w:rsidRDefault="00D324C8" w:rsidP="00D324C8">
      <w:pPr>
        <w:spacing w:after="0" w:line="240" w:lineRule="auto"/>
        <w:rPr>
          <w:rFonts w:eastAsia="Times New Roman" w:cstheme="minorHAnsi"/>
          <w:sz w:val="24"/>
          <w:szCs w:val="24"/>
          <w:lang w:val="en-LB"/>
        </w:rPr>
      </w:pPr>
    </w:p>
    <w:p w14:paraId="7474600A" w14:textId="68BCB263" w:rsidR="00D324C8" w:rsidRPr="00D91B4F" w:rsidRDefault="00D91B4F" w:rsidP="00D324C8">
      <w:pPr>
        <w:pStyle w:val="code-line"/>
        <w:rPr>
          <w:rFonts w:asciiTheme="minorHAnsi" w:hAnsiTheme="minorHAnsi" w:cstheme="minorHAnsi"/>
          <w:color w:val="000000"/>
          <w:rtl/>
        </w:rPr>
      </w:pPr>
      <w:r>
        <w:rPr>
          <w:rFonts w:asciiTheme="minorHAnsi" w:hAnsiTheme="minorHAnsi" w:cstheme="minorHAnsi"/>
          <w:color w:val="000000"/>
          <w:rtl/>
        </w:rPr>
        <w:br/>
      </w:r>
      <w:r>
        <w:rPr>
          <w:rFonts w:asciiTheme="minorHAnsi" w:hAnsiTheme="minorHAnsi" w:cstheme="minorHAnsi"/>
          <w:color w:val="000000"/>
          <w:rtl/>
        </w:rPr>
        <w:br/>
      </w:r>
      <w:r>
        <w:rPr>
          <w:rFonts w:asciiTheme="minorHAnsi" w:hAnsiTheme="minorHAnsi" w:cstheme="minorHAnsi"/>
          <w:color w:val="000000"/>
          <w:rtl/>
        </w:rPr>
        <w:br/>
      </w:r>
      <w:r>
        <w:rPr>
          <w:rFonts w:asciiTheme="minorHAnsi" w:hAnsiTheme="minorHAnsi" w:cstheme="minorHAnsi"/>
          <w:color w:val="000000"/>
          <w:rtl/>
        </w:rPr>
        <w:br/>
      </w:r>
      <w:r>
        <w:rPr>
          <w:rFonts w:asciiTheme="minorHAnsi" w:hAnsiTheme="minorHAnsi" w:cstheme="minorHAnsi"/>
          <w:color w:val="000000"/>
          <w:rtl/>
        </w:rPr>
        <w:br/>
      </w:r>
      <w:r>
        <w:rPr>
          <w:rFonts w:asciiTheme="minorHAnsi" w:hAnsiTheme="minorHAnsi" w:cstheme="minorHAnsi"/>
          <w:color w:val="000000"/>
          <w:rtl/>
        </w:rPr>
        <w:br/>
      </w:r>
      <w:r>
        <w:rPr>
          <w:rFonts w:asciiTheme="minorHAnsi" w:hAnsiTheme="minorHAnsi" w:cstheme="minorHAnsi"/>
          <w:color w:val="000000"/>
          <w:rtl/>
        </w:rPr>
        <w:br/>
      </w:r>
      <w:r>
        <w:rPr>
          <w:rFonts w:asciiTheme="minorHAnsi" w:hAnsiTheme="minorHAnsi" w:cstheme="minorHAnsi"/>
          <w:color w:val="000000"/>
          <w:rtl/>
        </w:rPr>
        <w:br/>
      </w:r>
      <w:r>
        <w:rPr>
          <w:rFonts w:asciiTheme="minorHAnsi" w:hAnsiTheme="minorHAnsi" w:cstheme="minorHAnsi"/>
          <w:color w:val="000000"/>
          <w:rtl/>
        </w:rPr>
        <w:br/>
      </w:r>
      <w:r>
        <w:rPr>
          <w:rFonts w:asciiTheme="minorHAnsi" w:hAnsiTheme="minorHAnsi" w:cstheme="minorHAnsi"/>
          <w:color w:val="000000"/>
          <w:rtl/>
        </w:rPr>
        <w:br/>
      </w:r>
      <w:r>
        <w:rPr>
          <w:rFonts w:asciiTheme="minorHAnsi" w:hAnsiTheme="minorHAnsi" w:cstheme="minorHAnsi"/>
          <w:color w:val="000000"/>
          <w:rtl/>
        </w:rPr>
        <w:br/>
      </w:r>
      <w:r>
        <w:rPr>
          <w:rFonts w:asciiTheme="minorHAnsi" w:hAnsiTheme="minorHAnsi" w:cstheme="minorHAnsi"/>
          <w:color w:val="000000"/>
          <w:rtl/>
        </w:rPr>
        <w:br/>
      </w:r>
      <w:r>
        <w:rPr>
          <w:rFonts w:asciiTheme="minorHAnsi" w:hAnsiTheme="minorHAnsi" w:cstheme="minorHAnsi"/>
          <w:color w:val="000000"/>
          <w:rtl/>
        </w:rPr>
        <w:br/>
      </w:r>
    </w:p>
    <w:p w14:paraId="26D09B9F" w14:textId="77777777" w:rsidR="00D324C8" w:rsidRPr="00D91B4F" w:rsidRDefault="00D324C8" w:rsidP="00D324C8">
      <w:pPr>
        <w:rPr>
          <w:rFonts w:cstheme="minorHAnsi"/>
          <w:sz w:val="24"/>
          <w:szCs w:val="24"/>
          <w:lang w:val="en-LB"/>
        </w:rPr>
      </w:pPr>
    </w:p>
    <w:p w14:paraId="35AC4C12" w14:textId="77777777" w:rsidR="001D0561" w:rsidRPr="00D91B4F" w:rsidRDefault="001D0561" w:rsidP="00D324C8">
      <w:pPr>
        <w:bidi/>
        <w:rPr>
          <w:rFonts w:cstheme="minorHAnsi"/>
          <w:sz w:val="24"/>
          <w:szCs w:val="24"/>
          <w:rtl/>
        </w:rPr>
      </w:pPr>
    </w:p>
    <w:p w14:paraId="2DEF309F" w14:textId="35FAB124" w:rsidR="0006057D" w:rsidRDefault="00B30B8C" w:rsidP="00197F44">
      <w:pPr>
        <w:pStyle w:val="ListParagraph"/>
        <w:numPr>
          <w:ilvl w:val="0"/>
          <w:numId w:val="46"/>
        </w:numPr>
        <w:rPr>
          <w:rFonts w:cstheme="minorHAnsi"/>
          <w:b/>
          <w:sz w:val="24"/>
          <w:szCs w:val="24"/>
        </w:rPr>
      </w:pPr>
      <w:r w:rsidRPr="00D91B4F">
        <w:rPr>
          <w:rFonts w:cstheme="minorHAnsi"/>
          <w:b/>
          <w:sz w:val="24"/>
          <w:szCs w:val="24"/>
        </w:rPr>
        <w:lastRenderedPageBreak/>
        <w:t>Initial Decision and Rationale</w:t>
      </w:r>
    </w:p>
    <w:p w14:paraId="6E4C7163" w14:textId="77777777" w:rsidR="00D91B4F" w:rsidRPr="00D91B4F" w:rsidRDefault="00D91B4F" w:rsidP="00D91B4F">
      <w:pPr>
        <w:pStyle w:val="ListParagraph"/>
        <w:rPr>
          <w:rFonts w:cstheme="minorHAnsi"/>
          <w:b/>
          <w:sz w:val="24"/>
          <w:szCs w:val="24"/>
        </w:rPr>
      </w:pPr>
    </w:p>
    <w:p w14:paraId="4C2914AF" w14:textId="05A6D78F" w:rsidR="00B30B8C" w:rsidRPr="00D91B4F" w:rsidRDefault="006C0D69" w:rsidP="00D324C8">
      <w:pPr>
        <w:pStyle w:val="ListParagraph"/>
        <w:numPr>
          <w:ilvl w:val="0"/>
          <w:numId w:val="44"/>
        </w:numPr>
        <w:ind w:left="1080"/>
        <w:rPr>
          <w:rFonts w:cstheme="minorHAnsi"/>
          <w:b/>
          <w:bCs/>
          <w:sz w:val="24"/>
          <w:szCs w:val="24"/>
        </w:rPr>
      </w:pPr>
      <w:r w:rsidRPr="00D91B4F">
        <w:rPr>
          <w:rFonts w:cstheme="minorHAnsi"/>
          <w:b/>
          <w:bCs/>
          <w:sz w:val="24"/>
          <w:szCs w:val="24"/>
        </w:rPr>
        <w:t xml:space="preserve">What unit of product </w:t>
      </w:r>
      <w:r w:rsidR="00DC3183" w:rsidRPr="00D91B4F">
        <w:rPr>
          <w:rFonts w:cstheme="minorHAnsi"/>
          <w:b/>
          <w:bCs/>
          <w:sz w:val="24"/>
          <w:szCs w:val="24"/>
        </w:rPr>
        <w:t>are you using for pricing (carried forward from Step 15</w:t>
      </w:r>
      <w:r w:rsidRPr="00D91B4F">
        <w:rPr>
          <w:rFonts w:cstheme="minorHAnsi"/>
          <w:b/>
          <w:bCs/>
          <w:sz w:val="24"/>
          <w:szCs w:val="24"/>
        </w:rPr>
        <w:t>, Design a Business Model</w:t>
      </w:r>
      <w:r w:rsidR="00DC3183" w:rsidRPr="00D91B4F">
        <w:rPr>
          <w:rFonts w:cstheme="minorHAnsi"/>
          <w:b/>
          <w:bCs/>
          <w:sz w:val="24"/>
          <w:szCs w:val="24"/>
        </w:rPr>
        <w:t>)</w:t>
      </w:r>
      <w:r w:rsidR="00B30B8C" w:rsidRPr="00D91B4F">
        <w:rPr>
          <w:rFonts w:cstheme="minorHAnsi"/>
          <w:b/>
          <w:bCs/>
          <w:sz w:val="24"/>
          <w:szCs w:val="24"/>
        </w:rPr>
        <w:t>?</w:t>
      </w:r>
      <w:r w:rsidR="00D91B4F" w:rsidRPr="00D91B4F">
        <w:rPr>
          <w:rFonts w:cstheme="minorHAnsi"/>
          <w:b/>
          <w:bCs/>
          <w:sz w:val="24"/>
          <w:szCs w:val="24"/>
          <w:rtl/>
        </w:rPr>
        <w:br/>
      </w:r>
    </w:p>
    <w:p w14:paraId="522243CC" w14:textId="6CA82E56" w:rsidR="00DC3183" w:rsidRPr="00D91B4F" w:rsidRDefault="00D324C8" w:rsidP="00D324C8">
      <w:pPr>
        <w:pStyle w:val="ListParagraph"/>
        <w:ind w:left="1080"/>
        <w:rPr>
          <w:rFonts w:cstheme="minorHAnsi"/>
          <w:sz w:val="24"/>
          <w:szCs w:val="24"/>
        </w:rPr>
      </w:pPr>
      <w:r w:rsidRPr="00D91B4F">
        <w:rPr>
          <w:rFonts w:cstheme="minorHAnsi"/>
          <w:color w:val="000000"/>
          <w:sz w:val="24"/>
          <w:szCs w:val="24"/>
        </w:rPr>
        <w:t> We are using a Tiered Subscription per Named User seat as the primary pricing unit, chosen for its predictability, simplicity, and alignment with SaaS norms in the academic market.</w:t>
      </w:r>
      <w:r w:rsidR="00D91B4F">
        <w:rPr>
          <w:rFonts w:cstheme="minorHAnsi"/>
          <w:color w:val="000000"/>
          <w:sz w:val="24"/>
          <w:szCs w:val="24"/>
          <w:rtl/>
        </w:rPr>
        <w:br/>
      </w:r>
    </w:p>
    <w:p w14:paraId="078FD77C" w14:textId="7CB0664B" w:rsidR="00DC3183" w:rsidRPr="00D91B4F" w:rsidRDefault="00DC3183" w:rsidP="00D324C8">
      <w:pPr>
        <w:pStyle w:val="ListParagraph"/>
        <w:numPr>
          <w:ilvl w:val="0"/>
          <w:numId w:val="44"/>
        </w:numPr>
        <w:ind w:left="1080"/>
        <w:rPr>
          <w:rFonts w:cstheme="minorHAnsi"/>
          <w:b/>
          <w:bCs/>
          <w:sz w:val="24"/>
          <w:szCs w:val="24"/>
        </w:rPr>
      </w:pPr>
      <w:r w:rsidRPr="00D91B4F">
        <w:rPr>
          <w:rFonts w:cstheme="minorHAnsi"/>
          <w:b/>
          <w:bCs/>
          <w:sz w:val="24"/>
          <w:szCs w:val="24"/>
        </w:rPr>
        <w:t xml:space="preserve">Based on </w:t>
      </w:r>
      <w:r w:rsidR="006C0D69" w:rsidRPr="00D91B4F">
        <w:rPr>
          <w:rFonts w:cstheme="minorHAnsi"/>
          <w:b/>
          <w:bCs/>
          <w:sz w:val="24"/>
          <w:szCs w:val="24"/>
        </w:rPr>
        <w:t xml:space="preserve">your </w:t>
      </w:r>
      <w:r w:rsidRPr="00D91B4F">
        <w:rPr>
          <w:rFonts w:cstheme="minorHAnsi"/>
          <w:b/>
          <w:bCs/>
          <w:sz w:val="24"/>
          <w:szCs w:val="24"/>
        </w:rPr>
        <w:t>analysis, what is the price range that is most appropriate and why?</w:t>
      </w:r>
    </w:p>
    <w:p w14:paraId="344A5284" w14:textId="77777777" w:rsidR="00DC3183" w:rsidRPr="00D91B4F" w:rsidRDefault="00DC3183" w:rsidP="00D324C8">
      <w:pPr>
        <w:pStyle w:val="ListParagraph"/>
        <w:rPr>
          <w:rFonts w:cstheme="minorHAnsi"/>
          <w:sz w:val="24"/>
          <w:szCs w:val="24"/>
        </w:rPr>
      </w:pPr>
    </w:p>
    <w:p w14:paraId="6640B9E7" w14:textId="0B72EA5E" w:rsidR="00B30B8C" w:rsidRPr="00D91B4F" w:rsidRDefault="00D324C8" w:rsidP="00D324C8">
      <w:pPr>
        <w:pStyle w:val="ListParagraph"/>
        <w:ind w:left="1080"/>
        <w:rPr>
          <w:rFonts w:cstheme="minorHAnsi"/>
          <w:color w:val="000000"/>
          <w:sz w:val="24"/>
          <w:szCs w:val="24"/>
          <w:rtl/>
        </w:rPr>
      </w:pPr>
      <w:r w:rsidRPr="00D91B4F">
        <w:rPr>
          <w:rFonts w:cstheme="minorHAnsi"/>
          <w:color w:val="000000"/>
          <w:sz w:val="24"/>
          <w:szCs w:val="24"/>
        </w:rPr>
        <w:t>The most appropriate price range is €250 - €1000 per user per year. This range is supported by TAM analysis (Step 4), competitor pricing insights (Step 4), and balances the significant value provided (Step 8) against academic budget realities.</w:t>
      </w:r>
    </w:p>
    <w:p w14:paraId="157F5AE8" w14:textId="77777777" w:rsidR="00D324C8" w:rsidRPr="00D91B4F" w:rsidRDefault="00D324C8" w:rsidP="00D324C8">
      <w:pPr>
        <w:pStyle w:val="ListParagraph"/>
        <w:ind w:left="1080"/>
        <w:rPr>
          <w:rFonts w:cstheme="minorHAnsi"/>
          <w:sz w:val="24"/>
          <w:szCs w:val="24"/>
        </w:rPr>
      </w:pPr>
    </w:p>
    <w:p w14:paraId="5C28BF30" w14:textId="4DB4F0E6" w:rsidR="00B30B8C" w:rsidRPr="00D91B4F" w:rsidRDefault="00E26B6F" w:rsidP="00D324C8">
      <w:pPr>
        <w:pStyle w:val="ListParagraph"/>
        <w:numPr>
          <w:ilvl w:val="0"/>
          <w:numId w:val="44"/>
        </w:numPr>
        <w:ind w:left="1080"/>
        <w:rPr>
          <w:rFonts w:cstheme="minorHAnsi"/>
          <w:sz w:val="24"/>
          <w:szCs w:val="24"/>
        </w:rPr>
      </w:pPr>
      <w:r w:rsidRPr="00D91B4F">
        <w:rPr>
          <w:rFonts w:cstheme="minorHAnsi"/>
          <w:b/>
          <w:bCs/>
          <w:sz w:val="24"/>
          <w:szCs w:val="24"/>
        </w:rPr>
        <w:t xml:space="preserve">In the first year, what </w:t>
      </w:r>
      <w:r w:rsidR="00DC3183" w:rsidRPr="00D91B4F">
        <w:rPr>
          <w:rFonts w:cstheme="minorHAnsi"/>
          <w:b/>
          <w:bCs/>
          <w:sz w:val="24"/>
          <w:szCs w:val="24"/>
        </w:rPr>
        <w:t>do you believe your initial listed price will be</w:t>
      </w:r>
      <w:r w:rsidRPr="00D91B4F">
        <w:rPr>
          <w:rFonts w:cstheme="minorHAnsi"/>
          <w:b/>
          <w:bCs/>
          <w:sz w:val="24"/>
          <w:szCs w:val="24"/>
        </w:rPr>
        <w:t>,</w:t>
      </w:r>
      <w:r w:rsidR="00DC3183" w:rsidRPr="00D91B4F">
        <w:rPr>
          <w:rFonts w:cstheme="minorHAnsi"/>
          <w:b/>
          <w:bCs/>
          <w:sz w:val="24"/>
          <w:szCs w:val="24"/>
        </w:rPr>
        <w:t xml:space="preserve"> and what will be the effective price to the market and why?  (</w:t>
      </w:r>
      <w:r w:rsidRPr="00D91B4F">
        <w:rPr>
          <w:rFonts w:cstheme="minorHAnsi"/>
          <w:b/>
          <w:bCs/>
          <w:sz w:val="24"/>
          <w:szCs w:val="24"/>
        </w:rPr>
        <w:t xml:space="preserve">The “effective </w:t>
      </w:r>
      <w:r w:rsidR="00DC3183" w:rsidRPr="00D91B4F">
        <w:rPr>
          <w:rFonts w:cstheme="minorHAnsi"/>
          <w:b/>
          <w:bCs/>
          <w:sz w:val="24"/>
          <w:szCs w:val="24"/>
        </w:rPr>
        <w:t>price</w:t>
      </w:r>
      <w:r w:rsidRPr="00D91B4F">
        <w:rPr>
          <w:rFonts w:cstheme="minorHAnsi"/>
          <w:b/>
          <w:bCs/>
          <w:sz w:val="24"/>
          <w:szCs w:val="24"/>
        </w:rPr>
        <w:t>”</w:t>
      </w:r>
      <w:r w:rsidR="00DC3183" w:rsidRPr="00D91B4F">
        <w:rPr>
          <w:rFonts w:cstheme="minorHAnsi"/>
          <w:b/>
          <w:bCs/>
          <w:sz w:val="24"/>
          <w:szCs w:val="24"/>
        </w:rPr>
        <w:t xml:space="preserve"> is the </w:t>
      </w:r>
      <w:r w:rsidRPr="00D91B4F">
        <w:rPr>
          <w:rFonts w:cstheme="minorHAnsi"/>
          <w:b/>
          <w:bCs/>
          <w:sz w:val="24"/>
          <w:szCs w:val="24"/>
        </w:rPr>
        <w:t>actual price your customer pays</w:t>
      </w:r>
      <w:r w:rsidR="00DC3183" w:rsidRPr="00D91B4F">
        <w:rPr>
          <w:rFonts w:cstheme="minorHAnsi"/>
          <w:b/>
          <w:bCs/>
          <w:sz w:val="24"/>
          <w:szCs w:val="24"/>
        </w:rPr>
        <w:t xml:space="preserve"> after discounts</w:t>
      </w:r>
      <w:r w:rsidRPr="00D91B4F">
        <w:rPr>
          <w:rFonts w:cstheme="minorHAnsi"/>
          <w:b/>
          <w:bCs/>
          <w:sz w:val="24"/>
          <w:szCs w:val="24"/>
        </w:rPr>
        <w:t>.</w:t>
      </w:r>
      <w:r w:rsidR="00DC3183" w:rsidRPr="00D91B4F">
        <w:rPr>
          <w:rFonts w:cstheme="minorHAnsi"/>
          <w:b/>
          <w:bCs/>
          <w:sz w:val="24"/>
          <w:szCs w:val="24"/>
        </w:rPr>
        <w:t>)</w:t>
      </w:r>
      <w:r w:rsidR="00D324C8" w:rsidRPr="00D91B4F">
        <w:rPr>
          <w:rFonts w:cstheme="minorHAnsi"/>
          <w:sz w:val="24"/>
          <w:szCs w:val="24"/>
          <w:rtl/>
        </w:rPr>
        <w:br/>
      </w:r>
      <w:r w:rsidR="00D324C8" w:rsidRPr="00D91B4F">
        <w:rPr>
          <w:rFonts w:cstheme="minorHAnsi"/>
          <w:sz w:val="24"/>
          <w:szCs w:val="24"/>
          <w:rtl/>
        </w:rPr>
        <w:br/>
      </w:r>
      <w:r w:rsidR="00D324C8" w:rsidRPr="00D91B4F">
        <w:rPr>
          <w:rFonts w:cstheme="minorHAnsi"/>
          <w:color w:val="000000"/>
          <w:sz w:val="24"/>
          <w:szCs w:val="24"/>
        </w:rPr>
        <w:t>We anticipate an initial listed price for a mid-tier subscription around €500 per user per year. However, the effective price will likely be lower, perhaps €250-€400 per user per year, due to early adopter discounts, pilot program pricing, or introductory offers designed to reduce risk perception and encourage initial adoption.</w:t>
      </w:r>
      <w:r w:rsidR="00D324C8" w:rsidRPr="00D91B4F">
        <w:rPr>
          <w:rFonts w:cstheme="minorHAnsi"/>
          <w:color w:val="000000"/>
          <w:sz w:val="24"/>
          <w:szCs w:val="24"/>
          <w:rtl/>
        </w:rPr>
        <w:br/>
      </w:r>
    </w:p>
    <w:p w14:paraId="5FB72C4C" w14:textId="065388D4" w:rsidR="00DC3183" w:rsidRPr="00D91B4F" w:rsidRDefault="00DC3183" w:rsidP="00D324C8">
      <w:pPr>
        <w:pStyle w:val="ListParagraph"/>
        <w:numPr>
          <w:ilvl w:val="0"/>
          <w:numId w:val="44"/>
        </w:numPr>
        <w:ind w:left="1080"/>
        <w:rPr>
          <w:rFonts w:cstheme="minorHAnsi"/>
          <w:b/>
          <w:bCs/>
          <w:sz w:val="24"/>
          <w:szCs w:val="24"/>
        </w:rPr>
      </w:pPr>
      <w:r w:rsidRPr="00D91B4F">
        <w:rPr>
          <w:rFonts w:cstheme="minorHAnsi"/>
          <w:b/>
          <w:bCs/>
          <w:sz w:val="24"/>
          <w:szCs w:val="24"/>
        </w:rPr>
        <w:t>Sanity Check:</w:t>
      </w:r>
      <w:r w:rsidR="00E26B6F" w:rsidRPr="00D91B4F">
        <w:rPr>
          <w:rFonts w:cstheme="minorHAnsi"/>
          <w:b/>
          <w:bCs/>
          <w:sz w:val="24"/>
          <w:szCs w:val="24"/>
        </w:rPr>
        <w:t xml:space="preserve"> What is your expected </w:t>
      </w:r>
      <w:r w:rsidR="00A03411" w:rsidRPr="00D91B4F">
        <w:rPr>
          <w:rFonts w:cstheme="minorHAnsi"/>
          <w:b/>
          <w:bCs/>
          <w:sz w:val="24"/>
          <w:szCs w:val="24"/>
        </w:rPr>
        <w:t xml:space="preserve">estimated </w:t>
      </w:r>
      <w:r w:rsidR="00E26B6F" w:rsidRPr="00D91B4F">
        <w:rPr>
          <w:rFonts w:cstheme="minorHAnsi"/>
          <w:b/>
          <w:bCs/>
          <w:sz w:val="24"/>
          <w:szCs w:val="24"/>
        </w:rPr>
        <w:t>marginal cost (cost to produce a unit of product, excluding one-time setup costs)?</w:t>
      </w:r>
      <w:r w:rsidRPr="00D91B4F">
        <w:rPr>
          <w:rFonts w:cstheme="minorHAnsi"/>
          <w:b/>
          <w:bCs/>
          <w:sz w:val="24"/>
          <w:szCs w:val="24"/>
        </w:rPr>
        <w:t xml:space="preserve"> Does </w:t>
      </w:r>
      <w:r w:rsidR="00E26B6F" w:rsidRPr="00D91B4F">
        <w:rPr>
          <w:rFonts w:cstheme="minorHAnsi"/>
          <w:b/>
          <w:bCs/>
          <w:sz w:val="24"/>
          <w:szCs w:val="24"/>
        </w:rPr>
        <w:t xml:space="preserve">your </w:t>
      </w:r>
      <w:r w:rsidRPr="00D91B4F">
        <w:rPr>
          <w:rFonts w:cstheme="minorHAnsi"/>
          <w:b/>
          <w:bCs/>
          <w:sz w:val="24"/>
          <w:szCs w:val="24"/>
        </w:rPr>
        <w:t>price per unit significantly exceed your estimate</w:t>
      </w:r>
      <w:r w:rsidR="00E26B6F" w:rsidRPr="00D91B4F">
        <w:rPr>
          <w:rFonts w:cstheme="minorHAnsi"/>
          <w:b/>
          <w:bCs/>
          <w:sz w:val="24"/>
          <w:szCs w:val="24"/>
        </w:rPr>
        <w:t>d</w:t>
      </w:r>
      <w:r w:rsidRPr="00D91B4F">
        <w:rPr>
          <w:rFonts w:cstheme="minorHAnsi"/>
          <w:b/>
          <w:bCs/>
          <w:sz w:val="24"/>
          <w:szCs w:val="24"/>
        </w:rPr>
        <w:t xml:space="preserve"> marginal cost in the long term?</w:t>
      </w:r>
    </w:p>
    <w:p w14:paraId="42DA5BDB" w14:textId="2E7667E7" w:rsidR="00DC3183" w:rsidRPr="00D91B4F" w:rsidRDefault="00D324C8" w:rsidP="00DC3183">
      <w:pPr>
        <w:ind w:left="1080"/>
        <w:rPr>
          <w:rFonts w:cstheme="minorHAnsi"/>
          <w:sz w:val="24"/>
          <w:szCs w:val="24"/>
        </w:rPr>
      </w:pPr>
      <w:r w:rsidRPr="00D91B4F">
        <w:rPr>
          <w:rFonts w:cstheme="minorHAnsi"/>
          <w:color w:val="000000"/>
          <w:sz w:val="24"/>
          <w:szCs w:val="24"/>
        </w:rPr>
        <w:t>The estimated marginal cost per additional user is very low, primarily consisting of incremental cloud hosting and support costs, approaching near-zero. Yes, the anticipated price per unit significantly exceeds the marginal cost in the long term, consistent with typical software-as-a-service business models.</w:t>
      </w:r>
    </w:p>
    <w:p w14:paraId="4E02A797" w14:textId="77777777" w:rsidR="00B30B8C" w:rsidRPr="00D91B4F" w:rsidRDefault="00B30B8C" w:rsidP="00B30B8C">
      <w:pPr>
        <w:pStyle w:val="ListParagraph"/>
        <w:ind w:left="1080"/>
        <w:rPr>
          <w:rFonts w:cstheme="minorHAnsi"/>
          <w:sz w:val="24"/>
          <w:szCs w:val="24"/>
        </w:rPr>
      </w:pPr>
    </w:p>
    <w:p w14:paraId="56E42D30" w14:textId="41D3F7E0" w:rsidR="00B30B8C" w:rsidRPr="00D91B4F" w:rsidRDefault="00B30B8C" w:rsidP="00197F44">
      <w:pPr>
        <w:pStyle w:val="ListParagraph"/>
        <w:numPr>
          <w:ilvl w:val="0"/>
          <w:numId w:val="46"/>
        </w:numPr>
        <w:rPr>
          <w:rFonts w:cstheme="minorHAnsi"/>
          <w:b/>
          <w:sz w:val="24"/>
          <w:szCs w:val="24"/>
        </w:rPr>
      </w:pPr>
      <w:r w:rsidRPr="00D91B4F">
        <w:rPr>
          <w:rFonts w:cstheme="minorHAnsi"/>
          <w:b/>
          <w:sz w:val="24"/>
          <w:szCs w:val="24"/>
        </w:rPr>
        <w:t>Test to Validate</w:t>
      </w:r>
    </w:p>
    <w:p w14:paraId="0AA66268" w14:textId="5F3F49B9" w:rsidR="00C24C50" w:rsidRPr="00D91B4F" w:rsidRDefault="00E26B6F" w:rsidP="00D324C8">
      <w:pPr>
        <w:pStyle w:val="ListParagraph"/>
        <w:numPr>
          <w:ilvl w:val="1"/>
          <w:numId w:val="41"/>
        </w:numPr>
        <w:ind w:left="1080"/>
        <w:rPr>
          <w:rFonts w:cstheme="minorHAnsi"/>
          <w:b/>
          <w:bCs/>
          <w:sz w:val="24"/>
          <w:szCs w:val="24"/>
        </w:rPr>
      </w:pPr>
      <w:r w:rsidRPr="00D91B4F">
        <w:rPr>
          <w:rFonts w:cstheme="minorHAnsi"/>
          <w:b/>
          <w:bCs/>
          <w:sz w:val="24"/>
          <w:szCs w:val="24"/>
        </w:rPr>
        <w:t>In setting your pricing framework, w</w:t>
      </w:r>
      <w:r w:rsidR="00C24C50" w:rsidRPr="00D91B4F">
        <w:rPr>
          <w:rFonts w:cstheme="minorHAnsi"/>
          <w:b/>
          <w:bCs/>
          <w:sz w:val="24"/>
          <w:szCs w:val="24"/>
        </w:rPr>
        <w:t>hat hypotheses are you assuming to be true?</w:t>
      </w:r>
    </w:p>
    <w:p w14:paraId="2C19ECB3" w14:textId="49D90106" w:rsidR="00C24C50" w:rsidRPr="00D91B4F" w:rsidRDefault="00D324C8" w:rsidP="00D91B4F">
      <w:pPr>
        <w:pStyle w:val="ListParagraph"/>
        <w:ind w:left="1080"/>
        <w:rPr>
          <w:rFonts w:cstheme="minorHAnsi"/>
          <w:sz w:val="24"/>
          <w:szCs w:val="24"/>
        </w:rPr>
      </w:pPr>
      <w:r w:rsidRPr="00D91B4F">
        <w:rPr>
          <w:rFonts w:cstheme="minorHAnsi"/>
          <w:sz w:val="24"/>
          <w:szCs w:val="24"/>
          <w:rtl/>
        </w:rPr>
        <w:br/>
      </w:r>
      <w:r w:rsidRPr="00D91B4F">
        <w:rPr>
          <w:rFonts w:cstheme="minorHAnsi"/>
          <w:color w:val="000000"/>
          <w:sz w:val="24"/>
          <w:szCs w:val="24"/>
        </w:rPr>
        <w:t xml:space="preserve">We hypothesize that: </w:t>
      </w:r>
      <w:r w:rsidR="00D91B4F" w:rsidRPr="00D91B4F">
        <w:rPr>
          <w:rFonts w:cstheme="minorHAnsi"/>
          <w:color w:val="000000"/>
          <w:sz w:val="24"/>
          <w:szCs w:val="24"/>
          <w:rtl/>
        </w:rPr>
        <w:br/>
      </w:r>
      <w:r w:rsidRPr="00D91B4F">
        <w:rPr>
          <w:rFonts w:cstheme="minorHAnsi"/>
          <w:color w:val="000000"/>
          <w:sz w:val="24"/>
          <w:szCs w:val="24"/>
        </w:rPr>
        <w:t xml:space="preserve">1) Researchers perceive enough value to justify an annual cost of €250-€1000 per user. </w:t>
      </w:r>
      <w:r w:rsidR="00D91B4F" w:rsidRPr="00D91B4F">
        <w:rPr>
          <w:rFonts w:cstheme="minorHAnsi"/>
          <w:color w:val="000000"/>
          <w:sz w:val="24"/>
          <w:szCs w:val="24"/>
          <w:rtl/>
        </w:rPr>
        <w:br/>
      </w:r>
      <w:r w:rsidRPr="00D91B4F">
        <w:rPr>
          <w:rFonts w:cstheme="minorHAnsi"/>
          <w:color w:val="000000"/>
          <w:sz w:val="24"/>
          <w:szCs w:val="24"/>
        </w:rPr>
        <w:t xml:space="preserve">2) A predictable, per-user subscription model is preferred over usage-based models. </w:t>
      </w:r>
      <w:r w:rsidR="00D91B4F" w:rsidRPr="00D91B4F">
        <w:rPr>
          <w:rFonts w:cstheme="minorHAnsi"/>
          <w:color w:val="000000"/>
          <w:sz w:val="24"/>
          <w:szCs w:val="24"/>
          <w:rtl/>
        </w:rPr>
        <w:br/>
      </w:r>
      <w:r w:rsidRPr="00D91B4F">
        <w:rPr>
          <w:rFonts w:cstheme="minorHAnsi"/>
          <w:color w:val="000000"/>
          <w:sz w:val="24"/>
          <w:szCs w:val="24"/>
        </w:rPr>
        <w:t>3) Tiered pricing effectively captures different user needs and willingness to pay.</w:t>
      </w:r>
      <w:r w:rsidRPr="00D91B4F">
        <w:rPr>
          <w:rFonts w:cstheme="minorHAnsi"/>
          <w:sz w:val="24"/>
          <w:szCs w:val="24"/>
          <w:rtl/>
        </w:rPr>
        <w:br/>
      </w:r>
    </w:p>
    <w:p w14:paraId="799A5C5A" w14:textId="69E0205D" w:rsidR="00C24C50" w:rsidRPr="00D91B4F" w:rsidRDefault="00C24C50" w:rsidP="00D324C8">
      <w:pPr>
        <w:pStyle w:val="ListParagraph"/>
        <w:numPr>
          <w:ilvl w:val="1"/>
          <w:numId w:val="41"/>
        </w:numPr>
        <w:ind w:left="1080"/>
        <w:rPr>
          <w:rFonts w:cstheme="minorHAnsi"/>
          <w:sz w:val="24"/>
          <w:szCs w:val="24"/>
        </w:rPr>
      </w:pPr>
      <w:r w:rsidRPr="00D91B4F">
        <w:rPr>
          <w:rFonts w:cstheme="minorHAnsi"/>
          <w:b/>
          <w:bCs/>
          <w:sz w:val="24"/>
          <w:szCs w:val="24"/>
        </w:rPr>
        <w:t>What experiments will your run to test you</w:t>
      </w:r>
      <w:r w:rsidR="00E26B6F" w:rsidRPr="00D91B4F">
        <w:rPr>
          <w:rFonts w:cstheme="minorHAnsi"/>
          <w:b/>
          <w:bCs/>
          <w:sz w:val="24"/>
          <w:szCs w:val="24"/>
        </w:rPr>
        <w:t>r</w:t>
      </w:r>
      <w:r w:rsidRPr="00D91B4F">
        <w:rPr>
          <w:rFonts w:cstheme="minorHAnsi"/>
          <w:b/>
          <w:bCs/>
          <w:sz w:val="24"/>
          <w:szCs w:val="24"/>
        </w:rPr>
        <w:t xml:space="preserve"> hypotheses?</w:t>
      </w:r>
      <w:r w:rsidRPr="00D91B4F">
        <w:rPr>
          <w:rFonts w:cstheme="minorHAnsi"/>
          <w:sz w:val="24"/>
          <w:szCs w:val="24"/>
        </w:rPr>
        <w:t xml:space="preserve">  </w:t>
      </w:r>
      <w:r w:rsidR="00D324C8" w:rsidRPr="00D91B4F">
        <w:rPr>
          <w:rFonts w:cstheme="minorHAnsi"/>
          <w:sz w:val="24"/>
          <w:szCs w:val="24"/>
          <w:rtl/>
        </w:rPr>
        <w:br/>
      </w:r>
      <w:r w:rsidR="00D324C8" w:rsidRPr="00D91B4F">
        <w:rPr>
          <w:rFonts w:cstheme="minorHAnsi"/>
          <w:sz w:val="24"/>
          <w:szCs w:val="24"/>
          <w:rtl/>
        </w:rPr>
        <w:br/>
      </w:r>
      <w:r w:rsidR="00D324C8" w:rsidRPr="00D91B4F">
        <w:rPr>
          <w:rFonts w:cstheme="minorHAnsi"/>
          <w:color w:val="000000"/>
          <w:sz w:val="24"/>
          <w:szCs w:val="24"/>
        </w:rPr>
        <w:t xml:space="preserve">We will offer clearly defined subscription tiers (e.g., Basic, Pro, Premium) at different price points during our beta program and initial launch. We will monitor uptake rates, tier choices, and actively </w:t>
      </w:r>
      <w:r w:rsidR="00D324C8" w:rsidRPr="00D91B4F">
        <w:rPr>
          <w:rFonts w:cstheme="minorHAnsi"/>
          <w:color w:val="000000"/>
          <w:sz w:val="24"/>
          <w:szCs w:val="24"/>
        </w:rPr>
        <w:lastRenderedPageBreak/>
        <w:t>solicit feedback on pricing perception through surveys and interviews with early users.</w:t>
      </w:r>
      <w:r w:rsidR="00D324C8" w:rsidRPr="00D91B4F">
        <w:rPr>
          <w:rFonts w:cstheme="minorHAnsi"/>
          <w:color w:val="000000"/>
          <w:sz w:val="24"/>
          <w:szCs w:val="24"/>
          <w:rtl/>
        </w:rPr>
        <w:br/>
      </w:r>
    </w:p>
    <w:p w14:paraId="732FB583" w14:textId="7BDA94BF" w:rsidR="00C24C50" w:rsidRPr="00D91B4F" w:rsidRDefault="00C24C50" w:rsidP="00D324C8">
      <w:pPr>
        <w:pStyle w:val="ListParagraph"/>
        <w:numPr>
          <w:ilvl w:val="1"/>
          <w:numId w:val="41"/>
        </w:numPr>
        <w:ind w:left="1080"/>
        <w:rPr>
          <w:rFonts w:cstheme="minorHAnsi"/>
          <w:sz w:val="24"/>
          <w:szCs w:val="24"/>
        </w:rPr>
      </w:pPr>
      <w:r w:rsidRPr="00D91B4F">
        <w:rPr>
          <w:rFonts w:cstheme="minorHAnsi"/>
          <w:b/>
          <w:bCs/>
          <w:sz w:val="24"/>
          <w:szCs w:val="24"/>
        </w:rPr>
        <w:t xml:space="preserve">What information will show that </w:t>
      </w:r>
      <w:r w:rsidR="00E26B6F" w:rsidRPr="00D91B4F">
        <w:rPr>
          <w:rFonts w:cstheme="minorHAnsi"/>
          <w:b/>
          <w:bCs/>
          <w:sz w:val="24"/>
          <w:szCs w:val="24"/>
        </w:rPr>
        <w:t>your hypotheses</w:t>
      </w:r>
      <w:r w:rsidRPr="00D91B4F">
        <w:rPr>
          <w:rFonts w:cstheme="minorHAnsi"/>
          <w:b/>
          <w:bCs/>
          <w:sz w:val="24"/>
          <w:szCs w:val="24"/>
        </w:rPr>
        <w:t xml:space="preserve"> are valid or invalid?</w:t>
      </w:r>
      <w:r w:rsidR="00D324C8" w:rsidRPr="00D91B4F">
        <w:rPr>
          <w:rFonts w:cstheme="minorHAnsi"/>
          <w:b/>
          <w:bCs/>
          <w:sz w:val="24"/>
          <w:szCs w:val="24"/>
          <w:rtl/>
        </w:rPr>
        <w:br/>
      </w:r>
      <w:r w:rsidR="00D324C8" w:rsidRPr="00D91B4F">
        <w:rPr>
          <w:rFonts w:cstheme="minorHAnsi"/>
          <w:sz w:val="24"/>
          <w:szCs w:val="24"/>
          <w:rtl/>
        </w:rPr>
        <w:br/>
      </w:r>
      <w:r w:rsidR="00D324C8" w:rsidRPr="00D91B4F">
        <w:rPr>
          <w:rFonts w:cstheme="minorHAnsi"/>
          <w:color w:val="000000"/>
          <w:sz w:val="24"/>
          <w:szCs w:val="24"/>
        </w:rPr>
        <w:t>Validation will come from achieving target conversion rates to paid tiers, observing user distribution across tiers matching expected value, receiving positive feedback on price fairness relative to value, and achieving revenue per user aligning with projections. Invalidation would be indicated by low conversion, clustering in free/lowest tiers, strong negative feedback on price, or significant deviation from revenue goals.</w:t>
      </w:r>
      <w:r w:rsidR="00D324C8" w:rsidRPr="00D91B4F">
        <w:rPr>
          <w:rFonts w:cstheme="minorHAnsi"/>
          <w:sz w:val="24"/>
          <w:szCs w:val="24"/>
          <w:rtl/>
        </w:rPr>
        <w:br/>
      </w:r>
    </w:p>
    <w:p w14:paraId="7DAF295B" w14:textId="77777777" w:rsidR="00B30B8C" w:rsidRPr="00D91B4F" w:rsidRDefault="00C24C50" w:rsidP="00D324C8">
      <w:pPr>
        <w:pStyle w:val="ListParagraph"/>
        <w:numPr>
          <w:ilvl w:val="1"/>
          <w:numId w:val="41"/>
        </w:numPr>
        <w:ind w:left="1080"/>
        <w:rPr>
          <w:rFonts w:cstheme="minorHAnsi"/>
          <w:b/>
          <w:bCs/>
          <w:sz w:val="24"/>
          <w:szCs w:val="24"/>
        </w:rPr>
      </w:pPr>
      <w:r w:rsidRPr="00D91B4F">
        <w:rPr>
          <w:rFonts w:cstheme="minorHAnsi"/>
          <w:b/>
          <w:bCs/>
          <w:sz w:val="24"/>
          <w:szCs w:val="24"/>
        </w:rPr>
        <w:t>How long will you give the experiments to run?</w:t>
      </w:r>
    </w:p>
    <w:p w14:paraId="7D15F76D" w14:textId="5A5CD83B" w:rsidR="00C24C50" w:rsidRPr="00D91B4F" w:rsidRDefault="00D324C8" w:rsidP="00B30B8C">
      <w:pPr>
        <w:pStyle w:val="ListParagraph"/>
        <w:ind w:left="1080"/>
        <w:rPr>
          <w:rFonts w:cstheme="minorHAnsi"/>
          <w:sz w:val="24"/>
          <w:szCs w:val="24"/>
        </w:rPr>
      </w:pPr>
      <w:r w:rsidRPr="00D91B4F">
        <w:rPr>
          <w:rFonts w:cstheme="minorHAnsi"/>
          <w:sz w:val="24"/>
          <w:szCs w:val="24"/>
          <w:rtl/>
        </w:rPr>
        <w:br/>
      </w:r>
      <w:r w:rsidR="00D91B4F" w:rsidRPr="00D91B4F">
        <w:rPr>
          <w:rFonts w:cstheme="minorHAnsi"/>
          <w:color w:val="000000"/>
          <w:sz w:val="24"/>
          <w:szCs w:val="24"/>
        </w:rPr>
        <w:t>We will allow these initial pricing experiments to run for approximately 3 to 6 months following the initial launch or during the dedicated beta testing phase to gather sufficient data and observe user behavior patterns.</w:t>
      </w:r>
    </w:p>
    <w:p w14:paraId="50E98890" w14:textId="77777777" w:rsidR="00C24C50" w:rsidRPr="00D91B4F" w:rsidRDefault="00C24C50" w:rsidP="00B30B8C">
      <w:pPr>
        <w:pStyle w:val="ListParagraph"/>
        <w:ind w:left="1080"/>
        <w:rPr>
          <w:rFonts w:cstheme="minorHAnsi"/>
          <w:sz w:val="24"/>
          <w:szCs w:val="24"/>
        </w:rPr>
      </w:pPr>
    </w:p>
    <w:p w14:paraId="2A28E07E" w14:textId="77777777" w:rsidR="00C24C50" w:rsidRPr="00D91B4F" w:rsidRDefault="00C24C50" w:rsidP="00B30B8C">
      <w:pPr>
        <w:pStyle w:val="ListParagraph"/>
        <w:ind w:left="1080"/>
        <w:rPr>
          <w:rFonts w:cstheme="minorHAnsi"/>
          <w:sz w:val="24"/>
          <w:szCs w:val="24"/>
        </w:rPr>
      </w:pPr>
    </w:p>
    <w:sectPr w:rsidR="00C24C50" w:rsidRPr="00D91B4F"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3DDB9" w14:textId="77777777" w:rsidR="007905D2" w:rsidRDefault="007905D2" w:rsidP="00362ACC">
      <w:pPr>
        <w:spacing w:after="0" w:line="240" w:lineRule="auto"/>
      </w:pPr>
      <w:r>
        <w:separator/>
      </w:r>
    </w:p>
  </w:endnote>
  <w:endnote w:type="continuationSeparator" w:id="0">
    <w:p w14:paraId="737850E6" w14:textId="77777777" w:rsidR="007905D2" w:rsidRDefault="007905D2"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4EA6C" w14:textId="77777777" w:rsidR="007905D2" w:rsidRDefault="007905D2" w:rsidP="00362ACC">
      <w:pPr>
        <w:spacing w:after="0" w:line="240" w:lineRule="auto"/>
      </w:pPr>
      <w:r>
        <w:separator/>
      </w:r>
    </w:p>
  </w:footnote>
  <w:footnote w:type="continuationSeparator" w:id="0">
    <w:p w14:paraId="7C878A97" w14:textId="77777777" w:rsidR="007905D2" w:rsidRDefault="007905D2"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F6108"/>
    <w:multiLevelType w:val="hybridMultilevel"/>
    <w:tmpl w:val="7F24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0A0E6775"/>
    <w:multiLevelType w:val="hybridMultilevel"/>
    <w:tmpl w:val="947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6BFB"/>
    <w:multiLevelType w:val="hybridMultilevel"/>
    <w:tmpl w:val="2A427FFE"/>
    <w:lvl w:ilvl="0" w:tplc="E57A2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C4D00"/>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117A6"/>
    <w:multiLevelType w:val="hybridMultilevel"/>
    <w:tmpl w:val="54C8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31413D"/>
    <w:multiLevelType w:val="hybridMultilevel"/>
    <w:tmpl w:val="F3C6BD14"/>
    <w:lvl w:ilvl="0" w:tplc="162CEC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67119"/>
    <w:multiLevelType w:val="hybridMultilevel"/>
    <w:tmpl w:val="ED0A35E0"/>
    <w:lvl w:ilvl="0" w:tplc="227C5B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562EE"/>
    <w:multiLevelType w:val="hybridMultilevel"/>
    <w:tmpl w:val="696A7ECE"/>
    <w:lvl w:ilvl="0" w:tplc="B4FCD26E">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043E4F"/>
    <w:multiLevelType w:val="hybridMultilevel"/>
    <w:tmpl w:val="8DC2B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DD6E74"/>
    <w:multiLevelType w:val="hybridMultilevel"/>
    <w:tmpl w:val="AC746A10"/>
    <w:lvl w:ilvl="0" w:tplc="491C0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966333"/>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C6131E"/>
    <w:multiLevelType w:val="hybridMultilevel"/>
    <w:tmpl w:val="A48C2BF4"/>
    <w:lvl w:ilvl="0" w:tplc="3274D8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D332CD"/>
    <w:multiLevelType w:val="hybridMultilevel"/>
    <w:tmpl w:val="D24680DE"/>
    <w:lvl w:ilvl="0" w:tplc="6AF23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3B57CC"/>
    <w:multiLevelType w:val="multilevel"/>
    <w:tmpl w:val="E59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83187E"/>
    <w:multiLevelType w:val="multilevel"/>
    <w:tmpl w:val="96B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23133"/>
    <w:multiLevelType w:val="hybridMultilevel"/>
    <w:tmpl w:val="907C6D2A"/>
    <w:lvl w:ilvl="0" w:tplc="5546CD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11CF9"/>
    <w:multiLevelType w:val="multilevel"/>
    <w:tmpl w:val="4394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641CB8"/>
    <w:multiLevelType w:val="multilevel"/>
    <w:tmpl w:val="E39E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692A7D"/>
    <w:multiLevelType w:val="hybridMultilevel"/>
    <w:tmpl w:val="90745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B930C8"/>
    <w:multiLevelType w:val="multilevel"/>
    <w:tmpl w:val="4E1A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5E7F65"/>
    <w:multiLevelType w:val="multilevel"/>
    <w:tmpl w:val="242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92502D"/>
    <w:multiLevelType w:val="hybridMultilevel"/>
    <w:tmpl w:val="4F62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556407">
    <w:abstractNumId w:val="28"/>
  </w:num>
  <w:num w:numId="2" w16cid:durableId="1013384885">
    <w:abstractNumId w:val="16"/>
  </w:num>
  <w:num w:numId="3" w16cid:durableId="256066214">
    <w:abstractNumId w:val="15"/>
  </w:num>
  <w:num w:numId="4" w16cid:durableId="1848052684">
    <w:abstractNumId w:val="13"/>
  </w:num>
  <w:num w:numId="5" w16cid:durableId="1564558013">
    <w:abstractNumId w:val="5"/>
  </w:num>
  <w:num w:numId="6" w16cid:durableId="1330451608">
    <w:abstractNumId w:val="44"/>
  </w:num>
  <w:num w:numId="7" w16cid:durableId="222374877">
    <w:abstractNumId w:val="38"/>
  </w:num>
  <w:num w:numId="8" w16cid:durableId="1313370760">
    <w:abstractNumId w:val="0"/>
  </w:num>
  <w:num w:numId="9" w16cid:durableId="1122655669">
    <w:abstractNumId w:val="40"/>
  </w:num>
  <w:num w:numId="10" w16cid:durableId="472908044">
    <w:abstractNumId w:val="42"/>
  </w:num>
  <w:num w:numId="11" w16cid:durableId="1950235670">
    <w:abstractNumId w:val="30"/>
  </w:num>
  <w:num w:numId="12" w16cid:durableId="1229851298">
    <w:abstractNumId w:val="39"/>
  </w:num>
  <w:num w:numId="13" w16cid:durableId="888225166">
    <w:abstractNumId w:val="23"/>
  </w:num>
  <w:num w:numId="14" w16cid:durableId="84881662">
    <w:abstractNumId w:val="49"/>
  </w:num>
  <w:num w:numId="15" w16cid:durableId="399065295">
    <w:abstractNumId w:val="36"/>
  </w:num>
  <w:num w:numId="16" w16cid:durableId="1359312837">
    <w:abstractNumId w:val="10"/>
  </w:num>
  <w:num w:numId="17" w16cid:durableId="1883324656">
    <w:abstractNumId w:val="12"/>
  </w:num>
  <w:num w:numId="18" w16cid:durableId="1597442467">
    <w:abstractNumId w:val="27"/>
  </w:num>
  <w:num w:numId="19" w16cid:durableId="158733353">
    <w:abstractNumId w:val="29"/>
  </w:num>
  <w:num w:numId="20" w16cid:durableId="569734153">
    <w:abstractNumId w:val="41"/>
  </w:num>
  <w:num w:numId="21" w16cid:durableId="200019950">
    <w:abstractNumId w:val="46"/>
  </w:num>
  <w:num w:numId="22" w16cid:durableId="243222566">
    <w:abstractNumId w:val="8"/>
  </w:num>
  <w:num w:numId="23" w16cid:durableId="1449622381">
    <w:abstractNumId w:val="6"/>
  </w:num>
  <w:num w:numId="24" w16cid:durableId="1142774679">
    <w:abstractNumId w:val="48"/>
  </w:num>
  <w:num w:numId="25" w16cid:durableId="1775130337">
    <w:abstractNumId w:val="18"/>
  </w:num>
  <w:num w:numId="26" w16cid:durableId="1367948819">
    <w:abstractNumId w:val="14"/>
  </w:num>
  <w:num w:numId="27" w16cid:durableId="644511677">
    <w:abstractNumId w:val="2"/>
  </w:num>
  <w:num w:numId="28" w16cid:durableId="1688753597">
    <w:abstractNumId w:val="35"/>
  </w:num>
  <w:num w:numId="29" w16cid:durableId="766657388">
    <w:abstractNumId w:val="19"/>
  </w:num>
  <w:num w:numId="30" w16cid:durableId="189338348">
    <w:abstractNumId w:val="9"/>
  </w:num>
  <w:num w:numId="31" w16cid:durableId="2053536276">
    <w:abstractNumId w:val="37"/>
  </w:num>
  <w:num w:numId="32" w16cid:durableId="315106195">
    <w:abstractNumId w:val="3"/>
  </w:num>
  <w:num w:numId="33" w16cid:durableId="362362574">
    <w:abstractNumId w:val="21"/>
  </w:num>
  <w:num w:numId="34" w16cid:durableId="679937796">
    <w:abstractNumId w:val="4"/>
  </w:num>
  <w:num w:numId="35" w16cid:durableId="1656180213">
    <w:abstractNumId w:val="26"/>
  </w:num>
  <w:num w:numId="36" w16cid:durableId="1239754503">
    <w:abstractNumId w:val="25"/>
  </w:num>
  <w:num w:numId="37" w16cid:durableId="1882933439">
    <w:abstractNumId w:val="51"/>
  </w:num>
  <w:num w:numId="38" w16cid:durableId="2132167089">
    <w:abstractNumId w:val="33"/>
  </w:num>
  <w:num w:numId="39" w16cid:durableId="783382467">
    <w:abstractNumId w:val="20"/>
  </w:num>
  <w:num w:numId="40" w16cid:durableId="1183322137">
    <w:abstractNumId w:val="7"/>
  </w:num>
  <w:num w:numId="41" w16cid:durableId="1592884834">
    <w:abstractNumId w:val="24"/>
  </w:num>
  <w:num w:numId="42" w16cid:durableId="188877391">
    <w:abstractNumId w:val="22"/>
  </w:num>
  <w:num w:numId="43" w16cid:durableId="1204826957">
    <w:abstractNumId w:val="17"/>
  </w:num>
  <w:num w:numId="44" w16cid:durableId="400954105">
    <w:abstractNumId w:val="11"/>
  </w:num>
  <w:num w:numId="45" w16cid:durableId="1498375158">
    <w:abstractNumId w:val="1"/>
  </w:num>
  <w:num w:numId="46" w16cid:durableId="519583732">
    <w:abstractNumId w:val="45"/>
  </w:num>
  <w:num w:numId="47" w16cid:durableId="30154516">
    <w:abstractNumId w:val="31"/>
  </w:num>
  <w:num w:numId="48" w16cid:durableId="780295794">
    <w:abstractNumId w:val="43"/>
  </w:num>
  <w:num w:numId="49" w16cid:durableId="1021009891">
    <w:abstractNumId w:val="50"/>
  </w:num>
  <w:num w:numId="50" w16cid:durableId="290672712">
    <w:abstractNumId w:val="34"/>
  </w:num>
  <w:num w:numId="51" w16cid:durableId="374934994">
    <w:abstractNumId w:val="32"/>
  </w:num>
  <w:num w:numId="52" w16cid:durableId="14073471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42AD6"/>
    <w:rsid w:val="0005179C"/>
    <w:rsid w:val="000565AC"/>
    <w:rsid w:val="0006057D"/>
    <w:rsid w:val="0007069B"/>
    <w:rsid w:val="00074BDA"/>
    <w:rsid w:val="0008770A"/>
    <w:rsid w:val="000A285A"/>
    <w:rsid w:val="000A7636"/>
    <w:rsid w:val="000B4AFD"/>
    <w:rsid w:val="000B4CB0"/>
    <w:rsid w:val="000C4CDF"/>
    <w:rsid w:val="000D5B4A"/>
    <w:rsid w:val="00100E2B"/>
    <w:rsid w:val="00101861"/>
    <w:rsid w:val="00116958"/>
    <w:rsid w:val="001213D7"/>
    <w:rsid w:val="00123CED"/>
    <w:rsid w:val="00131084"/>
    <w:rsid w:val="0014045E"/>
    <w:rsid w:val="00144ACA"/>
    <w:rsid w:val="001672A9"/>
    <w:rsid w:val="00167518"/>
    <w:rsid w:val="0017484B"/>
    <w:rsid w:val="00175F8F"/>
    <w:rsid w:val="001936BE"/>
    <w:rsid w:val="00197F44"/>
    <w:rsid w:val="001A48EC"/>
    <w:rsid w:val="001B1138"/>
    <w:rsid w:val="001C7242"/>
    <w:rsid w:val="001D0561"/>
    <w:rsid w:val="001D2D16"/>
    <w:rsid w:val="001D3102"/>
    <w:rsid w:val="001D4268"/>
    <w:rsid w:val="001D6C82"/>
    <w:rsid w:val="001E51EA"/>
    <w:rsid w:val="001F0A63"/>
    <w:rsid w:val="001F1D78"/>
    <w:rsid w:val="001F4DD0"/>
    <w:rsid w:val="001F5EF7"/>
    <w:rsid w:val="002016AF"/>
    <w:rsid w:val="00234D6C"/>
    <w:rsid w:val="00255972"/>
    <w:rsid w:val="00257186"/>
    <w:rsid w:val="00257F53"/>
    <w:rsid w:val="00261C6D"/>
    <w:rsid w:val="00261E71"/>
    <w:rsid w:val="00281EBC"/>
    <w:rsid w:val="00287FAE"/>
    <w:rsid w:val="002900A0"/>
    <w:rsid w:val="00292E22"/>
    <w:rsid w:val="00294B2B"/>
    <w:rsid w:val="002B63C8"/>
    <w:rsid w:val="002B7AAB"/>
    <w:rsid w:val="002E3E20"/>
    <w:rsid w:val="0030342D"/>
    <w:rsid w:val="00305802"/>
    <w:rsid w:val="00314FFE"/>
    <w:rsid w:val="00324416"/>
    <w:rsid w:val="00343207"/>
    <w:rsid w:val="003459CF"/>
    <w:rsid w:val="00362ACC"/>
    <w:rsid w:val="0037552F"/>
    <w:rsid w:val="003807C5"/>
    <w:rsid w:val="003830EE"/>
    <w:rsid w:val="00385576"/>
    <w:rsid w:val="003A1890"/>
    <w:rsid w:val="003A5CA4"/>
    <w:rsid w:val="003A710F"/>
    <w:rsid w:val="003B1979"/>
    <w:rsid w:val="003C098D"/>
    <w:rsid w:val="003C7F57"/>
    <w:rsid w:val="003D3151"/>
    <w:rsid w:val="003E1A66"/>
    <w:rsid w:val="00404CDD"/>
    <w:rsid w:val="0040758F"/>
    <w:rsid w:val="004136F6"/>
    <w:rsid w:val="00413AA3"/>
    <w:rsid w:val="0041791F"/>
    <w:rsid w:val="004218C1"/>
    <w:rsid w:val="004222EF"/>
    <w:rsid w:val="00430F06"/>
    <w:rsid w:val="00434596"/>
    <w:rsid w:val="00451307"/>
    <w:rsid w:val="00465478"/>
    <w:rsid w:val="00474C5F"/>
    <w:rsid w:val="00477F0E"/>
    <w:rsid w:val="00496C71"/>
    <w:rsid w:val="0049727F"/>
    <w:rsid w:val="004A0CEB"/>
    <w:rsid w:val="004C367C"/>
    <w:rsid w:val="004C6AD3"/>
    <w:rsid w:val="004E7FC5"/>
    <w:rsid w:val="004F4161"/>
    <w:rsid w:val="004F5D76"/>
    <w:rsid w:val="00515BB2"/>
    <w:rsid w:val="00516CF6"/>
    <w:rsid w:val="00522463"/>
    <w:rsid w:val="00523400"/>
    <w:rsid w:val="00532F70"/>
    <w:rsid w:val="00536710"/>
    <w:rsid w:val="005427EA"/>
    <w:rsid w:val="00544699"/>
    <w:rsid w:val="0055099B"/>
    <w:rsid w:val="00561588"/>
    <w:rsid w:val="00562FD1"/>
    <w:rsid w:val="00563179"/>
    <w:rsid w:val="005631DF"/>
    <w:rsid w:val="00573AE5"/>
    <w:rsid w:val="005826BA"/>
    <w:rsid w:val="005C0B09"/>
    <w:rsid w:val="005C793B"/>
    <w:rsid w:val="005D6D2C"/>
    <w:rsid w:val="005E68C7"/>
    <w:rsid w:val="005E77DF"/>
    <w:rsid w:val="005F5F8B"/>
    <w:rsid w:val="005F6743"/>
    <w:rsid w:val="005F6838"/>
    <w:rsid w:val="005F685D"/>
    <w:rsid w:val="00600D19"/>
    <w:rsid w:val="00614B5D"/>
    <w:rsid w:val="0062773A"/>
    <w:rsid w:val="00644A19"/>
    <w:rsid w:val="00646919"/>
    <w:rsid w:val="00652E19"/>
    <w:rsid w:val="006702DF"/>
    <w:rsid w:val="006706F3"/>
    <w:rsid w:val="006800B2"/>
    <w:rsid w:val="00684FE8"/>
    <w:rsid w:val="00693998"/>
    <w:rsid w:val="006B29EF"/>
    <w:rsid w:val="006C0D69"/>
    <w:rsid w:val="006F22A9"/>
    <w:rsid w:val="006F7067"/>
    <w:rsid w:val="0070508F"/>
    <w:rsid w:val="007216C7"/>
    <w:rsid w:val="00750976"/>
    <w:rsid w:val="00755792"/>
    <w:rsid w:val="00757135"/>
    <w:rsid w:val="00761025"/>
    <w:rsid w:val="00763BFF"/>
    <w:rsid w:val="00765C11"/>
    <w:rsid w:val="00767AF3"/>
    <w:rsid w:val="00767B7F"/>
    <w:rsid w:val="0078564B"/>
    <w:rsid w:val="007905D2"/>
    <w:rsid w:val="007A506F"/>
    <w:rsid w:val="007A699E"/>
    <w:rsid w:val="007B1B8C"/>
    <w:rsid w:val="007C1420"/>
    <w:rsid w:val="007C4154"/>
    <w:rsid w:val="007C4868"/>
    <w:rsid w:val="007D3B25"/>
    <w:rsid w:val="007D3D47"/>
    <w:rsid w:val="007F0AE3"/>
    <w:rsid w:val="007F18E3"/>
    <w:rsid w:val="007F347F"/>
    <w:rsid w:val="007F590D"/>
    <w:rsid w:val="007F5CBB"/>
    <w:rsid w:val="007F603A"/>
    <w:rsid w:val="0080082B"/>
    <w:rsid w:val="00801B00"/>
    <w:rsid w:val="0081231A"/>
    <w:rsid w:val="0081256B"/>
    <w:rsid w:val="008251AB"/>
    <w:rsid w:val="008332BE"/>
    <w:rsid w:val="00833CBC"/>
    <w:rsid w:val="00837471"/>
    <w:rsid w:val="00851B8E"/>
    <w:rsid w:val="00857FE4"/>
    <w:rsid w:val="008652F8"/>
    <w:rsid w:val="00883932"/>
    <w:rsid w:val="008850B2"/>
    <w:rsid w:val="00887DA7"/>
    <w:rsid w:val="008A0610"/>
    <w:rsid w:val="008A5D3F"/>
    <w:rsid w:val="008A75E9"/>
    <w:rsid w:val="008B3354"/>
    <w:rsid w:val="008B6B65"/>
    <w:rsid w:val="008C0141"/>
    <w:rsid w:val="008C7BB8"/>
    <w:rsid w:val="008D013A"/>
    <w:rsid w:val="008D42C4"/>
    <w:rsid w:val="008D7AC0"/>
    <w:rsid w:val="00906384"/>
    <w:rsid w:val="00907966"/>
    <w:rsid w:val="00910AE8"/>
    <w:rsid w:val="00915723"/>
    <w:rsid w:val="00922B02"/>
    <w:rsid w:val="00923038"/>
    <w:rsid w:val="00924559"/>
    <w:rsid w:val="00940C16"/>
    <w:rsid w:val="00944B97"/>
    <w:rsid w:val="00960E9A"/>
    <w:rsid w:val="00966E13"/>
    <w:rsid w:val="00973D57"/>
    <w:rsid w:val="00996571"/>
    <w:rsid w:val="00997780"/>
    <w:rsid w:val="009A42C2"/>
    <w:rsid w:val="009C5DD1"/>
    <w:rsid w:val="009D3EFB"/>
    <w:rsid w:val="009D45FE"/>
    <w:rsid w:val="009D6100"/>
    <w:rsid w:val="009D654D"/>
    <w:rsid w:val="009E1795"/>
    <w:rsid w:val="009E20AC"/>
    <w:rsid w:val="009E2B24"/>
    <w:rsid w:val="009E2E80"/>
    <w:rsid w:val="009F10FD"/>
    <w:rsid w:val="009F3B33"/>
    <w:rsid w:val="00A00D0B"/>
    <w:rsid w:val="00A03411"/>
    <w:rsid w:val="00A04030"/>
    <w:rsid w:val="00A12A20"/>
    <w:rsid w:val="00A13F9A"/>
    <w:rsid w:val="00A20065"/>
    <w:rsid w:val="00A208F6"/>
    <w:rsid w:val="00A236A5"/>
    <w:rsid w:val="00A317D6"/>
    <w:rsid w:val="00A45F8E"/>
    <w:rsid w:val="00A65395"/>
    <w:rsid w:val="00A773C3"/>
    <w:rsid w:val="00A87356"/>
    <w:rsid w:val="00A90752"/>
    <w:rsid w:val="00A91B5C"/>
    <w:rsid w:val="00A97951"/>
    <w:rsid w:val="00AA347B"/>
    <w:rsid w:val="00AA45AC"/>
    <w:rsid w:val="00AB1BAF"/>
    <w:rsid w:val="00AC4D31"/>
    <w:rsid w:val="00AC5CFA"/>
    <w:rsid w:val="00AD2590"/>
    <w:rsid w:val="00AD31A7"/>
    <w:rsid w:val="00AE0985"/>
    <w:rsid w:val="00AE1D8F"/>
    <w:rsid w:val="00AF34D9"/>
    <w:rsid w:val="00AF60A2"/>
    <w:rsid w:val="00B0397F"/>
    <w:rsid w:val="00B05EA4"/>
    <w:rsid w:val="00B11911"/>
    <w:rsid w:val="00B23213"/>
    <w:rsid w:val="00B234D8"/>
    <w:rsid w:val="00B30B8C"/>
    <w:rsid w:val="00B36654"/>
    <w:rsid w:val="00B4707B"/>
    <w:rsid w:val="00B47A17"/>
    <w:rsid w:val="00B51249"/>
    <w:rsid w:val="00B63CE6"/>
    <w:rsid w:val="00B67007"/>
    <w:rsid w:val="00B7736E"/>
    <w:rsid w:val="00B830FC"/>
    <w:rsid w:val="00B957F2"/>
    <w:rsid w:val="00B96BAF"/>
    <w:rsid w:val="00BA062E"/>
    <w:rsid w:val="00BA243F"/>
    <w:rsid w:val="00BB4555"/>
    <w:rsid w:val="00BB75FE"/>
    <w:rsid w:val="00BC25C9"/>
    <w:rsid w:val="00BC3A6C"/>
    <w:rsid w:val="00BD2327"/>
    <w:rsid w:val="00BE079B"/>
    <w:rsid w:val="00C11760"/>
    <w:rsid w:val="00C24C50"/>
    <w:rsid w:val="00C262A7"/>
    <w:rsid w:val="00C34A6C"/>
    <w:rsid w:val="00C4032F"/>
    <w:rsid w:val="00C52C3B"/>
    <w:rsid w:val="00C53635"/>
    <w:rsid w:val="00C63053"/>
    <w:rsid w:val="00C6595A"/>
    <w:rsid w:val="00C71B41"/>
    <w:rsid w:val="00C916A8"/>
    <w:rsid w:val="00CA4A9F"/>
    <w:rsid w:val="00CB457F"/>
    <w:rsid w:val="00CD33C7"/>
    <w:rsid w:val="00CD6CA2"/>
    <w:rsid w:val="00CE29CF"/>
    <w:rsid w:val="00D10C34"/>
    <w:rsid w:val="00D14190"/>
    <w:rsid w:val="00D1608D"/>
    <w:rsid w:val="00D16F2A"/>
    <w:rsid w:val="00D25BFF"/>
    <w:rsid w:val="00D30597"/>
    <w:rsid w:val="00D324C8"/>
    <w:rsid w:val="00D35229"/>
    <w:rsid w:val="00D36402"/>
    <w:rsid w:val="00D44631"/>
    <w:rsid w:val="00D54FE4"/>
    <w:rsid w:val="00D568D2"/>
    <w:rsid w:val="00D56BE5"/>
    <w:rsid w:val="00D6101C"/>
    <w:rsid w:val="00D7038A"/>
    <w:rsid w:val="00D70797"/>
    <w:rsid w:val="00D709AB"/>
    <w:rsid w:val="00D7120F"/>
    <w:rsid w:val="00D716F7"/>
    <w:rsid w:val="00D752B1"/>
    <w:rsid w:val="00D76C00"/>
    <w:rsid w:val="00D76F66"/>
    <w:rsid w:val="00D91B4F"/>
    <w:rsid w:val="00D966D3"/>
    <w:rsid w:val="00D9703E"/>
    <w:rsid w:val="00DA4E59"/>
    <w:rsid w:val="00DA5660"/>
    <w:rsid w:val="00DB3662"/>
    <w:rsid w:val="00DB3929"/>
    <w:rsid w:val="00DB4CEA"/>
    <w:rsid w:val="00DC1D0F"/>
    <w:rsid w:val="00DC3183"/>
    <w:rsid w:val="00DC4D2F"/>
    <w:rsid w:val="00DD09B2"/>
    <w:rsid w:val="00DD7E72"/>
    <w:rsid w:val="00DF70FF"/>
    <w:rsid w:val="00DF7596"/>
    <w:rsid w:val="00E0737D"/>
    <w:rsid w:val="00E10D50"/>
    <w:rsid w:val="00E20359"/>
    <w:rsid w:val="00E26B6F"/>
    <w:rsid w:val="00E33581"/>
    <w:rsid w:val="00E40969"/>
    <w:rsid w:val="00E44557"/>
    <w:rsid w:val="00E45DE9"/>
    <w:rsid w:val="00E54001"/>
    <w:rsid w:val="00E54401"/>
    <w:rsid w:val="00E63932"/>
    <w:rsid w:val="00E670E1"/>
    <w:rsid w:val="00E72FD5"/>
    <w:rsid w:val="00E74E1F"/>
    <w:rsid w:val="00E80776"/>
    <w:rsid w:val="00E8286C"/>
    <w:rsid w:val="00E872CA"/>
    <w:rsid w:val="00E87339"/>
    <w:rsid w:val="00E94919"/>
    <w:rsid w:val="00E97438"/>
    <w:rsid w:val="00E97875"/>
    <w:rsid w:val="00EC2DC1"/>
    <w:rsid w:val="00ED753C"/>
    <w:rsid w:val="00EE3A95"/>
    <w:rsid w:val="00EE4763"/>
    <w:rsid w:val="00EE72C9"/>
    <w:rsid w:val="00F1471B"/>
    <w:rsid w:val="00F154C8"/>
    <w:rsid w:val="00F16C89"/>
    <w:rsid w:val="00F1709D"/>
    <w:rsid w:val="00F26E0C"/>
    <w:rsid w:val="00F33EFE"/>
    <w:rsid w:val="00F372A7"/>
    <w:rsid w:val="00F43296"/>
    <w:rsid w:val="00F45709"/>
    <w:rsid w:val="00F70362"/>
    <w:rsid w:val="00F87EFA"/>
    <w:rsid w:val="00F91942"/>
    <w:rsid w:val="00F91E1F"/>
    <w:rsid w:val="00FA664B"/>
    <w:rsid w:val="00FB1ABD"/>
    <w:rsid w:val="00FB26A1"/>
    <w:rsid w:val="00FB31D5"/>
    <w:rsid w:val="00FB409C"/>
    <w:rsid w:val="00FC37C1"/>
    <w:rsid w:val="00FC4111"/>
    <w:rsid w:val="00FD5514"/>
    <w:rsid w:val="00FD6CA1"/>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70031"/>
  <w15:docId w15:val="{6F831F07-CF7B-411F-A5D7-AC63DE25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DB366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B366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E4455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4557"/>
    <w:rPr>
      <w:rFonts w:ascii="Lucida Grande" w:hAnsi="Lucida Grande"/>
      <w:sz w:val="18"/>
      <w:szCs w:val="18"/>
    </w:rPr>
  </w:style>
  <w:style w:type="character" w:styleId="CommentReference">
    <w:name w:val="annotation reference"/>
    <w:basedOn w:val="DefaultParagraphFont"/>
    <w:uiPriority w:val="99"/>
    <w:semiHidden/>
    <w:unhideWhenUsed/>
    <w:rsid w:val="00DF7596"/>
    <w:rPr>
      <w:sz w:val="18"/>
      <w:szCs w:val="18"/>
    </w:rPr>
  </w:style>
  <w:style w:type="paragraph" w:styleId="CommentText">
    <w:name w:val="annotation text"/>
    <w:basedOn w:val="Normal"/>
    <w:link w:val="CommentTextChar"/>
    <w:uiPriority w:val="99"/>
    <w:semiHidden/>
    <w:unhideWhenUsed/>
    <w:rsid w:val="00DF7596"/>
    <w:pPr>
      <w:spacing w:line="240" w:lineRule="auto"/>
    </w:pPr>
    <w:rPr>
      <w:sz w:val="24"/>
      <w:szCs w:val="24"/>
    </w:rPr>
  </w:style>
  <w:style w:type="character" w:customStyle="1" w:styleId="CommentTextChar">
    <w:name w:val="Comment Text Char"/>
    <w:basedOn w:val="DefaultParagraphFont"/>
    <w:link w:val="CommentText"/>
    <w:uiPriority w:val="99"/>
    <w:semiHidden/>
    <w:rsid w:val="00DF7596"/>
    <w:rPr>
      <w:sz w:val="24"/>
      <w:szCs w:val="24"/>
    </w:rPr>
  </w:style>
  <w:style w:type="paragraph" w:styleId="CommentSubject">
    <w:name w:val="annotation subject"/>
    <w:basedOn w:val="CommentText"/>
    <w:next w:val="CommentText"/>
    <w:link w:val="CommentSubjectChar"/>
    <w:uiPriority w:val="99"/>
    <w:semiHidden/>
    <w:unhideWhenUsed/>
    <w:rsid w:val="00DF7596"/>
    <w:rPr>
      <w:b/>
      <w:bCs/>
      <w:sz w:val="20"/>
      <w:szCs w:val="20"/>
    </w:rPr>
  </w:style>
  <w:style w:type="character" w:customStyle="1" w:styleId="CommentSubjectChar">
    <w:name w:val="Comment Subject Char"/>
    <w:basedOn w:val="CommentTextChar"/>
    <w:link w:val="CommentSubject"/>
    <w:uiPriority w:val="99"/>
    <w:semiHidden/>
    <w:rsid w:val="00DF7596"/>
    <w:rPr>
      <w:b/>
      <w:bCs/>
      <w:sz w:val="20"/>
      <w:szCs w:val="20"/>
    </w:rPr>
  </w:style>
  <w:style w:type="character" w:customStyle="1" w:styleId="Heading1Char">
    <w:name w:val="Heading 1 Char"/>
    <w:basedOn w:val="DefaultParagraphFont"/>
    <w:link w:val="Heading1"/>
    <w:uiPriority w:val="9"/>
    <w:rsid w:val="00DB3662"/>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DB3662"/>
    <w:rPr>
      <w:rFonts w:asciiTheme="majorHAnsi" w:eastAsiaTheme="majorEastAsia" w:hAnsiTheme="majorHAnsi" w:cstheme="majorBidi"/>
      <w:b/>
      <w:bCs/>
      <w:color w:val="5B9BD5" w:themeColor="accent1"/>
      <w:sz w:val="26"/>
      <w:szCs w:val="26"/>
    </w:rPr>
  </w:style>
  <w:style w:type="paragraph" w:customStyle="1" w:styleId="code-line">
    <w:name w:val="code-line"/>
    <w:basedOn w:val="Normal"/>
    <w:rsid w:val="00D324C8"/>
    <w:pPr>
      <w:spacing w:before="100" w:beforeAutospacing="1" w:after="100" w:afterAutospacing="1" w:line="240" w:lineRule="auto"/>
    </w:pPr>
    <w:rPr>
      <w:rFonts w:ascii="Times New Roman" w:eastAsia="Times New Roman" w:hAnsi="Times New Roman" w:cs="Times New Roman"/>
      <w:sz w:val="24"/>
      <w:szCs w:val="24"/>
      <w:lang w:val="en-LB"/>
    </w:rPr>
  </w:style>
  <w:style w:type="character" w:styleId="Strong">
    <w:name w:val="Strong"/>
    <w:basedOn w:val="DefaultParagraphFont"/>
    <w:uiPriority w:val="22"/>
    <w:qFormat/>
    <w:rsid w:val="00D324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2599">
      <w:bodyDiv w:val="1"/>
      <w:marLeft w:val="0"/>
      <w:marRight w:val="0"/>
      <w:marTop w:val="0"/>
      <w:marBottom w:val="0"/>
      <w:divBdr>
        <w:top w:val="none" w:sz="0" w:space="0" w:color="auto"/>
        <w:left w:val="none" w:sz="0" w:space="0" w:color="auto"/>
        <w:bottom w:val="none" w:sz="0" w:space="0" w:color="auto"/>
        <w:right w:val="none" w:sz="0" w:space="0" w:color="auto"/>
      </w:divBdr>
    </w:div>
    <w:div w:id="344404168">
      <w:bodyDiv w:val="1"/>
      <w:marLeft w:val="0"/>
      <w:marRight w:val="0"/>
      <w:marTop w:val="0"/>
      <w:marBottom w:val="0"/>
      <w:divBdr>
        <w:top w:val="none" w:sz="0" w:space="0" w:color="auto"/>
        <w:left w:val="none" w:sz="0" w:space="0" w:color="auto"/>
        <w:bottom w:val="none" w:sz="0" w:space="0" w:color="auto"/>
        <w:right w:val="none" w:sz="0" w:space="0" w:color="auto"/>
      </w:divBdr>
    </w:div>
    <w:div w:id="853113835">
      <w:bodyDiv w:val="1"/>
      <w:marLeft w:val="0"/>
      <w:marRight w:val="0"/>
      <w:marTop w:val="0"/>
      <w:marBottom w:val="0"/>
      <w:divBdr>
        <w:top w:val="none" w:sz="0" w:space="0" w:color="auto"/>
        <w:left w:val="none" w:sz="0" w:space="0" w:color="auto"/>
        <w:bottom w:val="none" w:sz="0" w:space="0" w:color="auto"/>
        <w:right w:val="none" w:sz="0" w:space="0" w:color="auto"/>
      </w:divBdr>
    </w:div>
    <w:div w:id="1168325576">
      <w:bodyDiv w:val="1"/>
      <w:marLeft w:val="0"/>
      <w:marRight w:val="0"/>
      <w:marTop w:val="0"/>
      <w:marBottom w:val="0"/>
      <w:divBdr>
        <w:top w:val="none" w:sz="0" w:space="0" w:color="auto"/>
        <w:left w:val="none" w:sz="0" w:space="0" w:color="auto"/>
        <w:bottom w:val="none" w:sz="0" w:space="0" w:color="auto"/>
        <w:right w:val="none" w:sz="0" w:space="0" w:color="auto"/>
      </w:divBdr>
    </w:div>
    <w:div w:id="1593277196">
      <w:bodyDiv w:val="1"/>
      <w:marLeft w:val="0"/>
      <w:marRight w:val="0"/>
      <w:marTop w:val="0"/>
      <w:marBottom w:val="0"/>
      <w:divBdr>
        <w:top w:val="none" w:sz="0" w:space="0" w:color="auto"/>
        <w:left w:val="none" w:sz="0" w:space="0" w:color="auto"/>
        <w:bottom w:val="none" w:sz="0" w:space="0" w:color="auto"/>
        <w:right w:val="none" w:sz="0" w:space="0" w:color="auto"/>
      </w:divBdr>
    </w:div>
    <w:div w:id="17194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032B5-7F46-4527-B4C8-D70A3242F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Mohamad Fatfat</cp:lastModifiedBy>
  <cp:revision>4</cp:revision>
  <dcterms:created xsi:type="dcterms:W3CDTF">2019-10-26T14:21:00Z</dcterms:created>
  <dcterms:modified xsi:type="dcterms:W3CDTF">2025-04-19T17:42:00Z</dcterms:modified>
</cp:coreProperties>
</file>