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BEAF5" w14:textId="77777777" w:rsidR="00777A34" w:rsidRDefault="00CD33C7" w:rsidP="007B1B8C">
      <w:pPr>
        <w:jc w:val="center"/>
        <w:rPr>
          <w:b/>
          <w:sz w:val="28"/>
        </w:rPr>
      </w:pPr>
      <w:r w:rsidRPr="001F1D78">
        <w:rPr>
          <w:b/>
          <w:sz w:val="28"/>
        </w:rPr>
        <w:t xml:space="preserve">Disciplined </w:t>
      </w:r>
      <w:r w:rsidR="003459CF">
        <w:rPr>
          <w:b/>
          <w:sz w:val="28"/>
        </w:rPr>
        <w:t>E</w:t>
      </w:r>
      <w:r w:rsidR="00A13DB9">
        <w:rPr>
          <w:b/>
          <w:sz w:val="28"/>
        </w:rPr>
        <w:t xml:space="preserve">ntrepreneurship Workbook </w:t>
      </w:r>
    </w:p>
    <w:p w14:paraId="47C034F1" w14:textId="02D166B7" w:rsidR="00523400" w:rsidRPr="001F1D78" w:rsidRDefault="00A13DB9" w:rsidP="00ED13BE">
      <w:pPr>
        <w:pStyle w:val="Heading1"/>
      </w:pPr>
      <w:r>
        <w:t>Step 17</w:t>
      </w:r>
      <w:r w:rsidR="00CD33C7" w:rsidRPr="001F1D78">
        <w:t xml:space="preserve">:  </w:t>
      </w:r>
      <w:r>
        <w:t>Estimate the Lifetime Value (LTV) of an Acquired Customer</w:t>
      </w:r>
      <w:r w:rsidR="00765C11">
        <w:t xml:space="preserve"> </w:t>
      </w:r>
    </w:p>
    <w:p w14:paraId="725B983A" w14:textId="2C93CA16" w:rsidR="007216C7" w:rsidRDefault="007216C7" w:rsidP="009C20B3">
      <w:pPr>
        <w:pStyle w:val="Heading2"/>
      </w:pPr>
      <w:r w:rsidRPr="00AE0985">
        <w:t>W</w:t>
      </w:r>
      <w:r w:rsidR="00DB3929" w:rsidRPr="00AE0985">
        <w:t>orksheet</w:t>
      </w:r>
    </w:p>
    <w:p w14:paraId="4AA00AC4" w14:textId="77777777" w:rsidR="00DD30BA" w:rsidRPr="00777A34" w:rsidRDefault="00DD30BA" w:rsidP="009C20B3">
      <w:pPr>
        <w:pStyle w:val="Heading3"/>
      </w:pPr>
      <w:r w:rsidRPr="00777A34">
        <w:t>Inputs to the Worksheet</w:t>
      </w:r>
    </w:p>
    <w:p w14:paraId="75D0650A" w14:textId="77777777" w:rsidR="007F1E08" w:rsidRDefault="007F1E08" w:rsidP="00DD30BA">
      <w:pPr>
        <w:rPr>
          <w:b/>
        </w:rPr>
      </w:pPr>
      <w:r>
        <w:rPr>
          <w:b/>
        </w:rPr>
        <w:t>One-Time Charge(s)</w:t>
      </w:r>
    </w:p>
    <w:p w14:paraId="56C1333B" w14:textId="77777777" w:rsidR="007F1E08" w:rsidRDefault="007F1E08" w:rsidP="00DD30BA">
      <w:r>
        <w:t>What will your one-time charges be</w:t>
      </w:r>
      <w:r w:rsidR="00E25E4C">
        <w:t xml:space="preserve"> for each customer</w:t>
      </w:r>
      <w:r>
        <w:t>? (e.g. initial purchase price of product)</w:t>
      </w:r>
    </w:p>
    <w:p w14:paraId="7A6FF348" w14:textId="486233BC" w:rsidR="00DB4635" w:rsidRDefault="00DB4635" w:rsidP="00DD30BA">
      <w:r w:rsidRPr="00DB4635">
        <w:t>There are no separate one-time charges; the business model is subscription-based.</w:t>
      </w:r>
    </w:p>
    <w:p w14:paraId="4CD74F5A" w14:textId="77777777" w:rsidR="007F1E08" w:rsidRDefault="007F1E08" w:rsidP="00DD30BA">
      <w:r>
        <w:t>_____________________</w:t>
      </w:r>
    </w:p>
    <w:p w14:paraId="7B0BFF44" w14:textId="66C10BA0" w:rsidR="007F1E08" w:rsidRDefault="007F1E08" w:rsidP="00DD30BA">
      <w:r>
        <w:t xml:space="preserve">What is your </w:t>
      </w:r>
      <w:r w:rsidR="001C70BF">
        <w:t xml:space="preserve">estimated </w:t>
      </w:r>
      <w:r>
        <w:t xml:space="preserve">profit margin on your one-time charges? </w:t>
      </w:r>
      <w:proofErr w:type="gramStart"/>
      <w:r>
        <w:t>( (</w:t>
      </w:r>
      <w:proofErr w:type="gramEnd"/>
      <w:r>
        <w:t>One-Time Charge – Marginal Production Cost) / One-Time Charge = Profit Margin -- e.g. if your one-time charge is $100 and the cost to make that one unit of product is $20, your profit margin is (100-20)/100 = 80%)</w:t>
      </w:r>
      <w:r w:rsidR="001C70BF">
        <w:t xml:space="preserve"> (General estimate is fine and don’t add more precision that is appropriate at this point – it can be misleading)</w:t>
      </w:r>
    </w:p>
    <w:p w14:paraId="04190DEF" w14:textId="7382967E" w:rsidR="000951FE" w:rsidRPr="009C20B3" w:rsidRDefault="000951FE" w:rsidP="00DD30BA">
      <w:r w:rsidRPr="000951FE">
        <w:t>Not applicable as there are no one-time charges.</w:t>
      </w:r>
    </w:p>
    <w:p w14:paraId="164CD029" w14:textId="77777777" w:rsidR="007F1E08" w:rsidRDefault="007F1E08" w:rsidP="00DD30BA">
      <w:pPr>
        <w:rPr>
          <w:b/>
        </w:rPr>
      </w:pPr>
      <w:r>
        <w:rPr>
          <w:b/>
        </w:rPr>
        <w:t>_____________________</w:t>
      </w:r>
    </w:p>
    <w:p w14:paraId="1BDA837F" w14:textId="5AB00646" w:rsidR="007F1E08" w:rsidRDefault="007F1E08" w:rsidP="00DD30BA">
      <w:pPr>
        <w:rPr>
          <w:b/>
        </w:rPr>
      </w:pPr>
      <w:r>
        <w:rPr>
          <w:b/>
        </w:rPr>
        <w:t xml:space="preserve">What is the life of the product before a customer has to repurchase the product? </w:t>
      </w:r>
      <w:r w:rsidR="000951FE" w:rsidRPr="000951FE">
        <w:rPr>
          <w:bCs/>
        </w:rPr>
        <w:t>The product is a subscription service, so repurchase is continuous via renewal rather than a fixed product life.</w:t>
      </w:r>
    </w:p>
    <w:p w14:paraId="28F3675F" w14:textId="4F99F384" w:rsidR="007F1E08" w:rsidRDefault="007F1E08" w:rsidP="00DD30BA">
      <w:pPr>
        <w:rPr>
          <w:b/>
        </w:rPr>
      </w:pPr>
      <w:r>
        <w:rPr>
          <w:b/>
        </w:rPr>
        <w:t xml:space="preserve">What % of customers will repurchase? </w:t>
      </w:r>
      <w:r w:rsidR="000951FE" w:rsidRPr="000951FE">
        <w:rPr>
          <w:bCs/>
        </w:rPr>
        <w:t>This is represented by annual retention rates for the subscription service.</w:t>
      </w:r>
    </w:p>
    <w:p w14:paraId="1AD11522" w14:textId="0374C107" w:rsidR="007A2E27" w:rsidRDefault="007F1E08" w:rsidP="007F1E08">
      <w:r>
        <w:t>What will your recurring revenue streams be?</w:t>
      </w:r>
      <w:r w:rsidR="007A2E27">
        <w:t xml:space="preserve"> </w:t>
      </w:r>
      <w:r w:rsidR="007A2E27" w:rsidRPr="007A2E27">
        <w:t>Annual subscription fee per user for accessing the AI Co-Scientist platform.</w:t>
      </w:r>
    </w:p>
    <w:p w14:paraId="407248D5" w14:textId="3E246547" w:rsidR="007F1E08" w:rsidRPr="0093251A" w:rsidRDefault="007F1E08" w:rsidP="007F1E08">
      <w:r>
        <w:t>What is your profit margin on your recurring revenue streams?</w:t>
      </w:r>
      <w:r w:rsidR="007A2E27">
        <w:t xml:space="preserve"> </w:t>
      </w:r>
      <w:r w:rsidR="007A2E27" w:rsidRPr="007A2E27">
        <w:t>Estimated gross profit margin is 75%, based on high SaaS margins (low marginal cost).</w:t>
      </w:r>
    </w:p>
    <w:p w14:paraId="51A72170" w14:textId="77777777" w:rsidR="007F1E08" w:rsidRDefault="007F1E08" w:rsidP="007F1E08">
      <w:pPr>
        <w:rPr>
          <w:b/>
        </w:rPr>
      </w:pPr>
      <w:r>
        <w:rPr>
          <w:b/>
        </w:rPr>
        <w:t>What is your retention rate for your recurring revenue streams?</w:t>
      </w:r>
    </w:p>
    <w:p w14:paraId="13BA9471" w14:textId="5CF6F5F6" w:rsidR="007F1E08" w:rsidRDefault="007F1E08" w:rsidP="007F1E08">
      <w:pPr>
        <w:rPr>
          <w:b/>
        </w:rPr>
      </w:pPr>
      <w:r>
        <w:rPr>
          <w:b/>
        </w:rPr>
        <w:t>After 1</w:t>
      </w:r>
      <w:r w:rsidRPr="009C20B3">
        <w:rPr>
          <w:b/>
          <w:vertAlign w:val="superscript"/>
        </w:rPr>
        <w:t>st</w:t>
      </w:r>
      <w:r>
        <w:rPr>
          <w:b/>
        </w:rPr>
        <w:t xml:space="preserve"> year: </w:t>
      </w:r>
      <w:r w:rsidR="00EF60D9" w:rsidRPr="00EF60D9">
        <w:rPr>
          <w:b/>
        </w:rPr>
        <w:t>80%</w:t>
      </w:r>
      <w:r w:rsidR="00EF60D9">
        <w:rPr>
          <w:b/>
        </w:rPr>
        <w:t xml:space="preserve"> </w:t>
      </w:r>
    </w:p>
    <w:p w14:paraId="77DD62DA" w14:textId="7C1A620E" w:rsidR="007F1E08" w:rsidRDefault="007F1E08" w:rsidP="007F1E08">
      <w:pPr>
        <w:rPr>
          <w:b/>
        </w:rPr>
      </w:pPr>
      <w:r>
        <w:rPr>
          <w:b/>
        </w:rPr>
        <w:t>After 2</w:t>
      </w:r>
      <w:r w:rsidRPr="009C20B3">
        <w:rPr>
          <w:b/>
          <w:vertAlign w:val="superscript"/>
        </w:rPr>
        <w:t>nd</w:t>
      </w:r>
      <w:r>
        <w:rPr>
          <w:b/>
        </w:rPr>
        <w:t xml:space="preserve"> year: </w:t>
      </w:r>
      <w:r w:rsidR="00EF60D9" w:rsidRPr="00EF60D9">
        <w:rPr>
          <w:b/>
        </w:rPr>
        <w:t>70%</w:t>
      </w:r>
    </w:p>
    <w:p w14:paraId="0326410E" w14:textId="54A77FD3" w:rsidR="007F1E08" w:rsidRDefault="007F1E08" w:rsidP="007F1E08">
      <w:pPr>
        <w:rPr>
          <w:b/>
        </w:rPr>
      </w:pPr>
      <w:r>
        <w:rPr>
          <w:b/>
        </w:rPr>
        <w:t>After 3</w:t>
      </w:r>
      <w:r w:rsidRPr="009C20B3">
        <w:rPr>
          <w:b/>
          <w:vertAlign w:val="superscript"/>
        </w:rPr>
        <w:t>rd</w:t>
      </w:r>
      <w:r>
        <w:rPr>
          <w:b/>
        </w:rPr>
        <w:t xml:space="preserve"> year: </w:t>
      </w:r>
      <w:r w:rsidR="00EF60D9" w:rsidRPr="00EF60D9">
        <w:rPr>
          <w:b/>
        </w:rPr>
        <w:t>60%</w:t>
      </w:r>
    </w:p>
    <w:p w14:paraId="6D9A734D" w14:textId="06131A51" w:rsidR="007F1E08" w:rsidRDefault="007F1E08" w:rsidP="007F1E08">
      <w:pPr>
        <w:rPr>
          <w:b/>
        </w:rPr>
      </w:pPr>
      <w:r>
        <w:rPr>
          <w:b/>
        </w:rPr>
        <w:t>After 4</w:t>
      </w:r>
      <w:r w:rsidRPr="009C20B3">
        <w:rPr>
          <w:b/>
          <w:vertAlign w:val="superscript"/>
        </w:rPr>
        <w:t>th</w:t>
      </w:r>
      <w:r>
        <w:rPr>
          <w:b/>
        </w:rPr>
        <w:t xml:space="preserve"> year: </w:t>
      </w:r>
      <w:r w:rsidR="00EF60D9" w:rsidRPr="00EF60D9">
        <w:rPr>
          <w:b/>
        </w:rPr>
        <w:t>50%</w:t>
      </w:r>
    </w:p>
    <w:p w14:paraId="59463A2C" w14:textId="680503D1" w:rsidR="007F1E08" w:rsidRDefault="007F1E08" w:rsidP="007F1E08">
      <w:pPr>
        <w:rPr>
          <w:b/>
        </w:rPr>
      </w:pPr>
      <w:r>
        <w:rPr>
          <w:b/>
        </w:rPr>
        <w:t>After 5</w:t>
      </w:r>
      <w:r w:rsidRPr="009C20B3">
        <w:rPr>
          <w:b/>
          <w:vertAlign w:val="superscript"/>
        </w:rPr>
        <w:t>th</w:t>
      </w:r>
      <w:r>
        <w:rPr>
          <w:b/>
        </w:rPr>
        <w:t xml:space="preserve"> year: </w:t>
      </w:r>
      <w:r w:rsidR="00EF60D9" w:rsidRPr="00EF60D9">
        <w:rPr>
          <w:b/>
        </w:rPr>
        <w:t>50%</w:t>
      </w:r>
    </w:p>
    <w:p w14:paraId="76329BCC" w14:textId="77777777" w:rsidR="007F1E08" w:rsidRDefault="007F1E08" w:rsidP="007F1E08">
      <w:pPr>
        <w:rPr>
          <w:b/>
        </w:rPr>
      </w:pPr>
      <w:r>
        <w:rPr>
          <w:b/>
        </w:rPr>
        <w:t>What other revenue sources will you have? What will your profit margin be, and is there a yearly retention rate applicable to them?</w:t>
      </w:r>
    </w:p>
    <w:p w14:paraId="3B88CF88" w14:textId="1EEBDA0F" w:rsidR="00DC687C" w:rsidRPr="00DC687C" w:rsidRDefault="00DC687C" w:rsidP="007F1E08">
      <w:pPr>
        <w:rPr>
          <w:bCs/>
        </w:rPr>
      </w:pPr>
      <w:r w:rsidRPr="00DC687C">
        <w:rPr>
          <w:bCs/>
        </w:rPr>
        <w:t>Potential future sources include add-on modules or premium tiers, but none are assumed for this initial LTV calculation.</w:t>
      </w:r>
    </w:p>
    <w:p w14:paraId="404231B4" w14:textId="77777777" w:rsidR="007F1E08" w:rsidRDefault="007F1E08" w:rsidP="007F1E08">
      <w:pPr>
        <w:rPr>
          <w:b/>
        </w:rPr>
      </w:pPr>
      <w:r>
        <w:rPr>
          <w:b/>
        </w:rPr>
        <w:t>What will your cost of capital be? (If you don’t know, assume 50%. If you do know, explain below why you think your cost of capital will be different.)</w:t>
      </w:r>
    </w:p>
    <w:p w14:paraId="4679A759" w14:textId="24E7F457" w:rsidR="007F1E08" w:rsidRPr="00E21ED4" w:rsidRDefault="00E21ED4" w:rsidP="007F1E08">
      <w:pPr>
        <w:rPr>
          <w:bCs/>
        </w:rPr>
      </w:pPr>
      <w:r w:rsidRPr="00E21ED4">
        <w:rPr>
          <w:bCs/>
        </w:rPr>
        <w:t>We will use the default assumption of 50%.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4"/>
        <w:gridCol w:w="1292"/>
        <w:gridCol w:w="1244"/>
        <w:gridCol w:w="1247"/>
        <w:gridCol w:w="1334"/>
        <w:gridCol w:w="1247"/>
        <w:gridCol w:w="1242"/>
      </w:tblGrid>
      <w:tr w:rsidR="009267C0" w:rsidRPr="006E1680" w14:paraId="2F637CB6" w14:textId="77777777" w:rsidTr="006E649A">
        <w:tc>
          <w:tcPr>
            <w:tcW w:w="10790" w:type="dxa"/>
            <w:gridSpan w:val="7"/>
          </w:tcPr>
          <w:p w14:paraId="0071F8D4" w14:textId="3AF2D0DC" w:rsidR="009267C0" w:rsidRPr="006E1680" w:rsidRDefault="00777A34" w:rsidP="009C20B3">
            <w:pPr>
              <w:pStyle w:val="Heading3"/>
            </w:pPr>
            <w:r>
              <w:lastRenderedPageBreak/>
              <w:t>Calculations to Estimate</w:t>
            </w:r>
            <w:r w:rsidR="009267C0" w:rsidRPr="006E1680">
              <w:t xml:space="preserve"> the LTV</w:t>
            </w:r>
          </w:p>
        </w:tc>
      </w:tr>
      <w:tr w:rsidR="009267C0" w:rsidRPr="006E1680" w14:paraId="336586B1" w14:textId="77777777" w:rsidTr="006E649A">
        <w:tc>
          <w:tcPr>
            <w:tcW w:w="3184" w:type="dxa"/>
          </w:tcPr>
          <w:p w14:paraId="1F16597B" w14:textId="77777777" w:rsidR="009267C0" w:rsidRPr="006E1680" w:rsidRDefault="006E1680" w:rsidP="006E168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Input</w:t>
            </w:r>
          </w:p>
        </w:tc>
        <w:tc>
          <w:tcPr>
            <w:tcW w:w="1292" w:type="dxa"/>
          </w:tcPr>
          <w:p w14:paraId="37737EE1" w14:textId="77777777" w:rsidR="009267C0" w:rsidRDefault="006E1680" w:rsidP="006E1680">
            <w:pPr>
              <w:jc w:val="center"/>
              <w:rPr>
                <w:u w:val="single"/>
              </w:rPr>
            </w:pPr>
            <w:r w:rsidRPr="006E1680">
              <w:rPr>
                <w:u w:val="single"/>
              </w:rPr>
              <w:t>t = 0</w:t>
            </w:r>
          </w:p>
          <w:p w14:paraId="64D7443E" w14:textId="77777777" w:rsidR="007F1E08" w:rsidRPr="006E1680" w:rsidRDefault="007F1E08" w:rsidP="006E168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(Today)</w:t>
            </w:r>
          </w:p>
        </w:tc>
        <w:tc>
          <w:tcPr>
            <w:tcW w:w="1244" w:type="dxa"/>
          </w:tcPr>
          <w:p w14:paraId="3161FBCE" w14:textId="77777777" w:rsidR="009267C0" w:rsidRDefault="006E1680" w:rsidP="006E1680">
            <w:pPr>
              <w:jc w:val="center"/>
              <w:rPr>
                <w:u w:val="single"/>
              </w:rPr>
            </w:pPr>
            <w:r w:rsidRPr="006E1680">
              <w:rPr>
                <w:u w:val="single"/>
              </w:rPr>
              <w:t>t = 1</w:t>
            </w:r>
          </w:p>
          <w:p w14:paraId="1705DC4A" w14:textId="77777777" w:rsidR="007F1E08" w:rsidRPr="006E1680" w:rsidRDefault="007F1E08" w:rsidP="006E168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(1 year)</w:t>
            </w:r>
          </w:p>
        </w:tc>
        <w:tc>
          <w:tcPr>
            <w:tcW w:w="1247" w:type="dxa"/>
          </w:tcPr>
          <w:p w14:paraId="56E0BD2D" w14:textId="77777777" w:rsidR="009267C0" w:rsidRDefault="006E1680" w:rsidP="006E1680">
            <w:pPr>
              <w:jc w:val="center"/>
              <w:rPr>
                <w:u w:val="single"/>
              </w:rPr>
            </w:pPr>
            <w:r w:rsidRPr="006E1680">
              <w:rPr>
                <w:u w:val="single"/>
              </w:rPr>
              <w:t>t = 2</w:t>
            </w:r>
          </w:p>
          <w:p w14:paraId="06C64D54" w14:textId="77777777" w:rsidR="007F1E08" w:rsidRPr="006E1680" w:rsidRDefault="007F1E08" w:rsidP="006E168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(2 years)</w:t>
            </w:r>
          </w:p>
        </w:tc>
        <w:tc>
          <w:tcPr>
            <w:tcW w:w="1334" w:type="dxa"/>
          </w:tcPr>
          <w:p w14:paraId="00914B2A" w14:textId="77777777" w:rsidR="009267C0" w:rsidRDefault="006E1680" w:rsidP="006E1680">
            <w:pPr>
              <w:jc w:val="center"/>
              <w:rPr>
                <w:u w:val="single"/>
              </w:rPr>
            </w:pPr>
            <w:r w:rsidRPr="006E1680">
              <w:rPr>
                <w:u w:val="single"/>
              </w:rPr>
              <w:t>t = 3</w:t>
            </w:r>
          </w:p>
          <w:p w14:paraId="60FD2DD9" w14:textId="77777777" w:rsidR="007F1E08" w:rsidRPr="006E1680" w:rsidRDefault="007F1E08" w:rsidP="006E168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(3 years)</w:t>
            </w:r>
          </w:p>
        </w:tc>
        <w:tc>
          <w:tcPr>
            <w:tcW w:w="1247" w:type="dxa"/>
          </w:tcPr>
          <w:p w14:paraId="6BD4C262" w14:textId="77777777" w:rsidR="009267C0" w:rsidRDefault="006E1680" w:rsidP="006E1680">
            <w:pPr>
              <w:jc w:val="center"/>
              <w:rPr>
                <w:u w:val="single"/>
              </w:rPr>
            </w:pPr>
            <w:r w:rsidRPr="006E1680">
              <w:rPr>
                <w:u w:val="single"/>
              </w:rPr>
              <w:t>t = 4</w:t>
            </w:r>
          </w:p>
          <w:p w14:paraId="5C322C20" w14:textId="77777777" w:rsidR="007F1E08" w:rsidRPr="006E1680" w:rsidRDefault="007F1E08" w:rsidP="006E168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(4 years)</w:t>
            </w:r>
          </w:p>
        </w:tc>
        <w:tc>
          <w:tcPr>
            <w:tcW w:w="1242" w:type="dxa"/>
          </w:tcPr>
          <w:p w14:paraId="0BD3B1A7" w14:textId="77777777" w:rsidR="009267C0" w:rsidRDefault="006E1680" w:rsidP="006E1680">
            <w:pPr>
              <w:jc w:val="center"/>
              <w:rPr>
                <w:u w:val="single"/>
              </w:rPr>
            </w:pPr>
            <w:r w:rsidRPr="006E1680">
              <w:rPr>
                <w:u w:val="single"/>
              </w:rPr>
              <w:t>t =5</w:t>
            </w:r>
          </w:p>
          <w:p w14:paraId="535307F8" w14:textId="77777777" w:rsidR="007F1E08" w:rsidRPr="006E1680" w:rsidRDefault="007F1E08" w:rsidP="006E168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(5 years)</w:t>
            </w:r>
          </w:p>
        </w:tc>
      </w:tr>
      <w:tr w:rsidR="00A50A96" w14:paraId="1BAF92F9" w14:textId="77777777" w:rsidTr="006E649A">
        <w:tc>
          <w:tcPr>
            <w:tcW w:w="3184" w:type="dxa"/>
          </w:tcPr>
          <w:p w14:paraId="58ED06B9" w14:textId="1DE0055A" w:rsidR="00A50A96" w:rsidRDefault="00A50A96" w:rsidP="00A50A96">
            <w:r>
              <w:t>A. One-time Revenue Amount</w:t>
            </w:r>
          </w:p>
        </w:tc>
        <w:tc>
          <w:tcPr>
            <w:tcW w:w="1292" w:type="dxa"/>
          </w:tcPr>
          <w:p w14:paraId="1827B98E" w14:textId="5EBD3058" w:rsidR="00A50A96" w:rsidRDefault="00A50A96" w:rsidP="00A50A96">
            <w:r>
              <w:rPr>
                <w:spacing w:val="-5"/>
                <w:w w:val="85"/>
                <w:sz w:val="21"/>
              </w:rPr>
              <w:t>€0</w:t>
            </w:r>
          </w:p>
        </w:tc>
        <w:tc>
          <w:tcPr>
            <w:tcW w:w="1244" w:type="dxa"/>
          </w:tcPr>
          <w:p w14:paraId="470647F7" w14:textId="30F1A05D" w:rsidR="00A50A96" w:rsidRDefault="00A50A96" w:rsidP="00A50A96">
            <w:r>
              <w:rPr>
                <w:spacing w:val="-5"/>
                <w:w w:val="85"/>
                <w:sz w:val="21"/>
              </w:rPr>
              <w:t>€0</w:t>
            </w:r>
          </w:p>
        </w:tc>
        <w:tc>
          <w:tcPr>
            <w:tcW w:w="1247" w:type="dxa"/>
          </w:tcPr>
          <w:p w14:paraId="57039E3A" w14:textId="1B4236B1" w:rsidR="00A50A96" w:rsidRDefault="00A50A96" w:rsidP="00A50A96">
            <w:r>
              <w:rPr>
                <w:spacing w:val="-5"/>
                <w:w w:val="85"/>
                <w:sz w:val="21"/>
              </w:rPr>
              <w:t>€0</w:t>
            </w:r>
          </w:p>
        </w:tc>
        <w:tc>
          <w:tcPr>
            <w:tcW w:w="1334" w:type="dxa"/>
          </w:tcPr>
          <w:p w14:paraId="40DA0C8F" w14:textId="60640050" w:rsidR="00A50A96" w:rsidRDefault="00A50A96" w:rsidP="00A50A96">
            <w:r>
              <w:rPr>
                <w:spacing w:val="-5"/>
                <w:w w:val="85"/>
                <w:sz w:val="21"/>
              </w:rPr>
              <w:t>€0</w:t>
            </w:r>
          </w:p>
        </w:tc>
        <w:tc>
          <w:tcPr>
            <w:tcW w:w="1247" w:type="dxa"/>
          </w:tcPr>
          <w:p w14:paraId="08209C99" w14:textId="28882A8B" w:rsidR="00A50A96" w:rsidRDefault="00A50A96" w:rsidP="00A50A96">
            <w:r>
              <w:rPr>
                <w:spacing w:val="-5"/>
                <w:w w:val="85"/>
                <w:sz w:val="21"/>
              </w:rPr>
              <w:t>€0</w:t>
            </w:r>
          </w:p>
        </w:tc>
        <w:tc>
          <w:tcPr>
            <w:tcW w:w="1242" w:type="dxa"/>
          </w:tcPr>
          <w:p w14:paraId="66245A78" w14:textId="2562ACEF" w:rsidR="00A50A96" w:rsidRDefault="00A50A96" w:rsidP="00A50A96">
            <w:r>
              <w:rPr>
                <w:spacing w:val="-5"/>
                <w:w w:val="85"/>
                <w:sz w:val="21"/>
              </w:rPr>
              <w:t>€0</w:t>
            </w:r>
          </w:p>
        </w:tc>
      </w:tr>
      <w:tr w:rsidR="00A50A96" w14:paraId="202DD61A" w14:textId="77777777" w:rsidTr="006E649A">
        <w:tc>
          <w:tcPr>
            <w:tcW w:w="3184" w:type="dxa"/>
          </w:tcPr>
          <w:p w14:paraId="39A62B15" w14:textId="6E2E59E8" w:rsidR="00A50A96" w:rsidRDefault="00A50A96" w:rsidP="00A50A96">
            <w:r>
              <w:t>B. - One-time Revenue Profit Margin (%)</w:t>
            </w:r>
          </w:p>
        </w:tc>
        <w:tc>
          <w:tcPr>
            <w:tcW w:w="1292" w:type="dxa"/>
          </w:tcPr>
          <w:p w14:paraId="36CF8930" w14:textId="5591192D" w:rsidR="00A50A96" w:rsidRDefault="00A50A96" w:rsidP="00A50A96">
            <w:r>
              <w:rPr>
                <w:spacing w:val="-5"/>
                <w:sz w:val="21"/>
              </w:rPr>
              <w:t>0%</w:t>
            </w:r>
          </w:p>
        </w:tc>
        <w:tc>
          <w:tcPr>
            <w:tcW w:w="1244" w:type="dxa"/>
          </w:tcPr>
          <w:p w14:paraId="52CED7FE" w14:textId="3A7FB0B5" w:rsidR="00A50A96" w:rsidRDefault="00A50A96" w:rsidP="00A50A96">
            <w:r>
              <w:rPr>
                <w:spacing w:val="-5"/>
                <w:sz w:val="21"/>
              </w:rPr>
              <w:t>0%</w:t>
            </w:r>
          </w:p>
        </w:tc>
        <w:tc>
          <w:tcPr>
            <w:tcW w:w="1247" w:type="dxa"/>
          </w:tcPr>
          <w:p w14:paraId="64411824" w14:textId="4FAAF608" w:rsidR="00A50A96" w:rsidRDefault="00A50A96" w:rsidP="00A50A96">
            <w:r>
              <w:rPr>
                <w:spacing w:val="-5"/>
                <w:sz w:val="21"/>
              </w:rPr>
              <w:t>0%</w:t>
            </w:r>
          </w:p>
        </w:tc>
        <w:tc>
          <w:tcPr>
            <w:tcW w:w="1334" w:type="dxa"/>
          </w:tcPr>
          <w:p w14:paraId="30481A5C" w14:textId="6CAD686C" w:rsidR="00A50A96" w:rsidRDefault="00A50A96" w:rsidP="00A50A96">
            <w:r>
              <w:rPr>
                <w:spacing w:val="-5"/>
                <w:sz w:val="21"/>
              </w:rPr>
              <w:t>0%</w:t>
            </w:r>
          </w:p>
        </w:tc>
        <w:tc>
          <w:tcPr>
            <w:tcW w:w="1247" w:type="dxa"/>
          </w:tcPr>
          <w:p w14:paraId="592809DF" w14:textId="538BD711" w:rsidR="00A50A96" w:rsidRDefault="00A50A96" w:rsidP="00A50A96">
            <w:r>
              <w:rPr>
                <w:spacing w:val="-5"/>
                <w:sz w:val="21"/>
              </w:rPr>
              <w:t>0%</w:t>
            </w:r>
          </w:p>
        </w:tc>
        <w:tc>
          <w:tcPr>
            <w:tcW w:w="1242" w:type="dxa"/>
          </w:tcPr>
          <w:p w14:paraId="700F90AB" w14:textId="36C68D4E" w:rsidR="00A50A96" w:rsidRDefault="00A50A96" w:rsidP="00A50A96">
            <w:r>
              <w:rPr>
                <w:spacing w:val="-5"/>
                <w:sz w:val="21"/>
              </w:rPr>
              <w:t>0%</w:t>
            </w:r>
          </w:p>
        </w:tc>
      </w:tr>
      <w:tr w:rsidR="00A50A96" w14:paraId="039D7050" w14:textId="77777777" w:rsidTr="006E649A">
        <w:tc>
          <w:tcPr>
            <w:tcW w:w="3184" w:type="dxa"/>
          </w:tcPr>
          <w:p w14:paraId="197B5F2A" w14:textId="32A207B1" w:rsidR="00A50A96" w:rsidRDefault="00A50A96" w:rsidP="00A50A96">
            <w:r>
              <w:t>C. - One-time Revenue Profit (row A * B)</w:t>
            </w:r>
          </w:p>
        </w:tc>
        <w:tc>
          <w:tcPr>
            <w:tcW w:w="1292" w:type="dxa"/>
          </w:tcPr>
          <w:p w14:paraId="2CFE9F2F" w14:textId="7A27B2EA" w:rsidR="00A50A96" w:rsidRDefault="00A50A96" w:rsidP="00A50A96">
            <w:r>
              <w:rPr>
                <w:spacing w:val="-5"/>
                <w:w w:val="85"/>
                <w:sz w:val="21"/>
              </w:rPr>
              <w:t>€0</w:t>
            </w:r>
          </w:p>
        </w:tc>
        <w:tc>
          <w:tcPr>
            <w:tcW w:w="1244" w:type="dxa"/>
          </w:tcPr>
          <w:p w14:paraId="3F2D8825" w14:textId="6007A315" w:rsidR="00A50A96" w:rsidRDefault="00A50A96" w:rsidP="00A50A96">
            <w:r>
              <w:rPr>
                <w:spacing w:val="-5"/>
                <w:w w:val="85"/>
                <w:sz w:val="21"/>
              </w:rPr>
              <w:t>€0</w:t>
            </w:r>
          </w:p>
        </w:tc>
        <w:tc>
          <w:tcPr>
            <w:tcW w:w="1247" w:type="dxa"/>
          </w:tcPr>
          <w:p w14:paraId="50CCC483" w14:textId="20084202" w:rsidR="00A50A96" w:rsidRDefault="00A50A96" w:rsidP="00A50A96">
            <w:r>
              <w:rPr>
                <w:spacing w:val="-5"/>
                <w:w w:val="85"/>
                <w:sz w:val="21"/>
              </w:rPr>
              <w:t>€0</w:t>
            </w:r>
          </w:p>
        </w:tc>
        <w:tc>
          <w:tcPr>
            <w:tcW w:w="1334" w:type="dxa"/>
          </w:tcPr>
          <w:p w14:paraId="5A9BC3F5" w14:textId="77D91759" w:rsidR="00A50A96" w:rsidRDefault="00A50A96" w:rsidP="00A50A96">
            <w:r>
              <w:rPr>
                <w:spacing w:val="-5"/>
                <w:w w:val="85"/>
                <w:sz w:val="21"/>
              </w:rPr>
              <w:t>€0</w:t>
            </w:r>
          </w:p>
        </w:tc>
        <w:tc>
          <w:tcPr>
            <w:tcW w:w="1247" w:type="dxa"/>
          </w:tcPr>
          <w:p w14:paraId="24B97D33" w14:textId="5E619C41" w:rsidR="00A50A96" w:rsidRDefault="00A50A96" w:rsidP="00A50A96">
            <w:r>
              <w:rPr>
                <w:spacing w:val="-5"/>
                <w:w w:val="85"/>
                <w:sz w:val="21"/>
              </w:rPr>
              <w:t>€0</w:t>
            </w:r>
          </w:p>
        </w:tc>
        <w:tc>
          <w:tcPr>
            <w:tcW w:w="1242" w:type="dxa"/>
          </w:tcPr>
          <w:p w14:paraId="7B04D648" w14:textId="61B44B3E" w:rsidR="00A50A96" w:rsidRDefault="00A50A96" w:rsidP="00A50A96">
            <w:r>
              <w:rPr>
                <w:spacing w:val="-5"/>
                <w:w w:val="85"/>
                <w:sz w:val="21"/>
              </w:rPr>
              <w:t>€0</w:t>
            </w:r>
          </w:p>
        </w:tc>
      </w:tr>
      <w:tr w:rsidR="00A50A96" w14:paraId="34CA5B07" w14:textId="77777777" w:rsidTr="006E649A">
        <w:tc>
          <w:tcPr>
            <w:tcW w:w="3184" w:type="dxa"/>
          </w:tcPr>
          <w:p w14:paraId="49EA4CC2" w14:textId="77777777" w:rsidR="00A50A96" w:rsidRDefault="00A50A96" w:rsidP="00A50A96">
            <w:r>
              <w:t>D. Recurring Revenue Amount</w:t>
            </w:r>
          </w:p>
        </w:tc>
        <w:tc>
          <w:tcPr>
            <w:tcW w:w="1292" w:type="dxa"/>
          </w:tcPr>
          <w:p w14:paraId="3C8F81F2" w14:textId="5CB77D5C" w:rsidR="00A50A96" w:rsidRDefault="00A50A96" w:rsidP="00A50A96">
            <w:r>
              <w:rPr>
                <w:spacing w:val="-5"/>
                <w:w w:val="85"/>
                <w:sz w:val="21"/>
              </w:rPr>
              <w:t>€0</w:t>
            </w:r>
          </w:p>
        </w:tc>
        <w:tc>
          <w:tcPr>
            <w:tcW w:w="1244" w:type="dxa"/>
          </w:tcPr>
          <w:p w14:paraId="68790817" w14:textId="06512B96" w:rsidR="00A50A96" w:rsidRDefault="00A50A96" w:rsidP="00A50A96">
            <w:r>
              <w:rPr>
                <w:spacing w:val="-4"/>
                <w:w w:val="95"/>
                <w:sz w:val="21"/>
              </w:rPr>
              <w:t>€500</w:t>
            </w:r>
          </w:p>
        </w:tc>
        <w:tc>
          <w:tcPr>
            <w:tcW w:w="1247" w:type="dxa"/>
          </w:tcPr>
          <w:p w14:paraId="063838C5" w14:textId="7301C1F3" w:rsidR="00A50A96" w:rsidRDefault="00A50A96" w:rsidP="00A50A96">
            <w:r>
              <w:rPr>
                <w:spacing w:val="-4"/>
                <w:w w:val="95"/>
                <w:sz w:val="21"/>
              </w:rPr>
              <w:t>€500</w:t>
            </w:r>
          </w:p>
        </w:tc>
        <w:tc>
          <w:tcPr>
            <w:tcW w:w="1334" w:type="dxa"/>
          </w:tcPr>
          <w:p w14:paraId="35E68BF3" w14:textId="257A8AC7" w:rsidR="00A50A96" w:rsidRDefault="00A50A96" w:rsidP="00A50A96">
            <w:r>
              <w:rPr>
                <w:spacing w:val="-4"/>
                <w:w w:val="95"/>
                <w:sz w:val="21"/>
              </w:rPr>
              <w:t>€500</w:t>
            </w:r>
          </w:p>
        </w:tc>
        <w:tc>
          <w:tcPr>
            <w:tcW w:w="1247" w:type="dxa"/>
          </w:tcPr>
          <w:p w14:paraId="6893AD76" w14:textId="692AC5BD" w:rsidR="00A50A96" w:rsidRDefault="00A50A96" w:rsidP="00A50A96">
            <w:r>
              <w:rPr>
                <w:spacing w:val="-4"/>
                <w:w w:val="95"/>
                <w:sz w:val="21"/>
              </w:rPr>
              <w:t>€500</w:t>
            </w:r>
          </w:p>
        </w:tc>
        <w:tc>
          <w:tcPr>
            <w:tcW w:w="1242" w:type="dxa"/>
          </w:tcPr>
          <w:p w14:paraId="04726CF3" w14:textId="28F0CE82" w:rsidR="00A50A96" w:rsidRDefault="00A50A96" w:rsidP="00A50A96">
            <w:r>
              <w:rPr>
                <w:spacing w:val="-4"/>
                <w:w w:val="95"/>
                <w:sz w:val="21"/>
              </w:rPr>
              <w:t>€500</w:t>
            </w:r>
          </w:p>
        </w:tc>
      </w:tr>
      <w:tr w:rsidR="00A50A96" w14:paraId="0E4C515F" w14:textId="77777777" w:rsidTr="006E649A">
        <w:tc>
          <w:tcPr>
            <w:tcW w:w="3184" w:type="dxa"/>
          </w:tcPr>
          <w:p w14:paraId="5212F096" w14:textId="6A504942" w:rsidR="00A50A96" w:rsidRDefault="00A50A96" w:rsidP="00A50A96">
            <w:r>
              <w:t>E. - Recurring Revenue Profit Margin (%)</w:t>
            </w:r>
          </w:p>
        </w:tc>
        <w:tc>
          <w:tcPr>
            <w:tcW w:w="1292" w:type="dxa"/>
          </w:tcPr>
          <w:p w14:paraId="3BA48A8D" w14:textId="392F2BD1" w:rsidR="00A50A96" w:rsidRDefault="00A50A96" w:rsidP="00A50A96">
            <w:r>
              <w:rPr>
                <w:spacing w:val="-5"/>
                <w:sz w:val="21"/>
              </w:rPr>
              <w:t>0%</w:t>
            </w:r>
          </w:p>
        </w:tc>
        <w:tc>
          <w:tcPr>
            <w:tcW w:w="1244" w:type="dxa"/>
          </w:tcPr>
          <w:p w14:paraId="326417D1" w14:textId="61B0BB8D" w:rsidR="00A50A96" w:rsidRDefault="00A50A96" w:rsidP="00A50A96">
            <w:r>
              <w:rPr>
                <w:spacing w:val="-5"/>
                <w:sz w:val="21"/>
              </w:rPr>
              <w:t>75%</w:t>
            </w:r>
          </w:p>
        </w:tc>
        <w:tc>
          <w:tcPr>
            <w:tcW w:w="1247" w:type="dxa"/>
          </w:tcPr>
          <w:p w14:paraId="44F2898A" w14:textId="54180D21" w:rsidR="00A50A96" w:rsidRDefault="00A50A96" w:rsidP="00A50A96">
            <w:r>
              <w:rPr>
                <w:spacing w:val="-5"/>
                <w:sz w:val="21"/>
              </w:rPr>
              <w:t>75%</w:t>
            </w:r>
          </w:p>
        </w:tc>
        <w:tc>
          <w:tcPr>
            <w:tcW w:w="1334" w:type="dxa"/>
          </w:tcPr>
          <w:p w14:paraId="27933A17" w14:textId="39BC7CF6" w:rsidR="00A50A96" w:rsidRDefault="00A50A96" w:rsidP="00A50A96">
            <w:r>
              <w:rPr>
                <w:spacing w:val="-5"/>
                <w:sz w:val="21"/>
              </w:rPr>
              <w:t>75%</w:t>
            </w:r>
          </w:p>
        </w:tc>
        <w:tc>
          <w:tcPr>
            <w:tcW w:w="1247" w:type="dxa"/>
          </w:tcPr>
          <w:p w14:paraId="56285EB8" w14:textId="0F12B845" w:rsidR="00A50A96" w:rsidRDefault="00A50A96" w:rsidP="00A50A96">
            <w:r>
              <w:rPr>
                <w:spacing w:val="-5"/>
                <w:sz w:val="21"/>
              </w:rPr>
              <w:t>75%</w:t>
            </w:r>
          </w:p>
        </w:tc>
        <w:tc>
          <w:tcPr>
            <w:tcW w:w="1242" w:type="dxa"/>
          </w:tcPr>
          <w:p w14:paraId="65C694EE" w14:textId="5C33ECCE" w:rsidR="00A50A96" w:rsidRDefault="00A50A96" w:rsidP="00A50A96">
            <w:r>
              <w:rPr>
                <w:spacing w:val="-5"/>
                <w:sz w:val="21"/>
              </w:rPr>
              <w:t>75%</w:t>
            </w:r>
          </w:p>
        </w:tc>
      </w:tr>
      <w:tr w:rsidR="00A50A96" w14:paraId="4C9FF9F5" w14:textId="77777777" w:rsidTr="006E649A">
        <w:tc>
          <w:tcPr>
            <w:tcW w:w="3184" w:type="dxa"/>
          </w:tcPr>
          <w:p w14:paraId="20DA5400" w14:textId="0D506537" w:rsidR="00A50A96" w:rsidRDefault="00A50A96" w:rsidP="00A50A96">
            <w:r>
              <w:t>F. - Recurring Revenue Profit (row D * E)</w:t>
            </w:r>
          </w:p>
        </w:tc>
        <w:tc>
          <w:tcPr>
            <w:tcW w:w="1292" w:type="dxa"/>
          </w:tcPr>
          <w:p w14:paraId="72D53719" w14:textId="4F108E73" w:rsidR="00A50A96" w:rsidRDefault="00A50A96" w:rsidP="00A50A96">
            <w:r>
              <w:rPr>
                <w:spacing w:val="-5"/>
                <w:w w:val="85"/>
                <w:sz w:val="21"/>
              </w:rPr>
              <w:t>€0</w:t>
            </w:r>
          </w:p>
        </w:tc>
        <w:tc>
          <w:tcPr>
            <w:tcW w:w="1244" w:type="dxa"/>
          </w:tcPr>
          <w:p w14:paraId="78AFB5A3" w14:textId="4935B608" w:rsidR="00A50A96" w:rsidRDefault="00A50A96" w:rsidP="00A50A96">
            <w:r>
              <w:rPr>
                <w:spacing w:val="-4"/>
                <w:w w:val="95"/>
                <w:sz w:val="21"/>
              </w:rPr>
              <w:t>€375</w:t>
            </w:r>
          </w:p>
        </w:tc>
        <w:tc>
          <w:tcPr>
            <w:tcW w:w="1247" w:type="dxa"/>
          </w:tcPr>
          <w:p w14:paraId="07D81C4A" w14:textId="2C952C18" w:rsidR="00A50A96" w:rsidRDefault="00A50A96" w:rsidP="00A50A96">
            <w:r>
              <w:rPr>
                <w:spacing w:val="-4"/>
                <w:w w:val="95"/>
                <w:sz w:val="21"/>
              </w:rPr>
              <w:t>€375</w:t>
            </w:r>
          </w:p>
        </w:tc>
        <w:tc>
          <w:tcPr>
            <w:tcW w:w="1334" w:type="dxa"/>
          </w:tcPr>
          <w:p w14:paraId="08C1EFEB" w14:textId="71C970BA" w:rsidR="00A50A96" w:rsidRDefault="00A50A96" w:rsidP="00A50A96">
            <w:r>
              <w:rPr>
                <w:spacing w:val="-4"/>
                <w:w w:val="95"/>
                <w:sz w:val="21"/>
              </w:rPr>
              <w:t>€375</w:t>
            </w:r>
          </w:p>
        </w:tc>
        <w:tc>
          <w:tcPr>
            <w:tcW w:w="1247" w:type="dxa"/>
          </w:tcPr>
          <w:p w14:paraId="131DC438" w14:textId="57F691DF" w:rsidR="00A50A96" w:rsidRDefault="00A50A96" w:rsidP="00A50A96">
            <w:r>
              <w:rPr>
                <w:spacing w:val="-4"/>
                <w:w w:val="95"/>
                <w:sz w:val="21"/>
              </w:rPr>
              <w:t>€375</w:t>
            </w:r>
          </w:p>
        </w:tc>
        <w:tc>
          <w:tcPr>
            <w:tcW w:w="1242" w:type="dxa"/>
          </w:tcPr>
          <w:p w14:paraId="77FD5482" w14:textId="2946ED0F" w:rsidR="00A50A96" w:rsidRDefault="00A50A96" w:rsidP="00A50A96">
            <w:r>
              <w:rPr>
                <w:spacing w:val="-4"/>
                <w:w w:val="95"/>
                <w:sz w:val="21"/>
              </w:rPr>
              <w:t>€375</w:t>
            </w:r>
          </w:p>
        </w:tc>
      </w:tr>
      <w:tr w:rsidR="00A50A96" w14:paraId="610F0B48" w14:textId="77777777" w:rsidTr="006E649A">
        <w:tc>
          <w:tcPr>
            <w:tcW w:w="3184" w:type="dxa"/>
          </w:tcPr>
          <w:p w14:paraId="30451A3A" w14:textId="77777777" w:rsidR="00A50A96" w:rsidRDefault="00A50A96" w:rsidP="00A50A96">
            <w:r>
              <w:t>G. Other Revenue Amount</w:t>
            </w:r>
          </w:p>
        </w:tc>
        <w:tc>
          <w:tcPr>
            <w:tcW w:w="1292" w:type="dxa"/>
          </w:tcPr>
          <w:p w14:paraId="660BDDF6" w14:textId="21011225" w:rsidR="00A50A96" w:rsidRDefault="00A50A96" w:rsidP="00A50A96">
            <w:r>
              <w:rPr>
                <w:spacing w:val="-5"/>
                <w:w w:val="85"/>
                <w:sz w:val="21"/>
              </w:rPr>
              <w:t>€0</w:t>
            </w:r>
          </w:p>
        </w:tc>
        <w:tc>
          <w:tcPr>
            <w:tcW w:w="1244" w:type="dxa"/>
          </w:tcPr>
          <w:p w14:paraId="704F1DBA" w14:textId="4121EA09" w:rsidR="00A50A96" w:rsidRDefault="00A50A96" w:rsidP="00A50A96">
            <w:r>
              <w:rPr>
                <w:spacing w:val="-5"/>
                <w:w w:val="85"/>
                <w:sz w:val="21"/>
              </w:rPr>
              <w:t>€0</w:t>
            </w:r>
          </w:p>
        </w:tc>
        <w:tc>
          <w:tcPr>
            <w:tcW w:w="1247" w:type="dxa"/>
          </w:tcPr>
          <w:p w14:paraId="26344FF9" w14:textId="4D1C37E1" w:rsidR="00A50A96" w:rsidRDefault="00A50A96" w:rsidP="00A50A96">
            <w:r>
              <w:rPr>
                <w:spacing w:val="-5"/>
                <w:w w:val="85"/>
                <w:sz w:val="21"/>
              </w:rPr>
              <w:t>€0</w:t>
            </w:r>
          </w:p>
        </w:tc>
        <w:tc>
          <w:tcPr>
            <w:tcW w:w="1334" w:type="dxa"/>
          </w:tcPr>
          <w:p w14:paraId="3FECD069" w14:textId="4E98A00F" w:rsidR="00A50A96" w:rsidRDefault="00A50A96" w:rsidP="00A50A96">
            <w:r>
              <w:rPr>
                <w:spacing w:val="-5"/>
                <w:w w:val="85"/>
                <w:sz w:val="21"/>
              </w:rPr>
              <w:t>€0</w:t>
            </w:r>
          </w:p>
        </w:tc>
        <w:tc>
          <w:tcPr>
            <w:tcW w:w="1247" w:type="dxa"/>
          </w:tcPr>
          <w:p w14:paraId="7B041486" w14:textId="504139D0" w:rsidR="00A50A96" w:rsidRDefault="00A50A96" w:rsidP="00A50A96">
            <w:r>
              <w:rPr>
                <w:spacing w:val="-5"/>
                <w:w w:val="85"/>
                <w:sz w:val="21"/>
              </w:rPr>
              <w:t>€0</w:t>
            </w:r>
          </w:p>
        </w:tc>
        <w:tc>
          <w:tcPr>
            <w:tcW w:w="1242" w:type="dxa"/>
          </w:tcPr>
          <w:p w14:paraId="6694445A" w14:textId="7153BCA6" w:rsidR="00A50A96" w:rsidRDefault="00A50A96" w:rsidP="00A50A96">
            <w:r>
              <w:rPr>
                <w:spacing w:val="-5"/>
                <w:w w:val="85"/>
                <w:sz w:val="21"/>
              </w:rPr>
              <w:t>€0</w:t>
            </w:r>
          </w:p>
        </w:tc>
      </w:tr>
      <w:tr w:rsidR="00A50A96" w14:paraId="6AE7A54C" w14:textId="77777777" w:rsidTr="006E649A">
        <w:tc>
          <w:tcPr>
            <w:tcW w:w="3184" w:type="dxa"/>
          </w:tcPr>
          <w:p w14:paraId="1930BA27" w14:textId="6047A84D" w:rsidR="00A50A96" w:rsidRDefault="00A50A96" w:rsidP="00A50A96">
            <w:r>
              <w:t>H. - Other Revenue Profit Margin (%)</w:t>
            </w:r>
          </w:p>
        </w:tc>
        <w:tc>
          <w:tcPr>
            <w:tcW w:w="1292" w:type="dxa"/>
          </w:tcPr>
          <w:p w14:paraId="7D621A58" w14:textId="34790F36" w:rsidR="00A50A96" w:rsidRDefault="00A50A96" w:rsidP="00A50A96">
            <w:r>
              <w:rPr>
                <w:spacing w:val="-5"/>
                <w:sz w:val="21"/>
              </w:rPr>
              <w:t>0%</w:t>
            </w:r>
          </w:p>
        </w:tc>
        <w:tc>
          <w:tcPr>
            <w:tcW w:w="1244" w:type="dxa"/>
          </w:tcPr>
          <w:p w14:paraId="37999A4E" w14:textId="23495B78" w:rsidR="00A50A96" w:rsidRDefault="00A50A96" w:rsidP="00A50A96">
            <w:r>
              <w:rPr>
                <w:spacing w:val="-5"/>
                <w:sz w:val="21"/>
              </w:rPr>
              <w:t>0%</w:t>
            </w:r>
          </w:p>
        </w:tc>
        <w:tc>
          <w:tcPr>
            <w:tcW w:w="1247" w:type="dxa"/>
          </w:tcPr>
          <w:p w14:paraId="1AC17163" w14:textId="5046BDB2" w:rsidR="00A50A96" w:rsidRDefault="00A50A96" w:rsidP="00A50A96">
            <w:r>
              <w:rPr>
                <w:spacing w:val="-5"/>
                <w:sz w:val="21"/>
              </w:rPr>
              <w:t>0%</w:t>
            </w:r>
          </w:p>
        </w:tc>
        <w:tc>
          <w:tcPr>
            <w:tcW w:w="1334" w:type="dxa"/>
          </w:tcPr>
          <w:p w14:paraId="0A27AEA5" w14:textId="44E82ADC" w:rsidR="00A50A96" w:rsidRDefault="00A50A96" w:rsidP="00A50A96">
            <w:r>
              <w:rPr>
                <w:spacing w:val="-5"/>
                <w:sz w:val="21"/>
              </w:rPr>
              <w:t>0%</w:t>
            </w:r>
          </w:p>
        </w:tc>
        <w:tc>
          <w:tcPr>
            <w:tcW w:w="1247" w:type="dxa"/>
          </w:tcPr>
          <w:p w14:paraId="2F63B4F4" w14:textId="19C1018E" w:rsidR="00A50A96" w:rsidRDefault="00A50A96" w:rsidP="00A50A96">
            <w:r>
              <w:rPr>
                <w:spacing w:val="-5"/>
                <w:sz w:val="21"/>
              </w:rPr>
              <w:t>0%</w:t>
            </w:r>
          </w:p>
        </w:tc>
        <w:tc>
          <w:tcPr>
            <w:tcW w:w="1242" w:type="dxa"/>
          </w:tcPr>
          <w:p w14:paraId="1F21B348" w14:textId="1C6570F1" w:rsidR="00A50A96" w:rsidRDefault="00A50A96" w:rsidP="00A50A96">
            <w:r>
              <w:rPr>
                <w:spacing w:val="-5"/>
                <w:sz w:val="21"/>
              </w:rPr>
              <w:t>0%</w:t>
            </w:r>
          </w:p>
        </w:tc>
      </w:tr>
      <w:tr w:rsidR="00A50A96" w14:paraId="30439E57" w14:textId="77777777" w:rsidTr="006E649A">
        <w:tc>
          <w:tcPr>
            <w:tcW w:w="3184" w:type="dxa"/>
          </w:tcPr>
          <w:p w14:paraId="53BD5423" w14:textId="38106A17" w:rsidR="00A50A96" w:rsidRDefault="00A50A96" w:rsidP="00A50A96">
            <w:r>
              <w:t>I. - Other Revenue Profit (row G * H)</w:t>
            </w:r>
          </w:p>
        </w:tc>
        <w:tc>
          <w:tcPr>
            <w:tcW w:w="1292" w:type="dxa"/>
          </w:tcPr>
          <w:p w14:paraId="2151A28D" w14:textId="7AAA848B" w:rsidR="00A50A96" w:rsidRDefault="00A50A96" w:rsidP="00A50A96">
            <w:r>
              <w:rPr>
                <w:spacing w:val="-5"/>
                <w:w w:val="85"/>
                <w:sz w:val="21"/>
              </w:rPr>
              <w:t>€0</w:t>
            </w:r>
          </w:p>
        </w:tc>
        <w:tc>
          <w:tcPr>
            <w:tcW w:w="1244" w:type="dxa"/>
          </w:tcPr>
          <w:p w14:paraId="53D5BAE9" w14:textId="7AABD522" w:rsidR="00A50A96" w:rsidRDefault="00A50A96" w:rsidP="00A50A96">
            <w:r>
              <w:rPr>
                <w:spacing w:val="-5"/>
                <w:w w:val="85"/>
                <w:sz w:val="21"/>
              </w:rPr>
              <w:t>€0</w:t>
            </w:r>
          </w:p>
        </w:tc>
        <w:tc>
          <w:tcPr>
            <w:tcW w:w="1247" w:type="dxa"/>
          </w:tcPr>
          <w:p w14:paraId="4970659E" w14:textId="2D1C774F" w:rsidR="00A50A96" w:rsidRDefault="00A50A96" w:rsidP="00A50A96">
            <w:r>
              <w:rPr>
                <w:spacing w:val="-5"/>
                <w:w w:val="85"/>
                <w:sz w:val="21"/>
              </w:rPr>
              <w:t>€0</w:t>
            </w:r>
          </w:p>
        </w:tc>
        <w:tc>
          <w:tcPr>
            <w:tcW w:w="1334" w:type="dxa"/>
          </w:tcPr>
          <w:p w14:paraId="77F74A98" w14:textId="3819D237" w:rsidR="00A50A96" w:rsidRDefault="00A50A96" w:rsidP="00A50A96">
            <w:r>
              <w:rPr>
                <w:spacing w:val="-5"/>
                <w:w w:val="85"/>
                <w:sz w:val="21"/>
              </w:rPr>
              <w:t>€0</w:t>
            </w:r>
          </w:p>
        </w:tc>
        <w:tc>
          <w:tcPr>
            <w:tcW w:w="1247" w:type="dxa"/>
          </w:tcPr>
          <w:p w14:paraId="64F58E25" w14:textId="51A24A84" w:rsidR="00A50A96" w:rsidRDefault="00A50A96" w:rsidP="00A50A96">
            <w:r>
              <w:rPr>
                <w:spacing w:val="-5"/>
                <w:w w:val="85"/>
                <w:sz w:val="21"/>
              </w:rPr>
              <w:t>€0</w:t>
            </w:r>
          </w:p>
        </w:tc>
        <w:tc>
          <w:tcPr>
            <w:tcW w:w="1242" w:type="dxa"/>
          </w:tcPr>
          <w:p w14:paraId="3B5B150E" w14:textId="5A118F2E" w:rsidR="00A50A96" w:rsidRDefault="00A50A96" w:rsidP="00A50A96">
            <w:r>
              <w:rPr>
                <w:spacing w:val="-5"/>
                <w:w w:val="85"/>
                <w:sz w:val="21"/>
              </w:rPr>
              <w:t>€0</w:t>
            </w:r>
          </w:p>
        </w:tc>
      </w:tr>
      <w:tr w:rsidR="00A50A96" w14:paraId="0B5E3587" w14:textId="77777777" w:rsidTr="006E649A">
        <w:tc>
          <w:tcPr>
            <w:tcW w:w="3184" w:type="dxa"/>
          </w:tcPr>
          <w:p w14:paraId="2D1E4ACB" w14:textId="68C2BF35" w:rsidR="00A50A96" w:rsidRDefault="00A50A96" w:rsidP="00A50A96">
            <w:r>
              <w:t>J. Sum of Profit for time period</w:t>
            </w:r>
          </w:p>
        </w:tc>
        <w:tc>
          <w:tcPr>
            <w:tcW w:w="1292" w:type="dxa"/>
          </w:tcPr>
          <w:p w14:paraId="7E2829C1" w14:textId="6EAEC0C2" w:rsidR="00A50A96" w:rsidRDefault="00A50A96" w:rsidP="00A50A96">
            <w:r>
              <w:rPr>
                <w:rFonts w:ascii="Arial" w:hAnsi="Arial"/>
                <w:b/>
                <w:spacing w:val="-5"/>
                <w:sz w:val="21"/>
              </w:rPr>
              <w:t>€0</w:t>
            </w:r>
          </w:p>
        </w:tc>
        <w:tc>
          <w:tcPr>
            <w:tcW w:w="1244" w:type="dxa"/>
          </w:tcPr>
          <w:p w14:paraId="65D6D369" w14:textId="4125C5A4" w:rsidR="00A50A96" w:rsidRDefault="00A50A96" w:rsidP="00A50A96">
            <w:r>
              <w:rPr>
                <w:rFonts w:ascii="Arial" w:hAnsi="Arial"/>
                <w:b/>
                <w:spacing w:val="-4"/>
                <w:sz w:val="21"/>
              </w:rPr>
              <w:t>€300</w:t>
            </w:r>
          </w:p>
        </w:tc>
        <w:tc>
          <w:tcPr>
            <w:tcW w:w="1247" w:type="dxa"/>
          </w:tcPr>
          <w:p w14:paraId="7D795E8C" w14:textId="611C0575" w:rsidR="00A50A96" w:rsidRDefault="00A50A96" w:rsidP="00A50A96">
            <w:r>
              <w:rPr>
                <w:rFonts w:ascii="Arial" w:hAnsi="Arial"/>
                <w:b/>
                <w:spacing w:val="-4"/>
                <w:sz w:val="21"/>
              </w:rPr>
              <w:t>€210</w:t>
            </w:r>
          </w:p>
        </w:tc>
        <w:tc>
          <w:tcPr>
            <w:tcW w:w="1334" w:type="dxa"/>
          </w:tcPr>
          <w:p w14:paraId="342D2748" w14:textId="0B0A5464" w:rsidR="00A50A96" w:rsidRDefault="00A50A96" w:rsidP="00A50A96">
            <w:r>
              <w:rPr>
                <w:rFonts w:ascii="Arial" w:hAnsi="Arial"/>
                <w:b/>
                <w:spacing w:val="-4"/>
                <w:sz w:val="21"/>
              </w:rPr>
              <w:t>€126</w:t>
            </w:r>
          </w:p>
        </w:tc>
        <w:tc>
          <w:tcPr>
            <w:tcW w:w="1247" w:type="dxa"/>
          </w:tcPr>
          <w:p w14:paraId="4348C9E6" w14:textId="26542F9C" w:rsidR="00A50A96" w:rsidRDefault="00A50A96" w:rsidP="00A50A96">
            <w:r>
              <w:rPr>
                <w:rFonts w:ascii="Arial" w:hAnsi="Arial"/>
                <w:b/>
                <w:spacing w:val="-5"/>
                <w:sz w:val="21"/>
              </w:rPr>
              <w:t>€63</w:t>
            </w:r>
          </w:p>
        </w:tc>
        <w:tc>
          <w:tcPr>
            <w:tcW w:w="1242" w:type="dxa"/>
          </w:tcPr>
          <w:p w14:paraId="5A76671A" w14:textId="06B33EC1" w:rsidR="00A50A96" w:rsidRDefault="00A50A96" w:rsidP="00A50A96">
            <w:r>
              <w:rPr>
                <w:rFonts w:ascii="Arial" w:hAnsi="Arial"/>
                <w:b/>
                <w:spacing w:val="-2"/>
                <w:sz w:val="21"/>
              </w:rPr>
              <w:t>€31.50</w:t>
            </w:r>
          </w:p>
        </w:tc>
      </w:tr>
      <w:tr w:rsidR="00A50A96" w14:paraId="58C09A02" w14:textId="77777777" w:rsidTr="006E649A">
        <w:tc>
          <w:tcPr>
            <w:tcW w:w="3184" w:type="dxa"/>
          </w:tcPr>
          <w:p w14:paraId="383830CB" w14:textId="77777777" w:rsidR="00A50A96" w:rsidRDefault="00A50A96" w:rsidP="00A50A96">
            <w:r>
              <w:t>K. Default cost of capital factor:  Discount factor to NPV (@50%/year and assuming units of time = years)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1292" w:type="dxa"/>
          </w:tcPr>
          <w:p w14:paraId="5EB4B0CA" w14:textId="0063A346" w:rsidR="00A50A96" w:rsidRDefault="00A50A96" w:rsidP="00A50A96">
            <w:r>
              <w:rPr>
                <w:spacing w:val="-5"/>
                <w:sz w:val="21"/>
              </w:rPr>
              <w:t>1.0</w:t>
            </w:r>
          </w:p>
        </w:tc>
        <w:tc>
          <w:tcPr>
            <w:tcW w:w="1244" w:type="dxa"/>
          </w:tcPr>
          <w:p w14:paraId="54EF1571" w14:textId="5D008FF4" w:rsidR="00A50A96" w:rsidRDefault="00A50A96" w:rsidP="00A50A96">
            <w:r>
              <w:rPr>
                <w:spacing w:val="-5"/>
                <w:sz w:val="21"/>
              </w:rPr>
              <w:t>.67</w:t>
            </w:r>
          </w:p>
        </w:tc>
        <w:tc>
          <w:tcPr>
            <w:tcW w:w="1247" w:type="dxa"/>
          </w:tcPr>
          <w:p w14:paraId="731664A4" w14:textId="768EB6C4" w:rsidR="00A50A96" w:rsidRDefault="00A50A96" w:rsidP="00A50A96">
            <w:r>
              <w:rPr>
                <w:spacing w:val="-5"/>
                <w:sz w:val="21"/>
              </w:rPr>
              <w:t>.44</w:t>
            </w:r>
          </w:p>
        </w:tc>
        <w:tc>
          <w:tcPr>
            <w:tcW w:w="1334" w:type="dxa"/>
          </w:tcPr>
          <w:p w14:paraId="3D1FEA8E" w14:textId="7DBB6AE8" w:rsidR="00A50A96" w:rsidRDefault="00A50A96" w:rsidP="00A50A96">
            <w:r>
              <w:rPr>
                <w:spacing w:val="-5"/>
                <w:sz w:val="21"/>
              </w:rPr>
              <w:t>.30</w:t>
            </w:r>
          </w:p>
        </w:tc>
        <w:tc>
          <w:tcPr>
            <w:tcW w:w="1247" w:type="dxa"/>
          </w:tcPr>
          <w:p w14:paraId="0C76108C" w14:textId="3E756F28" w:rsidR="00A50A96" w:rsidRDefault="00A50A96" w:rsidP="00A50A96">
            <w:r>
              <w:rPr>
                <w:spacing w:val="-5"/>
                <w:sz w:val="21"/>
              </w:rPr>
              <w:t>.20</w:t>
            </w:r>
          </w:p>
        </w:tc>
        <w:tc>
          <w:tcPr>
            <w:tcW w:w="1242" w:type="dxa"/>
          </w:tcPr>
          <w:p w14:paraId="28657EDD" w14:textId="4D49F4BE" w:rsidR="00A50A96" w:rsidRDefault="00A50A96" w:rsidP="00A50A96">
            <w:r>
              <w:rPr>
                <w:spacing w:val="-5"/>
                <w:sz w:val="21"/>
              </w:rPr>
              <w:t>.13</w:t>
            </w:r>
          </w:p>
        </w:tc>
      </w:tr>
      <w:tr w:rsidR="00A50A96" w14:paraId="0F8BAC49" w14:textId="77777777" w:rsidTr="006E649A">
        <w:tc>
          <w:tcPr>
            <w:tcW w:w="3184" w:type="dxa"/>
          </w:tcPr>
          <w:p w14:paraId="53083D96" w14:textId="77777777" w:rsidR="00A50A96" w:rsidRDefault="00A50A96" w:rsidP="00A50A96">
            <w:r>
              <w:t>L. NPV of each item (row J * K)</w:t>
            </w:r>
          </w:p>
        </w:tc>
        <w:tc>
          <w:tcPr>
            <w:tcW w:w="1292" w:type="dxa"/>
          </w:tcPr>
          <w:p w14:paraId="7E2F7529" w14:textId="293EEACD" w:rsidR="00A50A96" w:rsidRDefault="00A50A96" w:rsidP="00A50A96">
            <w:r>
              <w:rPr>
                <w:rFonts w:ascii="Arial" w:hAnsi="Arial"/>
                <w:b/>
                <w:spacing w:val="-5"/>
                <w:sz w:val="21"/>
              </w:rPr>
              <w:t>€0</w:t>
            </w:r>
          </w:p>
        </w:tc>
        <w:tc>
          <w:tcPr>
            <w:tcW w:w="1244" w:type="dxa"/>
          </w:tcPr>
          <w:p w14:paraId="7DAEA5A5" w14:textId="6DC282C7" w:rsidR="00A50A96" w:rsidRDefault="00A50A96" w:rsidP="00A50A96">
            <w:r>
              <w:rPr>
                <w:rFonts w:ascii="Arial" w:hAnsi="Arial"/>
                <w:b/>
                <w:spacing w:val="-4"/>
                <w:sz w:val="21"/>
              </w:rPr>
              <w:t>€201</w:t>
            </w:r>
          </w:p>
        </w:tc>
        <w:tc>
          <w:tcPr>
            <w:tcW w:w="1247" w:type="dxa"/>
          </w:tcPr>
          <w:p w14:paraId="30159F9B" w14:textId="5A1FF0FF" w:rsidR="00A50A96" w:rsidRDefault="00A50A96" w:rsidP="00A50A96">
            <w:r>
              <w:rPr>
                <w:rFonts w:ascii="Arial" w:hAnsi="Arial"/>
                <w:b/>
                <w:spacing w:val="-2"/>
                <w:sz w:val="21"/>
              </w:rPr>
              <w:t>€92.40</w:t>
            </w:r>
          </w:p>
        </w:tc>
        <w:tc>
          <w:tcPr>
            <w:tcW w:w="1334" w:type="dxa"/>
          </w:tcPr>
          <w:p w14:paraId="4898D01B" w14:textId="166D4546" w:rsidR="00A50A96" w:rsidRDefault="00A50A96" w:rsidP="00A50A96">
            <w:r>
              <w:rPr>
                <w:rFonts w:ascii="Arial" w:hAnsi="Arial"/>
                <w:b/>
                <w:spacing w:val="-2"/>
                <w:sz w:val="21"/>
              </w:rPr>
              <w:t>€37.80</w:t>
            </w:r>
          </w:p>
        </w:tc>
        <w:tc>
          <w:tcPr>
            <w:tcW w:w="1247" w:type="dxa"/>
          </w:tcPr>
          <w:p w14:paraId="29746AA3" w14:textId="790751B6" w:rsidR="00A50A96" w:rsidRDefault="00A50A96" w:rsidP="00A50A96">
            <w:r>
              <w:rPr>
                <w:rFonts w:ascii="Arial" w:hAnsi="Arial"/>
                <w:b/>
                <w:spacing w:val="-2"/>
                <w:sz w:val="21"/>
              </w:rPr>
              <w:t>€12.60</w:t>
            </w:r>
          </w:p>
        </w:tc>
        <w:tc>
          <w:tcPr>
            <w:tcW w:w="1242" w:type="dxa"/>
          </w:tcPr>
          <w:p w14:paraId="722BA5FC" w14:textId="28D6B7AB" w:rsidR="00A50A96" w:rsidRDefault="00A50A96" w:rsidP="00A50A96">
            <w:r>
              <w:rPr>
                <w:rFonts w:ascii="Arial" w:hAnsi="Arial"/>
                <w:b/>
                <w:spacing w:val="-2"/>
                <w:sz w:val="21"/>
              </w:rPr>
              <w:t>€4.10</w:t>
            </w:r>
          </w:p>
        </w:tc>
      </w:tr>
      <w:tr w:rsidR="00C01E27" w:rsidRPr="00C01E27" w14:paraId="18BB6EE7" w14:textId="77777777" w:rsidTr="006E649A">
        <w:tc>
          <w:tcPr>
            <w:tcW w:w="3184" w:type="dxa"/>
          </w:tcPr>
          <w:p w14:paraId="7C5D2A2F" w14:textId="4AA9AA06" w:rsidR="00C01E27" w:rsidRPr="00C01E27" w:rsidRDefault="00E25E4C" w:rsidP="00E25E4C">
            <w:pPr>
              <w:rPr>
                <w:b/>
                <w:sz w:val="24"/>
                <w:highlight w:val="yellow"/>
                <w:u w:val="single"/>
              </w:rPr>
            </w:pPr>
            <w:r>
              <w:rPr>
                <w:b/>
                <w:sz w:val="24"/>
                <w:highlight w:val="yellow"/>
                <w:u w:val="single"/>
              </w:rPr>
              <w:t xml:space="preserve">M. </w:t>
            </w:r>
            <w:r w:rsidR="00C01E27" w:rsidRPr="00C01E27">
              <w:rPr>
                <w:b/>
                <w:sz w:val="24"/>
                <w:highlight w:val="yellow"/>
                <w:u w:val="single"/>
              </w:rPr>
              <w:t xml:space="preserve">Sum of All NPVs </w:t>
            </w:r>
            <w:r>
              <w:rPr>
                <w:b/>
                <w:sz w:val="24"/>
                <w:highlight w:val="yellow"/>
                <w:u w:val="single"/>
              </w:rPr>
              <w:t>(sum of all cells in row L)</w:t>
            </w:r>
          </w:p>
        </w:tc>
        <w:tc>
          <w:tcPr>
            <w:tcW w:w="1292" w:type="dxa"/>
          </w:tcPr>
          <w:p w14:paraId="1D2839B9" w14:textId="227CEEE6" w:rsidR="00C01E27" w:rsidRPr="00C01E27" w:rsidRDefault="00BE143C" w:rsidP="009267C0">
            <w:pPr>
              <w:rPr>
                <w:b/>
                <w:sz w:val="24"/>
                <w:highlight w:val="yellow"/>
                <w:u w:val="single"/>
              </w:rPr>
            </w:pPr>
            <w:r>
              <w:rPr>
                <w:rFonts w:ascii="Arial" w:hAnsi="Arial"/>
                <w:b/>
                <w:spacing w:val="-2"/>
                <w:sz w:val="21"/>
              </w:rPr>
              <w:t>€347.90</w:t>
            </w:r>
          </w:p>
        </w:tc>
        <w:tc>
          <w:tcPr>
            <w:tcW w:w="6314" w:type="dxa"/>
            <w:gridSpan w:val="5"/>
          </w:tcPr>
          <w:p w14:paraId="2B3B305F" w14:textId="77777777" w:rsidR="00C01E27" w:rsidRPr="00C01E27" w:rsidRDefault="00C01E27" w:rsidP="009267C0">
            <w:pPr>
              <w:rPr>
                <w:b/>
                <w:sz w:val="24"/>
                <w:u w:val="single"/>
              </w:rPr>
            </w:pPr>
          </w:p>
        </w:tc>
      </w:tr>
    </w:tbl>
    <w:p w14:paraId="699A44D8" w14:textId="77777777" w:rsidR="009267C0" w:rsidRDefault="009267C0" w:rsidP="009267C0"/>
    <w:p w14:paraId="001666A0" w14:textId="77777777" w:rsidR="00F718C9" w:rsidRDefault="00F718C9" w:rsidP="00F718C9">
      <w:pPr>
        <w:pStyle w:val="Heading1"/>
      </w:pPr>
      <w:r>
        <w:t>Explanation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calculations</w:t>
      </w:r>
      <w:r>
        <w:rPr>
          <w:spacing w:val="28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Row</w:t>
      </w:r>
      <w:r>
        <w:rPr>
          <w:spacing w:val="28"/>
        </w:rPr>
        <w:t xml:space="preserve"> </w:t>
      </w:r>
      <w:r>
        <w:t>J</w:t>
      </w:r>
      <w:r>
        <w:rPr>
          <w:spacing w:val="27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Sum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Profit</w:t>
      </w:r>
      <w:r>
        <w:rPr>
          <w:spacing w:val="28"/>
        </w:rPr>
        <w:t xml:space="preserve"> </w:t>
      </w:r>
      <w:r>
        <w:t>for</w:t>
      </w:r>
      <w:r>
        <w:rPr>
          <w:spacing w:val="27"/>
        </w:rPr>
        <w:t xml:space="preserve"> </w:t>
      </w:r>
      <w:proofErr w:type="gramStart"/>
      <w:r>
        <w:t>time</w:t>
      </w:r>
      <w:r>
        <w:rPr>
          <w:spacing w:val="28"/>
        </w:rPr>
        <w:t xml:space="preserve"> </w:t>
      </w:r>
      <w:r>
        <w:rPr>
          <w:spacing w:val="-2"/>
        </w:rPr>
        <w:t>period</w:t>
      </w:r>
      <w:proofErr w:type="gramEnd"/>
    </w:p>
    <w:p w14:paraId="39A7D30A" w14:textId="77777777" w:rsidR="00B56F12" w:rsidRDefault="00B56F12" w:rsidP="00B56F12">
      <w:pPr>
        <w:pStyle w:val="ng-star-inserted1"/>
      </w:pPr>
      <w:r>
        <w:rPr>
          <w:rStyle w:val="ng-star-inserted"/>
        </w:rPr>
        <w:t xml:space="preserve">Row J, "Sum of Profit for time period," represents the </w:t>
      </w:r>
      <w:r>
        <w:rPr>
          <w:rStyle w:val="ng-star-inserted"/>
          <w:b/>
          <w:bCs/>
        </w:rPr>
        <w:t>Expected Profit</w:t>
      </w:r>
      <w:r>
        <w:rPr>
          <w:rStyle w:val="ng-star-inserted"/>
        </w:rPr>
        <w:t xml:space="preserve"> we anticipate generating </w:t>
      </w:r>
      <w:r>
        <w:rPr>
          <w:rStyle w:val="ng-star-inserted"/>
          <w:i/>
          <w:iCs/>
        </w:rPr>
        <w:t>during</w:t>
      </w:r>
      <w:r>
        <w:rPr>
          <w:rStyle w:val="ng-star-inserted"/>
        </w:rPr>
        <w:t xml:space="preserve"> each specific year (t=1 to t=5) from an average customer acquired today (at t=0). It accounts for the fact that not all customers will remain subscribed over time due to churn.</w:t>
      </w:r>
    </w:p>
    <w:p w14:paraId="7658002B" w14:textId="77777777" w:rsidR="00B56F12" w:rsidRDefault="00B56F12" w:rsidP="00B56F12">
      <w:pPr>
        <w:pStyle w:val="ng-star-inserted1"/>
      </w:pPr>
      <w:r>
        <w:rPr>
          <w:rStyle w:val="ng-star-inserted"/>
        </w:rPr>
        <w:t>The calculation follows the formula:</w:t>
      </w:r>
      <w:r>
        <w:br/>
      </w:r>
      <w:r>
        <w:rPr>
          <w:rStyle w:val="ng-star-inserted"/>
          <w:b/>
          <w:bCs/>
        </w:rPr>
        <w:t>Expected Profit (Row J) = Potential Profit * Cumulative Retention Rate</w:t>
      </w:r>
    </w:p>
    <w:p w14:paraId="290B7426" w14:textId="77777777" w:rsidR="00B56F12" w:rsidRDefault="00B56F12" w:rsidP="00B56F12">
      <w:pPr>
        <w:pStyle w:val="ng-star-inserted1"/>
        <w:numPr>
          <w:ilvl w:val="0"/>
          <w:numId w:val="4"/>
        </w:numPr>
      </w:pPr>
      <w:r>
        <w:rPr>
          <w:rStyle w:val="ng-star-inserted"/>
          <w:b/>
          <w:bCs/>
        </w:rPr>
        <w:t>Potential Profit:</w:t>
      </w:r>
      <w:r>
        <w:rPr>
          <w:rStyle w:val="ng-star-inserted"/>
        </w:rPr>
        <w:t xml:space="preserve"> This is the gross profit we </w:t>
      </w:r>
      <w:r>
        <w:rPr>
          <w:rStyle w:val="ng-star-inserted"/>
          <w:i/>
          <w:iCs/>
        </w:rPr>
        <w:t>would</w:t>
      </w:r>
      <w:r>
        <w:rPr>
          <w:rStyle w:val="ng-star-inserted"/>
        </w:rPr>
        <w:t xml:space="preserve"> make from a customer in a given year </w:t>
      </w:r>
      <w:r>
        <w:rPr>
          <w:rStyle w:val="ng-star-inserted"/>
          <w:i/>
          <w:iCs/>
        </w:rPr>
        <w:t>if</w:t>
      </w:r>
      <w:r>
        <w:rPr>
          <w:rStyle w:val="ng-star-inserted"/>
        </w:rPr>
        <w:t xml:space="preserve"> they were retained. It is calculated from:</w:t>
      </w:r>
    </w:p>
    <w:p w14:paraId="37739951" w14:textId="77777777" w:rsidR="00B56F12" w:rsidRDefault="00B56F12" w:rsidP="00B56F12">
      <w:pPr>
        <w:pStyle w:val="ng-star-inserted1"/>
        <w:numPr>
          <w:ilvl w:val="1"/>
          <w:numId w:val="4"/>
        </w:numPr>
      </w:pPr>
      <w:r>
        <w:rPr>
          <w:rStyle w:val="ng-star-inserted"/>
        </w:rPr>
        <w:t>Row D (Recurring Revenue Amount) = €500 per year</w:t>
      </w:r>
    </w:p>
    <w:p w14:paraId="68CD8526" w14:textId="77777777" w:rsidR="00B56F12" w:rsidRDefault="00B56F12" w:rsidP="00B56F12">
      <w:pPr>
        <w:pStyle w:val="ng-star-inserted1"/>
        <w:numPr>
          <w:ilvl w:val="1"/>
          <w:numId w:val="4"/>
        </w:numPr>
      </w:pPr>
      <w:r>
        <w:rPr>
          <w:rStyle w:val="ng-star-inserted"/>
        </w:rPr>
        <w:t>Row E (Recurring Revenue Profit Margin) = 75%</w:t>
      </w:r>
    </w:p>
    <w:p w14:paraId="2F7A0302" w14:textId="77777777" w:rsidR="00B56F12" w:rsidRDefault="00B56F12" w:rsidP="00B56F12">
      <w:pPr>
        <w:pStyle w:val="ng-star-inserted1"/>
        <w:numPr>
          <w:ilvl w:val="1"/>
          <w:numId w:val="4"/>
        </w:numPr>
      </w:pPr>
      <w:r>
        <w:rPr>
          <w:rStyle w:val="ng-star-inserted"/>
        </w:rPr>
        <w:t>Potential Profit = €500 * 75% = €375 per year (for t=1 onwards).</w:t>
      </w:r>
    </w:p>
    <w:p w14:paraId="76D23565" w14:textId="77777777" w:rsidR="00B56F12" w:rsidRDefault="00B56F12" w:rsidP="00B56F12">
      <w:pPr>
        <w:pStyle w:val="ng-star-inserted1"/>
        <w:numPr>
          <w:ilvl w:val="0"/>
          <w:numId w:val="4"/>
        </w:numPr>
      </w:pPr>
      <w:r>
        <w:rPr>
          <w:rStyle w:val="ng-star-inserted"/>
          <w:b/>
          <w:bCs/>
        </w:rPr>
        <w:t>Cumulative Retention Rate:</w:t>
      </w:r>
      <w:r>
        <w:rPr>
          <w:rStyle w:val="ng-star-inserted"/>
        </w:rPr>
        <w:t xml:space="preserve"> This is the probability that a customer acquired at t=0 is still an active, paying subscriber </w:t>
      </w:r>
      <w:r>
        <w:rPr>
          <w:rStyle w:val="ng-star-inserted"/>
          <w:i/>
          <w:iCs/>
        </w:rPr>
        <w:t>at the start of the next period</w:t>
      </w:r>
      <w:r>
        <w:rPr>
          <w:rStyle w:val="ng-star-inserted"/>
        </w:rPr>
        <w:t xml:space="preserve"> (or equivalently, retained </w:t>
      </w:r>
      <w:r>
        <w:rPr>
          <w:rStyle w:val="ng-star-inserted"/>
          <w:i/>
          <w:iCs/>
        </w:rPr>
        <w:t>through</w:t>
      </w:r>
      <w:r>
        <w:rPr>
          <w:rStyle w:val="ng-star-inserted"/>
        </w:rPr>
        <w:t xml:space="preserve"> the current period). It's calculated using the input retention rates year-over-year:</w:t>
      </w:r>
    </w:p>
    <w:p w14:paraId="79576371" w14:textId="77777777" w:rsidR="00B56F12" w:rsidRDefault="00B56F12" w:rsidP="00B56F12">
      <w:pPr>
        <w:pStyle w:val="ng-star-inserted1"/>
        <w:numPr>
          <w:ilvl w:val="1"/>
          <w:numId w:val="4"/>
        </w:numPr>
      </w:pPr>
      <w:r>
        <w:rPr>
          <w:rStyle w:val="ng-star-inserted"/>
        </w:rPr>
        <w:t>Retention through Year 1 (start of Year 2): 80%</w:t>
      </w:r>
    </w:p>
    <w:p w14:paraId="288EDAB7" w14:textId="77777777" w:rsidR="00B56F12" w:rsidRDefault="00B56F12" w:rsidP="00B56F12">
      <w:pPr>
        <w:pStyle w:val="ng-star-inserted1"/>
        <w:numPr>
          <w:ilvl w:val="1"/>
          <w:numId w:val="4"/>
        </w:numPr>
      </w:pPr>
      <w:r>
        <w:rPr>
          <w:rStyle w:val="ng-star-inserted"/>
        </w:rPr>
        <w:lastRenderedPageBreak/>
        <w:t>Retention through Year 2 (start of Year 3): 80% (Year 1) * 70% (Year 2) = 56%</w:t>
      </w:r>
    </w:p>
    <w:p w14:paraId="0B697148" w14:textId="77777777" w:rsidR="00B56F12" w:rsidRDefault="00B56F12" w:rsidP="00B56F12">
      <w:pPr>
        <w:pStyle w:val="ng-star-inserted1"/>
        <w:numPr>
          <w:ilvl w:val="1"/>
          <w:numId w:val="4"/>
        </w:numPr>
      </w:pPr>
      <w:r>
        <w:rPr>
          <w:rStyle w:val="ng-star-inserted"/>
        </w:rPr>
        <w:t>Retention through Year 3 (start of Year 4): 80% * 70% * 60% (Year 3) = 33.6%</w:t>
      </w:r>
    </w:p>
    <w:p w14:paraId="672B7F9E" w14:textId="77777777" w:rsidR="00B56F12" w:rsidRDefault="00B56F12" w:rsidP="00B56F12">
      <w:pPr>
        <w:pStyle w:val="ng-star-inserted1"/>
        <w:numPr>
          <w:ilvl w:val="1"/>
          <w:numId w:val="4"/>
        </w:numPr>
      </w:pPr>
      <w:r>
        <w:rPr>
          <w:rStyle w:val="ng-star-inserted"/>
        </w:rPr>
        <w:t>Retention through Year 4 (start of Year 5): 80% * 70% * 60% * 50% (Year 4) = 16.8%</w:t>
      </w:r>
    </w:p>
    <w:p w14:paraId="0ACBAD8A" w14:textId="77777777" w:rsidR="00B56F12" w:rsidRDefault="00B56F12" w:rsidP="00B56F12">
      <w:pPr>
        <w:pStyle w:val="ng-star-inserted1"/>
        <w:numPr>
          <w:ilvl w:val="1"/>
          <w:numId w:val="4"/>
        </w:numPr>
      </w:pPr>
      <w:r>
        <w:rPr>
          <w:rStyle w:val="ng-star-inserted"/>
        </w:rPr>
        <w:t>Retention through Year 5 (start of Year 6): 80% * 70% * 60% * 50% * 50% (Year 5) = 8.4%</w:t>
      </w:r>
    </w:p>
    <w:p w14:paraId="42CD3224" w14:textId="77777777" w:rsidR="00B56F12" w:rsidRDefault="00B56F12" w:rsidP="00B56F12">
      <w:pPr>
        <w:pStyle w:val="ng-star-inserted1"/>
        <w:numPr>
          <w:ilvl w:val="0"/>
          <w:numId w:val="4"/>
        </w:numPr>
      </w:pPr>
      <w:r>
        <w:rPr>
          <w:rStyle w:val="ng-star-inserted"/>
          <w:b/>
          <w:bCs/>
        </w:rPr>
        <w:t>Calculation of Row J values:</w:t>
      </w:r>
    </w:p>
    <w:p w14:paraId="550972F5" w14:textId="77777777" w:rsidR="00B56F12" w:rsidRDefault="00B56F12" w:rsidP="00B56F12">
      <w:pPr>
        <w:pStyle w:val="ng-star-inserted1"/>
        <w:numPr>
          <w:ilvl w:val="1"/>
          <w:numId w:val="4"/>
        </w:numPr>
      </w:pPr>
      <w:r>
        <w:rPr>
          <w:rStyle w:val="ng-star-inserted"/>
        </w:rPr>
        <w:t>J @ t=0: €0 (No revenue or profit at acquisition)</w:t>
      </w:r>
    </w:p>
    <w:p w14:paraId="668BFFB6" w14:textId="77777777" w:rsidR="00B56F12" w:rsidRDefault="00B56F12" w:rsidP="00B56F12">
      <w:pPr>
        <w:pStyle w:val="ng-star-inserted1"/>
        <w:numPr>
          <w:ilvl w:val="1"/>
          <w:numId w:val="4"/>
        </w:numPr>
      </w:pPr>
      <w:r>
        <w:rPr>
          <w:rStyle w:val="ng-star-inserted"/>
        </w:rPr>
        <w:t>J @ t=1: Potential Profit (€375) * Cumulative Retention through Year 1 (80%) = €375 * 0.80 = €300</w:t>
      </w:r>
    </w:p>
    <w:p w14:paraId="23DDD9BD" w14:textId="77777777" w:rsidR="00B56F12" w:rsidRDefault="00B56F12" w:rsidP="00B56F12">
      <w:pPr>
        <w:pStyle w:val="ng-star-inserted1"/>
        <w:numPr>
          <w:ilvl w:val="1"/>
          <w:numId w:val="4"/>
        </w:numPr>
      </w:pPr>
      <w:r>
        <w:rPr>
          <w:rStyle w:val="ng-star-inserted"/>
        </w:rPr>
        <w:t>J @ t=2: Potential Profit (€375) * Cumulative Retention through Year 2 (56%) = €375 * 0.56 = €210</w:t>
      </w:r>
    </w:p>
    <w:p w14:paraId="10F6DB5D" w14:textId="77777777" w:rsidR="00B56F12" w:rsidRDefault="00B56F12" w:rsidP="00B56F12">
      <w:pPr>
        <w:pStyle w:val="ng-star-inserted1"/>
        <w:numPr>
          <w:ilvl w:val="1"/>
          <w:numId w:val="4"/>
        </w:numPr>
      </w:pPr>
      <w:r>
        <w:rPr>
          <w:rStyle w:val="ng-star-inserted"/>
        </w:rPr>
        <w:t>J @ t=3: Potential Profit (€375) * Cumulative Retention through Year 3 (33.6%) = €375 * 0.336 = €126</w:t>
      </w:r>
    </w:p>
    <w:p w14:paraId="694A3EFF" w14:textId="77777777" w:rsidR="00B56F12" w:rsidRDefault="00B56F12" w:rsidP="00B56F12">
      <w:pPr>
        <w:pStyle w:val="ng-star-inserted1"/>
        <w:numPr>
          <w:ilvl w:val="1"/>
          <w:numId w:val="4"/>
        </w:numPr>
      </w:pPr>
      <w:r>
        <w:rPr>
          <w:rStyle w:val="ng-star-inserted"/>
        </w:rPr>
        <w:t>J @ t=4: Potential Profit (€375) * Cumulative Retention through Year 4 (16.8%) = €375 * 0.168 = €63</w:t>
      </w:r>
    </w:p>
    <w:p w14:paraId="605FB006" w14:textId="77777777" w:rsidR="00B56F12" w:rsidRDefault="00B56F12" w:rsidP="00B56F12">
      <w:pPr>
        <w:pStyle w:val="ng-star-inserted1"/>
        <w:numPr>
          <w:ilvl w:val="1"/>
          <w:numId w:val="4"/>
        </w:numPr>
      </w:pPr>
      <w:r>
        <w:rPr>
          <w:rStyle w:val="ng-star-inserted"/>
        </w:rPr>
        <w:t>J @ t=5: Potential Profit (€375) * Cumulative Retention through Year 5 (8.4%) = €375 * 0.084 = €31.50</w:t>
      </w:r>
    </w:p>
    <w:p w14:paraId="51F0CBE4" w14:textId="77777777" w:rsidR="00B56F12" w:rsidRDefault="00B56F12" w:rsidP="00B56F12">
      <w:pPr>
        <w:pStyle w:val="ng-star-inserted1"/>
      </w:pPr>
      <w:r>
        <w:rPr>
          <w:rStyle w:val="ng-star-inserted"/>
        </w:rPr>
        <w:t>In essence, Row J provides a realistic estimate of the average profit generated per starting customer within each future year, factoring in expected customer churn over the 5-year period.</w:t>
      </w:r>
    </w:p>
    <w:p w14:paraId="2CF2F7BA" w14:textId="77777777" w:rsidR="00F718C9" w:rsidRPr="00B56F12" w:rsidRDefault="00F718C9" w:rsidP="009267C0">
      <w:pPr>
        <w:rPr>
          <w:lang w:val="en-CY"/>
        </w:rPr>
      </w:pPr>
    </w:p>
    <w:p w14:paraId="1FC5A09C" w14:textId="69EC81B7" w:rsidR="00B30B8C" w:rsidRPr="00777A34" w:rsidRDefault="00A80C52" w:rsidP="009C20B3">
      <w:pPr>
        <w:pStyle w:val="Heading3"/>
      </w:pPr>
      <w:r w:rsidRPr="00777A34">
        <w:t>Interpretation of Estimation</w:t>
      </w:r>
    </w:p>
    <w:p w14:paraId="584BF01A" w14:textId="77777777" w:rsidR="00637980" w:rsidRDefault="00637980" w:rsidP="005D36AA">
      <w:pPr>
        <w:pStyle w:val="ListParagraph"/>
        <w:widowControl w:val="0"/>
        <w:numPr>
          <w:ilvl w:val="0"/>
          <w:numId w:val="2"/>
        </w:numPr>
        <w:tabs>
          <w:tab w:val="left" w:pos="327"/>
        </w:tabs>
        <w:autoSpaceDE w:val="0"/>
        <w:autoSpaceDN w:val="0"/>
        <w:spacing w:before="286" w:after="0" w:line="321" w:lineRule="auto"/>
        <w:ind w:left="88" w:right="273" w:firstLine="0"/>
        <w:contextualSpacing w:val="0"/>
        <w:rPr>
          <w:sz w:val="21"/>
        </w:rPr>
      </w:pPr>
      <w:r>
        <w:rPr>
          <w:sz w:val="21"/>
        </w:rPr>
        <w:t>What would you round your LTV estimation to? What range do you feel comfortable with? We would</w:t>
      </w:r>
      <w:r>
        <w:rPr>
          <w:spacing w:val="40"/>
          <w:sz w:val="21"/>
        </w:rPr>
        <w:t xml:space="preserve"> </w:t>
      </w:r>
      <w:r>
        <w:rPr>
          <w:sz w:val="21"/>
        </w:rPr>
        <w:t>round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LTV</w:t>
      </w:r>
      <w:r>
        <w:rPr>
          <w:spacing w:val="-4"/>
          <w:sz w:val="21"/>
        </w:rPr>
        <w:t xml:space="preserve"> </w:t>
      </w:r>
      <w:r>
        <w:rPr>
          <w:sz w:val="21"/>
        </w:rPr>
        <w:t>estimation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€350.</w:t>
      </w:r>
      <w:r>
        <w:rPr>
          <w:spacing w:val="-15"/>
          <w:sz w:val="21"/>
        </w:rPr>
        <w:t xml:space="preserve"> </w:t>
      </w:r>
      <w:r>
        <w:rPr>
          <w:sz w:val="21"/>
        </w:rPr>
        <w:t>A</w:t>
      </w:r>
      <w:r>
        <w:rPr>
          <w:spacing w:val="-15"/>
          <w:sz w:val="21"/>
        </w:rPr>
        <w:t xml:space="preserve"> </w:t>
      </w:r>
      <w:r>
        <w:rPr>
          <w:sz w:val="21"/>
        </w:rPr>
        <w:t>comfortable</w:t>
      </w:r>
      <w:r>
        <w:rPr>
          <w:spacing w:val="-3"/>
          <w:sz w:val="21"/>
        </w:rPr>
        <w:t xml:space="preserve"> </w:t>
      </w:r>
      <w:r>
        <w:rPr>
          <w:sz w:val="21"/>
        </w:rPr>
        <w:t>range,</w:t>
      </w:r>
      <w:r>
        <w:rPr>
          <w:spacing w:val="-4"/>
          <w:sz w:val="21"/>
        </w:rPr>
        <w:t xml:space="preserve"> </w:t>
      </w:r>
      <w:r>
        <w:rPr>
          <w:sz w:val="21"/>
        </w:rPr>
        <w:t>given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assumptions,</w:t>
      </w:r>
      <w:r>
        <w:rPr>
          <w:spacing w:val="-4"/>
          <w:sz w:val="21"/>
        </w:rPr>
        <w:t xml:space="preserve"> </w:t>
      </w:r>
      <w:r>
        <w:rPr>
          <w:sz w:val="21"/>
        </w:rPr>
        <w:t>would</w:t>
      </w:r>
      <w:r>
        <w:rPr>
          <w:spacing w:val="-4"/>
          <w:sz w:val="21"/>
        </w:rPr>
        <w:t xml:space="preserve"> </w:t>
      </w:r>
      <w:r>
        <w:rPr>
          <w:sz w:val="21"/>
        </w:rPr>
        <w:t>be</w:t>
      </w:r>
      <w:r>
        <w:rPr>
          <w:spacing w:val="-4"/>
          <w:sz w:val="21"/>
        </w:rPr>
        <w:t xml:space="preserve"> </w:t>
      </w:r>
      <w:r>
        <w:rPr>
          <w:sz w:val="21"/>
        </w:rPr>
        <w:t>€250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€500.</w:t>
      </w:r>
    </w:p>
    <w:p w14:paraId="7446F6C6" w14:textId="77777777" w:rsidR="00637980" w:rsidRDefault="00637980" w:rsidP="005D36AA">
      <w:pPr>
        <w:pStyle w:val="ListParagraph"/>
        <w:widowControl w:val="0"/>
        <w:numPr>
          <w:ilvl w:val="0"/>
          <w:numId w:val="2"/>
        </w:numPr>
        <w:tabs>
          <w:tab w:val="left" w:pos="327"/>
        </w:tabs>
        <w:autoSpaceDE w:val="0"/>
        <w:autoSpaceDN w:val="0"/>
        <w:spacing w:before="217" w:after="0" w:line="321" w:lineRule="auto"/>
        <w:ind w:left="88" w:right="210" w:firstLine="0"/>
        <w:contextualSpacing w:val="0"/>
        <w:rPr>
          <w:sz w:val="21"/>
        </w:rPr>
      </w:pPr>
      <w:r>
        <w:rPr>
          <w:sz w:val="21"/>
        </w:rPr>
        <w:t>Where</w:t>
      </w:r>
      <w:r>
        <w:rPr>
          <w:spacing w:val="27"/>
          <w:sz w:val="21"/>
        </w:rPr>
        <w:t xml:space="preserve"> </w:t>
      </w:r>
      <w:r>
        <w:rPr>
          <w:sz w:val="21"/>
        </w:rPr>
        <w:t>do</w:t>
      </w:r>
      <w:r>
        <w:rPr>
          <w:spacing w:val="27"/>
          <w:sz w:val="21"/>
        </w:rPr>
        <w:t xml:space="preserve"> </w:t>
      </w:r>
      <w:r>
        <w:rPr>
          <w:sz w:val="21"/>
        </w:rPr>
        <w:t>you</w:t>
      </w:r>
      <w:r>
        <w:rPr>
          <w:spacing w:val="27"/>
          <w:sz w:val="21"/>
        </w:rPr>
        <w:t xml:space="preserve"> </w:t>
      </w:r>
      <w:r>
        <w:rPr>
          <w:sz w:val="21"/>
        </w:rPr>
        <w:t>feel</w:t>
      </w:r>
      <w:r>
        <w:rPr>
          <w:spacing w:val="27"/>
          <w:sz w:val="21"/>
        </w:rPr>
        <w:t xml:space="preserve"> </w:t>
      </w:r>
      <w:r>
        <w:rPr>
          <w:sz w:val="21"/>
        </w:rPr>
        <w:t>the</w:t>
      </w:r>
      <w:r>
        <w:rPr>
          <w:spacing w:val="27"/>
          <w:sz w:val="21"/>
        </w:rPr>
        <w:t xml:space="preserve"> </w:t>
      </w:r>
      <w:r>
        <w:rPr>
          <w:sz w:val="21"/>
        </w:rPr>
        <w:t>biggest</w:t>
      </w:r>
      <w:r>
        <w:rPr>
          <w:spacing w:val="27"/>
          <w:sz w:val="21"/>
        </w:rPr>
        <w:t xml:space="preserve"> </w:t>
      </w:r>
      <w:r>
        <w:rPr>
          <w:sz w:val="21"/>
        </w:rPr>
        <w:t>unknowns</w:t>
      </w:r>
      <w:r>
        <w:rPr>
          <w:spacing w:val="27"/>
          <w:sz w:val="21"/>
        </w:rPr>
        <w:t xml:space="preserve"> </w:t>
      </w:r>
      <w:r>
        <w:rPr>
          <w:sz w:val="21"/>
        </w:rPr>
        <w:t>are</w:t>
      </w:r>
      <w:r>
        <w:rPr>
          <w:spacing w:val="27"/>
          <w:sz w:val="21"/>
        </w:rPr>
        <w:t xml:space="preserve"> </w:t>
      </w:r>
      <w:r>
        <w:rPr>
          <w:sz w:val="21"/>
        </w:rPr>
        <w:t>in</w:t>
      </w:r>
      <w:r>
        <w:rPr>
          <w:spacing w:val="27"/>
          <w:sz w:val="21"/>
        </w:rPr>
        <w:t xml:space="preserve"> </w:t>
      </w:r>
      <w:r>
        <w:rPr>
          <w:sz w:val="21"/>
        </w:rPr>
        <w:t>your</w:t>
      </w:r>
      <w:r>
        <w:rPr>
          <w:spacing w:val="27"/>
          <w:sz w:val="21"/>
        </w:rPr>
        <w:t xml:space="preserve"> </w:t>
      </w:r>
      <w:r>
        <w:rPr>
          <w:sz w:val="21"/>
        </w:rPr>
        <w:t>LTV</w:t>
      </w:r>
      <w:r>
        <w:rPr>
          <w:spacing w:val="27"/>
          <w:sz w:val="21"/>
        </w:rPr>
        <w:t xml:space="preserve"> </w:t>
      </w:r>
      <w:r>
        <w:rPr>
          <w:sz w:val="21"/>
        </w:rPr>
        <w:t>estimation</w:t>
      </w:r>
      <w:r>
        <w:rPr>
          <w:spacing w:val="27"/>
          <w:sz w:val="21"/>
        </w:rPr>
        <w:t xml:space="preserve"> </w:t>
      </w:r>
      <w:r>
        <w:rPr>
          <w:sz w:val="21"/>
        </w:rPr>
        <w:t>calculation? The</w:t>
      </w:r>
      <w:r>
        <w:rPr>
          <w:spacing w:val="27"/>
          <w:sz w:val="21"/>
        </w:rPr>
        <w:t xml:space="preserve"> </w:t>
      </w:r>
      <w:r>
        <w:rPr>
          <w:sz w:val="21"/>
        </w:rPr>
        <w:t>biggest unknowns are the actual year-over-year customer retention rates and the achievable gross profit margin</w:t>
      </w:r>
      <w:r>
        <w:rPr>
          <w:spacing w:val="80"/>
          <w:sz w:val="21"/>
        </w:rPr>
        <w:t xml:space="preserve"> </w:t>
      </w:r>
      <w:r>
        <w:rPr>
          <w:sz w:val="21"/>
        </w:rPr>
        <w:t>on recurring revenue streams.</w:t>
      </w:r>
    </w:p>
    <w:p w14:paraId="61760842" w14:textId="77777777" w:rsidR="00637980" w:rsidRDefault="00637980" w:rsidP="005D36AA">
      <w:pPr>
        <w:pStyle w:val="ListParagraph"/>
        <w:widowControl w:val="0"/>
        <w:numPr>
          <w:ilvl w:val="0"/>
          <w:numId w:val="2"/>
        </w:numPr>
        <w:tabs>
          <w:tab w:val="left" w:pos="315"/>
        </w:tabs>
        <w:autoSpaceDE w:val="0"/>
        <w:autoSpaceDN w:val="0"/>
        <w:spacing w:before="217" w:after="0" w:line="321" w:lineRule="auto"/>
        <w:ind w:left="88" w:right="729" w:firstLine="0"/>
        <w:contextualSpacing w:val="0"/>
        <w:rPr>
          <w:sz w:val="21"/>
        </w:rPr>
      </w:pPr>
      <w:r>
        <w:rPr>
          <w:sz w:val="21"/>
        </w:rPr>
        <w:t>Does the number seem reasonable? Yes, an LTV of €350 seems reasonable for a SaaS product priced at €250-€1000 per year, provided customer acquisition costs are managed effectively.</w:t>
      </w:r>
    </w:p>
    <w:p w14:paraId="0827AF43" w14:textId="320FBA83" w:rsidR="00637980" w:rsidRDefault="00637980" w:rsidP="005D36AA">
      <w:pPr>
        <w:pStyle w:val="ListParagraph"/>
        <w:widowControl w:val="0"/>
        <w:numPr>
          <w:ilvl w:val="0"/>
          <w:numId w:val="2"/>
        </w:numPr>
        <w:tabs>
          <w:tab w:val="left" w:pos="327"/>
        </w:tabs>
        <w:autoSpaceDE w:val="0"/>
        <w:autoSpaceDN w:val="0"/>
        <w:spacing w:before="217" w:after="0" w:line="321" w:lineRule="auto"/>
        <w:ind w:left="88" w:right="110" w:firstLine="0"/>
        <w:contextualSpacing w:val="0"/>
        <w:rPr>
          <w:sz w:val="21"/>
        </w:rPr>
      </w:pPr>
      <w:r>
        <w:rPr>
          <w:sz w:val="21"/>
        </w:rPr>
        <w:t>What are the key drivers of the LTV if you want to increase it? The key drivers are increasing customer</w:t>
      </w:r>
      <w:r>
        <w:rPr>
          <w:spacing w:val="40"/>
          <w:sz w:val="21"/>
        </w:rPr>
        <w:t xml:space="preserve"> </w:t>
      </w:r>
      <w:r>
        <w:rPr>
          <w:sz w:val="21"/>
        </w:rPr>
        <w:t>retention rates (especially in early years), increasing the average revenue per user (e.g., upselling, add-ons), and improving the gross profit margin.</w:t>
      </w:r>
    </w:p>
    <w:p w14:paraId="757B444D" w14:textId="77777777" w:rsidR="00637980" w:rsidRDefault="00637980" w:rsidP="005D36AA">
      <w:pPr>
        <w:pStyle w:val="ListParagraph"/>
        <w:widowControl w:val="0"/>
        <w:numPr>
          <w:ilvl w:val="0"/>
          <w:numId w:val="2"/>
        </w:numPr>
        <w:tabs>
          <w:tab w:val="left" w:pos="327"/>
        </w:tabs>
        <w:autoSpaceDE w:val="0"/>
        <w:autoSpaceDN w:val="0"/>
        <w:spacing w:before="217" w:after="0" w:line="321" w:lineRule="auto"/>
        <w:ind w:left="88" w:right="173" w:firstLine="0"/>
        <w:contextualSpacing w:val="0"/>
        <w:rPr>
          <w:sz w:val="21"/>
        </w:rPr>
      </w:pPr>
      <w:r>
        <w:rPr>
          <w:sz w:val="21"/>
        </w:rPr>
        <w:t>Where do you think you have the greatest opportunity to increase LTV all things considered? The</w:t>
      </w:r>
      <w:r>
        <w:rPr>
          <w:spacing w:val="40"/>
          <w:sz w:val="21"/>
        </w:rPr>
        <w:t xml:space="preserve"> </w:t>
      </w:r>
      <w:r>
        <w:rPr>
          <w:sz w:val="21"/>
        </w:rPr>
        <w:t>greatest opportunity likely lies in improving customer retention through demonstrating ongoing value and</w:t>
      </w:r>
      <w:r>
        <w:rPr>
          <w:spacing w:val="80"/>
          <w:sz w:val="21"/>
        </w:rPr>
        <w:t xml:space="preserve"> </w:t>
      </w:r>
      <w:r>
        <w:rPr>
          <w:sz w:val="21"/>
        </w:rPr>
        <w:t xml:space="preserve">product enhancements, as </w:t>
      </w:r>
      <w:proofErr w:type="gramStart"/>
      <w:r>
        <w:rPr>
          <w:sz w:val="21"/>
        </w:rPr>
        <w:t>this compounds</w:t>
      </w:r>
      <w:proofErr w:type="gramEnd"/>
      <w:r>
        <w:rPr>
          <w:sz w:val="21"/>
        </w:rPr>
        <w:t xml:space="preserve"> benefits over multiple years. Introducing valuable add-on</w:t>
      </w:r>
      <w:r>
        <w:rPr>
          <w:spacing w:val="80"/>
          <w:sz w:val="21"/>
        </w:rPr>
        <w:t xml:space="preserve"> </w:t>
      </w:r>
      <w:r>
        <w:rPr>
          <w:sz w:val="21"/>
        </w:rPr>
        <w:t>modules or successfully upselling users to higher tiers based on demonstrated ROI also presents a</w:t>
      </w:r>
      <w:r>
        <w:rPr>
          <w:spacing w:val="40"/>
          <w:sz w:val="21"/>
        </w:rPr>
        <w:t xml:space="preserve"> </w:t>
      </w:r>
      <w:r>
        <w:rPr>
          <w:sz w:val="21"/>
        </w:rPr>
        <w:t>significant opportunity.</w:t>
      </w:r>
    </w:p>
    <w:p w14:paraId="4C094B4E" w14:textId="37E27343" w:rsidR="00C24C50" w:rsidRPr="0006057D" w:rsidRDefault="00C24C50" w:rsidP="00637980"/>
    <w:sectPr w:rsidR="00C24C50" w:rsidRPr="0006057D" w:rsidSect="00573AE5"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12A7C" w14:textId="77777777" w:rsidR="00C812A2" w:rsidRDefault="00C812A2" w:rsidP="00362ACC">
      <w:pPr>
        <w:spacing w:after="0" w:line="240" w:lineRule="auto"/>
      </w:pPr>
      <w:r>
        <w:separator/>
      </w:r>
    </w:p>
  </w:endnote>
  <w:endnote w:type="continuationSeparator" w:id="0">
    <w:p w14:paraId="378C1F3A" w14:textId="77777777" w:rsidR="00C812A2" w:rsidRDefault="00C812A2" w:rsidP="0036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CA8F3" w14:textId="77777777" w:rsidR="00C812A2" w:rsidRDefault="00C812A2" w:rsidP="00362ACC">
      <w:pPr>
        <w:spacing w:after="0" w:line="240" w:lineRule="auto"/>
      </w:pPr>
      <w:r>
        <w:separator/>
      </w:r>
    </w:p>
  </w:footnote>
  <w:footnote w:type="continuationSeparator" w:id="0">
    <w:p w14:paraId="178C3443" w14:textId="77777777" w:rsidR="00C812A2" w:rsidRDefault="00C812A2" w:rsidP="00362ACC">
      <w:pPr>
        <w:spacing w:after="0" w:line="240" w:lineRule="auto"/>
      </w:pPr>
      <w:r>
        <w:continuationSeparator/>
      </w:r>
    </w:p>
  </w:footnote>
  <w:footnote w:id="1">
    <w:p w14:paraId="1B170F03" w14:textId="30A899D2" w:rsidR="00A50A96" w:rsidRDefault="00A50A96">
      <w:pPr>
        <w:pStyle w:val="FootnoteText"/>
      </w:pPr>
      <w:r>
        <w:rPr>
          <w:rStyle w:val="FootnoteReference"/>
        </w:rPr>
        <w:footnoteRef/>
      </w:r>
      <w:r>
        <w:t xml:space="preserve"> To calculate the present value (PV) of a future value of cash (FV) where i = the interest rate and t = units of time past, the formula is PV = FV * </w:t>
      </w:r>
      <w:proofErr w:type="gramStart"/>
      <w:r>
        <w:t>( 1</w:t>
      </w:r>
      <w:proofErr w:type="gramEnd"/>
      <w:r>
        <w:t xml:space="preserve"> / (1+</w:t>
      </w:r>
      <w:proofErr w:type="gramStart"/>
      <w:r>
        <w:t>i)</w:t>
      </w:r>
      <w:r>
        <w:rPr>
          <w:vertAlign w:val="superscript"/>
        </w:rPr>
        <w:t>t</w:t>
      </w:r>
      <w:proofErr w:type="gramEnd"/>
      <w:r>
        <w:t xml:space="preserve"> 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A56E1E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1" o:spid="_x0000_i1025" type="#_x0000_t75" style="width:3pt;height:3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1BF47D7A" wp14:editId="1BF47D7B">
            <wp:extent cx="38100" cy="3809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1E64DB"/>
    <w:multiLevelType w:val="hybridMultilevel"/>
    <w:tmpl w:val="EE4453DE"/>
    <w:lvl w:ilvl="0" w:tplc="D7F682D4">
      <w:start w:val="1"/>
      <w:numFmt w:val="decimal"/>
      <w:lvlText w:val="%1."/>
      <w:lvlJc w:val="left"/>
      <w:pPr>
        <w:ind w:left="449" w:hanging="241"/>
      </w:pPr>
      <w:rPr>
        <w:rFonts w:ascii="Arial MT" w:eastAsia="Arial MT" w:hAnsi="Arial MT" w:cs="Arial MT" w:hint="default"/>
        <w:b w:val="0"/>
        <w:bCs w:val="0"/>
        <w:i w:val="0"/>
        <w:iCs w:val="0"/>
        <w:color w:val="ABABAB"/>
        <w:spacing w:val="0"/>
        <w:w w:val="102"/>
        <w:sz w:val="21"/>
        <w:szCs w:val="21"/>
        <w:lang w:val="en-US" w:eastAsia="en-US" w:bidi="ar-SA"/>
      </w:rPr>
    </w:lvl>
    <w:lvl w:ilvl="1" w:tplc="846818A0">
      <w:numFmt w:val="bullet"/>
      <w:lvlText w:val="•"/>
      <w:lvlJc w:val="left"/>
      <w:pPr>
        <w:ind w:left="1417" w:hanging="241"/>
      </w:pPr>
      <w:rPr>
        <w:rFonts w:hint="default"/>
        <w:lang w:val="en-US" w:eastAsia="en-US" w:bidi="ar-SA"/>
      </w:rPr>
    </w:lvl>
    <w:lvl w:ilvl="2" w:tplc="FAA4E7D6">
      <w:numFmt w:val="bullet"/>
      <w:lvlText w:val="•"/>
      <w:lvlJc w:val="left"/>
      <w:pPr>
        <w:ind w:left="2395" w:hanging="241"/>
      </w:pPr>
      <w:rPr>
        <w:rFonts w:hint="default"/>
        <w:lang w:val="en-US" w:eastAsia="en-US" w:bidi="ar-SA"/>
      </w:rPr>
    </w:lvl>
    <w:lvl w:ilvl="3" w:tplc="911AF7BA">
      <w:numFmt w:val="bullet"/>
      <w:lvlText w:val="•"/>
      <w:lvlJc w:val="left"/>
      <w:pPr>
        <w:ind w:left="3373" w:hanging="241"/>
      </w:pPr>
      <w:rPr>
        <w:rFonts w:hint="default"/>
        <w:lang w:val="en-US" w:eastAsia="en-US" w:bidi="ar-SA"/>
      </w:rPr>
    </w:lvl>
    <w:lvl w:ilvl="4" w:tplc="50A68252">
      <w:numFmt w:val="bullet"/>
      <w:lvlText w:val="•"/>
      <w:lvlJc w:val="left"/>
      <w:pPr>
        <w:ind w:left="4351" w:hanging="241"/>
      </w:pPr>
      <w:rPr>
        <w:rFonts w:hint="default"/>
        <w:lang w:val="en-US" w:eastAsia="en-US" w:bidi="ar-SA"/>
      </w:rPr>
    </w:lvl>
    <w:lvl w:ilvl="5" w:tplc="24982E4A">
      <w:numFmt w:val="bullet"/>
      <w:lvlText w:val="•"/>
      <w:lvlJc w:val="left"/>
      <w:pPr>
        <w:ind w:left="5329" w:hanging="241"/>
      </w:pPr>
      <w:rPr>
        <w:rFonts w:hint="default"/>
        <w:lang w:val="en-US" w:eastAsia="en-US" w:bidi="ar-SA"/>
      </w:rPr>
    </w:lvl>
    <w:lvl w:ilvl="6" w:tplc="24E616C0">
      <w:numFmt w:val="bullet"/>
      <w:lvlText w:val="•"/>
      <w:lvlJc w:val="left"/>
      <w:pPr>
        <w:ind w:left="6307" w:hanging="241"/>
      </w:pPr>
      <w:rPr>
        <w:rFonts w:hint="default"/>
        <w:lang w:val="en-US" w:eastAsia="en-US" w:bidi="ar-SA"/>
      </w:rPr>
    </w:lvl>
    <w:lvl w:ilvl="7" w:tplc="48B6BB10">
      <w:numFmt w:val="bullet"/>
      <w:lvlText w:val="•"/>
      <w:lvlJc w:val="left"/>
      <w:pPr>
        <w:ind w:left="7284" w:hanging="241"/>
      </w:pPr>
      <w:rPr>
        <w:rFonts w:hint="default"/>
        <w:lang w:val="en-US" w:eastAsia="en-US" w:bidi="ar-SA"/>
      </w:rPr>
    </w:lvl>
    <w:lvl w:ilvl="8" w:tplc="00122EFE">
      <w:numFmt w:val="bullet"/>
      <w:lvlText w:val="•"/>
      <w:lvlJc w:val="left"/>
      <w:pPr>
        <w:ind w:left="8262" w:hanging="241"/>
      </w:pPr>
      <w:rPr>
        <w:rFonts w:hint="default"/>
        <w:lang w:val="en-US" w:eastAsia="en-US" w:bidi="ar-SA"/>
      </w:rPr>
    </w:lvl>
  </w:abstractNum>
  <w:abstractNum w:abstractNumId="1" w15:restartNumberingAfterBreak="0">
    <w:nsid w:val="04B950A4"/>
    <w:multiLevelType w:val="hybridMultilevel"/>
    <w:tmpl w:val="D6BA15F8"/>
    <w:lvl w:ilvl="0" w:tplc="4616514C">
      <w:start w:val="1"/>
      <w:numFmt w:val="lowerLetter"/>
      <w:lvlText w:val="%1."/>
      <w:lvlJc w:val="left"/>
      <w:pPr>
        <w:ind w:left="89" w:hanging="24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5B0EAB6A">
      <w:numFmt w:val="bullet"/>
      <w:lvlText w:val="•"/>
      <w:lvlJc w:val="left"/>
      <w:pPr>
        <w:ind w:left="1093" w:hanging="241"/>
      </w:pPr>
      <w:rPr>
        <w:rFonts w:hint="default"/>
        <w:lang w:val="en-US" w:eastAsia="en-US" w:bidi="ar-SA"/>
      </w:rPr>
    </w:lvl>
    <w:lvl w:ilvl="2" w:tplc="99D03530">
      <w:numFmt w:val="bullet"/>
      <w:lvlText w:val="•"/>
      <w:lvlJc w:val="left"/>
      <w:pPr>
        <w:ind w:left="2107" w:hanging="241"/>
      </w:pPr>
      <w:rPr>
        <w:rFonts w:hint="default"/>
        <w:lang w:val="en-US" w:eastAsia="en-US" w:bidi="ar-SA"/>
      </w:rPr>
    </w:lvl>
    <w:lvl w:ilvl="3" w:tplc="CAB05E00">
      <w:numFmt w:val="bullet"/>
      <w:lvlText w:val="•"/>
      <w:lvlJc w:val="left"/>
      <w:pPr>
        <w:ind w:left="3121" w:hanging="241"/>
      </w:pPr>
      <w:rPr>
        <w:rFonts w:hint="default"/>
        <w:lang w:val="en-US" w:eastAsia="en-US" w:bidi="ar-SA"/>
      </w:rPr>
    </w:lvl>
    <w:lvl w:ilvl="4" w:tplc="952641A6">
      <w:numFmt w:val="bullet"/>
      <w:lvlText w:val="•"/>
      <w:lvlJc w:val="left"/>
      <w:pPr>
        <w:ind w:left="4135" w:hanging="241"/>
      </w:pPr>
      <w:rPr>
        <w:rFonts w:hint="default"/>
        <w:lang w:val="en-US" w:eastAsia="en-US" w:bidi="ar-SA"/>
      </w:rPr>
    </w:lvl>
    <w:lvl w:ilvl="5" w:tplc="E2DA82D0">
      <w:numFmt w:val="bullet"/>
      <w:lvlText w:val="•"/>
      <w:lvlJc w:val="left"/>
      <w:pPr>
        <w:ind w:left="5149" w:hanging="241"/>
      </w:pPr>
      <w:rPr>
        <w:rFonts w:hint="default"/>
        <w:lang w:val="en-US" w:eastAsia="en-US" w:bidi="ar-SA"/>
      </w:rPr>
    </w:lvl>
    <w:lvl w:ilvl="6" w:tplc="DC7863E8">
      <w:numFmt w:val="bullet"/>
      <w:lvlText w:val="•"/>
      <w:lvlJc w:val="left"/>
      <w:pPr>
        <w:ind w:left="6163" w:hanging="241"/>
      </w:pPr>
      <w:rPr>
        <w:rFonts w:hint="default"/>
        <w:lang w:val="en-US" w:eastAsia="en-US" w:bidi="ar-SA"/>
      </w:rPr>
    </w:lvl>
    <w:lvl w:ilvl="7" w:tplc="3698F460">
      <w:numFmt w:val="bullet"/>
      <w:lvlText w:val="•"/>
      <w:lvlJc w:val="left"/>
      <w:pPr>
        <w:ind w:left="7176" w:hanging="241"/>
      </w:pPr>
      <w:rPr>
        <w:rFonts w:hint="default"/>
        <w:lang w:val="en-US" w:eastAsia="en-US" w:bidi="ar-SA"/>
      </w:rPr>
    </w:lvl>
    <w:lvl w:ilvl="8" w:tplc="C486E3E2">
      <w:numFmt w:val="bullet"/>
      <w:lvlText w:val="•"/>
      <w:lvlJc w:val="left"/>
      <w:pPr>
        <w:ind w:left="8190" w:hanging="241"/>
      </w:pPr>
      <w:rPr>
        <w:rFonts w:hint="default"/>
        <w:lang w:val="en-US" w:eastAsia="en-US" w:bidi="ar-SA"/>
      </w:rPr>
    </w:lvl>
  </w:abstractNum>
  <w:abstractNum w:abstractNumId="2" w15:restartNumberingAfterBreak="0">
    <w:nsid w:val="47DE53DD"/>
    <w:multiLevelType w:val="hybridMultilevel"/>
    <w:tmpl w:val="032AE17E"/>
    <w:lvl w:ilvl="0" w:tplc="4998D4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E62C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38BD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3446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108E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6A9C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D6E1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B466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FA55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E635EFC"/>
    <w:multiLevelType w:val="multilevel"/>
    <w:tmpl w:val="6A687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245611">
    <w:abstractNumId w:val="0"/>
  </w:num>
  <w:num w:numId="2" w16cid:durableId="856427832">
    <w:abstractNumId w:val="1"/>
  </w:num>
  <w:num w:numId="3" w16cid:durableId="2017153938">
    <w:abstractNumId w:val="2"/>
  </w:num>
  <w:num w:numId="4" w16cid:durableId="1753773532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8C7"/>
    <w:rsid w:val="000063ED"/>
    <w:rsid w:val="000145E0"/>
    <w:rsid w:val="00020B53"/>
    <w:rsid w:val="000228C9"/>
    <w:rsid w:val="00042AD6"/>
    <w:rsid w:val="0005179C"/>
    <w:rsid w:val="000565AC"/>
    <w:rsid w:val="0006057D"/>
    <w:rsid w:val="0007069B"/>
    <w:rsid w:val="00074BDA"/>
    <w:rsid w:val="0008770A"/>
    <w:rsid w:val="000951FE"/>
    <w:rsid w:val="00096489"/>
    <w:rsid w:val="000A285A"/>
    <w:rsid w:val="000A7636"/>
    <w:rsid w:val="000B4AFD"/>
    <w:rsid w:val="000B4CB0"/>
    <w:rsid w:val="000C4CDF"/>
    <w:rsid w:val="000D1A49"/>
    <w:rsid w:val="00100E2B"/>
    <w:rsid w:val="00101861"/>
    <w:rsid w:val="00116958"/>
    <w:rsid w:val="001170EF"/>
    <w:rsid w:val="001213D7"/>
    <w:rsid w:val="00122A99"/>
    <w:rsid w:val="00122CC7"/>
    <w:rsid w:val="00123CED"/>
    <w:rsid w:val="00131084"/>
    <w:rsid w:val="0014045E"/>
    <w:rsid w:val="0014233E"/>
    <w:rsid w:val="00144ACA"/>
    <w:rsid w:val="001672A9"/>
    <w:rsid w:val="00167518"/>
    <w:rsid w:val="0017484B"/>
    <w:rsid w:val="00175F8F"/>
    <w:rsid w:val="001936BE"/>
    <w:rsid w:val="001A48EC"/>
    <w:rsid w:val="001B1138"/>
    <w:rsid w:val="001C70BF"/>
    <w:rsid w:val="001C7242"/>
    <w:rsid w:val="001D0561"/>
    <w:rsid w:val="001D2D16"/>
    <w:rsid w:val="001D3102"/>
    <w:rsid w:val="001D4268"/>
    <w:rsid w:val="001D6C82"/>
    <w:rsid w:val="001E51EA"/>
    <w:rsid w:val="001F0A63"/>
    <w:rsid w:val="001F1D78"/>
    <w:rsid w:val="001F4DD0"/>
    <w:rsid w:val="001F5EF7"/>
    <w:rsid w:val="002016AF"/>
    <w:rsid w:val="00206B8F"/>
    <w:rsid w:val="00210F1A"/>
    <w:rsid w:val="002464B1"/>
    <w:rsid w:val="00252362"/>
    <w:rsid w:val="00255972"/>
    <w:rsid w:val="00257F53"/>
    <w:rsid w:val="00261C6D"/>
    <w:rsid w:val="00261E71"/>
    <w:rsid w:val="00281EBC"/>
    <w:rsid w:val="00287FAE"/>
    <w:rsid w:val="002900A0"/>
    <w:rsid w:val="00294B2B"/>
    <w:rsid w:val="002B63C8"/>
    <w:rsid w:val="002B7AAB"/>
    <w:rsid w:val="002E1976"/>
    <w:rsid w:val="002E3E20"/>
    <w:rsid w:val="0030342D"/>
    <w:rsid w:val="00305802"/>
    <w:rsid w:val="00314FFE"/>
    <w:rsid w:val="003163B4"/>
    <w:rsid w:val="00324416"/>
    <w:rsid w:val="00343207"/>
    <w:rsid w:val="003459CF"/>
    <w:rsid w:val="00346265"/>
    <w:rsid w:val="00362ACC"/>
    <w:rsid w:val="0037552F"/>
    <w:rsid w:val="003807C5"/>
    <w:rsid w:val="003830EE"/>
    <w:rsid w:val="00385576"/>
    <w:rsid w:val="00392E76"/>
    <w:rsid w:val="003A1890"/>
    <w:rsid w:val="003A5CA4"/>
    <w:rsid w:val="003A710F"/>
    <w:rsid w:val="003B1979"/>
    <w:rsid w:val="003B6F51"/>
    <w:rsid w:val="003C098D"/>
    <w:rsid w:val="003C7F57"/>
    <w:rsid w:val="003D3151"/>
    <w:rsid w:val="003E1A66"/>
    <w:rsid w:val="003E3D57"/>
    <w:rsid w:val="00404CDD"/>
    <w:rsid w:val="0040758F"/>
    <w:rsid w:val="004136F6"/>
    <w:rsid w:val="00413AA3"/>
    <w:rsid w:val="0041791F"/>
    <w:rsid w:val="004218C1"/>
    <w:rsid w:val="004222EF"/>
    <w:rsid w:val="00430F06"/>
    <w:rsid w:val="00434596"/>
    <w:rsid w:val="00451307"/>
    <w:rsid w:val="00465478"/>
    <w:rsid w:val="00474C5F"/>
    <w:rsid w:val="00477F0E"/>
    <w:rsid w:val="004966B9"/>
    <w:rsid w:val="00496C71"/>
    <w:rsid w:val="0049727F"/>
    <w:rsid w:val="004A0CEB"/>
    <w:rsid w:val="004A1AED"/>
    <w:rsid w:val="004B5250"/>
    <w:rsid w:val="004C367C"/>
    <w:rsid w:val="004E7FC5"/>
    <w:rsid w:val="004F4161"/>
    <w:rsid w:val="00515BB2"/>
    <w:rsid w:val="00516CF6"/>
    <w:rsid w:val="00522463"/>
    <w:rsid w:val="005232FE"/>
    <w:rsid w:val="00523400"/>
    <w:rsid w:val="00532F70"/>
    <w:rsid w:val="00536710"/>
    <w:rsid w:val="005427EA"/>
    <w:rsid w:val="00544699"/>
    <w:rsid w:val="0055099B"/>
    <w:rsid w:val="00562FD1"/>
    <w:rsid w:val="00563179"/>
    <w:rsid w:val="005631DF"/>
    <w:rsid w:val="005711C1"/>
    <w:rsid w:val="00573AE5"/>
    <w:rsid w:val="005747D3"/>
    <w:rsid w:val="005826BA"/>
    <w:rsid w:val="005B522F"/>
    <w:rsid w:val="005C0B09"/>
    <w:rsid w:val="005C793B"/>
    <w:rsid w:val="005D36AA"/>
    <w:rsid w:val="005D6D2C"/>
    <w:rsid w:val="005E68C7"/>
    <w:rsid w:val="005E77DF"/>
    <w:rsid w:val="005F5F8B"/>
    <w:rsid w:val="005F6743"/>
    <w:rsid w:val="005F6838"/>
    <w:rsid w:val="005F685D"/>
    <w:rsid w:val="00600D19"/>
    <w:rsid w:val="00614B5D"/>
    <w:rsid w:val="0062773A"/>
    <w:rsid w:val="00637980"/>
    <w:rsid w:val="00644A19"/>
    <w:rsid w:val="00646919"/>
    <w:rsid w:val="00652E19"/>
    <w:rsid w:val="006702DF"/>
    <w:rsid w:val="006706F3"/>
    <w:rsid w:val="006800B2"/>
    <w:rsid w:val="00684FE8"/>
    <w:rsid w:val="00692FED"/>
    <w:rsid w:val="00693998"/>
    <w:rsid w:val="006B29EF"/>
    <w:rsid w:val="006E1680"/>
    <w:rsid w:val="006E649A"/>
    <w:rsid w:val="006F22A9"/>
    <w:rsid w:val="006F67FF"/>
    <w:rsid w:val="006F7067"/>
    <w:rsid w:val="0070508F"/>
    <w:rsid w:val="007216C7"/>
    <w:rsid w:val="00750976"/>
    <w:rsid w:val="00755792"/>
    <w:rsid w:val="00757135"/>
    <w:rsid w:val="00761025"/>
    <w:rsid w:val="00763BFF"/>
    <w:rsid w:val="00765C11"/>
    <w:rsid w:val="00767AF3"/>
    <w:rsid w:val="00767B7F"/>
    <w:rsid w:val="00777A34"/>
    <w:rsid w:val="0078564B"/>
    <w:rsid w:val="007A2E27"/>
    <w:rsid w:val="007A506F"/>
    <w:rsid w:val="007A699E"/>
    <w:rsid w:val="007B1B8C"/>
    <w:rsid w:val="007C1420"/>
    <w:rsid w:val="007C4154"/>
    <w:rsid w:val="007C4868"/>
    <w:rsid w:val="007D3B25"/>
    <w:rsid w:val="007D3D47"/>
    <w:rsid w:val="007F0AE3"/>
    <w:rsid w:val="007F1E08"/>
    <w:rsid w:val="007F347F"/>
    <w:rsid w:val="007F590D"/>
    <w:rsid w:val="007F5CBB"/>
    <w:rsid w:val="007F603A"/>
    <w:rsid w:val="0080082B"/>
    <w:rsid w:val="00801B00"/>
    <w:rsid w:val="0081231A"/>
    <w:rsid w:val="0081256B"/>
    <w:rsid w:val="008251AB"/>
    <w:rsid w:val="008332BE"/>
    <w:rsid w:val="00833CBC"/>
    <w:rsid w:val="00837471"/>
    <w:rsid w:val="00851B8E"/>
    <w:rsid w:val="00857FE4"/>
    <w:rsid w:val="008652F8"/>
    <w:rsid w:val="00883932"/>
    <w:rsid w:val="008850B2"/>
    <w:rsid w:val="00887DA7"/>
    <w:rsid w:val="008A0610"/>
    <w:rsid w:val="008A5D3F"/>
    <w:rsid w:val="008A75E9"/>
    <w:rsid w:val="008B3354"/>
    <w:rsid w:val="008B6B65"/>
    <w:rsid w:val="008C0141"/>
    <w:rsid w:val="008C7BB8"/>
    <w:rsid w:val="008D013A"/>
    <w:rsid w:val="008D42C4"/>
    <w:rsid w:val="008D7AC0"/>
    <w:rsid w:val="008F6C37"/>
    <w:rsid w:val="00906384"/>
    <w:rsid w:val="00907966"/>
    <w:rsid w:val="00910AE8"/>
    <w:rsid w:val="00922B02"/>
    <w:rsid w:val="00923038"/>
    <w:rsid w:val="00924559"/>
    <w:rsid w:val="009267C0"/>
    <w:rsid w:val="00944B97"/>
    <w:rsid w:val="00960E9A"/>
    <w:rsid w:val="0096420F"/>
    <w:rsid w:val="00966E13"/>
    <w:rsid w:val="00973D57"/>
    <w:rsid w:val="00996571"/>
    <w:rsid w:val="00997780"/>
    <w:rsid w:val="009A42C2"/>
    <w:rsid w:val="009C0CF6"/>
    <w:rsid w:val="009C20B3"/>
    <w:rsid w:val="009C5DD1"/>
    <w:rsid w:val="009D3EFB"/>
    <w:rsid w:val="009D45FE"/>
    <w:rsid w:val="009D6100"/>
    <w:rsid w:val="009D654D"/>
    <w:rsid w:val="009E1795"/>
    <w:rsid w:val="009E2B24"/>
    <w:rsid w:val="009E2E80"/>
    <w:rsid w:val="009F10FD"/>
    <w:rsid w:val="009F3B33"/>
    <w:rsid w:val="009F7744"/>
    <w:rsid w:val="00A00D0B"/>
    <w:rsid w:val="00A04030"/>
    <w:rsid w:val="00A12A20"/>
    <w:rsid w:val="00A13DB9"/>
    <w:rsid w:val="00A13F9A"/>
    <w:rsid w:val="00A20065"/>
    <w:rsid w:val="00A208F6"/>
    <w:rsid w:val="00A236A5"/>
    <w:rsid w:val="00A50A96"/>
    <w:rsid w:val="00A65395"/>
    <w:rsid w:val="00A65C6C"/>
    <w:rsid w:val="00A773C3"/>
    <w:rsid w:val="00A80C52"/>
    <w:rsid w:val="00A90752"/>
    <w:rsid w:val="00A91B5C"/>
    <w:rsid w:val="00A97951"/>
    <w:rsid w:val="00AA347B"/>
    <w:rsid w:val="00AA45AC"/>
    <w:rsid w:val="00AB1BAF"/>
    <w:rsid w:val="00AC4D31"/>
    <w:rsid w:val="00AC5CFA"/>
    <w:rsid w:val="00AD2590"/>
    <w:rsid w:val="00AD31A7"/>
    <w:rsid w:val="00AE0985"/>
    <w:rsid w:val="00AE1D8F"/>
    <w:rsid w:val="00AE41EC"/>
    <w:rsid w:val="00AF34D9"/>
    <w:rsid w:val="00AF60A2"/>
    <w:rsid w:val="00B0397F"/>
    <w:rsid w:val="00B05EA4"/>
    <w:rsid w:val="00B11911"/>
    <w:rsid w:val="00B23213"/>
    <w:rsid w:val="00B234D8"/>
    <w:rsid w:val="00B30B8C"/>
    <w:rsid w:val="00B36654"/>
    <w:rsid w:val="00B4707B"/>
    <w:rsid w:val="00B47A17"/>
    <w:rsid w:val="00B51249"/>
    <w:rsid w:val="00B56F12"/>
    <w:rsid w:val="00B63CE6"/>
    <w:rsid w:val="00B67007"/>
    <w:rsid w:val="00B7736E"/>
    <w:rsid w:val="00B830FC"/>
    <w:rsid w:val="00B957F2"/>
    <w:rsid w:val="00B96BAF"/>
    <w:rsid w:val="00BA062E"/>
    <w:rsid w:val="00BA243F"/>
    <w:rsid w:val="00BA3C93"/>
    <w:rsid w:val="00BB4555"/>
    <w:rsid w:val="00BB75FE"/>
    <w:rsid w:val="00BC25C9"/>
    <w:rsid w:val="00BC3A6C"/>
    <w:rsid w:val="00BD2327"/>
    <w:rsid w:val="00BE079B"/>
    <w:rsid w:val="00BE143C"/>
    <w:rsid w:val="00BE553C"/>
    <w:rsid w:val="00C01E27"/>
    <w:rsid w:val="00C11760"/>
    <w:rsid w:val="00C24C50"/>
    <w:rsid w:val="00C262A7"/>
    <w:rsid w:val="00C27829"/>
    <w:rsid w:val="00C34A6C"/>
    <w:rsid w:val="00C4032F"/>
    <w:rsid w:val="00C52C3B"/>
    <w:rsid w:val="00C53635"/>
    <w:rsid w:val="00C63053"/>
    <w:rsid w:val="00C6595A"/>
    <w:rsid w:val="00C71B41"/>
    <w:rsid w:val="00C812A2"/>
    <w:rsid w:val="00C826C7"/>
    <w:rsid w:val="00C87D14"/>
    <w:rsid w:val="00C916A8"/>
    <w:rsid w:val="00CA4A9F"/>
    <w:rsid w:val="00CB457F"/>
    <w:rsid w:val="00CD33C7"/>
    <w:rsid w:val="00CD6CA2"/>
    <w:rsid w:val="00CE29CF"/>
    <w:rsid w:val="00D10C34"/>
    <w:rsid w:val="00D1222E"/>
    <w:rsid w:val="00D14190"/>
    <w:rsid w:val="00D16F2A"/>
    <w:rsid w:val="00D25BFF"/>
    <w:rsid w:val="00D35229"/>
    <w:rsid w:val="00D54FE4"/>
    <w:rsid w:val="00D568D2"/>
    <w:rsid w:val="00D56BE5"/>
    <w:rsid w:val="00D6101C"/>
    <w:rsid w:val="00D7038A"/>
    <w:rsid w:val="00D70797"/>
    <w:rsid w:val="00D709AB"/>
    <w:rsid w:val="00D7120F"/>
    <w:rsid w:val="00D716F7"/>
    <w:rsid w:val="00D752B1"/>
    <w:rsid w:val="00D76C00"/>
    <w:rsid w:val="00D76F66"/>
    <w:rsid w:val="00D9703E"/>
    <w:rsid w:val="00DA4E59"/>
    <w:rsid w:val="00DA5660"/>
    <w:rsid w:val="00DB3929"/>
    <w:rsid w:val="00DB4635"/>
    <w:rsid w:val="00DB4CEA"/>
    <w:rsid w:val="00DC1D0F"/>
    <w:rsid w:val="00DC3183"/>
    <w:rsid w:val="00DC4D2F"/>
    <w:rsid w:val="00DC687C"/>
    <w:rsid w:val="00DD09B2"/>
    <w:rsid w:val="00DD30BA"/>
    <w:rsid w:val="00DD7E72"/>
    <w:rsid w:val="00DF70FF"/>
    <w:rsid w:val="00E0737D"/>
    <w:rsid w:val="00E20359"/>
    <w:rsid w:val="00E21ED4"/>
    <w:rsid w:val="00E25E4C"/>
    <w:rsid w:val="00E33581"/>
    <w:rsid w:val="00E45B94"/>
    <w:rsid w:val="00E54001"/>
    <w:rsid w:val="00E54401"/>
    <w:rsid w:val="00E63932"/>
    <w:rsid w:val="00E670E1"/>
    <w:rsid w:val="00E72FD5"/>
    <w:rsid w:val="00E74E1F"/>
    <w:rsid w:val="00E80776"/>
    <w:rsid w:val="00E8286C"/>
    <w:rsid w:val="00E872CA"/>
    <w:rsid w:val="00E87339"/>
    <w:rsid w:val="00E94919"/>
    <w:rsid w:val="00E97438"/>
    <w:rsid w:val="00E97875"/>
    <w:rsid w:val="00EA6708"/>
    <w:rsid w:val="00EC2DC1"/>
    <w:rsid w:val="00ED13BE"/>
    <w:rsid w:val="00ED753C"/>
    <w:rsid w:val="00EE3A95"/>
    <w:rsid w:val="00EE4763"/>
    <w:rsid w:val="00EE72C9"/>
    <w:rsid w:val="00EF60D9"/>
    <w:rsid w:val="00F154C8"/>
    <w:rsid w:val="00F16C89"/>
    <w:rsid w:val="00F1709D"/>
    <w:rsid w:val="00F26E0C"/>
    <w:rsid w:val="00F33EFE"/>
    <w:rsid w:val="00F43296"/>
    <w:rsid w:val="00F45709"/>
    <w:rsid w:val="00F70362"/>
    <w:rsid w:val="00F718C9"/>
    <w:rsid w:val="00F87EFA"/>
    <w:rsid w:val="00F91942"/>
    <w:rsid w:val="00F91E1F"/>
    <w:rsid w:val="00FA664B"/>
    <w:rsid w:val="00FB1ABD"/>
    <w:rsid w:val="00FB26A1"/>
    <w:rsid w:val="00FB31D5"/>
    <w:rsid w:val="00FB409C"/>
    <w:rsid w:val="00FC37C1"/>
    <w:rsid w:val="00FC4111"/>
    <w:rsid w:val="00FD5514"/>
    <w:rsid w:val="00FD6CA1"/>
    <w:rsid w:val="00FE6F28"/>
    <w:rsid w:val="00FE7D15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8EB7C"/>
  <w15:docId w15:val="{FB41D5BF-110A-4ED7-B178-F01D00F0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8EC"/>
  </w:style>
  <w:style w:type="paragraph" w:styleId="Heading1">
    <w:name w:val="heading 1"/>
    <w:basedOn w:val="Normal"/>
    <w:next w:val="Normal"/>
    <w:link w:val="Heading1Char"/>
    <w:uiPriority w:val="9"/>
    <w:qFormat/>
    <w:rsid w:val="00777A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A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A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F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3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6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62A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2A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2ACC"/>
    <w:rPr>
      <w:vertAlign w:val="superscript"/>
    </w:rPr>
  </w:style>
  <w:style w:type="paragraph" w:styleId="ListParagraph">
    <w:name w:val="List Paragraph"/>
    <w:basedOn w:val="Normal"/>
    <w:uiPriority w:val="1"/>
    <w:qFormat/>
    <w:rsid w:val="005E77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2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26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45B9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5B9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5B9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5B9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5B9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45B9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7A34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7A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7A34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odyText">
    <w:name w:val="Body Text"/>
    <w:basedOn w:val="Normal"/>
    <w:link w:val="BodyTextChar"/>
    <w:uiPriority w:val="1"/>
    <w:qFormat/>
    <w:rsid w:val="00F718C9"/>
    <w:pPr>
      <w:widowControl w:val="0"/>
      <w:autoSpaceDE w:val="0"/>
      <w:autoSpaceDN w:val="0"/>
      <w:spacing w:before="217" w:after="0" w:line="240" w:lineRule="auto"/>
      <w:ind w:left="88"/>
    </w:pPr>
    <w:rPr>
      <w:rFonts w:ascii="Arial MT" w:eastAsia="Arial MT" w:hAnsi="Arial MT" w:cs="Arial MT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F718C9"/>
    <w:rPr>
      <w:rFonts w:ascii="Arial MT" w:eastAsia="Arial MT" w:hAnsi="Arial MT" w:cs="Arial MT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F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g-star-inserted">
    <w:name w:val="ng-star-inserted"/>
    <w:basedOn w:val="DefaultParagraphFont"/>
    <w:rsid w:val="00B56F12"/>
  </w:style>
  <w:style w:type="paragraph" w:customStyle="1" w:styleId="ng-star-inserted1">
    <w:name w:val="ng-star-inserted1"/>
    <w:basedOn w:val="Normal"/>
    <w:rsid w:val="00B56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Y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40BF5-90FF-4DBC-AC3A-948416CAF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Sloan School of Management</Company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Sloan Technology Services</dc:creator>
  <cp:keywords/>
  <dc:description/>
  <cp:lastModifiedBy>Chrysis Andreou</cp:lastModifiedBy>
  <cp:revision>22</cp:revision>
  <cp:lastPrinted>2025-04-20T12:33:00Z</cp:lastPrinted>
  <dcterms:created xsi:type="dcterms:W3CDTF">2019-10-26T14:23:00Z</dcterms:created>
  <dcterms:modified xsi:type="dcterms:W3CDTF">2025-04-30T16:50:00Z</dcterms:modified>
</cp:coreProperties>
</file>