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663" w:rsidRDefault="00DD5D19">
      <w:pPr>
        <w:spacing w:after="80" w:line="240" w:lineRule="auto"/>
        <w:jc w:val="center"/>
      </w:pPr>
      <w:r>
        <w:rPr>
          <w:rFonts w:ascii="Arial" w:hAnsi="Arial"/>
          <w:b/>
          <w:sz w:val="18"/>
        </w:rPr>
        <w:t>UNIVERSIDADE DO ESTADO DO RIO DE JANEIRO – UERJ</w:t>
      </w:r>
      <w:r>
        <w:rPr>
          <w:rFonts w:ascii="Arial" w:hAnsi="Arial"/>
          <w:b/>
          <w:sz w:val="18"/>
        </w:rPr>
        <w:br/>
        <w:t>HOSPITAL UNIVERSITÁRIO PEDRO ERNESTO – HUPE</w:t>
      </w:r>
      <w:r>
        <w:rPr>
          <w:rFonts w:ascii="Arial" w:hAnsi="Arial"/>
          <w:b/>
          <w:sz w:val="18"/>
        </w:rPr>
        <w:br/>
        <w:t>COMITÊ DE ÉTICA EM PESQUISA (CEP/HUPE)</w:t>
      </w:r>
    </w:p>
    <w:p w:rsidR="00631663" w:rsidRDefault="00DD5D19">
      <w:pPr>
        <w:spacing w:before="120" w:after="40" w:line="264" w:lineRule="auto"/>
        <w:jc w:val="center"/>
      </w:pPr>
      <w:r>
        <w:rPr>
          <w:rFonts w:ascii="Arial" w:hAnsi="Arial"/>
          <w:b/>
          <w:sz w:val="23"/>
        </w:rPr>
        <w:t>TERMO DE CONSENTIMENTO LIVRE E ESCLARECIDO – MAIORES DE IDADE</w:t>
      </w:r>
    </w:p>
    <w:p w:rsidR="004B3831" w:rsidRDefault="004B3831" w:rsidP="004B3831">
      <w:pPr>
        <w:spacing w:before="80" w:after="120" w:line="300" w:lineRule="auto"/>
        <w:rPr>
          <w:rFonts w:ascii="Arial" w:hAnsi="Arial"/>
          <w:i/>
          <w:sz w:val="16"/>
        </w:rPr>
      </w:pPr>
    </w:p>
    <w:p w:rsidR="00631663" w:rsidRDefault="00DD5D19" w:rsidP="004B3831">
      <w:pPr>
        <w:spacing w:before="80" w:after="120" w:line="300" w:lineRule="auto"/>
        <w:ind w:firstLine="720"/>
      </w:pPr>
      <w:proofErr w:type="spellStart"/>
      <w:r>
        <w:t>Você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convidado</w:t>
      </w:r>
      <w:proofErr w:type="spellEnd"/>
      <w:r>
        <w:t xml:space="preserve">(a) a participar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voluntário</w:t>
      </w:r>
      <w:proofErr w:type="spellEnd"/>
      <w:r>
        <w:t xml:space="preserve">(a) </w:t>
      </w:r>
      <w:proofErr w:type="spellStart"/>
      <w:r>
        <w:t>da</w:t>
      </w:r>
      <w:proofErr w:type="spellEnd"/>
      <w:r>
        <w:t xml:space="preserve">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 </w:t>
      </w:r>
      <w:proofErr w:type="spellStart"/>
      <w:r>
        <w:t>intitulada</w:t>
      </w:r>
      <w:proofErr w:type="spellEnd"/>
      <w:r>
        <w:t xml:space="preserve"> “</w:t>
      </w:r>
      <w:proofErr w:type="spellStart"/>
      <w:r w:rsidR="00CA0AF4" w:rsidRPr="00CA0AF4">
        <w:t>Arquitetura</w:t>
      </w:r>
      <w:proofErr w:type="spellEnd"/>
      <w:r w:rsidR="00CA0AF4" w:rsidRPr="00CA0AF4">
        <w:t xml:space="preserve"> de </w:t>
      </w:r>
      <w:proofErr w:type="spellStart"/>
      <w:r w:rsidR="00CA0AF4" w:rsidRPr="00CA0AF4">
        <w:t>baixo</w:t>
      </w:r>
      <w:proofErr w:type="spellEnd"/>
      <w:r w:rsidR="00CA0AF4" w:rsidRPr="00CA0AF4">
        <w:t xml:space="preserve"> </w:t>
      </w:r>
      <w:proofErr w:type="spellStart"/>
      <w:r w:rsidR="00CA0AF4" w:rsidRPr="00CA0AF4">
        <w:t>custo</w:t>
      </w:r>
      <w:proofErr w:type="spellEnd"/>
      <w:r w:rsidR="00CA0AF4" w:rsidRPr="00CA0AF4">
        <w:t xml:space="preserve"> </w:t>
      </w:r>
      <w:proofErr w:type="spellStart"/>
      <w:r w:rsidR="00CA0AF4" w:rsidRPr="00CA0AF4">
        <w:t>para</w:t>
      </w:r>
      <w:proofErr w:type="spellEnd"/>
      <w:r w:rsidR="00CA0AF4" w:rsidRPr="00CA0AF4">
        <w:t xml:space="preserve"> </w:t>
      </w:r>
      <w:proofErr w:type="spellStart"/>
      <w:r w:rsidR="00CA0AF4" w:rsidRPr="00CA0AF4">
        <w:t>monitoramento</w:t>
      </w:r>
      <w:proofErr w:type="spellEnd"/>
      <w:r w:rsidR="00CA0AF4" w:rsidRPr="00CA0AF4">
        <w:t xml:space="preserve"> </w:t>
      </w:r>
      <w:proofErr w:type="spellStart"/>
      <w:r w:rsidR="00CA0AF4" w:rsidRPr="00CA0AF4">
        <w:t>preventivo</w:t>
      </w:r>
      <w:proofErr w:type="spellEnd"/>
      <w:r w:rsidR="00CA0AF4" w:rsidRPr="00CA0AF4">
        <w:t xml:space="preserve"> do </w:t>
      </w:r>
      <w:proofErr w:type="spellStart"/>
      <w:r w:rsidR="00CA0AF4" w:rsidRPr="00CA0AF4">
        <w:t>pé</w:t>
      </w:r>
      <w:proofErr w:type="spellEnd"/>
      <w:r w:rsidR="00CA0AF4" w:rsidRPr="00CA0AF4">
        <w:t xml:space="preserve"> </w:t>
      </w:r>
      <w:proofErr w:type="spellStart"/>
      <w:r w:rsidR="00CA0AF4" w:rsidRPr="00CA0AF4">
        <w:t>diabético</w:t>
      </w:r>
      <w:proofErr w:type="spellEnd"/>
      <w:r w:rsidR="00CA0AF4" w:rsidRPr="00CA0AF4">
        <w:t xml:space="preserve">: </w:t>
      </w:r>
      <w:proofErr w:type="spellStart"/>
      <w:r w:rsidR="00CA0AF4" w:rsidRPr="00CA0AF4">
        <w:t>proposta</w:t>
      </w:r>
      <w:proofErr w:type="spellEnd"/>
      <w:r w:rsidR="00CA0AF4" w:rsidRPr="00CA0AF4">
        <w:t xml:space="preserve"> de </w:t>
      </w:r>
      <w:proofErr w:type="spellStart"/>
      <w:r w:rsidR="00CA0AF4" w:rsidRPr="00CA0AF4">
        <w:t>sistema</w:t>
      </w:r>
      <w:proofErr w:type="spellEnd"/>
      <w:r w:rsidR="00CA0AF4" w:rsidRPr="00CA0AF4">
        <w:t xml:space="preserve"> com </w:t>
      </w:r>
      <w:proofErr w:type="spellStart"/>
      <w:r w:rsidR="00CA0AF4" w:rsidRPr="00CA0AF4">
        <w:t>sensores</w:t>
      </w:r>
      <w:proofErr w:type="spellEnd"/>
      <w:r w:rsidR="00CA0AF4" w:rsidRPr="00CA0AF4">
        <w:t xml:space="preserve"> e </w:t>
      </w:r>
      <w:proofErr w:type="spellStart"/>
      <w:r w:rsidR="00CA0AF4" w:rsidRPr="00CA0AF4">
        <w:t>modelo</w:t>
      </w:r>
      <w:proofErr w:type="spellEnd"/>
      <w:r w:rsidR="00CA0AF4" w:rsidRPr="00CA0AF4">
        <w:t xml:space="preserve"> </w:t>
      </w:r>
      <w:proofErr w:type="spellStart"/>
      <w:r w:rsidR="00CA0AF4" w:rsidRPr="00CA0AF4">
        <w:t>preditivo</w:t>
      </w:r>
      <w:proofErr w:type="spellEnd"/>
      <w:r w:rsidR="00CA0AF4" w:rsidRPr="00CA0AF4">
        <w:t xml:space="preserve"> </w:t>
      </w:r>
      <w:proofErr w:type="spellStart"/>
      <w:r w:rsidR="00CA0AF4" w:rsidRPr="00CA0AF4">
        <w:t>baseado</w:t>
      </w:r>
      <w:proofErr w:type="spellEnd"/>
      <w:r w:rsidR="00CA0AF4" w:rsidRPr="00CA0AF4">
        <w:t xml:space="preserve"> </w:t>
      </w:r>
      <w:proofErr w:type="spellStart"/>
      <w:r w:rsidR="00CA0AF4" w:rsidRPr="00CA0AF4">
        <w:t>em</w:t>
      </w:r>
      <w:proofErr w:type="spellEnd"/>
      <w:r w:rsidR="00CA0AF4" w:rsidRPr="00CA0AF4">
        <w:t xml:space="preserve"> Random Forest.</w:t>
      </w:r>
      <w:r w:rsidRPr="00CA0AF4">
        <w:t>”,</w:t>
      </w:r>
      <w:r>
        <w:t xml:space="preserve"> realizada no âmbito do Programa de Pós-Graduação em Telessaúde e Saúde Digital (PPGTSD) da Faculdade de Ciências Médicas da Universidade do Estado do Rio de Janeiro (UERJ), que diz respeito à Dissertação de Mestrado Profissional do pesquisador Chrysthian Chrisley Tadeu Santos Silva, sob orientação da Prof.ª Dra. Rosa Maria Esteves Moreira da Costa.</w:t>
      </w:r>
      <w:r>
        <w:br/>
      </w:r>
      <w:r>
        <w:br/>
      </w:r>
      <w:proofErr w:type="gramStart"/>
      <w:r>
        <w:t xml:space="preserve">Antes de </w:t>
      </w:r>
      <w:proofErr w:type="spellStart"/>
      <w:r>
        <w:t>decidir</w:t>
      </w:r>
      <w:proofErr w:type="spellEnd"/>
      <w:r>
        <w:t xml:space="preserve"> se </w:t>
      </w:r>
      <w:proofErr w:type="spellStart"/>
      <w:r>
        <w:t>aceita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>, é fundamental que você compreenda todas as informações a seguir.</w:t>
      </w:r>
      <w:proofErr w:type="gramEnd"/>
      <w:r>
        <w:t xml:space="preserve"> </w:t>
      </w:r>
      <w:proofErr w:type="gramStart"/>
      <w:r>
        <w:t xml:space="preserve">Leia com calma, tire todas as dúvidas que desejar e </w:t>
      </w:r>
      <w:proofErr w:type="spellStart"/>
      <w:r>
        <w:t>sinta</w:t>
      </w:r>
      <w:proofErr w:type="spellEnd"/>
      <w:r>
        <w:t xml:space="preserve">-se </w:t>
      </w:r>
      <w:proofErr w:type="spellStart"/>
      <w:r>
        <w:t>plenamente</w:t>
      </w:r>
      <w:proofErr w:type="spellEnd"/>
      <w:r>
        <w:t xml:space="preserve"> </w:t>
      </w:r>
      <w:proofErr w:type="spellStart"/>
      <w:r>
        <w:t>livre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aceitar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recusar</w:t>
      </w:r>
      <w:proofErr w:type="spellEnd"/>
      <w:r>
        <w:t>.</w:t>
      </w:r>
      <w:proofErr w:type="gramEnd"/>
    </w:p>
    <w:p w:rsidR="00631663" w:rsidRDefault="00DD5D19">
      <w:pPr>
        <w:spacing w:before="120" w:after="40"/>
      </w:pPr>
      <w:r>
        <w:rPr>
          <w:rFonts w:ascii="Arial" w:hAnsi="Arial"/>
          <w:b/>
          <w:color w:val="000000"/>
          <w:sz w:val="20"/>
        </w:rPr>
        <w:t>1. OBJETIVO DO ESTUDO</w:t>
      </w:r>
    </w:p>
    <w:p w:rsidR="00631663" w:rsidRDefault="00DD5D19"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O objetivo deste estudo é avaliar se uma palmilha inteligente inovadora (desenvolvida com sensores eletrônicos de baixo custo capazes de medir simultaneamente a pressão em pontos críticos da sola do pé, e sensor digital de alta precisão Sensirion SHT31-D para temperatura e umidade relativa interna do calçado) funciona de maneira precisa quando comparada a uma esteira eletrônica de pressão (baropodômetro), já utilizada na Policlínica Piquet Carneiro. O estudo busca contribuir diretamente para a prevenção precoce de feridas (úlceras) e amputações em pessoas com Diabetes Mellitus atendidas no SUS.</w:t>
      </w:r>
    </w:p>
    <w:p w:rsidR="00631663" w:rsidRDefault="00DD5D19">
      <w:pPr>
        <w:spacing w:before="120" w:after="40"/>
      </w:pPr>
      <w:r>
        <w:rPr>
          <w:rFonts w:ascii="Arial" w:hAnsi="Arial"/>
          <w:b/>
          <w:color w:val="000000"/>
          <w:sz w:val="20"/>
        </w:rPr>
        <w:t>2. COMO SERÁ A SUA PARTICIPAÇÃO (PROCEDIMENTOS)</w:t>
      </w:r>
    </w:p>
    <w:p w:rsidR="004B3831" w:rsidRDefault="00DD5D19" w:rsidP="004B3831">
      <w:pPr>
        <w:spacing w:before="20" w:after="80" w:line="288" w:lineRule="auto"/>
        <w:rPr>
          <w:rFonts w:ascii="Arial" w:hAnsi="Arial"/>
          <w:color w:val="000000"/>
          <w:sz w:val="19"/>
        </w:rPr>
      </w:pPr>
      <w:r>
        <w:rPr>
          <w:rFonts w:ascii="Arial" w:hAnsi="Arial"/>
          <w:color w:val="000000"/>
          <w:sz w:val="19"/>
        </w:rPr>
        <w:t xml:space="preserve">A sua participação ocorrerá em uma única sessão presencial de cerca de 20 a 30 </w:t>
      </w:r>
      <w:proofErr w:type="spellStart"/>
      <w:r>
        <w:rPr>
          <w:rFonts w:ascii="Arial" w:hAnsi="Arial"/>
          <w:color w:val="000000"/>
          <w:sz w:val="19"/>
        </w:rPr>
        <w:t>minutos</w:t>
      </w:r>
      <w:proofErr w:type="spellEnd"/>
      <w:r>
        <w:rPr>
          <w:rFonts w:ascii="Arial" w:hAnsi="Arial"/>
          <w:color w:val="000000"/>
          <w:sz w:val="19"/>
        </w:rPr>
        <w:t xml:space="preserve"> </w:t>
      </w:r>
      <w:proofErr w:type="spellStart"/>
      <w:proofErr w:type="gramStart"/>
      <w:r>
        <w:rPr>
          <w:rFonts w:ascii="Arial" w:hAnsi="Arial"/>
          <w:color w:val="000000"/>
          <w:sz w:val="19"/>
        </w:rPr>
        <w:t>na</w:t>
      </w:r>
      <w:proofErr w:type="spellEnd"/>
      <w:proofErr w:type="gramEnd"/>
      <w:r>
        <w:rPr>
          <w:rFonts w:ascii="Arial" w:hAnsi="Arial"/>
          <w:color w:val="000000"/>
          <w:sz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</w:rPr>
        <w:t>Policlínica</w:t>
      </w:r>
      <w:proofErr w:type="spellEnd"/>
      <w:r>
        <w:rPr>
          <w:rFonts w:ascii="Arial" w:hAnsi="Arial"/>
          <w:color w:val="000000"/>
          <w:sz w:val="19"/>
        </w:rPr>
        <w:t xml:space="preserve"> Piquet </w:t>
      </w:r>
      <w:proofErr w:type="spellStart"/>
      <w:r>
        <w:rPr>
          <w:rFonts w:ascii="Arial" w:hAnsi="Arial"/>
          <w:color w:val="000000"/>
          <w:sz w:val="19"/>
        </w:rPr>
        <w:t>Carneiro</w:t>
      </w:r>
      <w:proofErr w:type="spellEnd"/>
      <w:r>
        <w:rPr>
          <w:rFonts w:ascii="Arial" w:hAnsi="Arial"/>
          <w:color w:val="000000"/>
          <w:sz w:val="19"/>
        </w:rPr>
        <w:t xml:space="preserve"> (PPC/UERJ):</w:t>
      </w:r>
    </w:p>
    <w:p w:rsidR="00631663" w:rsidRDefault="00DD5D19" w:rsidP="004B3831">
      <w:pPr>
        <w:spacing w:before="20" w:after="80" w:line="288" w:lineRule="auto"/>
      </w:pPr>
      <w:r>
        <w:rPr>
          <w:rFonts w:ascii="Arial" w:hAnsi="Arial"/>
          <w:color w:val="000000"/>
          <w:sz w:val="19"/>
        </w:rPr>
        <w:br/>
        <w:t>a) Inicialmente, você responderá a perguntas simples sobre sua saúde, tempo de diabetes e numeração do seu calçado;</w:t>
      </w:r>
      <w:r>
        <w:rPr>
          <w:rFonts w:ascii="Arial" w:hAnsi="Arial"/>
          <w:color w:val="000000"/>
          <w:sz w:val="19"/>
        </w:rPr>
        <w:br/>
        <w:t>b) Você receberá uma meia de proteção descartável nova e calçará um calçado confortável contendo a palmilha inteligente instrumentada;</w:t>
      </w:r>
      <w:r>
        <w:rPr>
          <w:rFonts w:ascii="Arial" w:hAnsi="Arial"/>
          <w:color w:val="000000"/>
          <w:sz w:val="19"/>
        </w:rPr>
        <w:br/>
        <w:t>c) Você realizará uma caminhada curta e confortável sobre a esteira de baropodometria, primeiro ficando parado em pé por cerca de 10 segundos e depois caminhando em linha reta em ritmo normal;</w:t>
      </w:r>
      <w:r>
        <w:rPr>
          <w:rFonts w:ascii="Arial" w:hAnsi="Arial"/>
          <w:color w:val="000000"/>
          <w:sz w:val="19"/>
        </w:rPr>
        <w:br/>
        <w:t>d) Durante a caminhada, os sensores registrarão automaticamente a distribuição da pressão do seu pé, a temperatura e a umidade interna;</w:t>
      </w:r>
      <w:r>
        <w:rPr>
          <w:rFonts w:ascii="Arial" w:hAnsi="Arial"/>
          <w:color w:val="000000"/>
          <w:sz w:val="19"/>
        </w:rPr>
        <w:br/>
        <w:t>e) Ao final, você responderá a um breve questionário opinando se achou a palmilha confortável, leve e estável para caminhar.</w:t>
      </w:r>
      <w:r>
        <w:rPr>
          <w:rFonts w:ascii="Arial" w:hAnsi="Arial"/>
          <w:color w:val="000000"/>
          <w:sz w:val="19"/>
        </w:rPr>
        <w:br/>
        <w:t xml:space="preserve">Todo o procedimento é totalmente indolor, não invasivo, </w:t>
      </w:r>
      <w:proofErr w:type="gramStart"/>
      <w:r>
        <w:rPr>
          <w:rFonts w:ascii="Arial" w:hAnsi="Arial"/>
          <w:color w:val="000000"/>
          <w:sz w:val="19"/>
        </w:rPr>
        <w:t>sem</w:t>
      </w:r>
      <w:proofErr w:type="gramEnd"/>
      <w:r>
        <w:rPr>
          <w:rFonts w:ascii="Arial" w:hAnsi="Arial"/>
          <w:color w:val="000000"/>
          <w:sz w:val="19"/>
        </w:rPr>
        <w:t xml:space="preserve"> agulhas e sem uso de qualquer medicamento.</w:t>
      </w:r>
    </w:p>
    <w:p w:rsidR="00631663" w:rsidRDefault="00DD5D19">
      <w:pPr>
        <w:spacing w:before="120" w:after="40"/>
      </w:pPr>
      <w:r>
        <w:rPr>
          <w:rFonts w:ascii="Arial" w:hAnsi="Arial"/>
          <w:b/>
          <w:color w:val="000000"/>
          <w:sz w:val="20"/>
        </w:rPr>
        <w:t>3. POTENCIAIS RISCOS E MEDIDAS DE SEGURANÇA</w:t>
      </w:r>
    </w:p>
    <w:p w:rsidR="00631663" w:rsidRDefault="00DD5D19" w:rsidP="004B3831">
      <w:pPr>
        <w:spacing w:before="20" w:after="80" w:line="288" w:lineRule="auto"/>
      </w:pPr>
      <w:r>
        <w:rPr>
          <w:rFonts w:ascii="Arial" w:hAnsi="Arial"/>
          <w:color w:val="000000"/>
          <w:sz w:val="19"/>
        </w:rPr>
        <w:t>Os riscos envolvidos nesta pesquisa são considerados MÍNIMOS:</w:t>
      </w:r>
      <w:r>
        <w:rPr>
          <w:rFonts w:ascii="Arial" w:hAnsi="Arial"/>
          <w:color w:val="000000"/>
          <w:sz w:val="19"/>
        </w:rPr>
        <w:br/>
        <w:t>• Risco de leve cansaço ou desequilíbrio durante os passos: Para evitar qualquer tropeço, a caminhada é de curta distância em piso totalmente plano, sempre supervisionada de perto pelo pesquisador, que estará ao seu lado pronto para dar apoio físico.</w:t>
      </w:r>
      <w:r>
        <w:rPr>
          <w:rFonts w:ascii="Arial" w:hAnsi="Arial"/>
          <w:color w:val="000000"/>
          <w:sz w:val="19"/>
        </w:rPr>
        <w:br/>
        <w:t xml:space="preserve">• Segurança Elétrica e Ergonômica: O módulo de processamento eletrônico (Wemos Lolin D32) é ultraleve (pesa apenas 7,5 gramas) e é alimentado por uma pequena bateria recarregável plana de Polímero de Lítio (LiPo 3,7V e 600mAh), equipada com conector polarizado de segurança JST PH 2.0mm. O sensor </w:t>
      </w:r>
      <w:proofErr w:type="spellStart"/>
      <w:r>
        <w:rPr>
          <w:rFonts w:ascii="Arial" w:hAnsi="Arial"/>
          <w:color w:val="000000"/>
          <w:sz w:val="19"/>
        </w:rPr>
        <w:t>térmico</w:t>
      </w:r>
      <w:proofErr w:type="spellEnd"/>
      <w:r>
        <w:rPr>
          <w:rFonts w:ascii="Arial" w:hAnsi="Arial"/>
          <w:color w:val="000000"/>
          <w:sz w:val="19"/>
        </w:rPr>
        <w:t xml:space="preserve"> e de </w:t>
      </w:r>
      <w:proofErr w:type="spellStart"/>
      <w:r>
        <w:rPr>
          <w:rFonts w:ascii="Arial" w:hAnsi="Arial"/>
          <w:color w:val="000000"/>
          <w:sz w:val="19"/>
        </w:rPr>
        <w:t>umidade</w:t>
      </w:r>
      <w:proofErr w:type="spellEnd"/>
      <w:r>
        <w:rPr>
          <w:rFonts w:ascii="Arial" w:hAnsi="Arial"/>
          <w:color w:val="000000"/>
          <w:sz w:val="19"/>
        </w:rPr>
        <w:t xml:space="preserve"> </w:t>
      </w:r>
      <w:r>
        <w:rPr>
          <w:rFonts w:ascii="Arial" w:hAnsi="Arial"/>
          <w:color w:val="000000"/>
          <w:sz w:val="19"/>
        </w:rPr>
        <w:lastRenderedPageBreak/>
        <w:t xml:space="preserve">(SHT31) é </w:t>
      </w:r>
      <w:proofErr w:type="spellStart"/>
      <w:r>
        <w:rPr>
          <w:rFonts w:ascii="Arial" w:hAnsi="Arial"/>
          <w:color w:val="000000"/>
          <w:sz w:val="19"/>
        </w:rPr>
        <w:t>miniaturizado</w:t>
      </w:r>
      <w:proofErr w:type="spellEnd"/>
      <w:r>
        <w:rPr>
          <w:rFonts w:ascii="Arial" w:hAnsi="Arial"/>
          <w:color w:val="000000"/>
          <w:sz w:val="19"/>
        </w:rPr>
        <w:t xml:space="preserve">, </w:t>
      </w:r>
      <w:proofErr w:type="spellStart"/>
      <w:r>
        <w:rPr>
          <w:rFonts w:ascii="Arial" w:hAnsi="Arial"/>
          <w:color w:val="000000"/>
          <w:sz w:val="19"/>
        </w:rPr>
        <w:t>não</w:t>
      </w:r>
      <w:proofErr w:type="spellEnd"/>
      <w:r>
        <w:rPr>
          <w:rFonts w:ascii="Arial" w:hAnsi="Arial"/>
          <w:color w:val="000000"/>
          <w:sz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</w:rPr>
        <w:t>causando</w:t>
      </w:r>
      <w:proofErr w:type="spellEnd"/>
      <w:r>
        <w:rPr>
          <w:rFonts w:ascii="Arial" w:hAnsi="Arial"/>
          <w:color w:val="000000"/>
          <w:sz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</w:rPr>
        <w:t>pontos</w:t>
      </w:r>
      <w:proofErr w:type="spellEnd"/>
      <w:r>
        <w:rPr>
          <w:rFonts w:ascii="Arial" w:hAnsi="Arial"/>
          <w:color w:val="000000"/>
          <w:sz w:val="19"/>
        </w:rPr>
        <w:t xml:space="preserve"> de atrito ou pressão </w:t>
      </w:r>
      <w:proofErr w:type="gramStart"/>
      <w:r>
        <w:rPr>
          <w:rFonts w:ascii="Arial" w:hAnsi="Arial"/>
          <w:color w:val="000000"/>
          <w:sz w:val="19"/>
        </w:rPr>
        <w:t>na</w:t>
      </w:r>
      <w:proofErr w:type="gramEnd"/>
      <w:r>
        <w:rPr>
          <w:rFonts w:ascii="Arial" w:hAnsi="Arial"/>
          <w:color w:val="000000"/>
          <w:sz w:val="19"/>
        </w:rPr>
        <w:t xml:space="preserve"> sola do pé. Trata-se de uma voltagem extremamente baixa, com circuito de proteção que elimina qualquer possibilidade de choque elétrico, curto-circuito ou aquecimento.</w:t>
      </w:r>
      <w:r>
        <w:rPr>
          <w:rFonts w:ascii="Arial" w:hAnsi="Arial"/>
          <w:color w:val="000000"/>
          <w:sz w:val="19"/>
        </w:rPr>
        <w:br/>
        <w:t>• Biossegurança e Higiene: A palmilha é rigorosamente higienizada e desinfetada com álcool a 70% antes e após cada participante, além do uso obrigatório de meia protetora descartável de uso individual.</w:t>
      </w:r>
      <w:r>
        <w:rPr>
          <w:rFonts w:ascii="Arial" w:hAnsi="Arial"/>
          <w:color w:val="000000"/>
          <w:sz w:val="19"/>
        </w:rPr>
        <w:br/>
        <w:t>Você pode solicitar a interrupção imediata do teste a qualquer instante caso sinta qualquer incômodo.</w:t>
      </w:r>
    </w:p>
    <w:p w:rsidR="00631663" w:rsidRDefault="00DD5D19">
      <w:pPr>
        <w:spacing w:before="120" w:after="40"/>
      </w:pPr>
      <w:r>
        <w:rPr>
          <w:rFonts w:ascii="Arial" w:hAnsi="Arial"/>
          <w:b/>
          <w:color w:val="000000"/>
          <w:sz w:val="20"/>
        </w:rPr>
        <w:t>4. BENEFÍCIOS DA PESQUISA</w:t>
      </w:r>
    </w:p>
    <w:p w:rsidR="00631663" w:rsidRDefault="00DD5D19"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A sua participação não trará uma cura direta ou benefício médico imediato no momento do teste. Todavia, a sua colaboração é indispensável para viabilizar uma tecnologia nacional de baixo custo que, integrada a modelos de Inteligência Artificial, poderá ser distribuída no SUS para alertar pacientes com diabetes antes do surgimento de feridas graves, reduzindo internações e amputações.</w:t>
      </w:r>
    </w:p>
    <w:p w:rsidR="00631663" w:rsidRDefault="00DD5D19">
      <w:pPr>
        <w:spacing w:before="120" w:after="40"/>
      </w:pPr>
      <w:r>
        <w:rPr>
          <w:rFonts w:ascii="Arial" w:hAnsi="Arial"/>
          <w:b/>
          <w:color w:val="000000"/>
          <w:sz w:val="20"/>
        </w:rPr>
        <w:t>5. GARANTIA DE SIGILO E PRIVACIDADE (LGPD)</w:t>
      </w:r>
    </w:p>
    <w:p w:rsidR="00631663" w:rsidRDefault="00DD5D19"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Os dados coletados serão usados estritamente para finalidades acadêmicas e científicas. A sua privacidade é protegida por lei e pelas normas éticas do Conselho Nacional de Saúde. O seu nome, imagem ou documento pessoal jamais serão divulgados. Os dados serão identificados apenas por códigos (ex.: VOL-01) e ficarão armazenados em meio digital seguro sob a guarda do pesquisador pelo período de 5 (cinco) anos.</w:t>
      </w:r>
    </w:p>
    <w:p w:rsidR="00631663" w:rsidRDefault="00DD5D19">
      <w:pPr>
        <w:spacing w:before="120" w:after="40"/>
      </w:pPr>
      <w:r>
        <w:rPr>
          <w:rFonts w:ascii="Arial" w:hAnsi="Arial"/>
          <w:b/>
          <w:color w:val="000000"/>
          <w:sz w:val="20"/>
        </w:rPr>
        <w:t>6. LIBERDADE DE RECUSA E DESISTÊNCIA</w:t>
      </w:r>
    </w:p>
    <w:p w:rsidR="00631663" w:rsidRDefault="00DD5D19"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A participação é totalmente voluntária. Você tem o direito de recusar-se a participar ou de desistir a qualquer momento, sem necessidade de qualquer explicação e sem que isso traga qualquer prejuízo ao seu atendimento de saúde presente ou futuro na Policlínica Piquet Carneiro ou na UERJ.</w:t>
      </w:r>
    </w:p>
    <w:p w:rsidR="00631663" w:rsidRDefault="00DD5D19">
      <w:pPr>
        <w:spacing w:before="120" w:after="40"/>
      </w:pPr>
      <w:r>
        <w:rPr>
          <w:rFonts w:ascii="Arial" w:hAnsi="Arial"/>
          <w:b/>
          <w:color w:val="000000"/>
          <w:sz w:val="20"/>
        </w:rPr>
        <w:t>7. CUSTOS, RESSARCIMENTO E INDENIZAÇÃO</w:t>
      </w:r>
    </w:p>
    <w:p w:rsidR="00631663" w:rsidRDefault="00DD5D19"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Você não terá nenhum custo para participar deste estudo, nem receberá pagamento financeiro por sua participação voluntária. Caso haja qualquer gasto comprovado decorrente diretamente da sua ida à pesquisa (como transporte ou alimentação), você terá direito ao ressarcimento imediato e integral. Adicionalmente, fica assegurada a assistência imediata e a indenização em caso de eventuais danos comprovadamente decorrentes da pesquisa, nos termos da Resolução CNS nº 466/2012.</w:t>
      </w:r>
    </w:p>
    <w:p w:rsidR="00631663" w:rsidRDefault="00DD5D19">
      <w:pPr>
        <w:spacing w:before="120" w:after="40"/>
      </w:pPr>
      <w:r>
        <w:rPr>
          <w:rFonts w:ascii="Arial" w:hAnsi="Arial"/>
          <w:b/>
          <w:color w:val="000000"/>
          <w:sz w:val="20"/>
        </w:rPr>
        <w:t>8. DADOS DE CONTATO DO PESQUISADOR E DO CEP/HUPE</w:t>
      </w:r>
    </w:p>
    <w:p w:rsidR="004B3831" w:rsidRDefault="00DD5D19" w:rsidP="004B3831">
      <w:pPr>
        <w:spacing w:before="20" w:after="80" w:line="288" w:lineRule="auto"/>
        <w:rPr>
          <w:rFonts w:ascii="Arial" w:hAnsi="Arial"/>
          <w:color w:val="000000"/>
          <w:sz w:val="19"/>
        </w:rPr>
      </w:pPr>
      <w:r>
        <w:rPr>
          <w:rFonts w:ascii="Arial" w:hAnsi="Arial"/>
          <w:color w:val="000000"/>
          <w:sz w:val="19"/>
        </w:rPr>
        <w:t xml:space="preserve">Você receberá uma via deste documento rubricada e assinada. Em caso de dúvidas </w:t>
      </w:r>
      <w:proofErr w:type="spellStart"/>
      <w:r>
        <w:rPr>
          <w:rFonts w:ascii="Arial" w:hAnsi="Arial"/>
          <w:color w:val="000000"/>
          <w:sz w:val="19"/>
        </w:rPr>
        <w:t>sobre</w:t>
      </w:r>
      <w:proofErr w:type="spellEnd"/>
      <w:r>
        <w:rPr>
          <w:rFonts w:ascii="Arial" w:hAnsi="Arial"/>
          <w:color w:val="000000"/>
          <w:sz w:val="19"/>
        </w:rPr>
        <w:t xml:space="preserve"> o </w:t>
      </w:r>
      <w:proofErr w:type="spellStart"/>
      <w:r>
        <w:rPr>
          <w:rFonts w:ascii="Arial" w:hAnsi="Arial"/>
          <w:color w:val="000000"/>
          <w:sz w:val="19"/>
        </w:rPr>
        <w:t>estudo</w:t>
      </w:r>
      <w:proofErr w:type="spellEnd"/>
      <w:r>
        <w:rPr>
          <w:rFonts w:ascii="Arial" w:hAnsi="Arial"/>
          <w:color w:val="000000"/>
          <w:sz w:val="19"/>
        </w:rPr>
        <w:t xml:space="preserve">, </w:t>
      </w:r>
      <w:proofErr w:type="spellStart"/>
      <w:r>
        <w:rPr>
          <w:rFonts w:ascii="Arial" w:hAnsi="Arial"/>
          <w:color w:val="000000"/>
          <w:sz w:val="19"/>
        </w:rPr>
        <w:t>contate</w:t>
      </w:r>
      <w:proofErr w:type="spellEnd"/>
      <w:r>
        <w:rPr>
          <w:rFonts w:ascii="Arial" w:hAnsi="Arial"/>
          <w:color w:val="000000"/>
          <w:sz w:val="19"/>
        </w:rPr>
        <w:t xml:space="preserve"> o </w:t>
      </w:r>
      <w:proofErr w:type="spellStart"/>
      <w:r>
        <w:rPr>
          <w:rFonts w:ascii="Arial" w:hAnsi="Arial"/>
          <w:color w:val="000000"/>
          <w:sz w:val="19"/>
        </w:rPr>
        <w:t>pesquisador</w:t>
      </w:r>
      <w:proofErr w:type="spellEnd"/>
      <w:r>
        <w:rPr>
          <w:rFonts w:ascii="Arial" w:hAnsi="Arial"/>
          <w:color w:val="000000"/>
          <w:sz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</w:rPr>
        <w:t>responsável</w:t>
      </w:r>
      <w:proofErr w:type="spellEnd"/>
      <w:r>
        <w:rPr>
          <w:rFonts w:ascii="Arial" w:hAnsi="Arial"/>
          <w:color w:val="000000"/>
          <w:sz w:val="19"/>
        </w:rPr>
        <w:t>:</w:t>
      </w:r>
    </w:p>
    <w:p w:rsidR="00631663" w:rsidRDefault="00DD5D19" w:rsidP="004B3831">
      <w:pPr>
        <w:spacing w:before="20" w:after="80" w:line="288" w:lineRule="auto"/>
      </w:pPr>
      <w:r>
        <w:rPr>
          <w:rFonts w:ascii="Arial" w:hAnsi="Arial"/>
          <w:color w:val="000000"/>
          <w:sz w:val="19"/>
        </w:rPr>
        <w:br/>
        <w:t>• Pesquisador Discente: Chrysthian Chrisley Tadeu Santos Silva</w:t>
      </w:r>
      <w:r>
        <w:rPr>
          <w:rFonts w:ascii="Arial" w:hAnsi="Arial"/>
          <w:color w:val="000000"/>
          <w:sz w:val="19"/>
        </w:rPr>
        <w:br/>
        <w:t>• Orientadora: Prof.ª Dra. Rosa Maria Esteves Moreira da Costa</w:t>
      </w:r>
      <w:r>
        <w:rPr>
          <w:rFonts w:ascii="Arial" w:hAnsi="Arial"/>
          <w:color w:val="000000"/>
          <w:sz w:val="19"/>
        </w:rPr>
        <w:br/>
        <w:t>• E-mail: cytchrisley@gmail.com | Programa de Pós-Graduação em Telessaúde e Saúde Digital – UERJ (Prédio CePeM, 3º andar, Vila Isabel, RJ).</w:t>
      </w:r>
      <w:r>
        <w:rPr>
          <w:rFonts w:ascii="Arial" w:hAnsi="Arial"/>
          <w:color w:val="000000"/>
          <w:sz w:val="19"/>
        </w:rPr>
        <w:br/>
      </w:r>
      <w:r>
        <w:rPr>
          <w:rFonts w:ascii="Arial" w:hAnsi="Arial"/>
          <w:color w:val="000000"/>
          <w:sz w:val="19"/>
        </w:rPr>
        <w:br/>
        <w:t>Para considerações ou dúvidas sobre os aspectos éticos da pesquisa, contate o Comitê de Ética em Pesquisa do Hospital Universitário Pedro Ernesto (CEP/HUPE):</w:t>
      </w:r>
      <w:r>
        <w:rPr>
          <w:rFonts w:ascii="Arial" w:hAnsi="Arial"/>
          <w:color w:val="000000"/>
          <w:sz w:val="19"/>
        </w:rPr>
        <w:br/>
        <w:t>• Endereço: Av. Vinte e Oito de Setembro, nº 77 – Prédio do CePeM, 2º andar, sala 33 – Vila Isabel, Rio de Janeiro – RJ – CEP: 20551-030.</w:t>
      </w:r>
      <w:r>
        <w:rPr>
          <w:rFonts w:ascii="Arial" w:hAnsi="Arial"/>
          <w:color w:val="000000"/>
          <w:sz w:val="19"/>
        </w:rPr>
        <w:br/>
        <w:t>• Telefone / WhatsApp: (21) 2868-8253 | E-mail: cep@hupe.uerj.br (Segunda a sexta-feira, das 09:00h às 13:00h).</w:t>
      </w:r>
    </w:p>
    <w:p w:rsidR="004B3831" w:rsidRDefault="004B3831">
      <w:pPr>
        <w:spacing w:before="160" w:after="80"/>
        <w:jc w:val="center"/>
        <w:rPr>
          <w:rFonts w:ascii="Arial" w:hAnsi="Arial"/>
          <w:b/>
          <w:sz w:val="21"/>
        </w:rPr>
      </w:pPr>
    </w:p>
    <w:p w:rsidR="004B3831" w:rsidRDefault="004B3831">
      <w:pPr>
        <w:spacing w:before="160" w:after="80"/>
        <w:jc w:val="center"/>
        <w:rPr>
          <w:rFonts w:ascii="Arial" w:hAnsi="Arial"/>
          <w:b/>
          <w:sz w:val="21"/>
        </w:rPr>
      </w:pPr>
    </w:p>
    <w:p w:rsidR="004B3831" w:rsidRDefault="004B3831">
      <w:pPr>
        <w:spacing w:before="160" w:after="80"/>
        <w:jc w:val="center"/>
        <w:rPr>
          <w:rFonts w:ascii="Arial" w:hAnsi="Arial"/>
          <w:b/>
          <w:sz w:val="21"/>
        </w:rPr>
      </w:pPr>
    </w:p>
    <w:p w:rsidR="004B3831" w:rsidRDefault="004B3831">
      <w:pPr>
        <w:spacing w:before="160" w:after="80"/>
        <w:jc w:val="center"/>
        <w:rPr>
          <w:rFonts w:ascii="Arial" w:hAnsi="Arial"/>
          <w:b/>
          <w:sz w:val="21"/>
        </w:rPr>
      </w:pPr>
    </w:p>
    <w:p w:rsidR="004B3831" w:rsidRDefault="004B3831">
      <w:pPr>
        <w:spacing w:before="160" w:after="80"/>
        <w:jc w:val="center"/>
        <w:rPr>
          <w:rFonts w:ascii="Arial" w:hAnsi="Arial"/>
          <w:b/>
          <w:sz w:val="21"/>
        </w:rPr>
      </w:pPr>
    </w:p>
    <w:p w:rsidR="00631663" w:rsidRDefault="00DD5D19">
      <w:pPr>
        <w:spacing w:before="160" w:after="80"/>
        <w:jc w:val="center"/>
      </w:pPr>
      <w:r>
        <w:rPr>
          <w:rFonts w:ascii="Arial" w:hAnsi="Arial"/>
          <w:b/>
          <w:sz w:val="21"/>
        </w:rPr>
        <w:lastRenderedPageBreak/>
        <w:t>DECLARAÇÃO DE CONSENTIMENTO PÓS-ESCLARECIDO</w:t>
      </w:r>
    </w:p>
    <w:p w:rsidR="00631663" w:rsidRDefault="00DD5D19">
      <w:pPr>
        <w:spacing w:before="40" w:after="160" w:line="288" w:lineRule="auto"/>
        <w:jc w:val="both"/>
      </w:pPr>
      <w:r>
        <w:t>Eu, ______________________________________________________________________, declaro que li e compreendi as informações acima descritas sobre a pesquisa “Arquitetura de baixo custo para monitoramento preventivo do pé diabético: calibração com baropodômetro e prova de conceito na Policlínica Piquet Carneiro”. Fui devidamente informado(a) dos objetivos, métodos, riscos mínimos e potenciais benefícios. Tive a oportunidade de fazer perguntas e obtive respostas claras. Concordo voluntariamente em participar deste estudo, ciente de que posso revogar meu consentimento a qualquer instante sem sofrer qualquer penalidade.</w:t>
      </w:r>
    </w:p>
    <w:tbl>
      <w:tblPr>
        <w:tblW w:w="0" w:type="auto"/>
        <w:jc w:val="center"/>
        <w:tblLook w:val="04A0"/>
      </w:tblPr>
      <w:tblGrid>
        <w:gridCol w:w="4824"/>
        <w:gridCol w:w="4824"/>
      </w:tblGrid>
      <w:tr w:rsidR="00631663">
        <w:trPr>
          <w:jc w:val="center"/>
        </w:trPr>
        <w:tc>
          <w:tcPr>
            <w:tcW w:w="4824" w:type="dxa"/>
          </w:tcPr>
          <w:p w:rsidR="00631663" w:rsidRDefault="00DD5D19">
            <w:pPr>
              <w:jc w:val="center"/>
            </w:pPr>
            <w:r>
              <w:rPr>
                <w:sz w:val="18"/>
              </w:rPr>
              <w:t>_____________________________________</w:t>
            </w:r>
            <w:r>
              <w:rPr>
                <w:sz w:val="18"/>
              </w:rPr>
              <w:br/>
              <w:t>Assinatura do(a) Participante Voluntário(a)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Data: _____ / _____ / 2026</w:t>
            </w:r>
          </w:p>
        </w:tc>
        <w:tc>
          <w:tcPr>
            <w:tcW w:w="4824" w:type="dxa"/>
          </w:tcPr>
          <w:p w:rsidR="00631663" w:rsidRDefault="00DD5D19">
            <w:pPr>
              <w:jc w:val="center"/>
            </w:pPr>
            <w:r>
              <w:rPr>
                <w:sz w:val="18"/>
              </w:rPr>
              <w:t>_____________________________________</w:t>
            </w:r>
            <w:r>
              <w:rPr>
                <w:sz w:val="18"/>
              </w:rPr>
              <w:br/>
              <w:t>Chrysthian Chrisley Tadeu Santos Silva</w:t>
            </w:r>
            <w:r>
              <w:rPr>
                <w:sz w:val="18"/>
              </w:rPr>
              <w:br/>
              <w:t>Pesquisador Responsável</w:t>
            </w:r>
            <w:r>
              <w:rPr>
                <w:sz w:val="18"/>
              </w:rPr>
              <w:br/>
              <w:t>Data: _____ / _____ / 2026</w:t>
            </w:r>
          </w:p>
        </w:tc>
      </w:tr>
    </w:tbl>
    <w:p w:rsidR="00631663" w:rsidRDefault="00631663">
      <w:pPr>
        <w:spacing w:before="200" w:after="0" w:line="240" w:lineRule="auto"/>
        <w:jc w:val="center"/>
      </w:pPr>
    </w:p>
    <w:sectPr w:rsidR="0063166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B3831"/>
    <w:rsid w:val="00631663"/>
    <w:rsid w:val="009C3CF7"/>
    <w:rsid w:val="00AA1D8D"/>
    <w:rsid w:val="00B47730"/>
    <w:rsid w:val="00CA0AF4"/>
    <w:rsid w:val="00CB0664"/>
    <w:rsid w:val="00DD5D1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0E26FF-724A-4A9F-907A-A19FB89E4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1140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chrysthian.silva</cp:lastModifiedBy>
  <cp:revision>3</cp:revision>
  <cp:lastPrinted>2026-09-17T18:02:00Z</cp:lastPrinted>
  <dcterms:created xsi:type="dcterms:W3CDTF">2026-09-17T18:04:00Z</dcterms:created>
  <dcterms:modified xsi:type="dcterms:W3CDTF">2026-09-17T18:12:00Z</dcterms:modified>
</cp:coreProperties>
</file>