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1276"/>
        <w:gridCol w:w="1772"/>
        <w:gridCol w:w="3048"/>
      </w:tblGrid>
      <w:tr w:rsidR="00D06C3A" w:rsidRPr="00B0619D" w:rsidTr="007A0472">
        <w:trPr>
          <w:jc w:val="center"/>
        </w:trPr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06C3A" w:rsidRPr="00B0619D" w:rsidRDefault="00D06C3A" w:rsidP="007A0472">
            <w:pPr>
              <w:tabs>
                <w:tab w:val="center" w:pos="882"/>
                <w:tab w:val="right" w:pos="1764"/>
              </w:tabs>
              <w:spacing w:line="360" w:lineRule="auto"/>
              <w:rPr>
                <w:b/>
                <w:color w:val="0000FF"/>
              </w:rPr>
            </w:pPr>
            <w:r w:rsidRPr="00B0619D">
              <w:br w:type="page"/>
            </w:r>
            <w:r w:rsidRPr="00B0619D">
              <w:rPr>
                <w:b/>
              </w:rPr>
              <w:br w:type="page"/>
              <w:t>Identificação:</w:t>
            </w:r>
            <w:r w:rsidRPr="00B0619D">
              <w:rPr>
                <w:b/>
                <w:color w:val="0000FF"/>
              </w:rPr>
              <w:t xml:space="preserve"> </w:t>
            </w:r>
          </w:p>
        </w:tc>
        <w:tc>
          <w:tcPr>
            <w:tcW w:w="60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06C3A" w:rsidRPr="00B0619D" w:rsidRDefault="00D06C3A" w:rsidP="007A0472">
            <w:pPr>
              <w:tabs>
                <w:tab w:val="center" w:pos="882"/>
                <w:tab w:val="right" w:pos="1764"/>
              </w:tabs>
              <w:spacing w:line="360" w:lineRule="auto"/>
              <w:rPr>
                <w:b/>
              </w:rPr>
            </w:pPr>
            <w:r w:rsidRPr="00B0619D">
              <w:rPr>
                <w:b/>
              </w:rPr>
              <w:t xml:space="preserve">Nome do Caso de Uso: </w:t>
            </w:r>
          </w:p>
        </w:tc>
      </w:tr>
      <w:tr w:rsidR="00D06C3A" w:rsidRPr="00B0619D" w:rsidTr="007A0472">
        <w:trPr>
          <w:jc w:val="center"/>
        </w:trPr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06C3A" w:rsidRPr="002A478D" w:rsidRDefault="007A0472" w:rsidP="007A0472">
            <w:pPr>
              <w:tabs>
                <w:tab w:val="center" w:pos="882"/>
                <w:tab w:val="right" w:pos="1764"/>
              </w:tabs>
              <w:spacing w:line="360" w:lineRule="auto"/>
            </w:pPr>
            <w:r>
              <w:t>CSU008</w:t>
            </w:r>
          </w:p>
        </w:tc>
        <w:tc>
          <w:tcPr>
            <w:tcW w:w="60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06C3A" w:rsidRPr="00E66B6C" w:rsidRDefault="00D06C3A" w:rsidP="007A0472">
            <w:pPr>
              <w:tabs>
                <w:tab w:val="center" w:pos="882"/>
                <w:tab w:val="right" w:pos="1764"/>
              </w:tabs>
              <w:spacing w:line="360" w:lineRule="auto"/>
              <w:rPr>
                <w:u w:val="single"/>
              </w:rPr>
            </w:pPr>
            <w:r>
              <w:t>Controlar Fornecedor</w:t>
            </w:r>
          </w:p>
        </w:tc>
      </w:tr>
      <w:tr w:rsidR="00D06C3A" w:rsidRPr="00B0619D" w:rsidTr="007A0472">
        <w:trPr>
          <w:jc w:val="center"/>
        </w:trPr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06C3A" w:rsidRPr="00B0619D" w:rsidRDefault="00D06C3A" w:rsidP="007A0472">
            <w:pPr>
              <w:tabs>
                <w:tab w:val="center" w:pos="882"/>
                <w:tab w:val="right" w:pos="1764"/>
              </w:tabs>
              <w:spacing w:line="360" w:lineRule="auto"/>
              <w:rPr>
                <w:b/>
              </w:rPr>
            </w:pPr>
            <w:r w:rsidRPr="00B0619D">
              <w:rPr>
                <w:b/>
              </w:rPr>
              <w:t xml:space="preserve">Módulo: </w:t>
            </w:r>
          </w:p>
        </w:tc>
        <w:tc>
          <w:tcPr>
            <w:tcW w:w="3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06C3A" w:rsidRPr="00B0619D" w:rsidRDefault="00D06C3A" w:rsidP="007A0472">
            <w:pPr>
              <w:tabs>
                <w:tab w:val="center" w:pos="882"/>
                <w:tab w:val="right" w:pos="1764"/>
              </w:tabs>
              <w:spacing w:line="360" w:lineRule="auto"/>
              <w:rPr>
                <w:b/>
              </w:rPr>
            </w:pPr>
            <w:r w:rsidRPr="00B0619D">
              <w:rPr>
                <w:b/>
              </w:rPr>
              <w:t xml:space="preserve">Função: 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06C3A" w:rsidRPr="00B0619D" w:rsidRDefault="00D06C3A" w:rsidP="007A0472">
            <w:pPr>
              <w:tabs>
                <w:tab w:val="center" w:pos="882"/>
                <w:tab w:val="right" w:pos="1764"/>
              </w:tabs>
              <w:spacing w:line="360" w:lineRule="auto"/>
              <w:rPr>
                <w:b/>
              </w:rPr>
            </w:pPr>
            <w:r w:rsidRPr="00B0619D">
              <w:rPr>
                <w:b/>
              </w:rPr>
              <w:t>Programa Vinculado</w:t>
            </w:r>
          </w:p>
        </w:tc>
      </w:tr>
      <w:tr w:rsidR="00D06C3A" w:rsidRPr="00B0619D" w:rsidTr="007A0472">
        <w:trPr>
          <w:jc w:val="center"/>
        </w:trPr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06C3A" w:rsidRPr="00B0619D" w:rsidRDefault="00D06C3A" w:rsidP="007A0472">
            <w:pPr>
              <w:tabs>
                <w:tab w:val="center" w:pos="882"/>
                <w:tab w:val="right" w:pos="1764"/>
              </w:tabs>
              <w:spacing w:line="360" w:lineRule="auto"/>
            </w:pPr>
          </w:p>
        </w:tc>
        <w:tc>
          <w:tcPr>
            <w:tcW w:w="3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06C3A" w:rsidRPr="00B0619D" w:rsidRDefault="00D06C3A" w:rsidP="007A0472">
            <w:pPr>
              <w:tabs>
                <w:tab w:val="center" w:pos="882"/>
                <w:tab w:val="right" w:pos="1764"/>
              </w:tabs>
              <w:spacing w:line="360" w:lineRule="auto"/>
            </w:pP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06C3A" w:rsidRPr="00B0619D" w:rsidRDefault="00D06C3A" w:rsidP="007A0472">
            <w:pPr>
              <w:tabs>
                <w:tab w:val="center" w:pos="882"/>
                <w:tab w:val="right" w:pos="1764"/>
              </w:tabs>
              <w:spacing w:line="360" w:lineRule="auto"/>
            </w:pPr>
          </w:p>
        </w:tc>
      </w:tr>
      <w:tr w:rsidR="00D06C3A" w:rsidRPr="00B0619D" w:rsidTr="007A0472">
        <w:trPr>
          <w:trHeight w:val="256"/>
          <w:jc w:val="center"/>
        </w:trPr>
        <w:tc>
          <w:tcPr>
            <w:tcW w:w="90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06C3A" w:rsidRPr="00B0619D" w:rsidRDefault="00D06C3A" w:rsidP="007A0472">
            <w:pPr>
              <w:tabs>
                <w:tab w:val="center" w:pos="882"/>
                <w:tab w:val="right" w:pos="1764"/>
              </w:tabs>
              <w:spacing w:line="360" w:lineRule="auto"/>
              <w:rPr>
                <w:b/>
              </w:rPr>
            </w:pPr>
            <w:r w:rsidRPr="00B0619D">
              <w:rPr>
                <w:b/>
              </w:rPr>
              <w:t>Descrição Resumida:</w:t>
            </w:r>
          </w:p>
        </w:tc>
      </w:tr>
      <w:tr w:rsidR="00D06C3A" w:rsidRPr="00B0619D" w:rsidTr="007A0472">
        <w:trPr>
          <w:trHeight w:val="813"/>
          <w:jc w:val="center"/>
        </w:trPr>
        <w:tc>
          <w:tcPr>
            <w:tcW w:w="90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C3A" w:rsidRPr="00B0619D" w:rsidRDefault="00D06C3A" w:rsidP="00D06C3A">
            <w:pPr>
              <w:spacing w:line="360" w:lineRule="auto"/>
            </w:pPr>
            <w:r>
              <w:t>Este caso de uso permite ao ator cadastrar, alterar, desativar e pesquisar um fornecedor.</w:t>
            </w:r>
          </w:p>
        </w:tc>
      </w:tr>
      <w:tr w:rsidR="00D06C3A" w:rsidRPr="00B0619D" w:rsidTr="007A0472">
        <w:trPr>
          <w:trHeight w:val="256"/>
          <w:jc w:val="center"/>
        </w:trPr>
        <w:tc>
          <w:tcPr>
            <w:tcW w:w="90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06C3A" w:rsidRPr="00B0619D" w:rsidRDefault="00D06C3A" w:rsidP="007A0472">
            <w:pPr>
              <w:tabs>
                <w:tab w:val="center" w:pos="882"/>
                <w:tab w:val="right" w:pos="1764"/>
              </w:tabs>
              <w:spacing w:line="360" w:lineRule="auto"/>
              <w:rPr>
                <w:b/>
              </w:rPr>
            </w:pPr>
            <w:r w:rsidRPr="00B0619D">
              <w:rPr>
                <w:b/>
              </w:rPr>
              <w:t>Atores:</w:t>
            </w:r>
          </w:p>
        </w:tc>
      </w:tr>
      <w:tr w:rsidR="00D06C3A" w:rsidRPr="00B0619D" w:rsidTr="007A0472">
        <w:trPr>
          <w:trHeight w:val="256"/>
          <w:jc w:val="center"/>
        </w:trPr>
        <w:tc>
          <w:tcPr>
            <w:tcW w:w="90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06C3A" w:rsidRPr="00B0619D" w:rsidRDefault="00D06C3A" w:rsidP="007A0472">
            <w:pPr>
              <w:tabs>
                <w:tab w:val="center" w:pos="882"/>
                <w:tab w:val="right" w:pos="1764"/>
              </w:tabs>
              <w:spacing w:line="360" w:lineRule="auto"/>
            </w:pPr>
            <w:r>
              <w:t>Usuário</w:t>
            </w:r>
          </w:p>
        </w:tc>
      </w:tr>
      <w:tr w:rsidR="00D06C3A" w:rsidRPr="00B0619D" w:rsidTr="007A0472">
        <w:trPr>
          <w:trHeight w:val="256"/>
          <w:jc w:val="center"/>
        </w:trPr>
        <w:tc>
          <w:tcPr>
            <w:tcW w:w="4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06C3A" w:rsidRPr="00B0619D" w:rsidRDefault="00D06C3A" w:rsidP="007A0472">
            <w:pPr>
              <w:tabs>
                <w:tab w:val="center" w:pos="882"/>
                <w:tab w:val="right" w:pos="1764"/>
              </w:tabs>
              <w:spacing w:line="360" w:lineRule="auto"/>
              <w:rPr>
                <w:b/>
              </w:rPr>
            </w:pPr>
            <w:r w:rsidRPr="00B0619D">
              <w:rPr>
                <w:b/>
              </w:rPr>
              <w:t>Pré-condições:</w:t>
            </w: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06C3A" w:rsidRPr="00B0619D" w:rsidRDefault="00D06C3A" w:rsidP="007A0472">
            <w:pPr>
              <w:tabs>
                <w:tab w:val="center" w:pos="882"/>
                <w:tab w:val="right" w:pos="1764"/>
              </w:tabs>
              <w:spacing w:line="360" w:lineRule="auto"/>
              <w:rPr>
                <w:b/>
              </w:rPr>
            </w:pPr>
            <w:r w:rsidRPr="00B0619D">
              <w:rPr>
                <w:b/>
              </w:rPr>
              <w:t>Pós-condições:</w:t>
            </w:r>
          </w:p>
        </w:tc>
      </w:tr>
      <w:tr w:rsidR="00D06C3A" w:rsidRPr="00B0619D" w:rsidTr="007A0472">
        <w:trPr>
          <w:trHeight w:val="800"/>
          <w:jc w:val="center"/>
        </w:trPr>
        <w:tc>
          <w:tcPr>
            <w:tcW w:w="4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C3A" w:rsidRPr="00CE6996" w:rsidRDefault="00D06C3A" w:rsidP="00D06C3A">
            <w:pPr>
              <w:numPr>
                <w:ilvl w:val="0"/>
                <w:numId w:val="1"/>
              </w:numPr>
              <w:tabs>
                <w:tab w:val="center" w:pos="882"/>
                <w:tab w:val="right" w:pos="1764"/>
              </w:tabs>
              <w:spacing w:line="360" w:lineRule="auto"/>
              <w:jc w:val="both"/>
            </w:pPr>
            <w:r w:rsidRPr="00CE6996">
              <w:t>Não se aplica</w:t>
            </w: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C3A" w:rsidRPr="00CE6996" w:rsidRDefault="00D06C3A" w:rsidP="00D06C3A">
            <w:pPr>
              <w:numPr>
                <w:ilvl w:val="0"/>
                <w:numId w:val="1"/>
              </w:numPr>
              <w:tabs>
                <w:tab w:val="center" w:pos="882"/>
                <w:tab w:val="right" w:pos="1764"/>
              </w:tabs>
              <w:spacing w:line="360" w:lineRule="auto"/>
              <w:jc w:val="both"/>
            </w:pPr>
            <w:r w:rsidRPr="00CE6996">
              <w:t>Não se aplica</w:t>
            </w:r>
          </w:p>
        </w:tc>
      </w:tr>
      <w:tr w:rsidR="00D06C3A" w:rsidRPr="00B0619D" w:rsidTr="007A0472">
        <w:trPr>
          <w:trHeight w:val="256"/>
          <w:jc w:val="center"/>
        </w:trPr>
        <w:tc>
          <w:tcPr>
            <w:tcW w:w="90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06C3A" w:rsidRPr="00B0619D" w:rsidRDefault="00D06C3A" w:rsidP="007A0472">
            <w:pPr>
              <w:tabs>
                <w:tab w:val="center" w:pos="882"/>
                <w:tab w:val="right" w:pos="1764"/>
              </w:tabs>
              <w:spacing w:line="360" w:lineRule="auto"/>
              <w:rPr>
                <w:b/>
              </w:rPr>
            </w:pPr>
            <w:r w:rsidRPr="00B0619D">
              <w:rPr>
                <w:b/>
              </w:rPr>
              <w:t>Fluxo Principal:</w:t>
            </w:r>
          </w:p>
        </w:tc>
      </w:tr>
      <w:tr w:rsidR="00D06C3A" w:rsidRPr="00B0619D" w:rsidTr="007A0472">
        <w:trPr>
          <w:trHeight w:val="256"/>
          <w:jc w:val="center"/>
        </w:trPr>
        <w:tc>
          <w:tcPr>
            <w:tcW w:w="90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C3A" w:rsidRDefault="00D06C3A" w:rsidP="00D06C3A">
            <w:pPr>
              <w:numPr>
                <w:ilvl w:val="0"/>
                <w:numId w:val="2"/>
              </w:numPr>
              <w:tabs>
                <w:tab w:val="center" w:pos="882"/>
                <w:tab w:val="right" w:pos="1764"/>
              </w:tabs>
              <w:spacing w:line="360" w:lineRule="auto"/>
              <w:jc w:val="both"/>
            </w:pPr>
            <w:r>
              <w:t xml:space="preserve">Sistema mostra tela com opções de novo, editar, </w:t>
            </w:r>
            <w:r w:rsidR="007A0472">
              <w:t xml:space="preserve">desativar </w:t>
            </w:r>
            <w:r>
              <w:t>e pesquisar fornecedor.</w:t>
            </w:r>
          </w:p>
          <w:p w:rsidR="00D06C3A" w:rsidRDefault="00D06C3A" w:rsidP="00D06C3A">
            <w:pPr>
              <w:numPr>
                <w:ilvl w:val="0"/>
                <w:numId w:val="2"/>
              </w:numPr>
              <w:tabs>
                <w:tab w:val="center" w:pos="882"/>
                <w:tab w:val="right" w:pos="1764"/>
              </w:tabs>
              <w:spacing w:line="360" w:lineRule="auto"/>
              <w:jc w:val="both"/>
            </w:pPr>
            <w:r>
              <w:t>Ator clica na opção Novo Fornecedor.</w:t>
            </w:r>
          </w:p>
          <w:p w:rsidR="00D06C3A" w:rsidRDefault="00D06C3A" w:rsidP="00D06C3A">
            <w:pPr>
              <w:numPr>
                <w:ilvl w:val="0"/>
                <w:numId w:val="2"/>
              </w:numPr>
              <w:tabs>
                <w:tab w:val="center" w:pos="882"/>
                <w:tab w:val="right" w:pos="1764"/>
              </w:tabs>
              <w:spacing w:line="360" w:lineRule="auto"/>
              <w:jc w:val="both"/>
            </w:pPr>
            <w:r>
              <w:t>Sistema apresenta a tela de cadastro de fornecedor.</w:t>
            </w:r>
          </w:p>
          <w:p w:rsidR="00D06C3A" w:rsidRDefault="00D06C3A" w:rsidP="00D06C3A">
            <w:pPr>
              <w:numPr>
                <w:ilvl w:val="0"/>
                <w:numId w:val="2"/>
              </w:numPr>
              <w:tabs>
                <w:tab w:val="center" w:pos="882"/>
                <w:tab w:val="right" w:pos="1764"/>
              </w:tabs>
              <w:spacing w:line="360" w:lineRule="auto"/>
              <w:jc w:val="both"/>
            </w:pPr>
            <w:r>
              <w:t>Ator informa os dados.</w:t>
            </w:r>
          </w:p>
          <w:p w:rsidR="00D06C3A" w:rsidRDefault="00D06C3A" w:rsidP="00D06C3A">
            <w:pPr>
              <w:numPr>
                <w:ilvl w:val="0"/>
                <w:numId w:val="2"/>
              </w:numPr>
              <w:tabs>
                <w:tab w:val="center" w:pos="882"/>
                <w:tab w:val="right" w:pos="1764"/>
              </w:tabs>
              <w:spacing w:line="360" w:lineRule="auto"/>
              <w:jc w:val="both"/>
            </w:pPr>
            <w:r>
              <w:t>Sistema mostra alerta de confirmação de dados.</w:t>
            </w:r>
          </w:p>
          <w:p w:rsidR="00D06C3A" w:rsidRDefault="00D06C3A" w:rsidP="00D06C3A">
            <w:pPr>
              <w:numPr>
                <w:ilvl w:val="0"/>
                <w:numId w:val="2"/>
              </w:numPr>
              <w:tabs>
                <w:tab w:val="center" w:pos="882"/>
                <w:tab w:val="right" w:pos="1764"/>
              </w:tabs>
              <w:spacing w:line="360" w:lineRule="auto"/>
              <w:jc w:val="both"/>
            </w:pPr>
            <w:r>
              <w:t>Sistema gera novo fornecedor.</w:t>
            </w:r>
          </w:p>
          <w:p w:rsidR="00D06C3A" w:rsidRPr="00B0619D" w:rsidRDefault="00D06C3A" w:rsidP="00D06C3A">
            <w:pPr>
              <w:numPr>
                <w:ilvl w:val="0"/>
                <w:numId w:val="2"/>
              </w:numPr>
              <w:tabs>
                <w:tab w:val="center" w:pos="882"/>
                <w:tab w:val="right" w:pos="1764"/>
              </w:tabs>
              <w:spacing w:line="360" w:lineRule="auto"/>
              <w:jc w:val="both"/>
            </w:pPr>
            <w:r>
              <w:t>Caso de uso é encerrado.</w:t>
            </w:r>
          </w:p>
        </w:tc>
      </w:tr>
      <w:tr w:rsidR="00D06C3A" w:rsidRPr="00B0619D" w:rsidTr="007A0472">
        <w:trPr>
          <w:trHeight w:val="307"/>
          <w:jc w:val="center"/>
        </w:trPr>
        <w:tc>
          <w:tcPr>
            <w:tcW w:w="90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06C3A" w:rsidRPr="00B0619D" w:rsidRDefault="00D06C3A" w:rsidP="007A0472">
            <w:pPr>
              <w:tabs>
                <w:tab w:val="center" w:pos="882"/>
                <w:tab w:val="right" w:pos="1764"/>
              </w:tabs>
              <w:spacing w:line="360" w:lineRule="auto"/>
              <w:rPr>
                <w:b/>
              </w:rPr>
            </w:pPr>
            <w:r w:rsidRPr="00B0619D">
              <w:rPr>
                <w:b/>
              </w:rPr>
              <w:t>Fluxos alternativos:</w:t>
            </w:r>
          </w:p>
        </w:tc>
      </w:tr>
      <w:tr w:rsidR="00D06C3A" w:rsidRPr="00B0619D" w:rsidTr="007A0472">
        <w:trPr>
          <w:trHeight w:val="411"/>
          <w:jc w:val="center"/>
        </w:trPr>
        <w:tc>
          <w:tcPr>
            <w:tcW w:w="90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C3A" w:rsidRDefault="00D06C3A" w:rsidP="007A0472">
            <w:pPr>
              <w:tabs>
                <w:tab w:val="center" w:pos="882"/>
                <w:tab w:val="right" w:pos="1764"/>
              </w:tabs>
              <w:spacing w:line="360" w:lineRule="auto"/>
            </w:pPr>
            <w:r>
              <w:t xml:space="preserve">   2.1. Ator clica na opção Editar.</w:t>
            </w:r>
          </w:p>
          <w:p w:rsidR="00D06C3A" w:rsidRDefault="00D06C3A" w:rsidP="007A0472">
            <w:pPr>
              <w:tabs>
                <w:tab w:val="center" w:pos="882"/>
                <w:tab w:val="right" w:pos="1764"/>
              </w:tabs>
              <w:spacing w:line="360" w:lineRule="auto"/>
            </w:pPr>
            <w:r>
              <w:t xml:space="preserve">        2.1.1. Sistema carrega todos </w:t>
            </w:r>
            <w:r w:rsidR="00ED0147">
              <w:t>fornecedores</w:t>
            </w:r>
            <w:r>
              <w:t xml:space="preserve"> cadastrados.</w:t>
            </w:r>
          </w:p>
          <w:p w:rsidR="00D06C3A" w:rsidRDefault="00D06C3A" w:rsidP="007A0472">
            <w:pPr>
              <w:tabs>
                <w:tab w:val="center" w:pos="882"/>
                <w:tab w:val="right" w:pos="1764"/>
              </w:tabs>
              <w:spacing w:line="360" w:lineRule="auto"/>
            </w:pPr>
            <w:r>
              <w:t xml:space="preserve">        2.1.2. Ator seleciona fornecedor desejado.</w:t>
            </w:r>
          </w:p>
          <w:p w:rsidR="00D06C3A" w:rsidRDefault="00D06C3A" w:rsidP="007A0472">
            <w:pPr>
              <w:tabs>
                <w:tab w:val="center" w:pos="882"/>
                <w:tab w:val="right" w:pos="1764"/>
              </w:tabs>
              <w:spacing w:line="360" w:lineRule="auto"/>
            </w:pPr>
            <w:r>
              <w:t xml:space="preserve">        2.1.3. Ator altera as informações.</w:t>
            </w:r>
          </w:p>
          <w:p w:rsidR="00D06C3A" w:rsidRDefault="00D06C3A" w:rsidP="007A0472">
            <w:pPr>
              <w:tabs>
                <w:tab w:val="center" w:pos="882"/>
                <w:tab w:val="right" w:pos="1764"/>
              </w:tabs>
              <w:spacing w:line="360" w:lineRule="auto"/>
            </w:pPr>
            <w:r>
              <w:t xml:space="preserve">        2.1.4. Ator clica em salvar.</w:t>
            </w:r>
          </w:p>
          <w:p w:rsidR="00D06C3A" w:rsidRDefault="00D06C3A" w:rsidP="007A0472">
            <w:pPr>
              <w:tabs>
                <w:tab w:val="center" w:pos="882"/>
                <w:tab w:val="right" w:pos="1764"/>
              </w:tabs>
              <w:spacing w:line="360" w:lineRule="auto"/>
            </w:pPr>
            <w:r>
              <w:t xml:space="preserve">        2.1.5. Sistema grava informações.</w:t>
            </w:r>
          </w:p>
          <w:p w:rsidR="00D06C3A" w:rsidRDefault="00D06C3A" w:rsidP="007A0472">
            <w:pPr>
              <w:tabs>
                <w:tab w:val="center" w:pos="882"/>
                <w:tab w:val="right" w:pos="1764"/>
              </w:tabs>
              <w:spacing w:line="360" w:lineRule="auto"/>
            </w:pPr>
            <w:r>
              <w:t xml:space="preserve">        2.1.6. Sistema retorna ao fluxo </w:t>
            </w:r>
            <w:proofErr w:type="gramStart"/>
            <w:r>
              <w:t>1</w:t>
            </w:r>
            <w:proofErr w:type="gramEnd"/>
            <w:r>
              <w:t>.</w:t>
            </w:r>
          </w:p>
          <w:p w:rsidR="007B549E" w:rsidRDefault="007B549E" w:rsidP="007B549E">
            <w:pPr>
              <w:tabs>
                <w:tab w:val="center" w:pos="882"/>
                <w:tab w:val="right" w:pos="1764"/>
              </w:tabs>
              <w:spacing w:line="360" w:lineRule="auto"/>
            </w:pPr>
            <w:r>
              <w:t xml:space="preserve">   2.2. Ator clica na opção </w:t>
            </w:r>
            <w:r w:rsidR="007A0472">
              <w:t>Desativar</w:t>
            </w:r>
            <w:r>
              <w:t>.</w:t>
            </w:r>
          </w:p>
          <w:p w:rsidR="007B549E" w:rsidRDefault="007B549E" w:rsidP="007B549E">
            <w:pPr>
              <w:tabs>
                <w:tab w:val="center" w:pos="882"/>
                <w:tab w:val="right" w:pos="1764"/>
              </w:tabs>
              <w:spacing w:line="360" w:lineRule="auto"/>
            </w:pPr>
            <w:r>
              <w:t xml:space="preserve">        2.2.1. Sistema carrega todos </w:t>
            </w:r>
            <w:r w:rsidR="00ED0147">
              <w:t>forn</w:t>
            </w:r>
            <w:r w:rsidR="008645EA">
              <w:t>e</w:t>
            </w:r>
            <w:r w:rsidR="00ED0147">
              <w:t>cedores</w:t>
            </w:r>
            <w:r>
              <w:t xml:space="preserve"> cadastrados.</w:t>
            </w:r>
          </w:p>
          <w:p w:rsidR="007B549E" w:rsidRDefault="007B549E" w:rsidP="007B549E">
            <w:pPr>
              <w:tabs>
                <w:tab w:val="center" w:pos="882"/>
                <w:tab w:val="right" w:pos="1764"/>
              </w:tabs>
              <w:spacing w:line="360" w:lineRule="auto"/>
            </w:pPr>
            <w:r>
              <w:t xml:space="preserve">        2.2.2. Ator seleciona fornecedor desejado.</w:t>
            </w:r>
          </w:p>
          <w:p w:rsidR="007B549E" w:rsidRDefault="007B549E" w:rsidP="007B549E">
            <w:pPr>
              <w:tabs>
                <w:tab w:val="center" w:pos="882"/>
                <w:tab w:val="right" w:pos="1764"/>
              </w:tabs>
              <w:spacing w:line="360" w:lineRule="auto"/>
            </w:pPr>
            <w:r>
              <w:t xml:space="preserve">        2.2.3. Ator clica em excluir</w:t>
            </w:r>
          </w:p>
          <w:p w:rsidR="007B549E" w:rsidRDefault="007B549E" w:rsidP="007B549E">
            <w:pPr>
              <w:tabs>
                <w:tab w:val="center" w:pos="882"/>
                <w:tab w:val="right" w:pos="1764"/>
              </w:tabs>
              <w:spacing w:line="360" w:lineRule="auto"/>
            </w:pPr>
            <w:r>
              <w:t xml:space="preserve">        2.2.5. Sistema grava informações.</w:t>
            </w:r>
          </w:p>
          <w:p w:rsidR="007B549E" w:rsidRDefault="007B549E" w:rsidP="007B549E">
            <w:pPr>
              <w:tabs>
                <w:tab w:val="center" w:pos="882"/>
                <w:tab w:val="right" w:pos="1764"/>
              </w:tabs>
              <w:spacing w:line="360" w:lineRule="auto"/>
            </w:pPr>
            <w:r>
              <w:lastRenderedPageBreak/>
              <w:t xml:space="preserve">        2.2.6. Sistema retorna ao fluxo </w:t>
            </w:r>
            <w:proofErr w:type="gramStart"/>
            <w:r>
              <w:t>1</w:t>
            </w:r>
            <w:proofErr w:type="gramEnd"/>
            <w:r>
              <w:t>.</w:t>
            </w:r>
          </w:p>
          <w:p w:rsidR="007B549E" w:rsidRDefault="007B549E" w:rsidP="007B549E">
            <w:pPr>
              <w:tabs>
                <w:tab w:val="center" w:pos="882"/>
                <w:tab w:val="right" w:pos="1764"/>
              </w:tabs>
              <w:spacing w:line="360" w:lineRule="auto"/>
            </w:pPr>
            <w:r>
              <w:t>2.3. Ator clica na opção Pesquisar.</w:t>
            </w:r>
          </w:p>
          <w:p w:rsidR="007B549E" w:rsidRDefault="007B549E" w:rsidP="007B549E">
            <w:pPr>
              <w:tabs>
                <w:tab w:val="center" w:pos="882"/>
                <w:tab w:val="right" w:pos="1764"/>
              </w:tabs>
              <w:spacing w:line="360" w:lineRule="auto"/>
            </w:pPr>
            <w:r>
              <w:t xml:space="preserve">        2.1.1. Sistema carrega todos </w:t>
            </w:r>
            <w:r w:rsidR="00ED0147">
              <w:t xml:space="preserve">fornecedores </w:t>
            </w:r>
            <w:r>
              <w:t>cadastrados.</w:t>
            </w:r>
          </w:p>
          <w:p w:rsidR="007B549E" w:rsidRDefault="007B549E" w:rsidP="007B549E">
            <w:pPr>
              <w:tabs>
                <w:tab w:val="center" w:pos="882"/>
                <w:tab w:val="right" w:pos="1764"/>
              </w:tabs>
              <w:spacing w:line="360" w:lineRule="auto"/>
            </w:pPr>
            <w:r>
              <w:t xml:space="preserve">        2.1.2. Ator seleciona fornecedor desejado.</w:t>
            </w:r>
          </w:p>
          <w:p w:rsidR="007B549E" w:rsidRDefault="007B549E" w:rsidP="007B549E">
            <w:pPr>
              <w:tabs>
                <w:tab w:val="center" w:pos="882"/>
                <w:tab w:val="right" w:pos="1764"/>
              </w:tabs>
              <w:spacing w:line="360" w:lineRule="auto"/>
            </w:pPr>
            <w:r>
              <w:t xml:space="preserve">        2.1.3. Sistema apresenta opções de </w:t>
            </w:r>
            <w:r w:rsidR="007A0472">
              <w:t>“ok” e “cancelar”</w:t>
            </w:r>
            <w:r>
              <w:t>.</w:t>
            </w:r>
          </w:p>
          <w:p w:rsidR="00D06C3A" w:rsidRPr="00DB2A21" w:rsidRDefault="007B549E" w:rsidP="007A0472">
            <w:pPr>
              <w:tabs>
                <w:tab w:val="center" w:pos="882"/>
                <w:tab w:val="right" w:pos="1764"/>
              </w:tabs>
              <w:spacing w:line="360" w:lineRule="auto"/>
            </w:pPr>
            <w:r>
              <w:t xml:space="preserve">        2.1.4. Sistema retorna ao fluxo </w:t>
            </w:r>
            <w:proofErr w:type="gramStart"/>
            <w:r>
              <w:t>1</w:t>
            </w:r>
            <w:proofErr w:type="gramEnd"/>
            <w:r>
              <w:t>.</w:t>
            </w:r>
          </w:p>
        </w:tc>
      </w:tr>
      <w:tr w:rsidR="00D06C3A" w:rsidRPr="00B0619D" w:rsidTr="007A0472">
        <w:trPr>
          <w:trHeight w:val="352"/>
          <w:jc w:val="center"/>
        </w:trPr>
        <w:tc>
          <w:tcPr>
            <w:tcW w:w="90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06C3A" w:rsidRPr="00B0619D" w:rsidRDefault="00D06C3A" w:rsidP="007A0472">
            <w:pPr>
              <w:tabs>
                <w:tab w:val="center" w:pos="882"/>
                <w:tab w:val="right" w:pos="1764"/>
              </w:tabs>
              <w:spacing w:line="360" w:lineRule="auto"/>
              <w:rPr>
                <w:b/>
              </w:rPr>
            </w:pPr>
            <w:r w:rsidRPr="00B0619D">
              <w:rPr>
                <w:b/>
              </w:rPr>
              <w:lastRenderedPageBreak/>
              <w:t>Regras de Negócio:</w:t>
            </w:r>
          </w:p>
        </w:tc>
      </w:tr>
      <w:tr w:rsidR="00D06C3A" w:rsidRPr="00B0619D" w:rsidTr="007A0472">
        <w:trPr>
          <w:trHeight w:val="411"/>
          <w:jc w:val="center"/>
        </w:trPr>
        <w:tc>
          <w:tcPr>
            <w:tcW w:w="90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C3A" w:rsidRDefault="00D06C3A" w:rsidP="00D06C3A">
            <w:pPr>
              <w:pStyle w:val="PargrafodaLista"/>
              <w:widowControl w:val="0"/>
              <w:numPr>
                <w:ilvl w:val="0"/>
                <w:numId w:val="1"/>
              </w:numPr>
              <w:spacing w:line="360" w:lineRule="auto"/>
              <w:ind w:left="714" w:hanging="357"/>
              <w:contextualSpacing/>
              <w:jc w:val="both"/>
            </w:pPr>
            <w:r>
              <w:t xml:space="preserve">Todos os dados sobre o </w:t>
            </w:r>
            <w:r w:rsidR="007B549E">
              <w:t>fornecedor</w:t>
            </w:r>
            <w:r>
              <w:t xml:space="preserve"> são</w:t>
            </w:r>
            <w:r w:rsidR="007B549E">
              <w:t xml:space="preserve"> obrigatórios: Nome Fantasia, Razão Social, CNPJ, Endereço (rua, bairro, estado, número,</w:t>
            </w:r>
            <w:r w:rsidR="00ED0147">
              <w:t xml:space="preserve"> CEP</w:t>
            </w:r>
            <w:r w:rsidR="007B549E">
              <w:t>)</w:t>
            </w:r>
            <w:r w:rsidR="00ED0147">
              <w:t>, telefone, e-mail.</w:t>
            </w:r>
          </w:p>
          <w:p w:rsidR="00ED0147" w:rsidRPr="00B0619D" w:rsidRDefault="00ED0147" w:rsidP="00ED0147">
            <w:pPr>
              <w:pStyle w:val="PargrafodaLista"/>
              <w:widowControl w:val="0"/>
              <w:numPr>
                <w:ilvl w:val="0"/>
                <w:numId w:val="1"/>
              </w:numPr>
              <w:spacing w:line="360" w:lineRule="auto"/>
              <w:ind w:left="714" w:hanging="357"/>
              <w:contextualSpacing/>
              <w:jc w:val="both"/>
            </w:pPr>
            <w:r>
              <w:t>Não poderão existir duas empresas com o mesmo CNPJ.</w:t>
            </w:r>
          </w:p>
        </w:tc>
      </w:tr>
    </w:tbl>
    <w:p w:rsidR="00043B17" w:rsidRDefault="00043B17"/>
    <w:p w:rsidR="00F50A62" w:rsidRDefault="00E34861">
      <w:r>
        <w:rPr>
          <w:noProof/>
        </w:rPr>
        <w:drawing>
          <wp:inline distT="0" distB="0" distL="0" distR="0">
            <wp:extent cx="4972050" cy="3867150"/>
            <wp:effectExtent l="0" t="0" r="0" b="0"/>
            <wp:docPr id="1" name="Imagem 1" descr="Y:\CSU8\CSU8_GerenciarForneced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:\CSU8\CSU8_GerenciarFornecedo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0A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816B4"/>
    <w:multiLevelType w:val="hybridMultilevel"/>
    <w:tmpl w:val="2DBCFA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D755BA"/>
    <w:multiLevelType w:val="multilevel"/>
    <w:tmpl w:val="EF52A5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C3A"/>
    <w:rsid w:val="00043B17"/>
    <w:rsid w:val="007A0472"/>
    <w:rsid w:val="007B549E"/>
    <w:rsid w:val="00811BFD"/>
    <w:rsid w:val="008645EA"/>
    <w:rsid w:val="00AC121E"/>
    <w:rsid w:val="00D06C3A"/>
    <w:rsid w:val="00E34861"/>
    <w:rsid w:val="00ED0147"/>
    <w:rsid w:val="00F50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C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qFormat/>
    <w:rsid w:val="00D06C3A"/>
    <w:pPr>
      <w:ind w:left="708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50A6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50A62"/>
    <w:rPr>
      <w:rFonts w:ascii="Tahoma" w:eastAsia="Times New Roman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C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qFormat/>
    <w:rsid w:val="00D06C3A"/>
    <w:pPr>
      <w:ind w:left="708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50A6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50A62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AD28CC-F22D-4330-B8A5-EB37C44DE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267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Centro Universtário de Patos de Minas</Company>
  <LinksUpToDate>false</LinksUpToDate>
  <CharactersWithSpaces>1708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a12027561</dc:creator>
  <cp:keywords/>
  <dc:description/>
  <cp:lastModifiedBy>VINICIUS ANTONIO BARBOSA DE CASTRO</cp:lastModifiedBy>
  <cp:revision>3</cp:revision>
  <dcterms:created xsi:type="dcterms:W3CDTF">2015-02-10T23:17:00Z</dcterms:created>
  <dcterms:modified xsi:type="dcterms:W3CDTF">2015-02-10T23:45:00Z</dcterms:modified>
</cp:coreProperties>
</file>