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F20C69" w14:textId="51F15F14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93710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01996BF4" wp14:editId="2A491D2F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8D2E77E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73A0E1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E07B452" w14:textId="30AC3B0F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93710" w:rsidRPr="0091365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93710" w:rsidRPr="0091365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89DAF0B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450F936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517559A5" w14:textId="5B244D4D" w:rsidR="003D196D" w:rsidRDefault="003937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91365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1DFCDE4B" w14:textId="7C825E66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>:</w:t>
            </w:r>
            <w:r w:rsidR="00214410">
              <w:rPr>
                <w:rFonts w:ascii="Titillium" w:hAnsi="Titillium" w:cs="Arial"/>
              </w:rPr>
              <w:t xml:space="preserve"> </w:t>
            </w:r>
            <w:r w:rsidR="00393710">
              <w:rPr>
                <w:rFonts w:ascii="Titillium" w:hAnsi="Titillium" w:cs="Arial"/>
              </w:rPr>
              <w:t xml:space="preserve">du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datedebutsession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393710" w:rsidRPr="00913650">
              <w:rPr>
                <w:rFonts w:ascii="Titillium" w:hAnsi="Titillium" w:cs="Arial"/>
                <w:noProof/>
              </w:rPr>
              <w:t>2025-10-22 13:00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au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datefinsession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393710" w:rsidRPr="00913650">
              <w:rPr>
                <w:rFonts w:ascii="Titillium" w:hAnsi="Titillium" w:cs="Arial"/>
                <w:noProof/>
              </w:rPr>
              <w:t>2025-10-23 17:00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duration_in_hours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393710" w:rsidRPr="00913650">
              <w:rPr>
                <w:rFonts w:ascii="Titillium" w:hAnsi="Titillium" w:cs="Arial"/>
                <w:noProof/>
              </w:rPr>
              <w:t>12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8E8A470" w14:textId="0A875B90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93710">
              <w:rPr>
                <w:rFonts w:ascii="Titillium" w:hAnsi="Titillium" w:cs="Arial"/>
                <w:sz w:val="24"/>
              </w:rPr>
              <w:t xml:space="preserve"> </w:t>
            </w:r>
            <w:r w:rsidR="00393710">
              <w:rPr>
                <w:rFonts w:ascii="Titillium" w:hAnsi="Titillium" w:cs="Arial"/>
                <w:sz w:val="24"/>
              </w:rPr>
              <w:fldChar w:fldCharType="begin"/>
            </w:r>
            <w:r w:rsidR="00393710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93710">
              <w:rPr>
                <w:rFonts w:ascii="Titillium" w:hAnsi="Titillium" w:cs="Arial"/>
                <w:sz w:val="24"/>
              </w:rPr>
              <w:fldChar w:fldCharType="separate"/>
            </w:r>
            <w:r w:rsidR="00393710" w:rsidRPr="00913650">
              <w:rPr>
                <w:rFonts w:ascii="Titillium" w:hAnsi="Titillium" w:cs="Arial"/>
                <w:noProof/>
                <w:sz w:val="24"/>
              </w:rPr>
              <w:t>BUSSY</w:t>
            </w:r>
            <w:r w:rsidR="00393710">
              <w:rPr>
                <w:rFonts w:ascii="Titillium" w:hAnsi="Titillium" w:cs="Arial"/>
                <w:sz w:val="24"/>
              </w:rPr>
              <w:fldChar w:fldCharType="end"/>
            </w:r>
          </w:p>
          <w:p w14:paraId="5FF91136" w14:textId="70678190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93710"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 w:rsidR="00393710">
              <w:rPr>
                <w:rFonts w:ascii="Titillium" w:hAnsi="Titillium" w:cs="Arial"/>
                <w:szCs w:val="16"/>
              </w:rPr>
              <w:fldChar w:fldCharType="begin"/>
            </w:r>
            <w:r w:rsidR="00393710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393710">
              <w:rPr>
                <w:rFonts w:ascii="Titillium" w:hAnsi="Titillium" w:cs="Arial"/>
                <w:szCs w:val="16"/>
              </w:rPr>
              <w:fldChar w:fldCharType="separate"/>
            </w:r>
            <w:r w:rsidR="00393710" w:rsidRPr="0091365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393710">
              <w:rPr>
                <w:rFonts w:ascii="Titillium" w:hAnsi="Titillium" w:cs="Arial"/>
                <w:szCs w:val="16"/>
              </w:rPr>
              <w:fldChar w:fldCharType="end"/>
            </w:r>
          </w:p>
          <w:p w14:paraId="71162B1E" w14:textId="5C3B7508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formateur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393710" w:rsidRPr="00913650">
              <w:rPr>
                <w:rFonts w:ascii="Titillium" w:hAnsi="Titillium" w:cs="Arial"/>
                <w:noProof/>
              </w:rPr>
              <w:t>Didier RENARD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A810A51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375BF56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3BB657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2CEF89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0924135A" w14:textId="77777777" w:rsidR="00483973" w:rsidRDefault="00B65A9D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Calibration de l’angle de direction et du scanner de navigation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8070A49" w14:textId="77777777" w:rsidR="00B65A9D" w:rsidRPr="005E39A3" w:rsidRDefault="00B65A9D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Gérer une Black Box, ouvrir et savoir-faire une première lecture</w:t>
      </w:r>
    </w:p>
    <w:p w14:paraId="51225AE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2E06153A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3A692C9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0823C4D6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FE03A26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5F42F120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62938FC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67BE5A7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A2603C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F6C7191" w14:textId="2B180F60" w:rsidR="009B13A2" w:rsidRPr="005E39A3" w:rsidRDefault="00B65A9D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Les différents modèles de chariots</w:t>
      </w:r>
      <w:r w:rsidR="009B13A2">
        <w:rPr>
          <w:rFonts w:ascii="Titillium" w:hAnsi="Titillium" w:cs="Arial"/>
          <w:b/>
          <w:sz w:val="18"/>
          <w:szCs w:val="18"/>
        </w:rPr>
        <w:t xml:space="preserve"> </w:t>
      </w:r>
      <w:r w:rsidR="00393710">
        <w:rPr>
          <w:rFonts w:ascii="Titillium" w:hAnsi="Titillium" w:cs="Arial"/>
          <w:b/>
          <w:sz w:val="18"/>
          <w:szCs w:val="18"/>
        </w:rPr>
        <w:fldChar w:fldCharType="begin"/>
      </w:r>
      <w:r w:rsidR="00393710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393710">
        <w:rPr>
          <w:rFonts w:ascii="Titillium" w:hAnsi="Titillium" w:cs="Arial"/>
          <w:b/>
          <w:sz w:val="18"/>
          <w:szCs w:val="18"/>
        </w:rPr>
        <w:fldChar w:fldCharType="separate"/>
      </w:r>
      <w:r w:rsidR="00393710" w:rsidRPr="00913650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393710">
        <w:rPr>
          <w:rFonts w:ascii="Titillium" w:hAnsi="Titillium" w:cs="Arial"/>
          <w:b/>
          <w:sz w:val="18"/>
          <w:szCs w:val="18"/>
        </w:rPr>
        <w:fldChar w:fldCharType="end"/>
      </w:r>
      <w:r w:rsidR="009B13A2" w:rsidRPr="005E39A3">
        <w:rPr>
          <w:rFonts w:ascii="Titillium" w:hAnsi="Titillium" w:cs="Arial"/>
          <w:b/>
          <w:sz w:val="18"/>
          <w:szCs w:val="18"/>
        </w:rPr>
        <w:t>:</w:t>
      </w:r>
    </w:p>
    <w:p w14:paraId="4E4D93F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131CE09" w14:textId="77777777" w:rsidR="009B13A2" w:rsidRPr="00B65A9D" w:rsidRDefault="00214410" w:rsidP="00B65A9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  <w:r w:rsidR="0003719E">
        <w:rPr>
          <w:rFonts w:ascii="Titillium" w:hAnsi="Titillium" w:cs="Arial"/>
          <w:color w:val="000000"/>
          <w:sz w:val="18"/>
          <w:szCs w:val="18"/>
        </w:rPr>
        <w:t xml:space="preserve"> (différence entre générations)</w:t>
      </w:r>
    </w:p>
    <w:p w14:paraId="3EB9F34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B7CE7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C7901A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9421E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</w:t>
      </w:r>
      <w:r w:rsidR="0010406D">
        <w:rPr>
          <w:rFonts w:ascii="Titillium" w:hAnsi="Titillium" w:cs="Arial"/>
          <w:b/>
          <w:sz w:val="18"/>
          <w:szCs w:val="18"/>
        </w:rPr>
        <w:t>s</w:t>
      </w:r>
      <w:r w:rsidRPr="005E39A3">
        <w:rPr>
          <w:rFonts w:ascii="Titillium" w:hAnsi="Titillium" w:cs="Arial"/>
          <w:b/>
          <w:sz w:val="18"/>
          <w:szCs w:val="18"/>
        </w:rPr>
        <w:t xml:space="preserve"> </w:t>
      </w:r>
      <w:r w:rsidR="00B65A9D">
        <w:rPr>
          <w:rFonts w:ascii="Titillium" w:hAnsi="Titillium" w:cs="Arial"/>
          <w:b/>
          <w:sz w:val="18"/>
          <w:szCs w:val="18"/>
        </w:rPr>
        <w:t>calibrations</w:t>
      </w:r>
    </w:p>
    <w:p w14:paraId="7890F1FE" w14:textId="77777777" w:rsidR="009B13A2" w:rsidRDefault="0010406D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de l’angle de direction</w:t>
      </w:r>
    </w:p>
    <w:p w14:paraId="6BA099E0" w14:textId="77777777" w:rsidR="0003719E" w:rsidRPr="005E39A3" w:rsidRDefault="0003719E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du scanner de navigation</w:t>
      </w:r>
    </w:p>
    <w:p w14:paraId="0B3C294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  <w:r w:rsidR="0003719E">
        <w:rPr>
          <w:rFonts w:ascii="Titillium" w:hAnsi="Titillium" w:cs="Arial"/>
          <w:color w:val="000000"/>
          <w:sz w:val="18"/>
          <w:szCs w:val="18"/>
        </w:rPr>
        <w:t xml:space="preserve"> et faire une première lecture d’une Black Box</w:t>
      </w:r>
    </w:p>
    <w:p w14:paraId="1E0848DC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EDFDF03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D7B4DA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E5FF303" w14:textId="421E2C2C" w:rsidR="002B6624" w:rsidRDefault="00393710" w:rsidP="00A93BDD">
      <w:pPr>
        <w:ind w:left="4254" w:firstLine="709"/>
        <w:rPr>
          <w:rFonts w:ascii="Arial" w:hAnsi="Arial" w:cs="Arial"/>
          <w:b/>
          <w:bCs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5CF11CE" wp14:editId="41D276A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Pr="00913650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03719E">
        <w:rPr>
          <w:rFonts w:ascii="Arial" w:hAnsi="Arial" w:cs="Arial"/>
          <w:b/>
          <w:bCs/>
        </w:rPr>
        <w:t>24/10/2024</w:t>
      </w:r>
    </w:p>
    <w:p w14:paraId="7690DE16" w14:textId="616597CB" w:rsidR="00393710" w:rsidRPr="00393710" w:rsidRDefault="00393710" w:rsidP="0003719E">
      <w:pPr>
        <w:pStyle w:val="TMHfooter"/>
        <w:ind w:left="5670"/>
        <w:rPr>
          <w:sz w:val="20"/>
          <w:lang w:val="fr-FR"/>
        </w:rPr>
      </w:pPr>
      <w:r>
        <w:rPr>
          <w:sz w:val="20"/>
        </w:rPr>
        <w:fldChar w:fldCharType="begin"/>
      </w:r>
      <w:r w:rsidRPr="00393710">
        <w:rPr>
          <w:sz w:val="20"/>
          <w:lang w:val="fr-FR"/>
        </w:rPr>
        <w:instrText xml:space="preserve"> MERGEFIELD formateur </w:instrText>
      </w:r>
      <w:r>
        <w:rPr>
          <w:sz w:val="20"/>
        </w:rPr>
        <w:fldChar w:fldCharType="separate"/>
      </w:r>
      <w:r w:rsidRPr="00393710">
        <w:rPr>
          <w:noProof/>
          <w:lang w:val="fr-FR"/>
        </w:rPr>
        <w:t>Didier RENARD</w:t>
      </w:r>
      <w:r>
        <w:rPr>
          <w:sz w:val="20"/>
        </w:rPr>
        <w:fldChar w:fldCharType="end"/>
      </w:r>
    </w:p>
    <w:p w14:paraId="3640553E" w14:textId="37BA064F" w:rsidR="0003719E" w:rsidRPr="00393710" w:rsidRDefault="00393710" w:rsidP="0003719E">
      <w:pPr>
        <w:pStyle w:val="TMHfooter"/>
        <w:ind w:left="5670"/>
        <w:rPr>
          <w:lang w:val="fr-FR"/>
        </w:rPr>
      </w:pPr>
      <w:r w:rsidRPr="00393710">
        <w:rPr>
          <w:sz w:val="20"/>
          <w:szCs w:val="20"/>
          <w:lang w:val="fr-FR"/>
        </w:rPr>
        <w:t xml:space="preserve"> </w:t>
      </w:r>
      <w:r w:rsidR="0003719E" w:rsidRPr="00393710">
        <w:rPr>
          <w:sz w:val="20"/>
          <w:szCs w:val="20"/>
          <w:lang w:val="fr-FR"/>
        </w:rPr>
        <w:t>Signature :</w:t>
      </w:r>
      <w:r w:rsidR="0003719E" w:rsidRPr="00393710">
        <w:rPr>
          <w:lang w:val="fr-FR"/>
        </w:rPr>
        <w:t xml:space="preserve"> </w:t>
      </w:r>
    </w:p>
    <w:p w14:paraId="5D12F4E0" w14:textId="77777777" w:rsidR="0003719E" w:rsidRPr="00393710" w:rsidRDefault="0003719E" w:rsidP="0003719E">
      <w:pPr>
        <w:pStyle w:val="TMHfooter"/>
        <w:ind w:left="5670" w:firstLine="702"/>
        <w:rPr>
          <w:lang w:val="fr-FR"/>
        </w:rPr>
      </w:pPr>
    </w:p>
    <w:p w14:paraId="3B492EE9" w14:textId="68266556" w:rsidR="0003719E" w:rsidRPr="002B6624" w:rsidRDefault="00393710" w:rsidP="00A93BDD">
      <w:pPr>
        <w:ind w:left="4254" w:firstLine="709"/>
        <w:rPr>
          <w:rFonts w:ascii="Arial" w:hAnsi="Arial" w:cs="Arial"/>
        </w:rPr>
      </w:pPr>
      <w:r>
        <w:rPr>
          <w:noProof/>
        </w:rPr>
        <w:drawing>
          <wp:inline distT="0" distB="0" distL="0" distR="0" wp14:anchorId="5836F2D4" wp14:editId="2956206B">
            <wp:extent cx="1628775" cy="1152525"/>
            <wp:effectExtent l="0" t="0" r="0" b="0"/>
            <wp:docPr id="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3" r:link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8775" cy="1152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03719E" w:rsidRPr="002B6624" w:rsidSect="002403BB">
      <w:headerReference w:type="default" r:id="rId15"/>
      <w:footerReference w:type="default" r:id="rId16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89CA20" w14:textId="77777777" w:rsidR="008A1B81" w:rsidRDefault="008A1B81">
      <w:r>
        <w:separator/>
      </w:r>
    </w:p>
  </w:endnote>
  <w:endnote w:type="continuationSeparator" w:id="0">
    <w:p w14:paraId="4F0E7B96" w14:textId="77777777" w:rsidR="008A1B81" w:rsidRDefault="008A1B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351975" w14:textId="77777777" w:rsidR="002B6624" w:rsidRPr="0003719E" w:rsidRDefault="002B6624" w:rsidP="002B6624">
    <w:pPr>
      <w:pStyle w:val="TMHfooter"/>
      <w:ind w:left="5670" w:firstLine="702"/>
    </w:pPr>
  </w:p>
  <w:p w14:paraId="5F1E5639" w14:textId="325D72D2" w:rsidR="002403BB" w:rsidRPr="0003719E" w:rsidRDefault="00393710" w:rsidP="002403BB">
    <w:pPr>
      <w:pStyle w:val="TMHfooter"/>
    </w:pPr>
    <w:r>
      <w:rPr>
        <w:noProof/>
      </w:rPr>
      <w:drawing>
        <wp:anchor distT="0" distB="0" distL="114300" distR="114300" simplePos="0" relativeHeight="251661824" behindDoc="1" locked="0" layoutInCell="1" allowOverlap="1" wp14:anchorId="0823D084" wp14:editId="73A8EB7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61031937" wp14:editId="300066E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4EEB34D6" wp14:editId="260CF66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3719E">
      <w:t>Toyota Material Handling France</w:t>
    </w:r>
  </w:p>
  <w:p w14:paraId="29DEB5CE" w14:textId="70F48705" w:rsidR="002403BB" w:rsidRDefault="00393710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3056D820" wp14:editId="39CFB8E2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EAE0A10" wp14:editId="664DDB6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F1654B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AC7D6B2" w14:textId="58C2AC16" w:rsidR="002403BB" w:rsidRPr="005575E2" w:rsidRDefault="00393710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6704" behindDoc="0" locked="0" layoutInCell="0" allowOverlap="1" wp14:anchorId="45C4B166" wp14:editId="4C6BA5C1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990830588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7FB5949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5C4B166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7FB5949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F844C7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1758CD4" w14:textId="5E651840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93710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25D668A1" wp14:editId="46CA6A84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93710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D78A269" wp14:editId="765D48D9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43884D" w14:textId="77777777" w:rsidR="008A1B81" w:rsidRDefault="008A1B81">
      <w:r>
        <w:separator/>
      </w:r>
    </w:p>
  </w:footnote>
  <w:footnote w:type="continuationSeparator" w:id="0">
    <w:p w14:paraId="333BAFD2" w14:textId="77777777" w:rsidR="008A1B81" w:rsidRDefault="008A1B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D6EE16" w14:textId="3DF384E5" w:rsidR="002403BB" w:rsidRDefault="00393710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0A195022" wp14:editId="6F843509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C789ED5" w14:textId="77777777" w:rsidR="000C537F" w:rsidRDefault="000C537F" w:rsidP="00C33708">
    <w:pPr>
      <w:pStyle w:val="En-tte"/>
    </w:pPr>
  </w:p>
  <w:p w14:paraId="5A7206E0" w14:textId="77777777" w:rsidR="000C537F" w:rsidRDefault="000C537F" w:rsidP="00C33708">
    <w:pPr>
      <w:pStyle w:val="En-tte"/>
    </w:pPr>
  </w:p>
  <w:p w14:paraId="637EB3BD" w14:textId="77777777" w:rsidR="002B6624" w:rsidRDefault="002B6624" w:rsidP="00C33708">
    <w:pPr>
      <w:pStyle w:val="En-tte"/>
    </w:pPr>
  </w:p>
  <w:p w14:paraId="0EC236E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85793558">
    <w:abstractNumId w:val="4"/>
  </w:num>
  <w:num w:numId="2" w16cid:durableId="1287200036">
    <w:abstractNumId w:val="1"/>
  </w:num>
  <w:num w:numId="3" w16cid:durableId="683745917">
    <w:abstractNumId w:val="3"/>
  </w:num>
  <w:num w:numId="4" w16cid:durableId="1270157896">
    <w:abstractNumId w:val="0"/>
  </w:num>
  <w:num w:numId="5" w16cid:durableId="406348977">
    <w:abstractNumId w:val="5"/>
  </w:num>
  <w:num w:numId="6" w16cid:durableId="7705867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719E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406D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710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A1B81"/>
    <w:rsid w:val="008B5DE4"/>
    <w:rsid w:val="008C596E"/>
    <w:rsid w:val="008C6552"/>
    <w:rsid w:val="008E1AA0"/>
    <w:rsid w:val="008E646A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65A9D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4F9E80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2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file:///C:\Users\FRCHDES\AppData\Local\Microsoft\Windows\Clipboard\HistoryData\%7b608A49FC-36B9-499B-A417-282401A81E5F%7d\%7b93519B55-D853-4F45-8ABA-BD7A4029ACE8%7d\ResourceMap\%7b8A977691-A4D4-4CD7-B4B2-93473957BBB5%7d" TargetMode="Externa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6.png"/><Relationship Id="rId1" Type="http://schemas.openxmlformats.org/officeDocument/2006/relationships/image" Target="media/image5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7288F4F-D71A-45D9-AE4C-D81AE984FB0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4F7EECA-2854-47AD-AF69-FFE453E8D45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3324A0E-269E-4932-ACE2-F325450A4C2A}">
  <ds:schemaRefs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d486a57a-bb99-4dc9-bf99-6c7c10447675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0ad0e0a9-ab9a-4e6f-9f02-d25f1222e6d5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264</Words>
  <Characters>1457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2025-11-03T08:27:00Z</dcterms:created>
  <dcterms:modified xsi:type="dcterms:W3CDTF">2025-11-03T08:27:00Z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2024-11-04T10:15:19Z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