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CEE03B" w14:textId="2CE4295B" w:rsidR="003D196D" w:rsidRPr="003D196D" w:rsidRDefault="00F410B5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217D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D77245" wp14:editId="766C1EB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7CEA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D4B8208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44CBE51" w14:textId="6B4F78CE" w:rsidR="003D196D" w:rsidRPr="003D196D" w:rsidRDefault="00A82C8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736AE9" w:rsidRPr="002B5BB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736AE9" w:rsidRPr="002B5BB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F2E02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F410B5">
              <w:rPr>
                <w:rFonts w:ascii="Titillium" w:hAnsi="Titillium" w:cs="Arial"/>
                <w:b/>
                <w:sz w:val="24"/>
                <w:szCs w:val="24"/>
              </w:rPr>
              <w:t xml:space="preserve">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332EDA27" w14:textId="77777777" w:rsidR="003D196D" w:rsidRPr="003D196D" w:rsidRDefault="00A26238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>
              <w:rPr>
                <w:rFonts w:ascii="Titillium" w:hAnsi="Titillium" w:cs="Arial"/>
                <w:bCs/>
                <w:sz w:val="24"/>
                <w:szCs w:val="24"/>
              </w:rPr>
              <w:t>Batteries pour chariots de manutentions</w:t>
            </w:r>
          </w:p>
          <w:p w14:paraId="2773D5EC" w14:textId="139B43E6" w:rsidR="003D196D" w:rsidRDefault="008F0E1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736AE9" w:rsidRPr="002B5BB0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1E28AB7" w14:textId="736D65A5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736AE9" w:rsidRPr="002B5BB0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="00BA5713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736AE9" w:rsidRPr="002B5BB0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BA5713">
              <w:rPr>
                <w:rFonts w:ascii="Titillium" w:hAnsi="Titillium" w:cs="Arial"/>
              </w:rPr>
              <w:fldChar w:fldCharType="begin"/>
            </w:r>
            <w:r w:rsidR="00BA5713">
              <w:rPr>
                <w:rFonts w:ascii="Titillium" w:hAnsi="Titillium" w:cs="Arial"/>
              </w:rPr>
              <w:instrText xml:space="preserve"> MERGEFIELD duration_in_hours </w:instrText>
            </w:r>
            <w:r w:rsidR="00BA5713">
              <w:rPr>
                <w:rFonts w:ascii="Titillium" w:hAnsi="Titillium" w:cs="Arial"/>
              </w:rPr>
              <w:fldChar w:fldCharType="separate"/>
            </w:r>
            <w:r w:rsidR="00736AE9" w:rsidRPr="002B5BB0">
              <w:rPr>
                <w:rFonts w:ascii="Titillium" w:hAnsi="Titillium" w:cs="Arial"/>
                <w:noProof/>
              </w:rPr>
              <w:t>12</w:t>
            </w:r>
            <w:r w:rsidR="00BA5713">
              <w:rPr>
                <w:rFonts w:ascii="Titillium" w:hAnsi="Titillium" w:cs="Arial"/>
              </w:rPr>
              <w:fldChar w:fldCharType="end"/>
            </w:r>
            <w:r w:rsidR="00BA5713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0AF04901" w14:textId="12DC3A3B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BA5713">
              <w:rPr>
                <w:rFonts w:ascii="Titillium" w:hAnsi="Titillium" w:cs="Arial"/>
                <w:sz w:val="24"/>
              </w:rPr>
              <w:fldChar w:fldCharType="begin"/>
            </w:r>
            <w:r w:rsidR="00BA5713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BA5713">
              <w:rPr>
                <w:rFonts w:ascii="Titillium" w:hAnsi="Titillium" w:cs="Arial"/>
                <w:sz w:val="24"/>
              </w:rPr>
              <w:fldChar w:fldCharType="separate"/>
            </w:r>
            <w:r w:rsidR="00736AE9" w:rsidRPr="002B5BB0">
              <w:rPr>
                <w:rFonts w:ascii="Titillium" w:hAnsi="Titillium" w:cs="Arial"/>
                <w:noProof/>
                <w:sz w:val="24"/>
              </w:rPr>
              <w:t>BUSSY</w:t>
            </w:r>
            <w:r w:rsidR="00BA5713">
              <w:rPr>
                <w:rFonts w:ascii="Titillium" w:hAnsi="Titillium" w:cs="Arial"/>
                <w:sz w:val="24"/>
              </w:rPr>
              <w:fldChar w:fldCharType="end"/>
            </w:r>
          </w:p>
          <w:p w14:paraId="3F2D5985" w14:textId="0C17EEE7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A82C8C">
              <w:rPr>
                <w:rFonts w:ascii="Titillium" w:hAnsi="Titillium" w:cs="Arial"/>
                <w:szCs w:val="16"/>
              </w:rPr>
              <w:fldChar w:fldCharType="begin"/>
            </w:r>
            <w:r w:rsidR="00A82C8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A82C8C">
              <w:rPr>
                <w:rFonts w:ascii="Titillium" w:hAnsi="Titillium" w:cs="Arial"/>
                <w:szCs w:val="16"/>
              </w:rPr>
              <w:fldChar w:fldCharType="separate"/>
            </w:r>
            <w:r w:rsidR="00736AE9" w:rsidRPr="002B5BB0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A82C8C">
              <w:rPr>
                <w:rFonts w:ascii="Titillium" w:hAnsi="Titillium" w:cs="Arial"/>
                <w:szCs w:val="16"/>
              </w:rPr>
              <w:fldChar w:fldCharType="end"/>
            </w:r>
          </w:p>
          <w:p w14:paraId="49D018F6" w14:textId="5FC1C071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BA5713">
              <w:rPr>
                <w:rFonts w:ascii="Titillium" w:hAnsi="Titillium" w:cs="Arial"/>
              </w:rPr>
              <w:fldChar w:fldCharType="begin"/>
            </w:r>
            <w:r w:rsidR="00BA5713">
              <w:rPr>
                <w:rFonts w:ascii="Titillium" w:hAnsi="Titillium" w:cs="Arial"/>
              </w:rPr>
              <w:instrText xml:space="preserve"> MERGEFIELD formateur </w:instrText>
            </w:r>
            <w:r w:rsidR="00BA5713">
              <w:rPr>
                <w:rFonts w:ascii="Titillium" w:hAnsi="Titillium" w:cs="Arial"/>
              </w:rPr>
              <w:fldChar w:fldCharType="separate"/>
            </w:r>
            <w:r w:rsidR="00736AE9" w:rsidRPr="002B5BB0">
              <w:rPr>
                <w:rFonts w:ascii="Titillium" w:hAnsi="Titillium" w:cs="Arial"/>
                <w:noProof/>
              </w:rPr>
              <w:t>Bruno LE BEC</w:t>
            </w:r>
            <w:r w:rsidR="00BA5713">
              <w:rPr>
                <w:rFonts w:ascii="Titillium" w:hAnsi="Titillium" w:cs="Arial"/>
              </w:rPr>
              <w:fldChar w:fldCharType="end"/>
            </w:r>
            <w:r w:rsidR="00BA5713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F5A607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932CF6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4C817B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B41B04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différentes versions/conceptions de batteries pour gamme CB et WH</w:t>
      </w:r>
    </w:p>
    <w:p w14:paraId="1214588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Définir </w:t>
      </w:r>
      <w:r>
        <w:rPr>
          <w:rFonts w:ascii="Titillium" w:hAnsi="Titillium" w:cs="Arial"/>
          <w:bCs/>
          <w:color w:val="000000"/>
          <w:sz w:val="18"/>
          <w:szCs w:val="18"/>
        </w:rPr>
        <w:t>les outils spécifiques à chaque type d’intervention</w:t>
      </w:r>
    </w:p>
    <w:p w14:paraId="319415FF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les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>s TruckCom Toyota BT, WareHouse Service et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CB TruckCom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en mise à jour et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diagnostic</w:t>
      </w:r>
    </w:p>
    <w:p w14:paraId="191C95E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Analyser et interpréter un rapport batterie</w:t>
      </w:r>
    </w:p>
    <w:p w14:paraId="78AF9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Dépanner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les différentes batteries Lithium en s’appuyant sur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les ressources du constructeur</w:t>
      </w:r>
    </w:p>
    <w:p w14:paraId="0330BFE7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03EB8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5742E45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136916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51FD63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697144" w14:textId="77777777" w:rsidR="00A93BDD" w:rsidRPr="005E39A3" w:rsidRDefault="00A93BDD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2B1898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5B3F5D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49A727B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S</w:t>
      </w:r>
      <w:r w:rsidRPr="006412EB">
        <w:rPr>
          <w:rFonts w:ascii="Titillium" w:hAnsi="Titillium" w:cs="Arial"/>
          <w:b/>
          <w:sz w:val="18"/>
          <w:szCs w:val="18"/>
        </w:rPr>
        <w:t>ous-ensembles</w:t>
      </w:r>
      <w:r>
        <w:rPr>
          <w:rFonts w:ascii="Titillium" w:hAnsi="Titillium" w:cs="Arial"/>
          <w:b/>
          <w:sz w:val="18"/>
          <w:szCs w:val="18"/>
        </w:rPr>
        <w:t xml:space="preserve"> des batteries Lithium TMH MS et TMH MI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26AC2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différentes versions de conception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6AA746D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c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omposants </w:t>
      </w:r>
      <w:r>
        <w:rPr>
          <w:rFonts w:ascii="Titillium" w:hAnsi="Titillium" w:cs="Arial"/>
          <w:color w:val="000000"/>
          <w:sz w:val="18"/>
          <w:szCs w:val="18"/>
        </w:rPr>
        <w:t>internes</w:t>
      </w:r>
    </w:p>
    <w:p w14:paraId="2E55B991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29BCB523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Utilisation de la batterie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477DC1CD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en route, raccordement chargeur</w:t>
      </w:r>
    </w:p>
    <w:p w14:paraId="3E80B74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Voyant de service et code erreurs</w:t>
      </w:r>
    </w:p>
    <w:p w14:paraId="6B031406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70241B18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Intervention, d</w:t>
      </w:r>
      <w:r w:rsidRPr="006412EB">
        <w:rPr>
          <w:rFonts w:ascii="Titillium" w:hAnsi="Titillium" w:cs="Arial"/>
          <w:b/>
          <w:sz w:val="18"/>
          <w:szCs w:val="18"/>
        </w:rPr>
        <w:t>épannages</w:t>
      </w:r>
      <w:r>
        <w:rPr>
          <w:rFonts w:ascii="Titillium" w:hAnsi="Titillium" w:cs="Arial"/>
          <w:b/>
          <w:sz w:val="18"/>
          <w:szCs w:val="18"/>
        </w:rPr>
        <w:t xml:space="preserve"> et u</w:t>
      </w:r>
      <w:r w:rsidRPr="006412EB">
        <w:rPr>
          <w:rFonts w:ascii="Titillium" w:hAnsi="Titillium" w:cs="Arial"/>
          <w:b/>
          <w:sz w:val="18"/>
          <w:szCs w:val="18"/>
        </w:rPr>
        <w:t>tilisation d</w:t>
      </w:r>
      <w:r>
        <w:rPr>
          <w:rFonts w:ascii="Titillium" w:hAnsi="Titillium" w:cs="Arial"/>
          <w:b/>
          <w:sz w:val="18"/>
          <w:szCs w:val="18"/>
        </w:rPr>
        <w:t xml:space="preserve">es </w:t>
      </w:r>
      <w:r w:rsidRPr="006412EB">
        <w:rPr>
          <w:rFonts w:ascii="Titillium" w:hAnsi="Titillium" w:cs="Arial"/>
          <w:b/>
          <w:sz w:val="18"/>
          <w:szCs w:val="18"/>
        </w:rPr>
        <w:t>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4305DBB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7D1466">
        <w:rPr>
          <w:rFonts w:ascii="Titillium" w:hAnsi="Titillium" w:cs="Arial"/>
          <w:color w:val="000000"/>
          <w:sz w:val="18"/>
          <w:szCs w:val="18"/>
        </w:rPr>
        <w:t>Rapport de batterie, sauvegarde de configuration</w:t>
      </w:r>
    </w:p>
    <w:p w14:paraId="3E88AC12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à jour et configuration</w:t>
      </w:r>
      <w:r w:rsidRPr="007D1466">
        <w:rPr>
          <w:rFonts w:ascii="Titillium" w:hAnsi="Titillium" w:cs="Arial"/>
          <w:color w:val="000000"/>
          <w:sz w:val="18"/>
          <w:szCs w:val="18"/>
        </w:rPr>
        <w:t xml:space="preserve"> de </w:t>
      </w:r>
      <w:r>
        <w:rPr>
          <w:rFonts w:ascii="Titillium" w:hAnsi="Titillium" w:cs="Arial"/>
          <w:color w:val="000000"/>
          <w:sz w:val="18"/>
          <w:szCs w:val="18"/>
        </w:rPr>
        <w:t xml:space="preserve">la </w:t>
      </w:r>
      <w:r w:rsidRPr="007D1466">
        <w:rPr>
          <w:rFonts w:ascii="Titillium" w:hAnsi="Titillium" w:cs="Arial"/>
          <w:color w:val="000000"/>
          <w:sz w:val="18"/>
          <w:szCs w:val="18"/>
        </w:rPr>
        <w:t>batterie</w:t>
      </w:r>
    </w:p>
    <w:p w14:paraId="1C3DFFEA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118F7187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 et dépannage</w:t>
      </w:r>
    </w:p>
    <w:p w14:paraId="47030064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ecture </w:t>
      </w:r>
      <w:r>
        <w:rPr>
          <w:rFonts w:ascii="Titillium" w:hAnsi="Titillium" w:cs="Arial"/>
          <w:color w:val="000000"/>
          <w:sz w:val="18"/>
          <w:szCs w:val="18"/>
        </w:rPr>
        <w:t xml:space="preserve">et interprétation </w:t>
      </w:r>
      <w:r w:rsidRPr="006412EB">
        <w:rPr>
          <w:rFonts w:ascii="Titillium" w:hAnsi="Titillium" w:cs="Arial"/>
          <w:color w:val="000000"/>
          <w:sz w:val="18"/>
          <w:szCs w:val="18"/>
        </w:rPr>
        <w:t>de valeurs.</w:t>
      </w:r>
    </w:p>
    <w:p w14:paraId="5932C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Utilisations des outils spécifiques, cordons Can Bus et chargeurs</w:t>
      </w:r>
    </w:p>
    <w:p w14:paraId="0BF91C3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EBB6A60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6ECD84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731780D" w14:textId="340351D8" w:rsidR="002B6624" w:rsidRPr="002B6624" w:rsidRDefault="007217D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747C252" wp14:editId="7DEDF98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BA5713">
        <w:rPr>
          <w:rFonts w:ascii="Arial" w:hAnsi="Arial" w:cs="Arial"/>
          <w:b/>
          <w:bCs/>
        </w:rPr>
        <w:fldChar w:fldCharType="begin"/>
      </w:r>
      <w:r w:rsidR="00BA5713">
        <w:rPr>
          <w:rFonts w:ascii="Arial" w:hAnsi="Arial" w:cs="Arial"/>
          <w:b/>
          <w:bCs/>
        </w:rPr>
        <w:instrText xml:space="preserve"> MERGEFIELD fmc </w:instrText>
      </w:r>
      <w:r w:rsidR="00BA5713">
        <w:rPr>
          <w:rFonts w:ascii="Arial" w:hAnsi="Arial" w:cs="Arial"/>
          <w:b/>
          <w:bCs/>
        </w:rPr>
        <w:fldChar w:fldCharType="separate"/>
      </w:r>
      <w:r w:rsidR="00736AE9" w:rsidRPr="002B5BB0">
        <w:rPr>
          <w:rFonts w:ascii="Arial" w:hAnsi="Arial" w:cs="Arial"/>
          <w:b/>
          <w:bCs/>
          <w:noProof/>
        </w:rPr>
        <w:t>BUSSY</w:t>
      </w:r>
      <w:r w:rsidR="00BA5713">
        <w:rPr>
          <w:rFonts w:ascii="Arial" w:hAnsi="Arial" w:cs="Arial"/>
          <w:b/>
          <w:bCs/>
        </w:rPr>
        <w:fldChar w:fldCharType="end"/>
      </w:r>
      <w:r w:rsidR="00BA5713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t>le</w:t>
      </w:r>
      <w:r w:rsidR="0005317E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fldChar w:fldCharType="begin"/>
      </w:r>
      <w:r w:rsidR="00A82C8C">
        <w:rPr>
          <w:rFonts w:ascii="Arial" w:hAnsi="Arial" w:cs="Arial"/>
          <w:b/>
          <w:bCs/>
        </w:rPr>
        <w:instrText xml:space="preserve"> TIME \@ "dd/MM/yyyy" </w:instrText>
      </w:r>
      <w:r w:rsidR="00A82C8C">
        <w:rPr>
          <w:rFonts w:ascii="Arial" w:hAnsi="Arial" w:cs="Arial"/>
          <w:b/>
          <w:bCs/>
        </w:rPr>
        <w:fldChar w:fldCharType="separate"/>
      </w:r>
      <w:r w:rsidR="00736AE9">
        <w:rPr>
          <w:rFonts w:ascii="Arial" w:hAnsi="Arial" w:cs="Arial"/>
          <w:b/>
          <w:bCs/>
          <w:noProof/>
        </w:rPr>
        <w:t>03/11/2025</w:t>
      </w:r>
      <w:r w:rsidR="00A82C8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78825" w14:textId="77777777" w:rsidR="00BA4E65" w:rsidRDefault="00BA4E65">
      <w:r>
        <w:separator/>
      </w:r>
    </w:p>
  </w:endnote>
  <w:endnote w:type="continuationSeparator" w:id="0">
    <w:p w14:paraId="7401BFD1" w14:textId="77777777" w:rsidR="00BA4E65" w:rsidRDefault="00BA4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B8A13" w14:textId="77777777" w:rsidR="002B6624" w:rsidRDefault="002B6624" w:rsidP="002B6624">
    <w:pPr>
      <w:pStyle w:val="TMHfooter"/>
      <w:ind w:left="5670"/>
      <w:rPr>
        <w:sz w:val="20"/>
        <w:lang w:val="fr-FR"/>
      </w:rPr>
    </w:pPr>
  </w:p>
  <w:p w14:paraId="031CC709" w14:textId="1D687B76" w:rsidR="002B6624" w:rsidRDefault="007217D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76141B95" wp14:editId="2A0859C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BF42A11" w14:textId="3DB02711" w:rsidR="002B6624" w:rsidRPr="00A82C8C" w:rsidRDefault="00BA5713" w:rsidP="002B6624">
    <w:pPr>
      <w:pStyle w:val="TMHfooter"/>
      <w:ind w:left="5670" w:firstLine="702"/>
    </w:pPr>
    <w:r>
      <w:rPr>
        <w:rFonts w:ascii="Titillium" w:hAnsi="Titillium"/>
      </w:rPr>
      <w:fldChar w:fldCharType="begin"/>
    </w:r>
    <w:r>
      <w:rPr>
        <w:rFonts w:ascii="Titillium" w:hAnsi="Titillium"/>
      </w:rPr>
      <w:instrText xml:space="preserve"> MERGEFIELD formateur </w:instrText>
    </w:r>
    <w:r>
      <w:rPr>
        <w:rFonts w:ascii="Titillium" w:hAnsi="Titillium"/>
      </w:rPr>
      <w:fldChar w:fldCharType="separate"/>
    </w:r>
    <w:r w:rsidR="00736AE9" w:rsidRPr="002B5BB0">
      <w:rPr>
        <w:rFonts w:ascii="Titillium" w:hAnsi="Titillium"/>
        <w:noProof/>
      </w:rPr>
      <w:t>Bruno LE BEC</w:t>
    </w:r>
    <w:r>
      <w:rPr>
        <w:rFonts w:ascii="Titillium" w:hAnsi="Titillium"/>
      </w:rPr>
      <w:fldChar w:fldCharType="end"/>
    </w:r>
  </w:p>
  <w:p w14:paraId="50FE9534" w14:textId="6509151A" w:rsidR="002403BB" w:rsidRPr="00A82C8C" w:rsidRDefault="007217DD" w:rsidP="002403BB">
    <w:pPr>
      <w:pStyle w:val="TMHfoot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7C730FC6" wp14:editId="65D6305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65310774" wp14:editId="3A268A4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24F7D5F8" wp14:editId="6A4DDAE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A82C8C">
      <w:t>Toyota Material Handling France</w:t>
    </w:r>
  </w:p>
  <w:p w14:paraId="51AEC594" w14:textId="7D512082" w:rsidR="002403BB" w:rsidRDefault="007217D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2D842FD" wp14:editId="3C2BF48A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4D8ED115" wp14:editId="2F3D93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8DEA8D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10107EA" w14:textId="2FE3C688" w:rsidR="002403BB" w:rsidRPr="005575E2" w:rsidRDefault="007217D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AF7DF0D" wp14:editId="6808AD0D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8698125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51658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AF7DF0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651658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2F998FD9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1304AA1" w14:textId="39AA942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7217DD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1235006B" wp14:editId="2AAFE9D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217DD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65DC4BE" wp14:editId="1BADB11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E3B6AE" w14:textId="77777777" w:rsidR="00BA4E65" w:rsidRDefault="00BA4E65">
      <w:r>
        <w:separator/>
      </w:r>
    </w:p>
  </w:footnote>
  <w:footnote w:type="continuationSeparator" w:id="0">
    <w:p w14:paraId="1AD70DF2" w14:textId="77777777" w:rsidR="00BA4E65" w:rsidRDefault="00BA4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68DCC5" w14:textId="12E0B878" w:rsidR="002403BB" w:rsidRDefault="007217DD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6ABC0E6" wp14:editId="16E60F2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4EA5C1E" w14:textId="77777777" w:rsidR="000C537F" w:rsidRDefault="000C537F" w:rsidP="00C33708">
    <w:pPr>
      <w:pStyle w:val="En-tte"/>
    </w:pPr>
  </w:p>
  <w:p w14:paraId="4DDCC0B1" w14:textId="77777777" w:rsidR="000C537F" w:rsidRDefault="000C537F" w:rsidP="00C33708">
    <w:pPr>
      <w:pStyle w:val="En-tte"/>
    </w:pPr>
  </w:p>
  <w:p w14:paraId="28D91F51" w14:textId="77777777" w:rsidR="002B6624" w:rsidRDefault="002B6624" w:rsidP="00C33708">
    <w:pPr>
      <w:pStyle w:val="En-tte"/>
    </w:pPr>
  </w:p>
  <w:p w14:paraId="2C93382D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7146531">
    <w:abstractNumId w:val="4"/>
  </w:num>
  <w:num w:numId="2" w16cid:durableId="1559433112">
    <w:abstractNumId w:val="1"/>
  </w:num>
  <w:num w:numId="3" w16cid:durableId="1743287799">
    <w:abstractNumId w:val="3"/>
  </w:num>
  <w:num w:numId="4" w16cid:durableId="1450928795">
    <w:abstractNumId w:val="0"/>
  </w:num>
  <w:num w:numId="5" w16cid:durableId="78717767">
    <w:abstractNumId w:val="5"/>
  </w:num>
  <w:num w:numId="6" w16cid:durableId="5925924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05D24"/>
    <w:rsid w:val="0002040F"/>
    <w:rsid w:val="000239F5"/>
    <w:rsid w:val="00036F08"/>
    <w:rsid w:val="00041203"/>
    <w:rsid w:val="0005317E"/>
    <w:rsid w:val="000559E0"/>
    <w:rsid w:val="0005605B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3581"/>
    <w:rsid w:val="0010634C"/>
    <w:rsid w:val="00117E76"/>
    <w:rsid w:val="001312C8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2736"/>
    <w:rsid w:val="002435A2"/>
    <w:rsid w:val="002568E1"/>
    <w:rsid w:val="002616F6"/>
    <w:rsid w:val="00261BA0"/>
    <w:rsid w:val="00261E4C"/>
    <w:rsid w:val="002774CB"/>
    <w:rsid w:val="00283F57"/>
    <w:rsid w:val="00284078"/>
    <w:rsid w:val="00287F3D"/>
    <w:rsid w:val="00296832"/>
    <w:rsid w:val="002A5C86"/>
    <w:rsid w:val="002A7BEE"/>
    <w:rsid w:val="002B51A8"/>
    <w:rsid w:val="002B6624"/>
    <w:rsid w:val="002C004D"/>
    <w:rsid w:val="002D028E"/>
    <w:rsid w:val="002E00C6"/>
    <w:rsid w:val="002E2E21"/>
    <w:rsid w:val="002F6529"/>
    <w:rsid w:val="00305412"/>
    <w:rsid w:val="003129E8"/>
    <w:rsid w:val="00314B10"/>
    <w:rsid w:val="00324548"/>
    <w:rsid w:val="00332295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34F97"/>
    <w:rsid w:val="0044544E"/>
    <w:rsid w:val="004625B5"/>
    <w:rsid w:val="004675C5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0878"/>
    <w:rsid w:val="00542510"/>
    <w:rsid w:val="00544372"/>
    <w:rsid w:val="00545407"/>
    <w:rsid w:val="00552B6C"/>
    <w:rsid w:val="005A6C92"/>
    <w:rsid w:val="005B10B0"/>
    <w:rsid w:val="005B2B2B"/>
    <w:rsid w:val="005D5F33"/>
    <w:rsid w:val="005D6503"/>
    <w:rsid w:val="00602C04"/>
    <w:rsid w:val="00607CAD"/>
    <w:rsid w:val="00615310"/>
    <w:rsid w:val="0063074B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217DD"/>
    <w:rsid w:val="00736AE9"/>
    <w:rsid w:val="007479FF"/>
    <w:rsid w:val="00756F1D"/>
    <w:rsid w:val="00767561"/>
    <w:rsid w:val="007937E2"/>
    <w:rsid w:val="00796796"/>
    <w:rsid w:val="007A6048"/>
    <w:rsid w:val="007C3D6B"/>
    <w:rsid w:val="007D2C83"/>
    <w:rsid w:val="007D58BB"/>
    <w:rsid w:val="0080436A"/>
    <w:rsid w:val="00815B42"/>
    <w:rsid w:val="0082455A"/>
    <w:rsid w:val="00824963"/>
    <w:rsid w:val="008260BF"/>
    <w:rsid w:val="0084236E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0E1A"/>
    <w:rsid w:val="008F31DD"/>
    <w:rsid w:val="009055E9"/>
    <w:rsid w:val="009572EC"/>
    <w:rsid w:val="009700FA"/>
    <w:rsid w:val="00976910"/>
    <w:rsid w:val="00977374"/>
    <w:rsid w:val="00997156"/>
    <w:rsid w:val="009A372E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38"/>
    <w:rsid w:val="00A34005"/>
    <w:rsid w:val="00A44BEB"/>
    <w:rsid w:val="00A51D3A"/>
    <w:rsid w:val="00A55DF2"/>
    <w:rsid w:val="00A7186B"/>
    <w:rsid w:val="00A74E93"/>
    <w:rsid w:val="00A82C8C"/>
    <w:rsid w:val="00A911AD"/>
    <w:rsid w:val="00A93BDD"/>
    <w:rsid w:val="00AA5BE1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6A3D"/>
    <w:rsid w:val="00B27B37"/>
    <w:rsid w:val="00B27BE7"/>
    <w:rsid w:val="00B33344"/>
    <w:rsid w:val="00B344A1"/>
    <w:rsid w:val="00B35B87"/>
    <w:rsid w:val="00B5280F"/>
    <w:rsid w:val="00B70A5D"/>
    <w:rsid w:val="00B96FC9"/>
    <w:rsid w:val="00B9727B"/>
    <w:rsid w:val="00BA4E65"/>
    <w:rsid w:val="00BA5713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4314E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935EF"/>
    <w:rsid w:val="00DA00BD"/>
    <w:rsid w:val="00DA6254"/>
    <w:rsid w:val="00DE5DA2"/>
    <w:rsid w:val="00E03041"/>
    <w:rsid w:val="00E16E99"/>
    <w:rsid w:val="00E42B44"/>
    <w:rsid w:val="00E50B4D"/>
    <w:rsid w:val="00E550C6"/>
    <w:rsid w:val="00E61F03"/>
    <w:rsid w:val="00E814A4"/>
    <w:rsid w:val="00EA46C1"/>
    <w:rsid w:val="00EA7566"/>
    <w:rsid w:val="00EA78A9"/>
    <w:rsid w:val="00EC755C"/>
    <w:rsid w:val="00EE35F3"/>
    <w:rsid w:val="00EF1A1B"/>
    <w:rsid w:val="00F410B5"/>
    <w:rsid w:val="00F4747A"/>
    <w:rsid w:val="00F558A8"/>
    <w:rsid w:val="00F670DC"/>
    <w:rsid w:val="00F70A0C"/>
    <w:rsid w:val="00FA3747"/>
    <w:rsid w:val="00FA4D91"/>
    <w:rsid w:val="00FB2A74"/>
    <w:rsid w:val="00FC6D44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53CE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E28BA48-377A-4601-9857-AACF8E5486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76A7F7E-9929-4013-BC2D-537871F74E21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491C87F-C802-466D-B9AD-6B3726407DE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155064C4-601E-4D1F-A9DF-3D79B597591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CERTIFICAT-LITHIUM-ION.dotx</Template>
  <TotalTime>6</TotalTime>
  <Pages>1</Pages>
  <Words>244</Words>
  <Characters>1674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1915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11</cp:revision>
  <cp:lastPrinted>2023-02-10T10:33:00Z</cp:lastPrinted>
  <dcterms:created xsi:type="dcterms:W3CDTF">2025-10-31T09:11:00Z</dcterms:created>
  <dcterms:modified xsi:type="dcterms:W3CDTF">2025-11-03T07:49:00Z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2024-01-29T12:26:59Z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