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1A6FBE" w14:textId="77777777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</w:t>
      </w:r>
      <w:r w:rsidR="00A75EC3">
        <w:rPr>
          <w:rFonts w:ascii="Titillium" w:hAnsi="Titillium" w:cs="Arial"/>
          <w:b/>
          <w:bCs/>
          <w:color w:val="C00000"/>
          <w:sz w:val="48"/>
          <w:szCs w:val="40"/>
        </w:rPr>
        <w:t>Réalisation</w:t>
      </w:r>
      <w:r w:rsidR="000A06D1">
        <w:rPr>
          <w:rFonts w:ascii="Titillium" w:hAnsi="Titillium" w:cs="Arial"/>
          <w:b/>
          <w:bCs/>
          <w:color w:val="C00000"/>
          <w:sz w:val="48"/>
          <w:szCs w:val="40"/>
        </w:rPr>
        <w:pict w14:anchorId="536A2C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7728;visibility:visible;mso-position-horizontal-relative:text;mso-position-vertical-relative:text">
            <v:imagedata r:id="rId11" o:title="piede de page"/>
          </v:shape>
        </w:pict>
      </w:r>
    </w:p>
    <w:p w14:paraId="473DA6EA" w14:textId="77777777" w:rsidR="003D196D" w:rsidRPr="0066566B" w:rsidRDefault="003D196D">
      <w:pPr>
        <w:rPr>
          <w:rFonts w:ascii="Titillium" w:hAnsi="Titillium"/>
          <w:sz w:val="22"/>
          <w:szCs w:val="22"/>
        </w:rPr>
      </w:pPr>
    </w:p>
    <w:p w14:paraId="23392AA6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6325F6F9" w14:textId="77777777" w:rsidR="00A75EC3" w:rsidRPr="0066566B" w:rsidRDefault="00A75EC3">
      <w:pPr>
        <w:rPr>
          <w:rFonts w:ascii="Titillium" w:hAnsi="Titillium"/>
          <w:sz w:val="22"/>
          <w:szCs w:val="22"/>
        </w:rPr>
      </w:pPr>
    </w:p>
    <w:p w14:paraId="42809209" w14:textId="3CFCCDDA" w:rsidR="00AC6C10" w:rsidRDefault="00A75EC3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Cs/>
          <w:sz w:val="22"/>
          <w:szCs w:val="22"/>
        </w:rPr>
        <w:t>Je</w:t>
      </w:r>
      <w:r w:rsidRPr="0066566B">
        <w:rPr>
          <w:rFonts w:ascii="Titillium" w:hAnsi="Titillium"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bCs/>
          <w:sz w:val="22"/>
          <w:szCs w:val="22"/>
        </w:rPr>
        <w:t>soussigné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  <w:r w:rsidR="006E770B">
        <w:rPr>
          <w:rFonts w:ascii="Titillium" w:hAnsi="Titillium"/>
          <w:b/>
          <w:sz w:val="22"/>
          <w:szCs w:val="22"/>
        </w:rPr>
        <w:fldChar w:fldCharType="begin"/>
      </w:r>
      <w:r w:rsidR="006E770B">
        <w:rPr>
          <w:rFonts w:ascii="Titillium" w:hAnsi="Titillium"/>
          <w:b/>
          <w:sz w:val="22"/>
          <w:szCs w:val="22"/>
        </w:rPr>
        <w:instrText xml:space="preserve"> MERGEFIELD formateur </w:instrText>
      </w:r>
      <w:r w:rsidR="006E770B">
        <w:rPr>
          <w:rFonts w:ascii="Titillium" w:hAnsi="Titillium"/>
          <w:b/>
          <w:sz w:val="22"/>
          <w:szCs w:val="22"/>
        </w:rPr>
        <w:fldChar w:fldCharType="separate"/>
      </w:r>
      <w:r w:rsidR="000A06D1" w:rsidRPr="004E579D">
        <w:rPr>
          <w:rFonts w:ascii="Titillium" w:hAnsi="Titillium"/>
          <w:b/>
          <w:noProof/>
          <w:sz w:val="22"/>
          <w:szCs w:val="22"/>
        </w:rPr>
        <w:t>Bruno LE BEC</w:t>
      </w:r>
      <w:r w:rsidR="006E770B">
        <w:rPr>
          <w:rFonts w:ascii="Titillium" w:hAnsi="Titillium"/>
          <w:b/>
          <w:sz w:val="22"/>
          <w:szCs w:val="22"/>
        </w:rPr>
        <w:fldChar w:fldCharType="end"/>
      </w:r>
    </w:p>
    <w:p w14:paraId="596F4C78" w14:textId="77777777" w:rsidR="00DF6E37" w:rsidRDefault="00A75EC3">
      <w:pPr>
        <w:rPr>
          <w:rFonts w:ascii="Titillium" w:hAnsi="Titillium"/>
          <w:b/>
          <w:sz w:val="22"/>
          <w:szCs w:val="22"/>
        </w:rPr>
      </w:pPr>
      <w:proofErr w:type="gramStart"/>
      <w:r w:rsidRPr="0066566B">
        <w:rPr>
          <w:rFonts w:ascii="Titillium" w:hAnsi="Titillium"/>
          <w:bCs/>
          <w:sz w:val="22"/>
          <w:szCs w:val="22"/>
        </w:rPr>
        <w:t>représentant</w:t>
      </w:r>
      <w:proofErr w:type="gramEnd"/>
      <w:r w:rsidRPr="0066566B">
        <w:rPr>
          <w:rFonts w:ascii="Titillium" w:hAnsi="Titillium"/>
          <w:bCs/>
          <w:sz w:val="22"/>
          <w:szCs w:val="22"/>
        </w:rPr>
        <w:t xml:space="preserve"> légal du dispensateur de formation</w:t>
      </w:r>
      <w:r w:rsidRPr="0066566B">
        <w:rPr>
          <w:rFonts w:ascii="Calibri" w:hAnsi="Calibri" w:cs="Calibri"/>
          <w:bCs/>
          <w:sz w:val="22"/>
          <w:szCs w:val="22"/>
        </w:rPr>
        <w:t> </w:t>
      </w:r>
      <w:r w:rsidRPr="0066566B">
        <w:rPr>
          <w:rFonts w:ascii="Titillium" w:hAnsi="Titillium"/>
          <w:bCs/>
          <w:sz w:val="22"/>
          <w:szCs w:val="22"/>
        </w:rPr>
        <w:t>:</w:t>
      </w:r>
      <w:r w:rsidRPr="0066566B">
        <w:rPr>
          <w:rFonts w:ascii="Titillium" w:hAnsi="Titillium"/>
          <w:b/>
          <w:sz w:val="22"/>
          <w:szCs w:val="22"/>
        </w:rPr>
        <w:t xml:space="preserve"> </w:t>
      </w:r>
    </w:p>
    <w:p w14:paraId="1DD57256" w14:textId="1D317901" w:rsidR="00A75EC3" w:rsidRPr="0066566B" w:rsidRDefault="00A75EC3" w:rsidP="00DF6E37">
      <w:pPr>
        <w:rPr>
          <w:rFonts w:ascii="Titillium" w:hAnsi="Titillium"/>
          <w:b/>
          <w:sz w:val="22"/>
          <w:szCs w:val="22"/>
        </w:rPr>
      </w:pPr>
      <w:r w:rsidRPr="0066566B">
        <w:rPr>
          <w:rFonts w:ascii="Titillium" w:hAnsi="Titillium"/>
          <w:b/>
          <w:sz w:val="22"/>
          <w:szCs w:val="22"/>
        </w:rPr>
        <w:t xml:space="preserve">Formateur Technique chez Toyota </w:t>
      </w:r>
      <w:proofErr w:type="spellStart"/>
      <w:r w:rsidRPr="0066566B">
        <w:rPr>
          <w:rFonts w:ascii="Titillium" w:hAnsi="Titillium"/>
          <w:b/>
          <w:sz w:val="22"/>
          <w:szCs w:val="22"/>
        </w:rPr>
        <w:t>Material</w:t>
      </w:r>
      <w:proofErr w:type="spellEnd"/>
      <w:r w:rsidRPr="0066566B">
        <w:rPr>
          <w:rFonts w:ascii="Titillium" w:hAnsi="Titillium"/>
          <w:b/>
          <w:sz w:val="22"/>
          <w:szCs w:val="22"/>
        </w:rPr>
        <w:t xml:space="preserve"> Handling </w:t>
      </w:r>
      <w:r w:rsidR="00DF6E37">
        <w:rPr>
          <w:rFonts w:ascii="Titillium" w:hAnsi="Titillium"/>
          <w:b/>
          <w:sz w:val="22"/>
          <w:szCs w:val="22"/>
        </w:rPr>
        <w:t xml:space="preserve">France </w:t>
      </w:r>
      <w:r w:rsidRPr="0066566B">
        <w:rPr>
          <w:rFonts w:ascii="Titillium" w:hAnsi="Titillium"/>
          <w:b/>
          <w:sz w:val="22"/>
          <w:szCs w:val="22"/>
        </w:rPr>
        <w:t xml:space="preserve">dans l’agence (FMC) </w:t>
      </w:r>
      <w:r w:rsidRPr="00226CEE">
        <w:rPr>
          <w:rFonts w:ascii="Titillium" w:hAnsi="Titillium"/>
          <w:b/>
          <w:sz w:val="22"/>
          <w:szCs w:val="22"/>
        </w:rPr>
        <w:t xml:space="preserve">de </w:t>
      </w:r>
      <w:r w:rsidR="00175D5E">
        <w:rPr>
          <w:rFonts w:ascii="Titillium" w:hAnsi="Titillium"/>
          <w:b/>
          <w:sz w:val="22"/>
          <w:szCs w:val="22"/>
        </w:rPr>
        <w:fldChar w:fldCharType="begin"/>
      </w:r>
      <w:r w:rsidR="00175D5E">
        <w:rPr>
          <w:rFonts w:ascii="Titillium" w:hAnsi="Titillium"/>
          <w:b/>
          <w:sz w:val="22"/>
          <w:szCs w:val="22"/>
        </w:rPr>
        <w:instrText xml:space="preserve"> MERGEFIELD fmc </w:instrText>
      </w:r>
      <w:r w:rsidR="00175D5E">
        <w:rPr>
          <w:rFonts w:ascii="Titillium" w:hAnsi="Titillium"/>
          <w:b/>
          <w:sz w:val="22"/>
          <w:szCs w:val="22"/>
        </w:rPr>
        <w:fldChar w:fldCharType="separate"/>
      </w:r>
      <w:r w:rsidR="000A06D1" w:rsidRPr="004E579D">
        <w:rPr>
          <w:rFonts w:ascii="Titillium" w:hAnsi="Titillium"/>
          <w:b/>
          <w:noProof/>
          <w:sz w:val="22"/>
          <w:szCs w:val="22"/>
        </w:rPr>
        <w:t>CARQUEFOU</w:t>
      </w:r>
      <w:r w:rsidR="00175D5E">
        <w:rPr>
          <w:rFonts w:ascii="Titillium" w:hAnsi="Titillium"/>
          <w:b/>
          <w:sz w:val="22"/>
          <w:szCs w:val="22"/>
        </w:rPr>
        <w:fldChar w:fldCharType="end"/>
      </w:r>
    </w:p>
    <w:p w14:paraId="208FFF72" w14:textId="77777777" w:rsidR="004E74DB" w:rsidRPr="0066566B" w:rsidRDefault="004E74DB" w:rsidP="00A75EC3">
      <w:pPr>
        <w:rPr>
          <w:rFonts w:ascii="Titillium" w:hAnsi="Titillium"/>
          <w:sz w:val="22"/>
          <w:szCs w:val="22"/>
        </w:rPr>
      </w:pPr>
    </w:p>
    <w:p w14:paraId="4F4786B7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atteste</w:t>
      </w:r>
      <w:proofErr w:type="gramEnd"/>
      <w:r w:rsidRPr="0066566B">
        <w:rPr>
          <w:rFonts w:ascii="Titillium" w:hAnsi="Titillium"/>
          <w:sz w:val="22"/>
          <w:szCs w:val="22"/>
        </w:rPr>
        <w:t xml:space="preserve"> que</w:t>
      </w:r>
      <w:r w:rsidRPr="0066566B">
        <w:rPr>
          <w:rFonts w:ascii="Calibri" w:hAnsi="Calibri" w:cs="Calibri"/>
          <w:sz w:val="22"/>
          <w:szCs w:val="22"/>
        </w:rPr>
        <w:t> </w:t>
      </w:r>
      <w:r w:rsidRPr="0066566B">
        <w:rPr>
          <w:rFonts w:ascii="Titillium" w:hAnsi="Titillium"/>
          <w:sz w:val="22"/>
          <w:szCs w:val="22"/>
        </w:rPr>
        <w:t>:</w:t>
      </w:r>
    </w:p>
    <w:p w14:paraId="0607ED35" w14:textId="77777777" w:rsidR="00A75EC3" w:rsidRPr="0066566B" w:rsidRDefault="00A75EC3" w:rsidP="00A75EC3">
      <w:pPr>
        <w:rPr>
          <w:rFonts w:ascii="Titillium" w:hAnsi="Titillium"/>
          <w:sz w:val="22"/>
          <w:szCs w:val="22"/>
        </w:rPr>
      </w:pPr>
    </w:p>
    <w:p w14:paraId="7923ABBE" w14:textId="087A1084" w:rsidR="00A75EC3" w:rsidRPr="0066566B" w:rsidRDefault="00A75EC3" w:rsidP="00A75EC3">
      <w:pPr>
        <w:rPr>
          <w:rFonts w:ascii="Titillium" w:hAnsi="Titillium"/>
          <w:b/>
          <w:bCs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M.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0A06D1" w:rsidRPr="004E579D">
        <w:rPr>
          <w:rFonts w:ascii="Titillium" w:hAnsi="Titillium"/>
          <w:noProof/>
          <w:sz w:val="22"/>
          <w:szCs w:val="22"/>
        </w:rPr>
        <w:t>morel</w:t>
      </w:r>
      <w:r w:rsidR="00AC6C10">
        <w:rPr>
          <w:rFonts w:ascii="Titillium" w:hAnsi="Titillium"/>
          <w:sz w:val="22"/>
          <w:szCs w:val="22"/>
        </w:rPr>
        <w:fldChar w:fldCharType="end"/>
      </w:r>
      <w:r w:rsidR="00AC6C10">
        <w:rPr>
          <w:rFonts w:ascii="Titillium" w:hAnsi="Titillium"/>
          <w:sz w:val="22"/>
          <w:szCs w:val="22"/>
        </w:rPr>
        <w:t xml:space="preserve"> </w:t>
      </w:r>
      <w:r w:rsidR="00AC6C10">
        <w:rPr>
          <w:rFonts w:ascii="Titillium" w:hAnsi="Titillium"/>
          <w:sz w:val="22"/>
          <w:szCs w:val="22"/>
        </w:rPr>
        <w:fldChar w:fldCharType="begin"/>
      </w:r>
      <w:r w:rsidR="00AC6C10">
        <w:rPr>
          <w:rFonts w:ascii="Titillium" w:hAnsi="Titillium"/>
          <w:sz w:val="22"/>
          <w:szCs w:val="22"/>
        </w:rPr>
        <w:instrText xml:space="preserve"> MERGEFIELD prenom </w:instrText>
      </w:r>
      <w:r w:rsidR="00AC6C10">
        <w:rPr>
          <w:rFonts w:ascii="Titillium" w:hAnsi="Titillium"/>
          <w:sz w:val="22"/>
          <w:szCs w:val="22"/>
        </w:rPr>
        <w:fldChar w:fldCharType="separate"/>
      </w:r>
      <w:r w:rsidR="000A06D1" w:rsidRPr="004E579D">
        <w:rPr>
          <w:rFonts w:ascii="Titillium" w:hAnsi="Titillium"/>
          <w:noProof/>
          <w:sz w:val="22"/>
          <w:szCs w:val="22"/>
        </w:rPr>
        <w:t>pierre</w:t>
      </w:r>
      <w:r w:rsidR="00AC6C10">
        <w:rPr>
          <w:rFonts w:ascii="Titillium" w:hAnsi="Titillium"/>
          <w:sz w:val="22"/>
          <w:szCs w:val="22"/>
        </w:rPr>
        <w:fldChar w:fldCharType="end"/>
      </w:r>
    </w:p>
    <w:p w14:paraId="68809FA4" w14:textId="17A06C17" w:rsidR="00A75EC3" w:rsidRPr="0066566B" w:rsidRDefault="00A75EC3" w:rsidP="00A75EC3">
      <w:pPr>
        <w:rPr>
          <w:rFonts w:ascii="Titillium" w:hAnsi="Titillium"/>
          <w:sz w:val="22"/>
          <w:szCs w:val="22"/>
        </w:rPr>
      </w:pPr>
      <w:r w:rsidRPr="0066566B">
        <w:rPr>
          <w:rFonts w:ascii="Titillium" w:hAnsi="Titillium"/>
          <w:sz w:val="22"/>
          <w:szCs w:val="22"/>
        </w:rPr>
        <w:t xml:space="preserve">Salarié de l’entreprise </w:t>
      </w:r>
      <w:r w:rsidR="00AC6C10">
        <w:rPr>
          <w:rFonts w:ascii="Titillium" w:hAnsi="Titillium"/>
          <w:b/>
          <w:bCs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z w:val="22"/>
          <w:szCs w:val="22"/>
        </w:rPr>
        <w:instrText xml:space="preserve"> MERGEFIELD institution </w:instrText>
      </w:r>
      <w:r w:rsidR="00AC6C10">
        <w:rPr>
          <w:rFonts w:ascii="Titillium" w:hAnsi="Titillium"/>
          <w:b/>
          <w:bCs/>
          <w:sz w:val="22"/>
          <w:szCs w:val="22"/>
        </w:rPr>
        <w:fldChar w:fldCharType="separate"/>
      </w:r>
      <w:r w:rsidR="000A06D1" w:rsidRPr="004E579D">
        <w:rPr>
          <w:rFonts w:ascii="Titillium" w:hAnsi="Titillium"/>
          <w:b/>
          <w:bCs/>
          <w:noProof/>
          <w:sz w:val="22"/>
          <w:szCs w:val="22"/>
        </w:rPr>
        <w:t>ALTODIS</w:t>
      </w:r>
      <w:r w:rsidR="00AC6C10">
        <w:rPr>
          <w:rFonts w:ascii="Titillium" w:hAnsi="Titillium"/>
          <w:b/>
          <w:bCs/>
          <w:sz w:val="22"/>
          <w:szCs w:val="22"/>
        </w:rPr>
        <w:fldChar w:fldCharType="end"/>
      </w:r>
    </w:p>
    <w:p w14:paraId="29794E17" w14:textId="121DCC92" w:rsidR="003D196D" w:rsidRPr="0066566B" w:rsidRDefault="00A75EC3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22"/>
          <w:szCs w:val="22"/>
        </w:rPr>
      </w:pPr>
      <w:r w:rsidRPr="0066566B">
        <w:rPr>
          <w:rFonts w:ascii="Titillium" w:hAnsi="Titillium" w:cs="Arial"/>
          <w:sz w:val="22"/>
          <w:szCs w:val="22"/>
        </w:rPr>
        <w:t xml:space="preserve">A suivi l’action de formation 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</w:rPr>
        <w:instrText xml:space="preserve"> MERGEFIELD course_full_name </w:instrTex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separate"/>
      </w:r>
      <w:r w:rsidR="000A06D1" w:rsidRPr="004E579D">
        <w:rPr>
          <w:rFonts w:ascii="Titillium" w:hAnsi="Titillium" w:cs="Arial"/>
          <w:b/>
          <w:bCs/>
          <w:noProof/>
          <w:sz w:val="22"/>
          <w:szCs w:val="22"/>
        </w:rPr>
        <w:t>TRAIGO 48 Série 9</w:t>
      </w:r>
      <w:r w:rsidR="00AC6C10">
        <w:rPr>
          <w:rFonts w:ascii="Titillium" w:hAnsi="Titillium" w:cs="Arial"/>
          <w:b/>
          <w:bCs/>
          <w:sz w:val="22"/>
          <w:szCs w:val="22"/>
        </w:rPr>
        <w:fldChar w:fldCharType="end"/>
      </w:r>
    </w:p>
    <w:p w14:paraId="2DB59755" w14:textId="5E833030" w:rsidR="004E74DB" w:rsidRPr="00BF076A" w:rsidRDefault="004E74DB" w:rsidP="00215658">
      <w:pPr>
        <w:pStyle w:val="Default"/>
        <w:rPr>
          <w:rFonts w:ascii="Titillium" w:hAnsi="Titillium"/>
          <w:b/>
          <w:bCs/>
          <w:sz w:val="22"/>
          <w:szCs w:val="22"/>
          <w:lang w:val="fr-FR"/>
        </w:rPr>
      </w:pPr>
      <w:r w:rsidRPr="00BF076A">
        <w:rPr>
          <w:rFonts w:ascii="Titillium" w:hAnsi="Titillium" w:cs="Arial"/>
          <w:sz w:val="22"/>
          <w:szCs w:val="22"/>
          <w:lang w:val="fr-FR"/>
        </w:rPr>
        <w:t xml:space="preserve">Code CPNE 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begin"/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instrText xml:space="preserve"> MERGEFIELD code_cpne </w:instrTex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separate"/>
      </w:r>
      <w:r w:rsidR="000A06D1" w:rsidRPr="000A06D1">
        <w:rPr>
          <w:rFonts w:ascii="Titillium" w:hAnsi="Titillium" w:cs="Arial"/>
          <w:b/>
          <w:bCs/>
          <w:noProof/>
          <w:sz w:val="22"/>
          <w:szCs w:val="22"/>
          <w:lang w:val="fr-FR"/>
        </w:rPr>
        <w:t>1401-T2-TE-69</w:t>
      </w:r>
      <w:r w:rsidR="00AC6C10">
        <w:rPr>
          <w:rFonts w:ascii="Titillium" w:hAnsi="Titillium" w:cs="Arial"/>
          <w:b/>
          <w:bCs/>
          <w:sz w:val="22"/>
          <w:szCs w:val="22"/>
          <w:lang w:val="fr-FR"/>
        </w:rPr>
        <w:fldChar w:fldCharType="end"/>
      </w:r>
    </w:p>
    <w:p w14:paraId="2A7B5C97" w14:textId="77777777" w:rsidR="004E74DB" w:rsidRPr="0066566B" w:rsidRDefault="004E74DB" w:rsidP="004E74DB">
      <w:pPr>
        <w:rPr>
          <w:rFonts w:ascii="Titillium" w:hAnsi="Titillium"/>
          <w:sz w:val="22"/>
          <w:szCs w:val="22"/>
        </w:rPr>
      </w:pPr>
    </w:p>
    <w:p w14:paraId="599BD5FC" w14:textId="77777777" w:rsidR="004E74DB" w:rsidRPr="0066566B" w:rsidRDefault="004E74DB" w:rsidP="004E74DB">
      <w:pPr>
        <w:ind w:left="105"/>
        <w:rPr>
          <w:rFonts w:ascii="Titillium" w:hAnsi="Titillium"/>
          <w:i/>
          <w:sz w:val="22"/>
          <w:szCs w:val="22"/>
        </w:rPr>
      </w:pPr>
      <w:r w:rsidRPr="0066566B">
        <w:rPr>
          <w:rFonts w:ascii="Titillium" w:hAnsi="Titillium"/>
          <w:i/>
          <w:sz w:val="22"/>
          <w:szCs w:val="22"/>
        </w:rPr>
        <w:t>Nature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</w:t>
      </w:r>
      <w:r w:rsidRPr="0066566B">
        <w:rPr>
          <w:rFonts w:ascii="Titillium" w:hAnsi="Titillium"/>
          <w:i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l’action</w:t>
      </w:r>
      <w:r w:rsidRPr="0066566B">
        <w:rPr>
          <w:rFonts w:ascii="Titillium" w:hAnsi="Titillium"/>
          <w:i/>
          <w:spacing w:val="1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concourant</w:t>
      </w:r>
      <w:r w:rsidRPr="0066566B">
        <w:rPr>
          <w:rFonts w:ascii="Titillium" w:hAnsi="Titillium"/>
          <w:i/>
          <w:spacing w:val="-6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au</w:t>
      </w:r>
      <w:r w:rsidRPr="0066566B">
        <w:rPr>
          <w:rFonts w:ascii="Titillium" w:hAnsi="Titillium"/>
          <w:i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développement</w:t>
      </w:r>
      <w:r w:rsidRPr="0066566B">
        <w:rPr>
          <w:rFonts w:ascii="Titillium" w:hAnsi="Titillium"/>
          <w:i/>
          <w:spacing w:val="18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des</w:t>
      </w:r>
      <w:r w:rsidRPr="0066566B">
        <w:rPr>
          <w:rFonts w:ascii="Titillium" w:hAnsi="Titillium"/>
          <w:i/>
          <w:spacing w:val="-5"/>
          <w:sz w:val="22"/>
          <w:szCs w:val="22"/>
        </w:rPr>
        <w:t xml:space="preserve"> </w:t>
      </w:r>
      <w:r w:rsidRPr="0066566B">
        <w:rPr>
          <w:rFonts w:ascii="Titillium" w:hAnsi="Titillium"/>
          <w:i/>
          <w:sz w:val="22"/>
          <w:szCs w:val="22"/>
        </w:rPr>
        <w:t>compétences</w:t>
      </w:r>
      <w:r w:rsidRPr="0066566B">
        <w:rPr>
          <w:rFonts w:ascii="Titillium" w:hAnsi="Titillium"/>
          <w:i/>
          <w:spacing w:val="3"/>
          <w:sz w:val="22"/>
          <w:szCs w:val="22"/>
        </w:rPr>
        <w:t xml:space="preserve"> </w:t>
      </w:r>
      <w:r w:rsidRPr="0066566B">
        <w:rPr>
          <w:rFonts w:ascii="Titillium" w:hAnsi="Titillium"/>
          <w:i/>
          <w:spacing w:val="-10"/>
          <w:sz w:val="22"/>
          <w:szCs w:val="22"/>
        </w:rPr>
        <w:t>:</w:t>
      </w:r>
    </w:p>
    <w:p w14:paraId="4A6D092D" w14:textId="77777777" w:rsidR="004E74DB" w:rsidRPr="0066566B" w:rsidRDefault="004E74DB" w:rsidP="004E74DB">
      <w:pPr>
        <w:pStyle w:val="Paragraphedeliste"/>
        <w:numPr>
          <w:ilvl w:val="0"/>
          <w:numId w:val="10"/>
        </w:numPr>
        <w:tabs>
          <w:tab w:val="left" w:pos="618"/>
        </w:tabs>
        <w:autoSpaceDE w:val="0"/>
        <w:autoSpaceDN w:val="0"/>
        <w:spacing w:before="21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2"/>
        </w:rPr>
        <w:t xml:space="preserve"> </w:t>
      </w:r>
      <w:r w:rsidRPr="0066566B">
        <w:rPr>
          <w:rFonts w:ascii="Titillium" w:hAnsi="Titillium"/>
        </w:rPr>
        <w:t>formation</w:t>
      </w:r>
    </w:p>
    <w:p w14:paraId="5405DB03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proofErr w:type="spellStart"/>
      <w:r w:rsidRPr="0066566B">
        <w:rPr>
          <w:rFonts w:ascii="Titillium" w:hAnsi="Titillium"/>
        </w:rPr>
        <w:t>bilan</w:t>
      </w:r>
      <w:proofErr w:type="spellEnd"/>
      <w:r w:rsidRPr="0066566B">
        <w:rPr>
          <w:rFonts w:ascii="Titillium" w:hAnsi="Titillium"/>
          <w:spacing w:val="-5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5"/>
        </w:rPr>
        <w:t xml:space="preserve"> </w:t>
      </w:r>
      <w:proofErr w:type="spellStart"/>
      <w:r w:rsidRPr="0066566B">
        <w:rPr>
          <w:rFonts w:ascii="Titillium" w:hAnsi="Titillium"/>
          <w:spacing w:val="-2"/>
        </w:rPr>
        <w:t>compétences</w:t>
      </w:r>
      <w:proofErr w:type="spellEnd"/>
    </w:p>
    <w:p w14:paraId="7FAFEFDB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46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 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  <w:spacing w:val="-5"/>
        </w:rPr>
        <w:t>VAE</w:t>
      </w:r>
    </w:p>
    <w:p w14:paraId="1B91A8BC" w14:textId="77777777" w:rsidR="004E74DB" w:rsidRPr="0066566B" w:rsidRDefault="004E74DB" w:rsidP="004E74DB">
      <w:pPr>
        <w:pStyle w:val="Paragraphedeliste"/>
        <w:numPr>
          <w:ilvl w:val="0"/>
          <w:numId w:val="9"/>
        </w:numPr>
        <w:tabs>
          <w:tab w:val="left" w:pos="618"/>
        </w:tabs>
        <w:autoSpaceDE w:val="0"/>
        <w:autoSpaceDN w:val="0"/>
        <w:spacing w:before="30" w:after="0" w:line="240" w:lineRule="auto"/>
        <w:contextualSpacing w:val="0"/>
        <w:rPr>
          <w:rFonts w:ascii="Titillium" w:hAnsi="Titillium"/>
        </w:rPr>
      </w:pPr>
      <w:r w:rsidRPr="0066566B">
        <w:rPr>
          <w:rFonts w:ascii="Titillium" w:hAnsi="Titillium"/>
        </w:rPr>
        <w:t>action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de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formation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par</w:t>
      </w:r>
      <w:r w:rsidRPr="0066566B">
        <w:rPr>
          <w:rFonts w:ascii="Titillium" w:hAnsi="Titillium"/>
          <w:spacing w:val="1"/>
        </w:rPr>
        <w:t xml:space="preserve"> </w:t>
      </w:r>
      <w:proofErr w:type="spellStart"/>
      <w:r w:rsidRPr="0066566B">
        <w:rPr>
          <w:rFonts w:ascii="Titillium" w:hAnsi="Titillium"/>
          <w:spacing w:val="-2"/>
        </w:rPr>
        <w:t>apprentissage</w:t>
      </w:r>
      <w:proofErr w:type="spellEnd"/>
    </w:p>
    <w:p w14:paraId="3E02F7A8" w14:textId="77777777" w:rsidR="004E74DB" w:rsidRPr="0066566B" w:rsidRDefault="004E74DB" w:rsidP="004E74DB">
      <w:pPr>
        <w:pStyle w:val="Corpsdetexte"/>
        <w:spacing w:before="113"/>
      </w:pPr>
    </w:p>
    <w:p w14:paraId="12E3CD30" w14:textId="1986B78A" w:rsidR="004E74DB" w:rsidRPr="0066566B" w:rsidRDefault="004E74DB" w:rsidP="004E74DB">
      <w:pPr>
        <w:tabs>
          <w:tab w:val="left" w:leader="dot" w:pos="6498"/>
        </w:tabs>
        <w:spacing w:before="1"/>
        <w:ind w:left="105"/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qui</w:t>
      </w:r>
      <w:proofErr w:type="gramEnd"/>
      <w:r w:rsidRPr="0066566B">
        <w:rPr>
          <w:rFonts w:ascii="Titillium" w:hAnsi="Titillium"/>
          <w:spacing w:val="-8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s’est</w:t>
      </w:r>
      <w:r w:rsidRPr="0066566B">
        <w:rPr>
          <w:rFonts w:ascii="Titillium" w:hAnsi="Titillium"/>
          <w:spacing w:val="-3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déroulée</w:t>
      </w:r>
      <w:r w:rsidRPr="0066566B">
        <w:rPr>
          <w:rFonts w:ascii="Titillium" w:hAnsi="Titillium"/>
          <w:spacing w:val="2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</w:t>
      </w:r>
      <w:r w:rsidRPr="0066566B">
        <w:rPr>
          <w:rFonts w:ascii="Titillium" w:hAnsi="Titillium"/>
          <w:spacing w:val="-1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instrText xml:space="preserve"> MERGEFIELD datedebutsession </w:instrTex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separate"/>
      </w:r>
      <w:r w:rsidR="000A06D1" w:rsidRPr="004E579D">
        <w:rPr>
          <w:rFonts w:ascii="Titillium" w:hAnsi="Titillium"/>
          <w:b/>
          <w:bCs/>
          <w:noProof/>
          <w:spacing w:val="-1"/>
          <w:sz w:val="22"/>
          <w:szCs w:val="22"/>
        </w:rPr>
        <w:t>2026-05-20 13:30</w:t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"/>
          <w:sz w:val="22"/>
          <w:szCs w:val="22"/>
        </w:rPr>
        <w:t xml:space="preserve"> </w:t>
      </w:r>
      <w:r w:rsidRPr="0066566B">
        <w:rPr>
          <w:rFonts w:ascii="Titillium" w:hAnsi="Titillium"/>
          <w:spacing w:val="-5"/>
          <w:sz w:val="22"/>
          <w:szCs w:val="22"/>
        </w:rPr>
        <w:t xml:space="preserve">au 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instrText xml:space="preserve"> MERGEFIELD datefinsession </w:instrTex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separate"/>
      </w:r>
      <w:r w:rsidR="000A06D1" w:rsidRPr="004E579D">
        <w:rPr>
          <w:rFonts w:ascii="Titillium" w:hAnsi="Titillium"/>
          <w:b/>
          <w:bCs/>
          <w:noProof/>
          <w:spacing w:val="-5"/>
          <w:sz w:val="22"/>
          <w:szCs w:val="22"/>
        </w:rPr>
        <w:t>2026-05-22 12:00</w:t>
      </w:r>
      <w:r w:rsidR="00AC6C10">
        <w:rPr>
          <w:rFonts w:ascii="Titillium" w:hAnsi="Titillium"/>
          <w:b/>
          <w:bCs/>
          <w:spacing w:val="-5"/>
          <w:sz w:val="22"/>
          <w:szCs w:val="22"/>
        </w:rPr>
        <w:fldChar w:fldCharType="end"/>
      </w:r>
    </w:p>
    <w:p w14:paraId="48436628" w14:textId="3871D338" w:rsidR="004E74DB" w:rsidRPr="0066566B" w:rsidRDefault="004E74DB" w:rsidP="004E74DB">
      <w:pPr>
        <w:spacing w:before="141" w:line="228" w:lineRule="auto"/>
        <w:ind w:left="105" w:right="528"/>
        <w:jc w:val="both"/>
        <w:rPr>
          <w:rFonts w:ascii="Titillium" w:hAnsi="Titillium"/>
          <w:sz w:val="22"/>
          <w:szCs w:val="22"/>
        </w:rPr>
      </w:pPr>
      <w:proofErr w:type="gramStart"/>
      <w:r w:rsidRPr="0066566B">
        <w:rPr>
          <w:rFonts w:ascii="Titillium" w:hAnsi="Titillium"/>
          <w:sz w:val="22"/>
          <w:szCs w:val="22"/>
        </w:rPr>
        <w:t>pour</w:t>
      </w:r>
      <w:proofErr w:type="gramEnd"/>
      <w:r w:rsidRPr="0066566B">
        <w:rPr>
          <w:rFonts w:ascii="Titillium" w:hAnsi="Titillium"/>
          <w:spacing w:val="-15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une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sz w:val="22"/>
          <w:szCs w:val="22"/>
        </w:rPr>
        <w:t>durée</w:t>
      </w:r>
      <w:r w:rsidRPr="0066566B">
        <w:rPr>
          <w:rFonts w:ascii="Titillium" w:hAnsi="Titillium"/>
          <w:spacing w:val="-13"/>
          <w:sz w:val="22"/>
          <w:szCs w:val="22"/>
        </w:rPr>
        <w:t xml:space="preserve"> totale </w:t>
      </w:r>
      <w:r w:rsidRPr="0066566B">
        <w:rPr>
          <w:rFonts w:ascii="Titillium" w:hAnsi="Titillium"/>
          <w:sz w:val="22"/>
          <w:szCs w:val="22"/>
        </w:rPr>
        <w:t>de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begin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instrText xml:space="preserve"> MERGEFIELD duration_in_hours </w:instrTex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separate"/>
      </w:r>
      <w:r w:rsidR="000A06D1" w:rsidRPr="004E579D">
        <w:rPr>
          <w:rFonts w:ascii="Titillium" w:hAnsi="Titillium"/>
          <w:b/>
          <w:bCs/>
          <w:noProof/>
          <w:spacing w:val="-14"/>
          <w:sz w:val="22"/>
          <w:szCs w:val="22"/>
        </w:rPr>
        <w:t>16</w:t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fldChar w:fldCharType="end"/>
      </w:r>
      <w:r w:rsidR="00AC6C10">
        <w:rPr>
          <w:rFonts w:ascii="Titillium" w:hAnsi="Titillium"/>
          <w:b/>
          <w:bCs/>
          <w:spacing w:val="-14"/>
          <w:sz w:val="22"/>
          <w:szCs w:val="22"/>
        </w:rPr>
        <w:t xml:space="preserve"> </w:t>
      </w:r>
      <w:r w:rsidRPr="0066566B">
        <w:rPr>
          <w:rFonts w:ascii="Titillium" w:hAnsi="Titillium"/>
          <w:b/>
          <w:bCs/>
          <w:spacing w:val="-14"/>
          <w:sz w:val="22"/>
          <w:szCs w:val="22"/>
        </w:rPr>
        <w:t>heures</w:t>
      </w:r>
      <w:r w:rsidRPr="0066566B">
        <w:rPr>
          <w:rFonts w:ascii="Titillium" w:hAnsi="Titillium"/>
          <w:spacing w:val="-14"/>
          <w:sz w:val="22"/>
          <w:szCs w:val="22"/>
        </w:rPr>
        <w:t xml:space="preserve"> </w:t>
      </w:r>
    </w:p>
    <w:p w14:paraId="5CB2DD74" w14:textId="77777777" w:rsidR="004E74DB" w:rsidRPr="0066566B" w:rsidRDefault="004E74DB" w:rsidP="004E74DB">
      <w:pPr>
        <w:pStyle w:val="Corpsdetexte"/>
        <w:spacing w:before="148"/>
        <w:rPr>
          <w:rFonts w:ascii="Titillium" w:hAnsi="Titillium"/>
        </w:rPr>
      </w:pPr>
    </w:p>
    <w:p w14:paraId="54E68B93" w14:textId="77777777" w:rsidR="004E74DB" w:rsidRPr="0066566B" w:rsidRDefault="004E74DB" w:rsidP="004E74DB">
      <w:pPr>
        <w:pStyle w:val="Corpsdetexte"/>
        <w:ind w:left="105" w:right="515"/>
        <w:jc w:val="both"/>
        <w:rPr>
          <w:rFonts w:ascii="Titillium" w:hAnsi="Titillium"/>
        </w:rPr>
      </w:pPr>
      <w:r w:rsidRPr="0066566B">
        <w:rPr>
          <w:rFonts w:ascii="Titillium" w:hAnsi="Titillium"/>
        </w:rPr>
        <w:t>Sans préjudice des délais imposés par les règles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fiscales, comptables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ou commerciales,</w:t>
      </w:r>
      <w:r w:rsidRPr="0066566B">
        <w:rPr>
          <w:rFonts w:ascii="Titillium" w:hAnsi="Titillium"/>
          <w:spacing w:val="-1"/>
        </w:rPr>
        <w:t xml:space="preserve"> </w:t>
      </w:r>
      <w:r w:rsidRPr="0066566B">
        <w:rPr>
          <w:rFonts w:ascii="Titillium" w:hAnsi="Titillium"/>
          <w:spacing w:val="12"/>
        </w:rPr>
        <w:t xml:space="preserve">je </w:t>
      </w:r>
      <w:r w:rsidRPr="0066566B">
        <w:rPr>
          <w:rFonts w:ascii="Titillium" w:hAnsi="Titillium"/>
        </w:rPr>
        <w:t>m’engage à conserver l’ensemble des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pièces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justificatives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qui ont permis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d’établir le présent certificat pendant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une durée de 3 ans</w:t>
      </w:r>
      <w:r w:rsidRPr="0066566B">
        <w:rPr>
          <w:rFonts w:ascii="Titillium" w:hAnsi="Titillium"/>
          <w:spacing w:val="-4"/>
        </w:rPr>
        <w:t xml:space="preserve"> </w:t>
      </w:r>
      <w:r w:rsidRPr="0066566B">
        <w:rPr>
          <w:rFonts w:ascii="Titillium" w:hAnsi="Titillium"/>
        </w:rPr>
        <w:t>à compter de la fin de l’année du dernier paiement.</w:t>
      </w:r>
      <w:r w:rsidRPr="0066566B">
        <w:rPr>
          <w:rFonts w:ascii="Titillium" w:hAnsi="Titillium"/>
          <w:spacing w:val="-2"/>
        </w:rPr>
        <w:t xml:space="preserve"> </w:t>
      </w:r>
      <w:r w:rsidRPr="0066566B">
        <w:rPr>
          <w:rFonts w:ascii="Titillium" w:hAnsi="Titillium"/>
        </w:rPr>
        <w:t>En cas de cofinancement des fonds européens la durée de conservation est étendue conformément aux</w:t>
      </w:r>
      <w:r w:rsidRPr="0066566B">
        <w:rPr>
          <w:rFonts w:ascii="Titillium" w:hAnsi="Titillium"/>
          <w:spacing w:val="-6"/>
        </w:rPr>
        <w:t xml:space="preserve"> </w:t>
      </w:r>
      <w:r w:rsidRPr="0066566B">
        <w:rPr>
          <w:rFonts w:ascii="Titillium" w:hAnsi="Titillium"/>
        </w:rPr>
        <w:t>obligations conventionnelles spécifiques.</w:t>
      </w:r>
    </w:p>
    <w:p w14:paraId="2B85577A" w14:textId="77777777" w:rsidR="004E74DB" w:rsidRPr="0066566B" w:rsidRDefault="004E74DB" w:rsidP="004E74DB">
      <w:pPr>
        <w:pStyle w:val="Corpsdetexte"/>
        <w:spacing w:before="228"/>
        <w:rPr>
          <w:rFonts w:ascii="Titillium" w:hAnsi="Titillium"/>
        </w:rPr>
      </w:pPr>
    </w:p>
    <w:p w14:paraId="3579AB54" w14:textId="5002F6C0" w:rsidR="004E74DB" w:rsidRPr="0066566B" w:rsidRDefault="000A06D1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>
        <w:rPr>
          <w:rFonts w:ascii="Titillium" w:hAnsi="Titillium"/>
          <w:noProof/>
        </w:rPr>
        <w:pict w14:anchorId="2B399526">
          <v:shapetype id="_x0000_t202" coordsize="21600,21600" o:spt="202" path="m,l,21600r21600,l21600,xe">
            <v:stroke joinstyle="miter"/>
            <v:path gradientshapeok="t" o:connecttype="rect"/>
          </v:shapetype>
          <v:shape id="Textbox 2" o:spid="_x0000_s2108" type="#_x0000_t202" style="position:absolute;left:0;text-align:left;margin-left:260.1pt;margin-top:1.15pt;width:266.45pt;height:108.45pt;z-index:251658752;visibility:visible;mso-wrap-distance-left:0;mso-wrap-distance-right:0;mso-position-horizontal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" filled="f" strokecolor="#001f5f" strokeweight=".28219mm">
            <v:path arrowok="t"/>
            <v:textbox style="mso-next-textbox:#Textbox 2" inset="0,0,0,0">
              <w:txbxContent>
                <w:p w14:paraId="326019A0" w14:textId="508B2FB2" w:rsidR="006E770B" w:rsidRDefault="006E770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fldChar w:fldCharType="begin"/>
                  </w: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instrText xml:space="preserve"> MERGEFIELD formateur </w:instrText>
                  </w: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fldChar w:fldCharType="separate"/>
                  </w:r>
                  <w:r w:rsidR="000A06D1" w:rsidRPr="004E579D">
                    <w:rPr>
                      <w:rFonts w:ascii="Titillium" w:hAnsi="Titillium"/>
                      <w:b/>
                      <w:bCs/>
                      <w:noProof/>
                      <w:spacing w:val="-2"/>
                      <w:sz w:val="21"/>
                    </w:rPr>
                    <w:t>Bruno LE BEC</w:t>
                  </w:r>
                  <w:r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fldChar w:fldCharType="end"/>
                  </w:r>
                </w:p>
                <w:p w14:paraId="66DDDC87" w14:textId="68DE473F" w:rsid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</w:pPr>
                  <w:r w:rsidRPr="0066566B">
                    <w:rPr>
                      <w:rFonts w:ascii="Titillium" w:hAnsi="Titillium"/>
                      <w:b/>
                      <w:bCs/>
                      <w:spacing w:val="-2"/>
                      <w:sz w:val="21"/>
                    </w:rPr>
                    <w:t>Formateur Technique</w:t>
                  </w:r>
                </w:p>
                <w:p w14:paraId="68621A5B" w14:textId="1B77FB62" w:rsidR="0066566B" w:rsidRPr="0066566B" w:rsidRDefault="0066566B" w:rsidP="004E74DB">
                  <w:pPr>
                    <w:spacing w:before="47"/>
                    <w:ind w:left="16" w:right="15"/>
                    <w:jc w:val="center"/>
                    <w:rPr>
                      <w:rFonts w:ascii="Titillium" w:hAnsi="Titillium"/>
                      <w:b/>
                      <w:bCs/>
                      <w:i/>
                      <w:sz w:val="21"/>
                    </w:rPr>
                  </w:pPr>
                </w:p>
              </w:txbxContent>
            </v:textbox>
            <w10:wrap anchorx="page"/>
          </v:shape>
        </w:pict>
      </w:r>
      <w:r w:rsidR="004E74DB" w:rsidRPr="0066566B">
        <w:rPr>
          <w:rFonts w:ascii="Titillium" w:hAnsi="Titillium"/>
        </w:rPr>
        <w:t xml:space="preserve">Fait à : </w:t>
      </w:r>
      <w:r w:rsidR="00175D5E">
        <w:rPr>
          <w:rFonts w:ascii="Titillium" w:hAnsi="Titillium"/>
          <w:b/>
          <w:bCs/>
        </w:rPr>
        <w:fldChar w:fldCharType="begin"/>
      </w:r>
      <w:r w:rsidR="00175D5E">
        <w:rPr>
          <w:rFonts w:ascii="Titillium" w:hAnsi="Titillium"/>
          <w:b/>
          <w:bCs/>
        </w:rPr>
        <w:instrText xml:space="preserve"> MERGEFIELD fmc </w:instrText>
      </w:r>
      <w:r w:rsidR="00175D5E">
        <w:rPr>
          <w:rFonts w:ascii="Titillium" w:hAnsi="Titillium"/>
          <w:b/>
          <w:bCs/>
        </w:rPr>
        <w:fldChar w:fldCharType="separate"/>
      </w:r>
      <w:r w:rsidRPr="004E579D">
        <w:rPr>
          <w:rFonts w:ascii="Titillium" w:hAnsi="Titillium"/>
          <w:b/>
          <w:bCs/>
          <w:noProof/>
        </w:rPr>
        <w:t>CARQUEFOU</w:t>
      </w:r>
      <w:r w:rsidR="00175D5E">
        <w:rPr>
          <w:rFonts w:ascii="Titillium" w:hAnsi="Titillium"/>
          <w:b/>
          <w:bCs/>
        </w:rPr>
        <w:fldChar w:fldCharType="end"/>
      </w:r>
    </w:p>
    <w:p w14:paraId="17AE7E59" w14:textId="00993DDB" w:rsidR="004E74DB" w:rsidRPr="0066566B" w:rsidRDefault="004E74DB" w:rsidP="004E74DB">
      <w:pPr>
        <w:pStyle w:val="Corpsdetexte"/>
        <w:spacing w:before="1" w:line="348" w:lineRule="auto"/>
        <w:ind w:left="105" w:right="6324"/>
        <w:rPr>
          <w:rFonts w:ascii="Titillium" w:hAnsi="Titillium"/>
        </w:rPr>
      </w:pPr>
      <w:r w:rsidRPr="0066566B">
        <w:rPr>
          <w:rFonts w:ascii="Titillium" w:hAnsi="Titillium"/>
        </w:rPr>
        <w:t>Le</w:t>
      </w:r>
      <w:r w:rsidRPr="0066566B">
        <w:rPr>
          <w:rFonts w:ascii="Titillium" w:hAnsi="Titillium"/>
          <w:spacing w:val="-8"/>
        </w:rPr>
        <w:t xml:space="preserve"> </w:t>
      </w:r>
      <w:r w:rsidRPr="0066566B">
        <w:rPr>
          <w:rFonts w:ascii="Titillium" w:hAnsi="Titillium"/>
        </w:rPr>
        <w:t>:</w:t>
      </w:r>
      <w:r w:rsidRPr="0066566B">
        <w:rPr>
          <w:rFonts w:ascii="Titillium" w:hAnsi="Titillium"/>
          <w:spacing w:val="8"/>
        </w:rPr>
        <w:t xml:space="preserve"> </w:t>
      </w:r>
      <w:r w:rsidR="0032180F">
        <w:rPr>
          <w:rFonts w:ascii="Titillium" w:hAnsi="Titillium"/>
          <w:b/>
          <w:bCs/>
          <w:spacing w:val="8"/>
        </w:rPr>
        <w:fldChar w:fldCharType="begin"/>
      </w:r>
      <w:r w:rsidR="0032180F">
        <w:rPr>
          <w:rFonts w:ascii="Titillium" w:hAnsi="Titillium"/>
          <w:b/>
          <w:bCs/>
          <w:spacing w:val="8"/>
        </w:rPr>
        <w:instrText xml:space="preserve"> TIME \@ "dd/MM/yyyy" </w:instrText>
      </w:r>
      <w:r w:rsidR="0032180F">
        <w:rPr>
          <w:rFonts w:ascii="Titillium" w:hAnsi="Titillium"/>
          <w:b/>
          <w:bCs/>
          <w:spacing w:val="8"/>
        </w:rPr>
        <w:fldChar w:fldCharType="separate"/>
      </w:r>
      <w:r w:rsidR="000A06D1">
        <w:rPr>
          <w:rFonts w:ascii="Titillium" w:hAnsi="Titillium"/>
          <w:b/>
          <w:bCs/>
          <w:noProof/>
          <w:spacing w:val="8"/>
        </w:rPr>
        <w:t>30/12/2025</w:t>
      </w:r>
      <w:r w:rsidR="0032180F">
        <w:rPr>
          <w:rFonts w:ascii="Titillium" w:hAnsi="Titillium"/>
          <w:b/>
          <w:bCs/>
          <w:spacing w:val="8"/>
        </w:rPr>
        <w:fldChar w:fldCharType="end"/>
      </w:r>
    </w:p>
    <w:p w14:paraId="1C31E517" w14:textId="77777777" w:rsidR="004E74DB" w:rsidRPr="0066566B" w:rsidRDefault="000A06D1" w:rsidP="004E74DB">
      <w:pPr>
        <w:pStyle w:val="Corpsdetexte"/>
        <w:rPr>
          <w:rFonts w:ascii="Titillium" w:hAnsi="Titillium"/>
        </w:rPr>
      </w:pPr>
      <w:r>
        <w:rPr>
          <w:noProof/>
        </w:rPr>
        <w:pict w14:anchorId="5B1B8F32">
          <v:shape id="_x0000_s2103" type="#_x0000_t75" style="position:absolute;margin-left:-.3pt;margin-top:7.1pt;width:207.2pt;height:96.25pt;z-index:251656704">
            <v:imagedata r:id="rId12" o:title=""/>
          </v:shape>
        </w:pict>
      </w:r>
    </w:p>
    <w:p w14:paraId="412E6525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2BEB025A" w14:textId="77777777" w:rsidR="004E74DB" w:rsidRPr="0066566B" w:rsidRDefault="004E74DB" w:rsidP="004E74DB">
      <w:pPr>
        <w:pStyle w:val="Corpsdetexte"/>
        <w:rPr>
          <w:rFonts w:ascii="Titillium" w:hAnsi="Titillium"/>
        </w:rPr>
      </w:pPr>
    </w:p>
    <w:p w14:paraId="71C5FC3A" w14:textId="77777777" w:rsidR="002B6624" w:rsidRPr="0066566B" w:rsidRDefault="002B6624" w:rsidP="0066566B">
      <w:pPr>
        <w:rPr>
          <w:rFonts w:ascii="Arial" w:hAnsi="Arial" w:cs="Arial"/>
          <w:sz w:val="22"/>
          <w:szCs w:val="22"/>
        </w:rPr>
      </w:pPr>
    </w:p>
    <w:sectPr w:rsidR="002B6624" w:rsidRPr="0066566B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EBCB29" w14:textId="77777777" w:rsidR="00A4327C" w:rsidRDefault="00A4327C">
      <w:r>
        <w:separator/>
      </w:r>
    </w:p>
  </w:endnote>
  <w:endnote w:type="continuationSeparator" w:id="0">
    <w:p w14:paraId="308DB268" w14:textId="77777777" w:rsidR="00A4327C" w:rsidRDefault="00A432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DejaVu Sans">
    <w:altName w:val="Sylfaen"/>
    <w:charset w:val="00"/>
    <w:family w:val="swiss"/>
    <w:pitch w:val="variable"/>
    <w:sig w:usb0="E7002EFF" w:usb1="D200FDFF" w:usb2="0A24602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A39910" w14:textId="77777777" w:rsidR="002403BB" w:rsidRPr="0066566B" w:rsidRDefault="000A06D1" w:rsidP="002403BB">
    <w:pPr>
      <w:pStyle w:val="TMHfooter"/>
      <w:rPr>
        <w:rFonts w:ascii="Titillium" w:hAnsi="Titillium"/>
        <w:lang w:val="fr-FR"/>
      </w:rPr>
    </w:pPr>
    <w:r>
      <w:rPr>
        <w:rFonts w:ascii="Titillium" w:hAnsi="Titillium"/>
        <w:noProof/>
        <w:lang w:val="fr-FR"/>
      </w:rPr>
      <w:pict w14:anchorId="5814FDF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style="position:absolute;margin-left:424.6pt;margin-top:8.55pt;width:99.2pt;height:25.4pt;z-index:-251660800">
          <v:imagedata r:id="rId1" o:title=""/>
        </v:shape>
      </w:pict>
    </w:r>
    <w:r>
      <w:rPr>
        <w:rFonts w:ascii="Titillium" w:hAnsi="Titillium"/>
        <w:noProof/>
      </w:rPr>
      <w:pict w14:anchorId="385FE943">
        <v:shape id="Image 5" o:spid="_x0000_s1039" type="#_x0000_t75" style="position:absolute;margin-left:451.8pt;margin-top:708.6pt;width:130.65pt;height:56.65pt;z-index:-251654656;visibility:visible">
          <v:imagedata r:id="rId2" o:title=""/>
        </v:shape>
      </w:pict>
    </w:r>
    <w:r>
      <w:rPr>
        <w:rFonts w:ascii="Titillium" w:hAnsi="Titillium"/>
        <w:noProof/>
      </w:rPr>
      <w:pict w14:anchorId="528484D5">
        <v:shape id="_x0000_s1035" type="#_x0000_t75" alt="Une image contenant texte&#10;&#10;Description générée automatiquement" style="position:absolute;margin-left:132pt;margin-top:669.6pt;width:189.05pt;height:88pt;z-index:251659776;visibility:visible;mso-width-relative:margin;mso-height-relative:margin">
          <v:imagedata r:id="rId3" o:title="Une image contenant texte&#10;&#10;Description générée automatiquement"/>
        </v:shape>
      </w:pict>
    </w:r>
    <w:r>
      <w:rPr>
        <w:rFonts w:ascii="Titillium" w:hAnsi="Titillium"/>
        <w:noProof/>
      </w:rPr>
      <w:pict w14:anchorId="40E8C2E2">
        <v:shape id="_x0000_s1034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66566B">
      <w:rPr>
        <w:rFonts w:ascii="Titillium" w:hAnsi="Titillium"/>
        <w:lang w:val="fr-FR"/>
      </w:rPr>
      <w:t xml:space="preserve">Toyota </w:t>
    </w:r>
    <w:proofErr w:type="spellStart"/>
    <w:r w:rsidR="002403BB" w:rsidRPr="0066566B">
      <w:rPr>
        <w:rFonts w:ascii="Titillium" w:hAnsi="Titillium"/>
        <w:lang w:val="fr-FR"/>
      </w:rPr>
      <w:t>Material</w:t>
    </w:r>
    <w:proofErr w:type="spellEnd"/>
    <w:r w:rsidR="002403BB" w:rsidRPr="0066566B">
      <w:rPr>
        <w:rFonts w:ascii="Titillium" w:hAnsi="Titillium"/>
        <w:lang w:val="fr-FR"/>
      </w:rPr>
      <w:t xml:space="preserve"> Handling France</w:t>
    </w:r>
  </w:p>
  <w:p w14:paraId="0C33D8ED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>4 avenue de l'Europe • Bussy Saint-Georges</w:t>
    </w:r>
    <w:r w:rsidR="000A06D1">
      <w:rPr>
        <w:rFonts w:ascii="Titillium" w:hAnsi="Titillium"/>
        <w:noProof/>
      </w:rPr>
      <w:pict w14:anchorId="3C893A55">
        <v:shape id="_x0000_s1036" type="#_x0000_t75" alt="Une image contenant texte&#10;&#10;Description générée automatiquement" style="position:absolute;margin-left:132pt;margin-top:669.6pt;width:189.05pt;height:88pt;z-index:251660800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3C15B4F8" w14:textId="77777777" w:rsidR="002403BB" w:rsidRPr="0066566B" w:rsidRDefault="002403BB" w:rsidP="002403BB">
    <w:pPr>
      <w:pStyle w:val="TMHfooter"/>
      <w:rPr>
        <w:rFonts w:ascii="Titillium" w:hAnsi="Titillium"/>
        <w:lang w:val="fr-FR"/>
      </w:rPr>
    </w:pPr>
    <w:r w:rsidRPr="0066566B">
      <w:rPr>
        <w:rFonts w:ascii="Titillium" w:hAnsi="Titillium"/>
        <w:lang w:val="fr-FR"/>
      </w:rPr>
      <w:t xml:space="preserve">77607 Marne la Vallée Cedex 3 • France </w:t>
    </w:r>
  </w:p>
  <w:p w14:paraId="27CC62C4" w14:textId="77777777" w:rsidR="002403BB" w:rsidRPr="0066566B" w:rsidRDefault="000A06D1" w:rsidP="002403BB">
    <w:pPr>
      <w:pStyle w:val="TMHfooter"/>
      <w:rPr>
        <w:rFonts w:ascii="Titillium" w:hAnsi="Titillium"/>
        <w:lang w:val="fr-BE"/>
      </w:rPr>
    </w:pPr>
    <w:r>
      <w:rPr>
        <w:rFonts w:ascii="Titillium" w:hAnsi="Titillium"/>
        <w:noProof/>
      </w:rPr>
      <w:pict w14:anchorId="778FADBC">
        <v:shapetype id="_x0000_t202" coordsize="21600,21600" o:spt="202" path="m,l,21600r21600,l21600,xe">
          <v:stroke joinstyle="miter"/>
          <v:path gradientshapeok="t" o:connecttype="rect"/>
        </v:shapetype>
        <v:shape id="MSIPCMcd1f4e62bf53895135b2bd2b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mso-position-horizontal-relative:page;mso-position-vertical-relative:page;v-text-anchor:bottom" o:allowincell="f" filled="f" stroked="f">
          <v:textbox style="mso-next-textbox:#MSIPCMcd1f4e62bf53895135b2bd2b" inset=",0,20pt,0">
            <w:txbxContent>
              <w:p w14:paraId="246854F5" w14:textId="77777777" w:rsidR="002403BB" w:rsidRPr="00241449" w:rsidRDefault="00241449" w:rsidP="00241449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241449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241449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241449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241449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66566B">
      <w:rPr>
        <w:rFonts w:ascii="Titillium" w:hAnsi="Titillium"/>
        <w:lang w:val="fr-BE"/>
      </w:rPr>
      <w:t>T +33 1 64 77 85 00 • F +33 1 64 77 85 01 • www.toyota-forklifts.fr</w:t>
    </w:r>
  </w:p>
  <w:p w14:paraId="66F5B66B" w14:textId="77777777" w:rsidR="002403BB" w:rsidRPr="0066566B" w:rsidRDefault="002403BB" w:rsidP="002403BB">
    <w:pPr>
      <w:pStyle w:val="Pieddepage"/>
      <w:tabs>
        <w:tab w:val="left" w:pos="6395"/>
      </w:tabs>
      <w:rPr>
        <w:rFonts w:ascii="Titillium" w:hAnsi="Titillium" w:cs="Arial"/>
        <w:sz w:val="18"/>
        <w:szCs w:val="18"/>
        <w:lang w:val="fr-BE"/>
      </w:rPr>
    </w:pPr>
    <w:r w:rsidRPr="0066566B">
      <w:rPr>
        <w:rFonts w:ascii="Titillium" w:hAnsi="Titillium" w:cs="Arial"/>
        <w:sz w:val="18"/>
        <w:szCs w:val="18"/>
        <w:lang w:val="fr-BE"/>
      </w:rPr>
      <w:t>RCS B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 xml:space="preserve">619 Meaux </w:t>
    </w:r>
    <w:r w:rsidRPr="0066566B">
      <w:rPr>
        <w:rFonts w:ascii="Titillium" w:hAnsi="Titillium" w:cs="Titillium"/>
        <w:sz w:val="18"/>
        <w:szCs w:val="18"/>
        <w:lang w:val="fr-BE"/>
      </w:rPr>
      <w:t>•</w:t>
    </w:r>
    <w:r w:rsidRPr="0066566B">
      <w:rPr>
        <w:rFonts w:ascii="Titillium" w:hAnsi="Titillium" w:cs="Arial"/>
        <w:sz w:val="18"/>
        <w:szCs w:val="18"/>
        <w:lang w:val="fr-BE"/>
      </w:rPr>
      <w:t xml:space="preserve"> Siret 303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409</w:t>
    </w:r>
    <w:r w:rsidRPr="0066566B">
      <w:rPr>
        <w:rFonts w:ascii="Calibri" w:hAnsi="Calibri" w:cs="Calibri"/>
        <w:sz w:val="18"/>
        <w:szCs w:val="18"/>
        <w:lang w:val="fr-BE"/>
      </w:rPr>
      <w:t> </w:t>
    </w:r>
    <w:r w:rsidRPr="0066566B">
      <w:rPr>
        <w:rFonts w:ascii="Titillium" w:hAnsi="Titillium" w:cs="Arial"/>
        <w:sz w:val="18"/>
        <w:szCs w:val="18"/>
        <w:lang w:val="fr-BE"/>
      </w:rPr>
      <w:t>619 00226</w:t>
    </w:r>
  </w:p>
  <w:p w14:paraId="7B641011" w14:textId="77777777" w:rsidR="000C537F" w:rsidRPr="0066566B" w:rsidRDefault="002403BB" w:rsidP="002403BB">
    <w:pPr>
      <w:pStyle w:val="Pieddepage"/>
      <w:rPr>
        <w:rFonts w:ascii="Titillium" w:hAnsi="Titillium" w:cs="Arial"/>
        <w:b/>
        <w:color w:val="808080"/>
        <w:sz w:val="16"/>
        <w:szCs w:val="16"/>
      </w:rPr>
    </w:pPr>
    <w:r w:rsidRPr="0066566B">
      <w:rPr>
        <w:rFonts w:ascii="Titillium" w:hAnsi="Titillium"/>
        <w:sz w:val="18"/>
        <w:lang w:val="fr-BE"/>
      </w:rPr>
      <w:t>Société au capital de 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050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000 </w:t>
    </w:r>
    <w:r w:rsidRPr="0066566B">
      <w:rPr>
        <w:rFonts w:ascii="Titillium" w:hAnsi="Titillium" w:cs="Titillium"/>
        <w:sz w:val="18"/>
        <w:lang w:val="fr-BE"/>
      </w:rPr>
      <w:t>€</w:t>
    </w:r>
    <w:r w:rsidRPr="0066566B">
      <w:rPr>
        <w:rFonts w:ascii="Titillium" w:hAnsi="Titillium"/>
        <w:sz w:val="18"/>
        <w:lang w:val="fr-BE"/>
      </w:rPr>
      <w:t xml:space="preserve">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TVA FR 75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303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>409</w:t>
    </w:r>
    <w:r w:rsidRPr="0066566B">
      <w:rPr>
        <w:rFonts w:ascii="Calibri" w:hAnsi="Calibri" w:cs="Calibri"/>
        <w:sz w:val="18"/>
        <w:lang w:val="fr-BE"/>
      </w:rPr>
      <w:t> </w:t>
    </w:r>
    <w:r w:rsidRPr="0066566B">
      <w:rPr>
        <w:rFonts w:ascii="Titillium" w:hAnsi="Titillium"/>
        <w:sz w:val="18"/>
        <w:lang w:val="fr-BE"/>
      </w:rPr>
      <w:t xml:space="preserve">619 </w:t>
    </w:r>
    <w:r w:rsidRPr="0066566B">
      <w:rPr>
        <w:rFonts w:ascii="Titillium" w:hAnsi="Titillium" w:cs="Titillium"/>
        <w:sz w:val="18"/>
        <w:lang w:val="fr-BE"/>
      </w:rPr>
      <w:t>•</w:t>
    </w:r>
    <w:r w:rsidRPr="0066566B">
      <w:rPr>
        <w:rFonts w:ascii="Titillium" w:hAnsi="Titillium"/>
        <w:sz w:val="18"/>
        <w:lang w:val="fr-BE"/>
      </w:rPr>
      <w:t xml:space="preserve"> Code NAF 4669B</w:t>
    </w:r>
    <w:r w:rsidR="000A06D1">
      <w:rPr>
        <w:rFonts w:ascii="Titillium" w:hAnsi="Titillium"/>
        <w:noProof/>
        <w:sz w:val="18"/>
      </w:rPr>
      <w:pict w14:anchorId="5E0903D9">
        <v:shape id="_x0000_s1028" type="#_x0000_t75" style="position:absolute;margin-left:621.65pt;margin-top:23.45pt;width:199pt;height:56.2pt;z-index:251654656;visibility:visible;mso-position-horizontal-relative:text;mso-position-vertical-relative:text">
          <v:imagedata r:id="rId4" o:title="piede de page"/>
        </v:shape>
      </w:pict>
    </w:r>
    <w:r w:rsidR="000A06D1">
      <w:rPr>
        <w:rFonts w:ascii="Titillium" w:hAnsi="Titillium"/>
        <w:noProof/>
        <w:sz w:val="18"/>
      </w:rPr>
      <w:pict w14:anchorId="1AE59418">
        <v:shape id="Image 7" o:spid="_x0000_s1027" type="#_x0000_t75" style="position:absolute;margin-left:621.65pt;margin-top:23.45pt;width:199pt;height:56.2pt;z-index:251653632;visibility:visible;mso-position-horizontal-relative:text;mso-position-vertical-relative:text">
          <v:imagedata r:id="rId4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706323" w14:textId="77777777" w:rsidR="00A4327C" w:rsidRDefault="00A4327C">
      <w:r>
        <w:separator/>
      </w:r>
    </w:p>
  </w:footnote>
  <w:footnote w:type="continuationSeparator" w:id="0">
    <w:p w14:paraId="20ED3F88" w14:textId="77777777" w:rsidR="00A4327C" w:rsidRDefault="00A4327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16A083" w14:textId="77777777" w:rsidR="002403BB" w:rsidRDefault="000A06D1" w:rsidP="00C33708">
    <w:pPr>
      <w:pStyle w:val="En-tte"/>
    </w:pPr>
    <w:r>
      <w:rPr>
        <w:noProof/>
      </w:rPr>
      <w:pict w14:anchorId="21D0889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7728">
          <v:imagedata r:id="rId1" o:title="TMH 01"/>
        </v:shape>
      </w:pict>
    </w:r>
  </w:p>
  <w:p w14:paraId="1D189CDB" w14:textId="77777777" w:rsidR="000C537F" w:rsidRDefault="000C537F" w:rsidP="00C33708">
    <w:pPr>
      <w:pStyle w:val="En-tte"/>
    </w:pPr>
  </w:p>
  <w:p w14:paraId="54463A2D" w14:textId="77777777" w:rsidR="000C537F" w:rsidRDefault="000C537F" w:rsidP="00C33708">
    <w:pPr>
      <w:pStyle w:val="En-tte"/>
    </w:pPr>
  </w:p>
  <w:p w14:paraId="2532A82A" w14:textId="77777777" w:rsidR="002B6624" w:rsidRDefault="002B6624" w:rsidP="00C33708">
    <w:pPr>
      <w:pStyle w:val="En-tte"/>
    </w:pPr>
  </w:p>
  <w:p w14:paraId="236A289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37B3A"/>
    <w:multiLevelType w:val="hybridMultilevel"/>
    <w:tmpl w:val="F0C66F04"/>
    <w:lvl w:ilvl="0" w:tplc="368890E8">
      <w:numFmt w:val="bullet"/>
      <w:lvlText w:val="☑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1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3" w15:restartNumberingAfterBreak="0">
    <w:nsid w:val="18424D0B"/>
    <w:multiLevelType w:val="hybridMultilevel"/>
    <w:tmpl w:val="14CE6706"/>
    <w:lvl w:ilvl="0" w:tplc="598E1762">
      <w:numFmt w:val="bullet"/>
      <w:lvlText w:val="☐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4" w15:restartNumberingAfterBreak="0">
    <w:nsid w:val="506567C4"/>
    <w:multiLevelType w:val="hybridMultilevel"/>
    <w:tmpl w:val="248215E8"/>
    <w:lvl w:ilvl="0" w:tplc="B1E06A9E">
      <w:numFmt w:val="bullet"/>
      <w:lvlText w:val="☑"/>
      <w:lvlJc w:val="left"/>
      <w:pPr>
        <w:ind w:left="618" w:hanging="369"/>
      </w:pPr>
      <w:rPr>
        <w:rFonts w:ascii="Segoe UI Symbol" w:eastAsia="Segoe UI Symbol" w:hAnsi="Segoe UI Symbol" w:cs="Segoe UI Symbol" w:hint="default"/>
        <w:b/>
        <w:bCs/>
        <w:i w:val="0"/>
        <w:iCs w:val="0"/>
        <w:spacing w:val="0"/>
        <w:w w:val="101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5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7543EF2"/>
    <w:multiLevelType w:val="hybridMultilevel"/>
    <w:tmpl w:val="23307478"/>
    <w:lvl w:ilvl="0" w:tplc="93B4CFAC">
      <w:numFmt w:val="bullet"/>
      <w:lvlText w:val="☐"/>
      <w:lvlJc w:val="left"/>
      <w:pPr>
        <w:ind w:left="618" w:hanging="369"/>
      </w:pPr>
      <w:rPr>
        <w:rFonts w:ascii="DejaVu Sans" w:eastAsia="DejaVu Sans" w:hAnsi="DejaVu Sans" w:cs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A0DEE7D4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3858D866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80D85A7A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67FEE3BE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A0DE1640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92A46C6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AB7EB45E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EE9693BC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7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8" w15:restartNumberingAfterBreak="0">
    <w:nsid w:val="76796131"/>
    <w:multiLevelType w:val="hybridMultilevel"/>
    <w:tmpl w:val="AA7E2FAA"/>
    <w:lvl w:ilvl="0" w:tplc="119AC34E">
      <w:numFmt w:val="bullet"/>
      <w:lvlText w:val="☒"/>
      <w:lvlJc w:val="left"/>
      <w:pPr>
        <w:ind w:left="618" w:hanging="369"/>
      </w:pPr>
      <w:rPr>
        <w:rFonts w:ascii="DejaVu Sans" w:eastAsia="DejaVu Sans" w:hAnsi="DejaVu Sans" w:hint="default"/>
        <w:b/>
        <w:bCs/>
        <w:i w:val="0"/>
        <w:iCs w:val="0"/>
        <w:spacing w:val="0"/>
        <w:w w:val="97"/>
        <w:sz w:val="22"/>
        <w:szCs w:val="22"/>
        <w:lang w:val="fr-FR" w:eastAsia="en-US" w:bidi="ar-SA"/>
      </w:rPr>
    </w:lvl>
    <w:lvl w:ilvl="1" w:tplc="FFFFFFFF">
      <w:numFmt w:val="bullet"/>
      <w:lvlText w:val="•"/>
      <w:lvlJc w:val="left"/>
      <w:pPr>
        <w:ind w:left="1528" w:hanging="369"/>
      </w:pPr>
      <w:rPr>
        <w:rFonts w:hint="default"/>
        <w:lang w:val="fr-FR" w:eastAsia="en-US" w:bidi="ar-SA"/>
      </w:rPr>
    </w:lvl>
    <w:lvl w:ilvl="2" w:tplc="FFFFFFFF">
      <w:numFmt w:val="bullet"/>
      <w:lvlText w:val="•"/>
      <w:lvlJc w:val="left"/>
      <w:pPr>
        <w:ind w:left="2436" w:hanging="369"/>
      </w:pPr>
      <w:rPr>
        <w:rFonts w:hint="default"/>
        <w:lang w:val="fr-FR" w:eastAsia="en-US" w:bidi="ar-SA"/>
      </w:rPr>
    </w:lvl>
    <w:lvl w:ilvl="3" w:tplc="FFFFFFFF">
      <w:numFmt w:val="bullet"/>
      <w:lvlText w:val="•"/>
      <w:lvlJc w:val="left"/>
      <w:pPr>
        <w:ind w:left="3345" w:hanging="369"/>
      </w:pPr>
      <w:rPr>
        <w:rFonts w:hint="default"/>
        <w:lang w:val="fr-FR" w:eastAsia="en-US" w:bidi="ar-SA"/>
      </w:rPr>
    </w:lvl>
    <w:lvl w:ilvl="4" w:tplc="FFFFFFFF">
      <w:numFmt w:val="bullet"/>
      <w:lvlText w:val="•"/>
      <w:lvlJc w:val="left"/>
      <w:pPr>
        <w:ind w:left="4253" w:hanging="369"/>
      </w:pPr>
      <w:rPr>
        <w:rFonts w:hint="default"/>
        <w:lang w:val="fr-FR" w:eastAsia="en-US" w:bidi="ar-SA"/>
      </w:rPr>
    </w:lvl>
    <w:lvl w:ilvl="5" w:tplc="FFFFFFFF">
      <w:numFmt w:val="bullet"/>
      <w:lvlText w:val="•"/>
      <w:lvlJc w:val="left"/>
      <w:pPr>
        <w:ind w:left="5162" w:hanging="369"/>
      </w:pPr>
      <w:rPr>
        <w:rFonts w:hint="default"/>
        <w:lang w:val="fr-FR" w:eastAsia="en-US" w:bidi="ar-SA"/>
      </w:rPr>
    </w:lvl>
    <w:lvl w:ilvl="6" w:tplc="FFFFFFFF">
      <w:numFmt w:val="bullet"/>
      <w:lvlText w:val="•"/>
      <w:lvlJc w:val="left"/>
      <w:pPr>
        <w:ind w:left="6070" w:hanging="369"/>
      </w:pPr>
      <w:rPr>
        <w:rFonts w:hint="default"/>
        <w:lang w:val="fr-FR" w:eastAsia="en-US" w:bidi="ar-SA"/>
      </w:rPr>
    </w:lvl>
    <w:lvl w:ilvl="7" w:tplc="FFFFFFFF">
      <w:numFmt w:val="bullet"/>
      <w:lvlText w:val="•"/>
      <w:lvlJc w:val="left"/>
      <w:pPr>
        <w:ind w:left="6978" w:hanging="369"/>
      </w:pPr>
      <w:rPr>
        <w:rFonts w:hint="default"/>
        <w:lang w:val="fr-FR" w:eastAsia="en-US" w:bidi="ar-SA"/>
      </w:rPr>
    </w:lvl>
    <w:lvl w:ilvl="8" w:tplc="FFFFFFFF">
      <w:numFmt w:val="bullet"/>
      <w:lvlText w:val="•"/>
      <w:lvlJc w:val="left"/>
      <w:pPr>
        <w:ind w:left="7887" w:hanging="369"/>
      </w:pPr>
      <w:rPr>
        <w:rFonts w:hint="default"/>
        <w:lang w:val="fr-FR" w:eastAsia="en-US" w:bidi="ar-SA"/>
      </w:rPr>
    </w:lvl>
  </w:abstractNum>
  <w:abstractNum w:abstractNumId="9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80970174">
    <w:abstractNumId w:val="7"/>
  </w:num>
  <w:num w:numId="2" w16cid:durableId="2134589447">
    <w:abstractNumId w:val="2"/>
  </w:num>
  <w:num w:numId="3" w16cid:durableId="312369857">
    <w:abstractNumId w:val="5"/>
  </w:num>
  <w:num w:numId="4" w16cid:durableId="1210729756">
    <w:abstractNumId w:val="1"/>
  </w:num>
  <w:num w:numId="5" w16cid:durableId="2102026742">
    <w:abstractNumId w:val="9"/>
  </w:num>
  <w:num w:numId="6" w16cid:durableId="1749838380">
    <w:abstractNumId w:val="6"/>
  </w:num>
  <w:num w:numId="7" w16cid:durableId="1807505004">
    <w:abstractNumId w:val="4"/>
  </w:num>
  <w:num w:numId="8" w16cid:durableId="1160580567">
    <w:abstractNumId w:val="0"/>
  </w:num>
  <w:num w:numId="9" w16cid:durableId="334771820">
    <w:abstractNumId w:val="3"/>
  </w:num>
  <w:num w:numId="10" w16cid:durableId="32460495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1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06527"/>
    <w:rsid w:val="0002040F"/>
    <w:rsid w:val="00041203"/>
    <w:rsid w:val="00045C53"/>
    <w:rsid w:val="000559E0"/>
    <w:rsid w:val="0006017E"/>
    <w:rsid w:val="00062ADB"/>
    <w:rsid w:val="00072C91"/>
    <w:rsid w:val="0007378A"/>
    <w:rsid w:val="00074FA8"/>
    <w:rsid w:val="00082223"/>
    <w:rsid w:val="0008323D"/>
    <w:rsid w:val="00096C15"/>
    <w:rsid w:val="00097040"/>
    <w:rsid w:val="000A01F4"/>
    <w:rsid w:val="000A06D1"/>
    <w:rsid w:val="000A7841"/>
    <w:rsid w:val="000B1025"/>
    <w:rsid w:val="000C537F"/>
    <w:rsid w:val="000D653D"/>
    <w:rsid w:val="000F3B83"/>
    <w:rsid w:val="00100C6F"/>
    <w:rsid w:val="001037F5"/>
    <w:rsid w:val="0010634C"/>
    <w:rsid w:val="00117E76"/>
    <w:rsid w:val="001347E9"/>
    <w:rsid w:val="00142155"/>
    <w:rsid w:val="00143A68"/>
    <w:rsid w:val="0014535B"/>
    <w:rsid w:val="001553F1"/>
    <w:rsid w:val="00166A45"/>
    <w:rsid w:val="00175D5E"/>
    <w:rsid w:val="00193460"/>
    <w:rsid w:val="001B09EB"/>
    <w:rsid w:val="001B12C2"/>
    <w:rsid w:val="001B3D25"/>
    <w:rsid w:val="001C1362"/>
    <w:rsid w:val="001C3E4B"/>
    <w:rsid w:val="001D524F"/>
    <w:rsid w:val="001D53D0"/>
    <w:rsid w:val="001E03C3"/>
    <w:rsid w:val="002070B4"/>
    <w:rsid w:val="00213D5F"/>
    <w:rsid w:val="00215658"/>
    <w:rsid w:val="0022517F"/>
    <w:rsid w:val="00225577"/>
    <w:rsid w:val="002259AA"/>
    <w:rsid w:val="00226CEE"/>
    <w:rsid w:val="002403BB"/>
    <w:rsid w:val="002404F3"/>
    <w:rsid w:val="00241449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1384"/>
    <w:rsid w:val="0032180F"/>
    <w:rsid w:val="00324548"/>
    <w:rsid w:val="00342CFB"/>
    <w:rsid w:val="00353D8F"/>
    <w:rsid w:val="00362471"/>
    <w:rsid w:val="00393EF9"/>
    <w:rsid w:val="003940A0"/>
    <w:rsid w:val="003948CA"/>
    <w:rsid w:val="00395996"/>
    <w:rsid w:val="003A0987"/>
    <w:rsid w:val="003B303E"/>
    <w:rsid w:val="003B5052"/>
    <w:rsid w:val="003B6F2A"/>
    <w:rsid w:val="003C35E8"/>
    <w:rsid w:val="003D02BD"/>
    <w:rsid w:val="003D196D"/>
    <w:rsid w:val="003E21F1"/>
    <w:rsid w:val="003F0EFE"/>
    <w:rsid w:val="003F0F90"/>
    <w:rsid w:val="003F50AD"/>
    <w:rsid w:val="003F72BD"/>
    <w:rsid w:val="00420BFD"/>
    <w:rsid w:val="004236AB"/>
    <w:rsid w:val="00440A6B"/>
    <w:rsid w:val="0044544E"/>
    <w:rsid w:val="004463CE"/>
    <w:rsid w:val="004466BC"/>
    <w:rsid w:val="0046003D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E74D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6660D"/>
    <w:rsid w:val="00576DF9"/>
    <w:rsid w:val="005B10B0"/>
    <w:rsid w:val="005B2B2B"/>
    <w:rsid w:val="005D5F33"/>
    <w:rsid w:val="005D6503"/>
    <w:rsid w:val="005E3C4F"/>
    <w:rsid w:val="00602C04"/>
    <w:rsid w:val="00603766"/>
    <w:rsid w:val="00607CAD"/>
    <w:rsid w:val="00615310"/>
    <w:rsid w:val="00651E88"/>
    <w:rsid w:val="00653755"/>
    <w:rsid w:val="00661B1B"/>
    <w:rsid w:val="0066566B"/>
    <w:rsid w:val="0066682C"/>
    <w:rsid w:val="00685E58"/>
    <w:rsid w:val="006A2D51"/>
    <w:rsid w:val="006A3D93"/>
    <w:rsid w:val="006B5583"/>
    <w:rsid w:val="006C58E6"/>
    <w:rsid w:val="006D07D0"/>
    <w:rsid w:val="006D3F10"/>
    <w:rsid w:val="006E3013"/>
    <w:rsid w:val="006E770B"/>
    <w:rsid w:val="006F7D41"/>
    <w:rsid w:val="00705A63"/>
    <w:rsid w:val="007062FC"/>
    <w:rsid w:val="00715980"/>
    <w:rsid w:val="00732C74"/>
    <w:rsid w:val="007439FA"/>
    <w:rsid w:val="007479FF"/>
    <w:rsid w:val="00756F1D"/>
    <w:rsid w:val="00767561"/>
    <w:rsid w:val="00796796"/>
    <w:rsid w:val="007C3D6B"/>
    <w:rsid w:val="007D2C83"/>
    <w:rsid w:val="0080436A"/>
    <w:rsid w:val="00815874"/>
    <w:rsid w:val="00815B42"/>
    <w:rsid w:val="0082455A"/>
    <w:rsid w:val="00824963"/>
    <w:rsid w:val="008260BF"/>
    <w:rsid w:val="0086270C"/>
    <w:rsid w:val="00863B1F"/>
    <w:rsid w:val="00871973"/>
    <w:rsid w:val="008726B5"/>
    <w:rsid w:val="00872FB6"/>
    <w:rsid w:val="00876BA0"/>
    <w:rsid w:val="00876FF9"/>
    <w:rsid w:val="00881208"/>
    <w:rsid w:val="008818CA"/>
    <w:rsid w:val="00884BFF"/>
    <w:rsid w:val="00891F21"/>
    <w:rsid w:val="008B5DE4"/>
    <w:rsid w:val="008C4B21"/>
    <w:rsid w:val="008C596E"/>
    <w:rsid w:val="008C6552"/>
    <w:rsid w:val="008E1AA0"/>
    <w:rsid w:val="008E646A"/>
    <w:rsid w:val="008F31DD"/>
    <w:rsid w:val="008F6C0C"/>
    <w:rsid w:val="009055E9"/>
    <w:rsid w:val="00914FD6"/>
    <w:rsid w:val="009601BC"/>
    <w:rsid w:val="00967EED"/>
    <w:rsid w:val="009700FA"/>
    <w:rsid w:val="00976910"/>
    <w:rsid w:val="00977374"/>
    <w:rsid w:val="00985B1A"/>
    <w:rsid w:val="00997156"/>
    <w:rsid w:val="009A136F"/>
    <w:rsid w:val="009A37EC"/>
    <w:rsid w:val="009C4718"/>
    <w:rsid w:val="009C5391"/>
    <w:rsid w:val="009E3D00"/>
    <w:rsid w:val="00A012E2"/>
    <w:rsid w:val="00A06F66"/>
    <w:rsid w:val="00A07D38"/>
    <w:rsid w:val="00A162FB"/>
    <w:rsid w:val="00A20EE9"/>
    <w:rsid w:val="00A21D9B"/>
    <w:rsid w:val="00A251D0"/>
    <w:rsid w:val="00A25955"/>
    <w:rsid w:val="00A34005"/>
    <w:rsid w:val="00A4327C"/>
    <w:rsid w:val="00A44BEB"/>
    <w:rsid w:val="00A51D3A"/>
    <w:rsid w:val="00A55DF2"/>
    <w:rsid w:val="00A57C42"/>
    <w:rsid w:val="00A65C1D"/>
    <w:rsid w:val="00A7186B"/>
    <w:rsid w:val="00A75EC3"/>
    <w:rsid w:val="00A911AD"/>
    <w:rsid w:val="00A979A1"/>
    <w:rsid w:val="00AB2081"/>
    <w:rsid w:val="00AB2B36"/>
    <w:rsid w:val="00AC1FFE"/>
    <w:rsid w:val="00AC6C10"/>
    <w:rsid w:val="00AC7A85"/>
    <w:rsid w:val="00AD6BED"/>
    <w:rsid w:val="00AD72A6"/>
    <w:rsid w:val="00AE0466"/>
    <w:rsid w:val="00AF642E"/>
    <w:rsid w:val="00AF723B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478D"/>
    <w:rsid w:val="00BA634E"/>
    <w:rsid w:val="00BC3C75"/>
    <w:rsid w:val="00BD109F"/>
    <w:rsid w:val="00BF076A"/>
    <w:rsid w:val="00BF7CF8"/>
    <w:rsid w:val="00C001E1"/>
    <w:rsid w:val="00C0130A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1223D"/>
    <w:rsid w:val="00D32941"/>
    <w:rsid w:val="00D33685"/>
    <w:rsid w:val="00D51CAE"/>
    <w:rsid w:val="00D5767B"/>
    <w:rsid w:val="00D71D47"/>
    <w:rsid w:val="00D73A2F"/>
    <w:rsid w:val="00D846C0"/>
    <w:rsid w:val="00D84780"/>
    <w:rsid w:val="00D930BE"/>
    <w:rsid w:val="00DA00BD"/>
    <w:rsid w:val="00DA6254"/>
    <w:rsid w:val="00DA6913"/>
    <w:rsid w:val="00DB6A2C"/>
    <w:rsid w:val="00DC70B8"/>
    <w:rsid w:val="00DE5DA2"/>
    <w:rsid w:val="00DF6E37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5724C"/>
    <w:rsid w:val="00F670DC"/>
    <w:rsid w:val="00F70A0C"/>
    <w:rsid w:val="00F71863"/>
    <w:rsid w:val="00F72F9B"/>
    <w:rsid w:val="00FA3747"/>
    <w:rsid w:val="00FA4D91"/>
    <w:rsid w:val="00FB26A6"/>
    <w:rsid w:val="00FD1F4E"/>
    <w:rsid w:val="00FE4341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0"/>
    <o:shapelayout v:ext="edit">
      <o:idmap v:ext="edit" data="2"/>
    </o:shapelayout>
  </w:shapeDefaults>
  <w:decimalSymbol w:val=","/>
  <w:listSeparator w:val=";"/>
  <w14:docId w14:val="4C5F35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Body Text" w:uiPriority="1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1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  <w:style w:type="paragraph" w:customStyle="1" w:styleId="Default">
    <w:name w:val="Default"/>
    <w:rsid w:val="004E74DB"/>
    <w:pPr>
      <w:autoSpaceDE w:val="0"/>
      <w:autoSpaceDN w:val="0"/>
      <w:adjustRightInd w:val="0"/>
    </w:pPr>
    <w:rPr>
      <w:color w:val="000000"/>
      <w:sz w:val="24"/>
      <w:szCs w:val="24"/>
      <w:lang w:val="en-US" w:eastAsia="en-US"/>
    </w:rPr>
  </w:style>
  <w:style w:type="paragraph" w:styleId="Corpsdetexte">
    <w:name w:val="Body Text"/>
    <w:basedOn w:val="Normal"/>
    <w:link w:val="CorpsdetexteCar"/>
    <w:uiPriority w:val="1"/>
    <w:qFormat/>
    <w:rsid w:val="004E74DB"/>
    <w:pPr>
      <w:overflowPunct/>
      <w:adjustRightInd/>
      <w:textAlignment w:val="auto"/>
    </w:pPr>
    <w:rPr>
      <w:rFonts w:ascii="Arial" w:eastAsia="Arial" w:hAnsi="Arial" w:cs="Arial"/>
      <w:sz w:val="22"/>
      <w:szCs w:val="22"/>
      <w:lang w:eastAsia="en-US"/>
    </w:rPr>
  </w:style>
  <w:style w:type="character" w:customStyle="1" w:styleId="CorpsdetexteCar">
    <w:name w:val="Corps de texte Car"/>
    <w:link w:val="Corpsdetexte"/>
    <w:uiPriority w:val="1"/>
    <w:rsid w:val="004E74DB"/>
    <w:rPr>
      <w:rFonts w:ascii="Arial" w:eastAsia="Arial" w:hAnsi="Arial" w:cs="Arial"/>
      <w:sz w:val="22"/>
      <w:szCs w:val="22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_sans_TMHF.xlsx" TargetMode="External"/><Relationship Id="rId1" Type="http://schemas.openxmlformats.org/officeDocument/2006/relationships/mailMergeSource" Target="file:///C:\Program%20Files\Generator_DocForm\Datas\documents\source_publipostage_sans_TMHF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D0CC635E-862E-4F64-AA4D-EE663F274C1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558C094-84C6-4CA4-80B9-BAEA94A65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C303FC1-00C4-4B9B-AEA0-839C641939B1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9DD395A7-B005-4EBA-8067-1D5117215E3A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 DE REALISATION-SXX.dotx</Template>
  <TotalTime>5</TotalTime>
  <Pages>1</Pages>
  <Words>208</Words>
  <Characters>1145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1351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10</cp:revision>
  <cp:lastPrinted>2024-02-05T10:42:00Z</cp:lastPrinted>
  <dcterms:created xsi:type="dcterms:W3CDTF">2025-09-12T12:00:00Z</dcterms:created>
  <dcterms:modified xsi:type="dcterms:W3CDTF">2025-12-30T14:32:00Z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2024-02-05T10:55:05Z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