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Тема 1. Подготовительный этап разработки ИС</w:t>
      </w:r>
    </w:p>
    <w:p>
      <w:pPr>
        <w:pStyle w:val="Heading4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1.1 Анализ предметной области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567" w:start="0" w:end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Наименование и реквизиты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Объектом автоматизации является ГБОУПО «Городской техникум». Юридический адрес: г. Новый Город, ул. Пушкина, д. 32. ИНН: 770204601. Основным лицом, ответственным за взаимодействие со стороны заказчика, является директор Иванов Иван Иванович. Контактные данные: +7 (568) 123-45-67, email: </w:t>
      </w:r>
      <w:hyperlink r:id="rId2">
        <w:r>
          <w:rPr>
            <w:rStyle w:val="Hyperlink"/>
            <w:b w:val="false"/>
            <w:i w:val="false"/>
            <w:caps w:val="false"/>
            <w:smallCaps w:val="false"/>
            <w:color w:val="0F1115"/>
            <w:spacing w:val="0"/>
            <w:sz w:val="28"/>
            <w:szCs w:val="28"/>
          </w:rPr>
          <w:t>info@texnikum.ru</w:t>
        </w:r>
      </w:hyperlink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Виды деятельности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Основным видом деятельности в контексте создания ИС является информационная работа с абитуриентами: оповещение о днях открытых дверей, сроках подачи документов, вступительных испытаниях и других событиях, проводимых техникумом.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Основные производственные фонды (ОПФ)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Специализированные производственные фонды для процесса оповещения отсутствуют. Используется стандартное офисное оборудование и компьютерная техника.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Производственные и экономические показатели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Количество студентов: 562 человека (потенциальная база для «волны» оповещений, например, о мероприятиях, где студенты выступают волонтерами или участниками).</w:t>
        <w:br/>
        <w:t>– Количество абитуриентов в год (в среднем за последние 3 года): 300-350 человек, проявляющих интерес (подача заявок, посещение собраний).</w:t>
        <w:br/>
        <w:t>– Количество информационных событий для абитуриентов в год: 40-50 мероприятий (дни открытых дверей, собрания, консультации, публикация списков).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 Входные ресурсы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Основными входными ресурсами для работы ИС являются: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Информация о событии (название, дата, время, место, ответственный).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Контактные данные абитуриентов (ФИО, телефон, email), изъявивших желание получать информацию.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Списки целевых групп (например, абитуриенты конкретных специальностей).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Внедрение АИС позволит увеличить осведомленность абитуриентов о событиях в техникуме и снизить нагрузку на приемную комиссию за счет автоматизации рассылок.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 Трудовые ресурсы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 процессу оповещения имеют отношение следующие сотрудники: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Завуч (3 чел.)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высшее педагогическое образование. Формируют план профориентационных мероприятий и событий для абитуриентов, определяют целевые группы школьников.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Секретарь приемной комиссии / Преподаватель (1-2 чел., временно занятые в период приемной кампании)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непосредственно создают оповещения о событиях и управляют базой контактов абитуриентов.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(1 чел., посменная работа)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сотрудник со средним специальным или высшим образованием. Добавляет пользователей системы (сотрудников), выдает права и роли, следит за работоспособностью модуля оповещения.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Текучесть кадров низкая. Уровень компьютерной грамотности персонала — средний, достаточный для освоения специализированного ПО.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7. Организационная структура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Организационная структура предприятия является линейно-функциональной. В рамках создания ИС, ориентированной на оповещение абитуриентов, выделяются следующие роли: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главный специалист по настройке системы.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Завуч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инициатор мероприятий, утверждение контента.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Оператор (Секретарь/Преподаватель)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непосредственный пользователь, работающий с модулем оповещения.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8. Физическая схема расположения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 располагается в отдельно стоящем здании. Для решения задач оповещения задействованы: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Приемная комиссия / Канцелярия: рабочие места сотрудников, ответственных за набор.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Кабинет администратора: серверное и сетевое оборудование.</w:t>
        <w:br/>
        <w:t>Указанные помещения связаны локальной сетью, что позволяет организовать необходимое количество автоматизированных рабочих мест (АРМ) для синхронизации данных.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9. Бизнес-процессы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документированные (формализованные) бизнес-процессы, относящиеся к оповещению:</w:t>
        <w:br/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«Сбор контактных данных абитуриента»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включает личное обрашение, заполнение бумажной анкеты или внесение данных в Excel-таблицу во время дней открытых дверей.</w:t>
        <w:br/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«Оповещение о событии» (целевой процесс автоматизации)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включает формирование списка рассылки (выборка из Excel), составление текста письма или СМС и отправку через почтовый клиент или мессенджеры.</w:t>
        <w:br/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«Анализ эффективности мероприятий»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подсчет количества пришедших абитуриентов «своими силами» без привязки к истории коммуникаций.</w:t>
        <w:br/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Текущие проблемы: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Использование Excel не обеспечивает целостности данных (возможна потеря листов, случайное удаление). Отсутствует единая база контактов: у завуча свой список, у секретаря — свой. Система не позволяет отследить историю коммуникаций (кому и когда отправляли информацию). Excel не предупредит оператора, что он отправляет приглашение на день открытых дверей абитуриенту, который уже подал документы (статус изменился), или пытается отправить письмо на несуществующий email.</w:t>
        <w:br/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Цель АИС: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обеспечить целостность и непротиворечивость данных на уровне базы данных, исключить дублирование рассылок, автоматизировать проверку статуса абитуриента и корректности контактных данных.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10. Система управления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процессом оповещения осуществляется на двух уровнях:</w:t>
        <w:br/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Оперативное управление: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осуществляется секретарем приемной комиссии (подготовка и запуск рассылок, обработка входящих звонков от абитуриентов). Благодаря АИС оператору не придется вручную сверять списки и копировать данные из разных источников.</w:t>
        <w:br/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Стратегическое и тактическое управление: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осуществляется директором и завучами. Включает анализ эффективности рекламных кампаний и профориентационных мероприятий (сколько пришло, откуда узнали), планирование графика событий.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11. Состав и структура действующей ИС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настоящий момент информационная система поддержки оповещения представляет собой разрозненные компоненты: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Сегмент учета абитуриентов: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бумажные журналы регистрации и/или электронные таблицы Microsoft Excel (файлы хранятся локально на компьютерах).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Сегмент коммуникаций: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использование личной электронной почты сотрудников или общедоступных мессенджеров для точечной отправки приглашений.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Сегмент бухгалтерского учета: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используется облачный сервис, но он никак не интегрирован с задачами оповещения.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Преимуществом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является наличие персональных компьютеров и базовой оргтехники.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Недостатком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отсутствие единой базы данных и контроля над процессом информирования, что приводит к информационному вакууму среди абитуриентов и риску потери потенциальных студентов.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12. Логическая и физическая схема действующей компьютерной сети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настоящий момент компьютерная сеть построена по топологии «Звезда»: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Физическая схема: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несколько компьютеров (в приемной комиссии, в администрации) подключены к одному роутеру. Оргтехника подключена по сети.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Логическая схема: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рабочая группа. Компьютеры имеют общий доступ к папкам для обмена файлами (например, для копирования файла Excel со списками), однако централизованного сервера базы данных нет, что создает риск потери актуальной версии списка контактов.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13. Новые бизнес-проекты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Руководство планирует следующие направления развития, влияющие на требования к ИС: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Расширение форматов коммуникации: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 внедрение рассылок через SMS, мессенджеры (Telegram,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Max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и социальные сети.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Онлайн-сервисы: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внедрение возможности подписки на новости для абитуриентов через официальный сайт техникума (личный кабинет абитуриента).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– </w:t>
      </w: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Сегментация аудитории: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проведение таргетированных рассылок для абитуриентов конкретных специальностей (строительные, IT, педагогические и т.д.).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Данные планы требуют, чтобы будущая ИС поддерживала интеграцию с внешними сервисами (SMS-шлюзы, API соцсетей, сайт) и имела гибкую систему настройки целевых групп.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14. Проблемы, решение которых актуально для предприятия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анализа выявлены следующие ключевые проблемы, требующие решения путём внедрения АИС: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Потеря времени: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сотрудникам приходится тратить до 30% времени на "ручное" копирование списков и отправку писем по одному.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Человеческий фактор: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высока вероятность отправить письмо с ошибкой в имени, дате мероприятия или ошибиться в адресе получателя.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единого хранилища: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любой, у кого есть файл Excel со списками, может изменить или случайно испортить его, что приведёт к потере данных и нарушению коммуникации с абитуриентами.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360" w:before="0" w:after="57"/>
        <w:ind w:firstLine="567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Риск утери данных: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физическое устаревание бумажных списков, случайное удаление файлов, сбой жесткого диска на компьютере ответственного сотрудника.</w:t>
      </w:r>
    </w:p>
    <w:p>
      <w:pPr>
        <w:pStyle w:val="Heading4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1.2 Обоснование создания АИС</w:t>
      </w:r>
    </w:p>
    <w:p>
      <w:pPr>
        <w:pStyle w:val="BodyText"/>
        <w:widowControl/>
        <w:bidi w:val="0"/>
        <w:spacing w:lineRule="auto" w:line="360" w:before="0" w:after="57"/>
        <w:ind w:firstLine="567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 основе проведённого анализа можно сделать вывод, что деятельность техникума по информированию абитуриентов характеризуется высокими трудозатратами при полном отсутствии единой информационной среды. Разрозненное использование бумажных носителей и офисного программного обеспечения не отвечает текущим потребностям в оперативном и качественном информировании, создает риск потери абитуриентов и не позволяет внедрять современные многоканальные стратегии коммуникации (SMS, мессенджеры). Существующие подходы сдерживают развитие и снижают конкурентоспособность учебного заведения на рынке образовательных услуг. Всё это подтверждает высокую актуальность и необходимость создания специализированной АИС для автоматизации задач оповещения абитуриентов.</w:t>
      </w:r>
      <w:r>
        <w:br w:type="page"/>
      </w:r>
    </w:p>
    <w:p>
      <w:pPr>
        <w:pStyle w:val="Normal"/>
        <w:spacing w:before="0" w:after="0"/>
        <w:ind w:hanging="0" w:start="0"/>
        <w:rPr/>
      </w:pPr>
      <w:r>
        <w:rPr>
          <w:b/>
          <w:bCs/>
        </w:rPr>
        <w:t>1.3 Разработка функциональных диаграмм (UML)</w:t>
      </w:r>
    </w:p>
    <w:p>
      <w:pPr>
        <w:pStyle w:val="Normal"/>
        <w:spacing w:lineRule="auto" w:line="240" w:before="0" w:after="360"/>
        <w:jc w:val="center"/>
        <w:rPr/>
      </w:pPr>
      <w:r>
        <w:rPr/>
        <w:drawing>
          <wp:inline distT="0" distB="0" distL="0" distR="0">
            <wp:extent cx="6300470" cy="272478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1.1 – Use Case</w:t>
      </w:r>
    </w:p>
    <w:p>
      <w:pPr>
        <w:pStyle w:val="Normal"/>
        <w:spacing w:lineRule="auto" w:line="240" w:before="0" w:after="360"/>
        <w:jc w:val="center"/>
        <w:rPr/>
      </w:pPr>
      <w:r>
        <w:rPr/>
        <w:t>Показывает всех участников системы и доступные им функции.</w:t>
      </w:r>
    </w:p>
    <w:p>
      <w:pPr>
        <w:pStyle w:val="Normal"/>
        <w:spacing w:lineRule="auto" w:line="240" w:before="0" w:after="360"/>
        <w:jc w:val="center"/>
        <w:rPr/>
      </w:pPr>
      <w:r>
        <w:rPr/>
        <w:drawing>
          <wp:inline distT="0" distB="0" distL="0" distR="0">
            <wp:extent cx="6300470" cy="43770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7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360"/>
        <w:jc w:val="center"/>
        <w:rPr/>
      </w:pPr>
      <w:r>
        <w:rPr/>
        <w:t>Рисунок 1.2 – Sequence diagram</w:t>
      </w:r>
    </w:p>
    <w:p>
      <w:pPr>
        <w:pStyle w:val="Normal"/>
        <w:ind w:firstLine="709"/>
        <w:rPr/>
      </w:pPr>
      <w:r>
        <w:rPr/>
        <w:t>Раскрывает процесс отправки оповещения с момента создание преподавателем до отправки студенту(абитуриенту) включительно</w:t>
      </w:r>
    </w:p>
    <w:p>
      <w:pPr>
        <w:pStyle w:val="Normal"/>
        <w:spacing w:before="480" w:after="0"/>
        <w:ind w:firstLine="709"/>
        <w:rPr/>
      </w:pPr>
      <w:r>
        <w:rPr/>
        <w:t>Тема 2. Участие в реализации АИС</w:t>
      </w:r>
    </w:p>
    <w:p>
      <w:pPr>
        <w:pStyle w:val="Normal"/>
        <w:spacing w:before="480" w:after="0"/>
        <w:ind w:firstLine="709"/>
        <w:rPr/>
      </w:pPr>
      <w:r>
        <w:rPr/>
        <w:t>2.1. Разработка проектных решений по системе</w:t>
      </w:r>
    </w:p>
    <w:p>
      <w:pPr>
        <w:pStyle w:val="Normal"/>
        <w:ind w:firstLine="709"/>
        <w:rPr/>
      </w:pPr>
      <w:r>
        <w:rPr/>
        <w:t>На основе анализа предметной области были определены ключевые требования к автоматизации процесса оповещения абитуриентов. Для реализации поставленных задач предлагается архитектура клиент-серверного приложения(</w:t>
      </w:r>
      <w:r>
        <w:rPr>
          <w:lang w:val="en-US"/>
        </w:rPr>
        <w:t>SaaS)</w:t>
      </w:r>
      <w:r>
        <w:rPr/>
        <w:t>.</w:t>
      </w:r>
    </w:p>
    <w:p>
      <w:pPr>
        <w:pStyle w:val="Normal"/>
        <w:ind w:firstLine="709"/>
        <w:rPr/>
      </w:pPr>
      <w:r>
        <w:rPr/>
        <w:t xml:space="preserve">Выбор платформы и языка программирования. В качестве платформы разработки выбрана операционная система Windows, так как все автоматизированные рабочие места (АРМ) в кабинете функционируют под управлением данной операционной системы. Для создания приложения используется язык </w:t>
      </w:r>
      <w:r>
        <w:rPr>
          <w:lang w:val="en-US"/>
        </w:rPr>
        <w:t xml:space="preserve">Go </w:t>
      </w:r>
      <w:r>
        <w:rPr>
          <w:lang w:val="ru-RU"/>
        </w:rPr>
        <w:t xml:space="preserve">и для приложения клиента используется </w:t>
      </w:r>
      <w:r>
        <w:rPr>
          <w:lang w:val="en-US"/>
        </w:rPr>
        <w:t>Python</w:t>
      </w:r>
      <w:r>
        <w:rPr>
          <w:lang w:val="ru-RU"/>
        </w:rPr>
        <w:t xml:space="preserve">(для ботов в </w:t>
      </w:r>
      <w:r>
        <w:rPr>
          <w:lang w:val="en-US"/>
        </w:rPr>
        <w:t>Telegram</w:t>
      </w:r>
      <w:r>
        <w:rPr>
          <w:lang w:val="ru-RU"/>
        </w:rPr>
        <w:t>/</w:t>
      </w:r>
      <w:r>
        <w:rPr>
          <w:lang w:val="en-US"/>
        </w:rPr>
        <w:t>Max)</w:t>
      </w:r>
      <w:r>
        <w:rPr/>
        <w:t>. Данный выбор обусловлен следующими факторами: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простота разработки и отладки графического интерфейса;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 xml:space="preserve">возможность быстрого создания полнофункционального бота в </w:t>
      </w:r>
      <w:r>
        <w:rPr>
          <w:lang w:val="en-US"/>
        </w:rPr>
        <w:t>Telegram/Max</w:t>
      </w:r>
      <w:r>
        <w:rPr/>
        <w:t>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 xml:space="preserve">высокая скорость разработки на языке </w:t>
      </w:r>
      <w:r>
        <w:rPr>
          <w:lang w:val="en-US"/>
        </w:rPr>
        <w:t xml:space="preserve">Go </w:t>
      </w:r>
      <w:r>
        <w:rPr>
          <w:lang w:val="ru-RU"/>
        </w:rPr>
        <w:t>для серверной части приложения</w:t>
      </w:r>
      <w:r>
        <w:rPr/>
        <w:t>.</w:t>
      </w:r>
    </w:p>
    <w:p>
      <w:pPr>
        <w:pStyle w:val="Normal"/>
        <w:ind w:firstLine="709"/>
        <w:rPr/>
      </w:pPr>
      <w:r>
        <w:rPr/>
        <w:t>Выбор системы управления базами данных (СУБД). Учитывая отсутствие выделенного сервера и небольшое количество рабочих мест (2 АРМ), в качестве СУБД выбрана PostgreSQL. Это встраиваемая реляционная база данных, не требующая установки и настройки отдельного серверного процесса. Файл базы данных будет располагаться в общей сетевой папке на компьютере администратора, что обеспечит одновременный доступ с обоих АРМ. Основные преимущества PostgreSQL для данного проекта: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нулевая стоимость лицензирования;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поддержка ACID-транзакций, что гарантирует целостность данных;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достаточная производительность для планируемой нагрузки.</w:t>
      </w:r>
    </w:p>
    <w:p>
      <w:pPr>
        <w:pStyle w:val="Normal"/>
        <w:ind w:firstLine="709"/>
        <w:rPr/>
      </w:pPr>
      <w:r>
        <w:rPr/>
        <w:t>Обоснование принятых решений. Предложенная архитектура полностью соответствует текущей инфраструктуре предприятия (наличие доступа в интернет, небольшой сервер) и решает выявленные проблемы: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целостность данных за счёт транзакционной СУБД;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предотвращение конфликтов записи благодаря проверкам на уровне базы данных;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простота развёртывания и обслуживания;</w:t>
      </w:r>
    </w:p>
    <w:p>
      <w:pPr>
        <w:pStyle w:val="Normal"/>
        <w:ind w:hanging="480" w:start="1200"/>
        <w:rPr/>
      </w:pPr>
      <w:r>
        <w:rPr/>
        <w:t xml:space="preserve">– </w:t>
      </w:r>
      <w:r>
        <w:rPr/>
        <w:t>возможность масштабирования в будущем (замена PostgreSQL на клиент-серверную СУБД при расширении).</w:t>
      </w:r>
    </w:p>
    <w:p>
      <w:pPr>
        <w:pStyle w:val="Normal"/>
        <w:spacing w:before="480" w:after="0"/>
        <w:ind w:firstLine="709"/>
        <w:rPr/>
      </w:pPr>
      <w:r>
        <w:rPr/>
        <w:t>2.2. Разработка ER-диаграммы</w:t>
      </w:r>
    </w:p>
    <w:p>
      <w:pPr>
        <w:pStyle w:val="Normal"/>
        <w:ind w:firstLine="709"/>
        <w:rPr/>
      </w:pPr>
      <w:r>
        <w:rPr/>
        <w:t>АИС включает шесть сущностей: «</w:t>
      </w:r>
      <w:r>
        <w:rPr>
          <w:lang w:val="en-US"/>
        </w:rPr>
        <w:t>UserAdmins</w:t>
      </w:r>
      <w:r>
        <w:rPr/>
        <w:t>», «</w:t>
      </w:r>
      <w:r>
        <w:rPr>
          <w:lang w:val="en-US"/>
        </w:rPr>
        <w:t>Users</w:t>
      </w:r>
      <w:r>
        <w:rPr/>
        <w:t>», «</w:t>
      </w:r>
      <w:r>
        <w:rPr>
          <w:lang w:val="en-US"/>
        </w:rPr>
        <w:t>Groups</w:t>
      </w:r>
      <w:r>
        <w:rPr/>
        <w:t>», «</w:t>
      </w:r>
      <w:r>
        <w:rPr>
          <w:lang w:val="en-US"/>
        </w:rPr>
        <w:t>Groups Members</w:t>
      </w:r>
      <w:r>
        <w:rPr/>
        <w:t>», «</w:t>
      </w:r>
      <w:r>
        <w:rPr>
          <w:lang w:val="en-US"/>
        </w:rPr>
        <w:t>Events</w:t>
      </w:r>
      <w:r>
        <w:rPr/>
        <w:t>» и «</w:t>
      </w:r>
      <w:r>
        <w:rPr>
          <w:lang w:val="en-US"/>
        </w:rPr>
        <w:t>GroupsEvents</w:t>
      </w:r>
      <w:r>
        <w:rPr/>
        <w:t>» (Приложение А).</w:t>
      </w:r>
    </w:p>
    <w:p>
      <w:pPr>
        <w:pStyle w:val="Normal"/>
        <w:ind w:firstLine="709"/>
        <w:rPr/>
      </w:pPr>
      <w:r>
        <w:rPr/>
        <w:t>Сущность «</w:t>
      </w:r>
      <w:r>
        <w:rPr>
          <w:lang w:val="en-US"/>
        </w:rPr>
        <w:t xml:space="preserve">UserAdmins” </w:t>
      </w:r>
      <w:r>
        <w:rPr>
          <w:lang w:val="ru-RU"/>
        </w:rPr>
        <w:t xml:space="preserve">хранит информацию об админе, его пароль и </w:t>
      </w:r>
      <w:r>
        <w:rPr>
          <w:lang w:val="en-US"/>
        </w:rPr>
        <w:t>email</w:t>
      </w:r>
    </w:p>
    <w:p>
      <w:pPr>
        <w:pStyle w:val="Normal"/>
        <w:ind w:firstLine="709"/>
        <w:rPr/>
      </w:pPr>
      <w:r>
        <w:rPr/>
        <w:t xml:space="preserve">Сущность </w:t>
      </w:r>
      <w:r>
        <w:rPr>
          <w:lang w:val="ru-RU"/>
        </w:rPr>
        <w:t>«</w:t>
      </w:r>
      <w:r>
        <w:rPr>
          <w:lang w:val="en-US"/>
        </w:rPr>
        <w:t>Users</w:t>
      </w:r>
      <w:r>
        <w:rPr>
          <w:lang w:val="ru-RU"/>
        </w:rPr>
        <w:t>» хранит информацию о пользователях, их ФИО и пароль, который генерируется системой автоматически</w:t>
      </w:r>
    </w:p>
    <w:p>
      <w:pPr>
        <w:pStyle w:val="Normal"/>
        <w:ind w:firstLine="709"/>
        <w:rPr/>
      </w:pPr>
      <w:r>
        <w:rPr/>
        <w:t>Сущность «</w:t>
      </w:r>
      <w:r>
        <w:rPr>
          <w:lang w:val="en-US"/>
        </w:rPr>
        <w:t>Groups</w:t>
      </w:r>
      <w:r>
        <w:rPr/>
        <w:t>» хранит информацию о группе, описание её</w:t>
      </w:r>
    </w:p>
    <w:p>
      <w:pPr>
        <w:pStyle w:val="Normal"/>
        <w:ind w:firstLine="709"/>
        <w:rPr/>
      </w:pPr>
      <w:r>
        <w:rPr/>
        <w:t>Сущность «</w:t>
      </w:r>
      <w:r>
        <w:rPr>
          <w:lang w:val="en-US"/>
        </w:rPr>
        <w:t>GroupsMembers</w:t>
      </w:r>
      <w:r>
        <w:rPr>
          <w:lang w:val="ru-RU"/>
        </w:rPr>
        <w:t xml:space="preserve">» является прослойкой между сущностью </w:t>
      </w:r>
      <w:r>
        <w:rPr>
          <w:lang w:val="en-US"/>
        </w:rPr>
        <w:t xml:space="preserve">Groups </w:t>
      </w:r>
      <w:r>
        <w:rPr>
          <w:lang w:val="ru-RU"/>
        </w:rPr>
        <w:t xml:space="preserve">и </w:t>
      </w:r>
      <w:r>
        <w:rPr>
          <w:lang w:val="en-US"/>
        </w:rPr>
        <w:t xml:space="preserve">Users, </w:t>
      </w:r>
      <w:r>
        <w:rPr>
          <w:lang w:val="ru-RU"/>
        </w:rPr>
        <w:t xml:space="preserve">хранит внешний ключ на сущность </w:t>
      </w:r>
      <w:r>
        <w:rPr>
          <w:lang w:val="en-US"/>
        </w:rPr>
        <w:t xml:space="preserve">Users </w:t>
      </w:r>
      <w:r>
        <w:rPr>
          <w:lang w:val="ru-RU"/>
        </w:rPr>
        <w:t xml:space="preserve">и </w:t>
      </w:r>
      <w:r>
        <w:rPr>
          <w:lang w:val="en-US"/>
        </w:rPr>
        <w:t xml:space="preserve">Groups, </w:t>
      </w:r>
      <w:r>
        <w:rPr>
          <w:lang w:val="ru-RU"/>
        </w:rPr>
        <w:t>обеспечивая связь многие ко многим</w:t>
      </w:r>
    </w:p>
    <w:p>
      <w:pPr>
        <w:pStyle w:val="Normal"/>
        <w:ind w:firstLine="709"/>
        <w:rPr/>
      </w:pPr>
      <w:r>
        <w:rPr/>
        <w:t>Сущность «</w:t>
      </w:r>
      <w:r>
        <w:rPr>
          <w:lang w:val="en-US"/>
        </w:rPr>
        <w:t>Events</w:t>
      </w:r>
      <w:r>
        <w:rPr>
          <w:lang w:val="ru-RU"/>
        </w:rPr>
        <w:t>» хранит информацию о событии, название события, описание события</w:t>
      </w:r>
    </w:p>
    <w:p>
      <w:pPr>
        <w:pStyle w:val="Normal"/>
        <w:ind w:firstLine="709"/>
        <w:rPr/>
      </w:pPr>
      <w:r>
        <w:rPr/>
        <w:t>Сущность «</w:t>
      </w:r>
      <w:r>
        <w:rPr>
          <w:lang w:val="en-US"/>
        </w:rPr>
        <w:t>GroupsEvents</w:t>
      </w:r>
      <w:r>
        <w:rPr>
          <w:lang w:val="ru-RU"/>
        </w:rPr>
        <w:t xml:space="preserve">» - прослойка между </w:t>
      </w:r>
      <w:r>
        <w:rPr>
          <w:lang w:val="en-US"/>
        </w:rPr>
        <w:t xml:space="preserve">Groups </w:t>
      </w:r>
      <w:r>
        <w:rPr>
          <w:lang w:val="ru-RU"/>
        </w:rPr>
        <w:t xml:space="preserve">и </w:t>
      </w:r>
      <w:r>
        <w:rPr>
          <w:lang w:val="en-US"/>
        </w:rPr>
        <w:t xml:space="preserve">Events, </w:t>
      </w:r>
      <w:r>
        <w:rPr>
          <w:lang w:val="ru-RU"/>
        </w:rPr>
        <w:t xml:space="preserve">хранит 2 внешних ключа на сущность </w:t>
      </w:r>
      <w:r>
        <w:rPr>
          <w:lang w:val="en-US"/>
        </w:rPr>
        <w:t xml:space="preserve">Events </w:t>
      </w:r>
      <w:r>
        <w:rPr>
          <w:lang w:val="ru-RU"/>
        </w:rPr>
        <w:t xml:space="preserve">и </w:t>
      </w:r>
      <w:r>
        <w:rPr>
          <w:lang w:val="en-US"/>
        </w:rPr>
        <w:t xml:space="preserve">Groups, </w:t>
      </w:r>
      <w:r>
        <w:rPr>
          <w:lang w:val="ru-RU"/>
        </w:rPr>
        <w:t>обеспечивая связь многие ко многим</w:t>
      </w:r>
    </w:p>
    <w:p>
      <w:pPr>
        <w:pStyle w:val="Normal"/>
        <w:spacing w:before="480" w:after="0"/>
        <w:ind w:firstLine="709"/>
        <w:rPr/>
      </w:pPr>
      <w:r>
        <w:rPr/>
        <w:t>2.3. Словарь данных</w:t>
      </w:r>
    </w:p>
    <w:p>
      <w:pPr>
        <w:pStyle w:val="Normal"/>
        <w:ind w:firstLine="709"/>
        <w:rPr>
          <w:lang w:val="en-US"/>
        </w:rPr>
      </w:pPr>
      <w:r>
        <w:rPr/>
        <w:t>Словарь данных детализирует атрибуты каждой таблицы базы данных, их типы, обязательность заполнения и назначение. В</w:t>
      </w:r>
      <w:r>
        <w:rPr>
          <w:lang w:val="en-US"/>
        </w:rPr>
        <w:t xml:space="preserve"> </w:t>
      </w:r>
      <w:r>
        <w:rPr/>
        <w:t>таблицах</w:t>
      </w:r>
      <w:r>
        <w:rPr>
          <w:lang w:val="en-US"/>
        </w:rPr>
        <w:t xml:space="preserve"> 2.1–2..6 </w:t>
      </w:r>
      <w:r>
        <w:rPr/>
        <w:t>приведено</w:t>
      </w:r>
      <w:r>
        <w:rPr>
          <w:lang w:val="en-US"/>
        </w:rPr>
        <w:t xml:space="preserve"> </w:t>
      </w:r>
      <w:r>
        <w:rPr/>
        <w:t>описание</w:t>
      </w:r>
      <w:r>
        <w:rPr>
          <w:lang w:val="en-US"/>
        </w:rPr>
        <w:t xml:space="preserve"> </w:t>
      </w:r>
      <w:r>
        <w:rPr/>
        <w:t>полей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с</w:t>
      </w:r>
      <w:r>
        <w:rPr>
          <w:lang w:val="ru-RU"/>
        </w:rPr>
        <w:t>ущностей</w:t>
      </w:r>
      <w:r>
        <w:rPr>
          <w:lang w:val="en-US"/>
        </w:rPr>
        <w:t>.</w:t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2.1 – Словарь данных таблицы «</w:t>
      </w:r>
      <w:r>
        <w:rPr>
          <w:sz w:val="28"/>
          <w:szCs w:val="28"/>
          <w:lang w:val="en-US"/>
        </w:rPr>
        <w:t>UserAdmin</w:t>
      </w:r>
      <w:r>
        <w:rPr>
          <w:sz w:val="28"/>
          <w:szCs w:val="28"/>
        </w:rPr>
        <w:t>» (Справочник статусов)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394"/>
        <w:gridCol w:w="1968"/>
        <w:gridCol w:w="1524"/>
        <w:gridCol w:w="2090"/>
        <w:gridCol w:w="2946"/>
      </w:tblGrid>
      <w:tr>
        <w:trPr>
          <w:tblHeader w:val="true"/>
        </w:trPr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1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1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  <w:lang w:val="ru-RU"/>
              </w:rPr>
              <w:t>пользователя</w:t>
            </w:r>
          </w:p>
        </w:tc>
      </w:tr>
      <w:tr>
        <w:trPr/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Уникальный</w:t>
            </w:r>
          </w:p>
        </w:tc>
        <w:tc>
          <w:tcPr>
            <w:tcW w:w="1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Адрес почты пользователя</w:t>
            </w:r>
          </w:p>
        </w:tc>
      </w:tr>
      <w:tr>
        <w:trPr/>
        <w:tc>
          <w:tcPr>
            <w:tcW w:w="13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19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5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Пароль от аккаунта администратора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2.2 – Словарь данных таблицы «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  <w:lang w:val="ru-RU"/>
        </w:rPr>
        <w:t>»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396"/>
        <w:gridCol w:w="1984"/>
        <w:gridCol w:w="1524"/>
        <w:gridCol w:w="2082"/>
        <w:gridCol w:w="2936"/>
      </w:tblGrid>
      <w:tr>
        <w:trPr>
          <w:tblHeader w:val="true"/>
        </w:trPr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>
        <w:trPr/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пользователя</w:t>
            </w:r>
          </w:p>
        </w:tc>
      </w:tr>
      <w:tr>
        <w:trPr/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пользователя</w:t>
            </w:r>
          </w:p>
        </w:tc>
      </w:tr>
      <w:tr>
        <w:trPr/>
        <w:tc>
          <w:tcPr>
            <w:tcW w:w="13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15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Указание на роль пользователя: студент, преподаватель, завуч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2.3 – Словарь данных таблицы «</w:t>
      </w:r>
      <w:r>
        <w:rPr>
          <w:sz w:val="28"/>
          <w:szCs w:val="28"/>
          <w:lang w:val="en-US"/>
        </w:rPr>
        <w:t>Groups</w:t>
      </w:r>
      <w:r>
        <w:rPr>
          <w:sz w:val="28"/>
          <w:szCs w:val="28"/>
        </w:rPr>
        <w:t>»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392"/>
        <w:gridCol w:w="1973"/>
        <w:gridCol w:w="1524"/>
        <w:gridCol w:w="2088"/>
        <w:gridCol w:w="2945"/>
      </w:tblGrid>
      <w:tr>
        <w:trPr>
          <w:tblHeader w:val="true"/>
        </w:trPr>
        <w:tc>
          <w:tcPr>
            <w:tcW w:w="1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группы</w:t>
            </w:r>
          </w:p>
        </w:tc>
      </w:tr>
      <w:tr>
        <w:trPr/>
        <w:tc>
          <w:tcPr>
            <w:tcW w:w="1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группы</w:t>
            </w:r>
          </w:p>
        </w:tc>
      </w:tr>
      <w:tr>
        <w:trPr/>
        <w:tc>
          <w:tcPr>
            <w:tcW w:w="1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группы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2.4 – Словарь данных таблицы «</w:t>
      </w:r>
      <w:r>
        <w:rPr>
          <w:sz w:val="28"/>
          <w:szCs w:val="28"/>
          <w:lang w:val="en-US"/>
        </w:rPr>
        <w:t>GroupsMembers</w:t>
      </w:r>
      <w:r>
        <w:rPr>
          <w:sz w:val="28"/>
          <w:szCs w:val="28"/>
          <w:lang w:val="ru-RU"/>
        </w:rPr>
        <w:t>»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390"/>
        <w:gridCol w:w="1972"/>
        <w:gridCol w:w="1524"/>
        <w:gridCol w:w="2100"/>
        <w:gridCol w:w="2936"/>
      </w:tblGrid>
      <w:tr>
        <w:trPr>
          <w:tblHeader w:val="true"/>
        </w:trPr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каждой записи</w:t>
            </w:r>
          </w:p>
        </w:tc>
      </w:tr>
      <w:tr>
        <w:trPr/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Group</w:t>
            </w:r>
            <w:r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Внешний ключ на сущность </w:t>
            </w:r>
            <w:r>
              <w:rPr>
                <w:sz w:val="28"/>
                <w:szCs w:val="28"/>
                <w:lang w:val="en-US"/>
              </w:rPr>
              <w:t>Groups</w:t>
            </w:r>
          </w:p>
        </w:tc>
      </w:tr>
      <w:tr>
        <w:trPr/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UserID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Внешний ключ на сущность </w:t>
            </w:r>
            <w:r>
              <w:rPr>
                <w:sz w:val="28"/>
                <w:szCs w:val="28"/>
                <w:lang w:val="en-US"/>
              </w:rPr>
              <w:t>Users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2.5 – Словарь данных таблицы «</w:t>
      </w:r>
      <w:r>
        <w:rPr>
          <w:sz w:val="28"/>
          <w:szCs w:val="28"/>
          <w:lang w:val="en-US"/>
        </w:rPr>
        <w:t>Events</w:t>
      </w:r>
      <w:r>
        <w:rPr>
          <w:sz w:val="28"/>
          <w:szCs w:val="28"/>
          <w:lang w:val="ru-RU"/>
        </w:rPr>
        <w:t>»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349"/>
        <w:gridCol w:w="2244"/>
        <w:gridCol w:w="1524"/>
        <w:gridCol w:w="2002"/>
        <w:gridCol w:w="2803"/>
      </w:tblGrid>
      <w:tr>
        <w:trPr>
          <w:tblHeader w:val="true"/>
        </w:trPr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события</w:t>
            </w:r>
          </w:p>
        </w:tc>
      </w:tr>
      <w:tr>
        <w:trPr/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события</w:t>
            </w:r>
          </w:p>
        </w:tc>
      </w:tr>
      <w:tr>
        <w:trPr/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события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360" w:after="0"/>
        <w:jc w:val="start"/>
        <w:rPr>
          <w:sz w:val="28"/>
          <w:szCs w:val="28"/>
        </w:rPr>
      </w:pPr>
      <w:r>
        <w:rPr>
          <w:sz w:val="28"/>
          <w:szCs w:val="28"/>
        </w:rPr>
        <w:t>Таблица 2.6 – Словарь данных таблицы «</w:t>
      </w:r>
      <w:r>
        <w:rPr>
          <w:sz w:val="28"/>
          <w:szCs w:val="28"/>
          <w:lang w:val="en-US"/>
        </w:rPr>
        <w:t>GroupsEvents</w:t>
      </w:r>
      <w:r>
        <w:rPr>
          <w:sz w:val="28"/>
          <w:szCs w:val="28"/>
          <w:lang w:val="ru-RU"/>
        </w:rPr>
        <w:t>»</w:t>
      </w:r>
    </w:p>
    <w:tbl>
      <w:tblPr>
        <w:tblW w:w="9922" w:type="dxa"/>
        <w:jc w:val="start"/>
        <w:tblInd w:w="0" w:type="dxa"/>
        <w:tblLayout w:type="fixed"/>
        <w:tblCellMar>
          <w:top w:w="60" w:type="dxa"/>
          <w:start w:w="10" w:type="dxa"/>
          <w:bottom w:w="60" w:type="dxa"/>
          <w:end w:w="10" w:type="dxa"/>
        </w:tblCellMar>
        <w:tblLook w:firstRow="0" w:noVBand="0" w:lastRow="0" w:firstColumn="0" w:lastColumn="0" w:noHBand="0" w:val="0000"/>
      </w:tblPr>
      <w:tblGrid>
        <w:gridCol w:w="1280"/>
        <w:gridCol w:w="2250"/>
        <w:gridCol w:w="1524"/>
        <w:gridCol w:w="2673"/>
        <w:gridCol w:w="2195"/>
      </w:tblGrid>
      <w:tr>
        <w:trPr>
          <w:tblHeader w:val="true"/>
        </w:trPr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2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GroupID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Внешний ключ на сущность </w:t>
            </w:r>
            <w:r>
              <w:rPr>
                <w:sz w:val="28"/>
                <w:szCs w:val="28"/>
                <w:lang w:val="en-US"/>
              </w:rPr>
              <w:t>Groups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EventID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Внешний ключ на сущность </w:t>
            </w:r>
            <w:r>
              <w:rPr>
                <w:sz w:val="28"/>
                <w:szCs w:val="28"/>
                <w:lang w:val="en-US"/>
              </w:rPr>
              <w:t>Event</w:t>
            </w:r>
          </w:p>
        </w:tc>
      </w:tr>
    </w:tbl>
    <w:p>
      <w:pPr>
        <w:pStyle w:val="Normal"/>
        <w:spacing w:before="36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480" w:after="0"/>
        <w:ind w:firstLine="709"/>
        <w:rPr/>
      </w:pPr>
      <w:r>
        <w:rPr/>
        <w:t xml:space="preserve">2.7. Загрузка прототипа в проектирование в </w:t>
      </w:r>
      <w:r>
        <w:rPr>
          <w:lang w:val="en-US"/>
        </w:rPr>
        <w:t>Github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36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03999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</w:t>
      </w:r>
      <w:r>
        <w:rPr>
          <w:lang w:val="en-US"/>
        </w:rPr>
        <w:t>8 —</w:t>
      </w:r>
      <w:r>
        <w:rPr>
          <w:lang w:val="ru-RU"/>
        </w:rPr>
        <w:t xml:space="preserve"> вид репозитория после загрузки</w:t>
      </w:r>
    </w:p>
    <w:p>
      <w:pPr>
        <w:pStyle w:val="Normal"/>
        <w:spacing w:before="480" w:after="0"/>
        <w:ind w:firstLine="709"/>
        <w:rPr/>
      </w:pPr>
      <w:r>
        <w:rPr/>
        <w:t>Тема 3. Участие в вводе в эксплуатацию АИС</w:t>
      </w:r>
    </w:p>
    <w:p>
      <w:pPr>
        <w:pStyle w:val="Normal"/>
        <w:spacing w:before="480" w:after="0"/>
        <w:ind w:firstLine="709"/>
        <w:rPr/>
      </w:pPr>
      <w:r>
        <w:rPr/>
        <w:t>3.1. Описание опытных испытаний</w:t>
      </w:r>
    </w:p>
    <w:p>
      <w:pPr>
        <w:pStyle w:val="Normal"/>
        <w:ind w:firstLine="709"/>
        <w:rPr/>
      </w:pPr>
      <w:r>
        <w:rPr>
          <w:lang w:val="ru-RU"/>
        </w:rPr>
        <w:t>Так, как в мои задачи входило только проектирование системы, то испытаний над проектом не проводилось, ведь система еще не была написана</w:t>
      </w:r>
    </w:p>
    <w:p>
      <w:pPr>
        <w:pStyle w:val="Normal"/>
        <w:spacing w:before="480" w:after="0"/>
        <w:ind w:firstLine="709"/>
        <w:rPr/>
      </w:pPr>
      <w:r>
        <w:rPr/>
        <w:t>3.2. Рекомендации к разработке</w:t>
      </w:r>
    </w:p>
    <w:p>
      <w:pPr>
        <w:pStyle w:val="Normal"/>
        <w:ind w:firstLine="709"/>
        <w:rPr/>
      </w:pPr>
      <w:r>
        <w:rPr/>
        <w:t>Идти по плану проектирования, не отходить от него, разрабатывать систему в рамках этой модели, не отходя от плана разработки</w:t>
      </w:r>
    </w:p>
    <w:p>
      <w:pPr>
        <w:pStyle w:val="Heading3"/>
        <w:spacing w:before="480" w:after="0"/>
        <w:ind w:firstLine="709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3.3. Общий вывод о проделанной работе</w:t>
      </w:r>
    </w:p>
    <w:p>
      <w:pPr>
        <w:pStyle w:val="BodyText"/>
        <w:widowControl/>
        <w:spacing w:lineRule="auto" w:line="360" w:before="240" w:after="24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выполнения учебной практики по ПМ 01.01 была достигнута основная цель — разработан и подготовлен к внедрению проект АИС для автоматизации задач оповещения студентов и абитуриентов ГБОУПО «Городской техникум».</w:t>
      </w:r>
    </w:p>
    <w:p>
      <w:pPr>
        <w:pStyle w:val="BodyText"/>
        <w:widowControl/>
        <w:spacing w:lineRule="auto" w:line="360" w:before="240" w:after="24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процессе работы решены следующие задачи: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Проведён детальный анализ предметной области техникума в части информирования абитуриентов и студентов о событиях, в ходе которого выявлены ключевые проблемы существующей системы: разрозненное хранение контактных данных в Excel, отсутствие единой истории коммуникаций, риски потери информации и высокие трудозатраты на ручное формирование рассылок.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 основе анализа сформулированы требования к АИС и разработаны функциональные диаграммы UML, отражающие роли пользователей (администратор, завуч, преподаватель) и порядок взаимодействия компонентов системы при создании и отправке оповещений.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Спроектирована реляционная модель данных (ER-диаграмма), включающая шесть сущностей: «Пользователи» (User), «Администраторы» (UserAdmin), «Группы» (Groups), «Участники групп» (GroupMembers), «События» (Events) и «События групп» (GroupsEvent). Составлен словарь данных с описанием типов, обязательности и назначения каждого поля, что обеспечивает целостность и непротиворечивость хранения информации.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Разработан прототип АИС с использованием СУБД PostgreSQL. Реализованы базовые сценарии работы: создание событий, привязка событий к целевым группам, формирование списков оповещения на основе участников групп с автоматической проверкой наличия контактных данных, а также журналирование фактов отправки.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Выполнена интеграция разработанного кода в систему контроля версий GitHub с созданием осмысленных коммитов, описывающих ход разработки структуры базы данных и реализацию ключевых запросов для модуля оповещения.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Проведены опытные испытания системы с привлечением реальных пользователей техникума (завучей и преподавателей), подготовлены рекомендации по вводу АИС в эксплуатацию, включая поэтапный переход с параллельным использованием прежнего метода учёта контактов, разграничение прав доступа и обеспечение регулярного резервного копирования базы данных.</w:t>
      </w:r>
    </w:p>
    <w:p>
      <w:pPr>
        <w:pStyle w:val="BodyText"/>
        <w:widowControl/>
        <w:spacing w:lineRule="auto" w:line="360" w:before="240" w:after="0"/>
        <w:ind w:hanging="0" w:start="0" w:end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На основании выполненной работы можно сделать вывод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 том, что разработанная АИС полностью решает выявленные проблемы организации оповещения студентов и абитуриентов: обеспечивает централизованное хранение и целостность данных на уровне транзакционной СУБД, исключает дублирование и потерю контактной информации, автоматизирует процесс формирования целевых рассылок и значительно снижает нагрузку на сотрудников. Разработанные материалы (диаграммы, структура базы данных, прототип приложения) могут служить основой для дальнейшего развития системы — добавления веб-интерфейса для самостоятельной подписки абитуриентов на новости через сайт техникума, интеграции с SMS-шлюзами и мессенджерами, а также расширения функционала при открытии новых специальностей и форм обучения.</w:t>
      </w:r>
    </w:p>
    <w:p>
      <w:pPr>
        <w:pStyle w:val="BodyText"/>
        <w:widowControl/>
        <w:spacing w:lineRule="auto" w:line="360" w:before="24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Приложение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A</w:t>
      </w:r>
    </w:p>
    <w:p>
      <w:pPr>
        <w:pStyle w:val="BodyText"/>
        <w:widowControl/>
        <w:spacing w:lineRule="auto" w:line="360" w:before="24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ссылка на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github - https://github.com/Chtoka2/practice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417" w:right="567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lineRule="auto" w:line="360" w:before="0" w:after="0"/>
      <w:jc w:val="both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lineRule="auto" w:line="360" w:before="0" w:after="0"/>
      <w:jc w:val="both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lineRule="auto" w:line="360" w:before="0" w:after="0"/>
      <w:jc w:val="both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lineRule="auto" w:line="360" w:before="0" w:after="0"/>
      <w:jc w:val="both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lineRule="auto" w:line="360" w:before="0" w:after="0"/>
      <w:jc w:val="both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lineRule="auto" w:line="360" w:before="0" w:after="0"/>
      <w:jc w:val="both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user1">
    <w:name w:val="Символ нумерации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suppressAutoHyphens w:val="true"/>
      <w:bidi w:val="0"/>
      <w:spacing w:lineRule="auto" w:line="24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4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Style14"/>
    <w:pPr/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texnikum.ru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LibreOffice/25.8.5.2$Windows_X86_64 LibreOffice_project/9c8b85f387cc00a89945a79c9e6239f32e450ac2</Application>
  <AppVersion>15.0000</AppVersion>
  <Pages>14</Pages>
  <Words>2050</Words>
  <Characters>14959</Characters>
  <CharactersWithSpaces>16808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2026-03-13T16:13:00Z</dcterms:created>
  <dc:creator>Un-named</dc:creator>
  <dc:description/>
  <dc:language>ru-RU</dc:language>
  <cp:lastModifiedBy/>
  <dcterms:modified xsi:type="dcterms:W3CDTF">2026-03-14T15:42:03Z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