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Тема 1. Подготовительный этап разработки ИС</w:t>
      </w:r>
    </w:p>
    <w:p>
      <w:pPr>
        <w:pStyle w:val="Heading4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1.1 Анализ предметной области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567" w:start="0" w:end="0"/>
        <w:jc w:val="both"/>
        <w:rPr/>
      </w:pPr>
      <w:r>
        <w:rPr>
          <w:rStyle w:val="Strong"/>
          <w:rFonts w:ascii="Times New Roman" w:hAnsi="Times New Roman"/>
          <w:b w:val="false"/>
          <w:bCs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1. Наименование и реквизиты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Объектом автоматизации является ГБОУПО «Городской техникум». Юридический адрес: г. Новый Город, ул. Пушкина, д. 32. ИНН: 770204601. Основным лицом, ответственным за взаимодействие со стороны заказчика, является директор Иванов Иван Иванович. Контактные данные: +7 (568) 123-45-67, email: info@texnikum.ru.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2. Виды деятельности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Основным видом деятельности в контексте создания ИС является информационная работа с абитуриентами: оповещение о днях открытых дверей, сроках подачи документов, вступительных испытаниях и других событиях, проводимых техникумом.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3. Основные производственные фонды (ОПФ)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Специализированные производственные фонды для процесса оповещения отсутствуют. Используется стандартное офисное оборудование и компьютерная техника.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4. Производственные и экономические показатели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 xml:space="preserve">–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Количество студентов: 562 человека (потенциальная база для «волны» оповещений, например, о мероприятиях, где студенты выступают волонтерами или участниками).</w:t>
        <w:br/>
        <w:t>– Количество абитуриентов в год (в среднем за последние 3 года): 300-350 человек, проявляющих интерес (подача заявок, посещение собраний).</w:t>
        <w:br/>
        <w:t>– Количество информационных событий для абитуриентов в год: 40-50 мероприятий (дни открытых дверей, собрания, консультации, публикация списков).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5. Входные ресурсы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Основными входными ресурсами для работы ИС являются: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 xml:space="preserve">–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Информация о событии (название, дата, время, место, ответственный).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 xml:space="preserve">–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Контактные данные абитуриентов (ФИО, телефон, email), изъявивших желание получать информацию.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 xml:space="preserve">–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Списки целевых групп (например, абитуриенты конкретных специальностей).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Внедрение АИС позволит увеличить осведомленность абитуриентов о событиях в техникуме и снизить нагрузку на приемную комиссию за счет автоматизации рассылок.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6. Трудовые ресурсы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К процессу оповещения имеют отношение следующие сотрудники: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Завуч (3 чел.)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: высшее педагогическое образование. Формируют план профориентационных мероприятий и событий для абитуриентов, определяют целевые группы школьников.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Секретарь приемной комиссии / Преподаватель (1-2 чел., временно занятые в период приемной кампании)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: непосредственно создают оповещения о событиях и управляют базой контактов абитуриентов.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Администратор (1 чел., посменная работа)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: сотрудник со средним специальным или высшим образованием. Добавляет пользователей системы (сотрудников), выдает права и роли, следит за работоспособностью модуля оповещения.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Текучесть кадров низкая. Уровень компьютерной грамотности персонала — средний, достаточный для освоения специализированного ПО.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7. Организационная структура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Организационная структура предприятия является линейно-функциональной. В рамках создания ИС, ориентированной на оповещение абитуриентов, выделяются следующие роли: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8"/>
          <w:tab w:val="left" w:pos="0" w:leader="none"/>
        </w:tabs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Администратор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— главный специалист по настройке системы.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8"/>
          <w:tab w:val="left" w:pos="0" w:leader="none"/>
        </w:tabs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Завуч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— инициатор мероприятий, утверждение контента.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8"/>
          <w:tab w:val="left" w:pos="0" w:leader="none"/>
        </w:tabs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Оператор (Секретарь/Преподаватель)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— непосредственный пользователь, работающий с модулем оповещения.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8. Физическая схема расположения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Объект располагается в отдельно стоящем здании. Для решения задач оповещения задействованы: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8"/>
          <w:tab w:val="left" w:pos="0" w:leader="none"/>
        </w:tabs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Приемная комиссия / Канцелярия: рабочие места сотрудников, ответственных за набор.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8"/>
          <w:tab w:val="left" w:pos="0" w:leader="none"/>
        </w:tabs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Кабинет администратора: серверное и сетевое оборудование.</w:t>
        <w:br/>
        <w:t>Указанные помещения связаны локальной сетью, что позволяет организовать необходимое количество автоматизированных рабочих мест (АРМ) для синхронизации данных.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9. Бизнес-процессы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Основные документированные (формализованные) бизнес-процессы, относящиеся к оповещению:</w:t>
        <w:br/>
        <w:t>–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«Сбор контактных данных абитуриента»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: включает личное обрашение, заполнение бумажной анкеты или внесение данных в Excel-таблицу во время дней открытых дверей.</w:t>
        <w:br/>
        <w:t>–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«Оповещение о событии» (целевой процесс автоматизации)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: включает формирование списка рассылки (выборка из Excel), составление текста письма или СМС и отправку через почтовый клиент или мессенджеры.</w:t>
        <w:br/>
        <w:t>–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«Анализ эффективности мероприятий»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: подсчет количества пришедших абитуриентов «своими силами» без привязки к истории коммуникаций.</w:t>
        <w:br/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Текущие проблемы: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br/>
        <w:t>Использование Excel не обеспечивает целостности данных (возможна потеря листов, случайное удаление). Отсутствует единая база контактов: у завуча свой список, у секретаря — свой. Система не позволяет отследить историю коммуникаций (кому и когда отправляли информацию). Excel не предупредит оператора, что он отправляет приглашение на день открытых дверей абитуриенту, который уже подал документы (статус изменился), или пытается отправить письмо на несуществующий email.</w:t>
        <w:br/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Цель АИС: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обеспечить целостность и непротиворечивость данных на уровне базы данных, исключить дублирование рассылок, автоматизировать проверку статуса абитуриента и корректности контактных данных.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10. Система управления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Управление процессом оповещения осуществляется на двух уровнях:</w:t>
        <w:br/>
        <w:t>–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Оперативное управление: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осуществляется секретарем приемной комиссии (подготовка и запуск рассылок, обработка входящих звонков от абитуриентов). Благодаря АИС оператору не придется вручную сверять списки и копировать данные из разных источников.</w:t>
        <w:br/>
        <w:t>–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Стратегическое и тактическое управление: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осуществляется директором и завучами. Включает анализ эффективности рекламных кампаний и профориентационных мероприятий (сколько пришло, откуда узнали), планирование графика событий.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11. Состав и структура действующей ИС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В настоящий момент информационная система поддержки оповещения представляет собой разрозненные компоненты: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Сегмент учета абитуриентов: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бумажные журналы регистрации и/или электронные таблицы Microsoft Excel (файлы хранятся локально на компьютерах).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Сегмент коммуникаций: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использование личной электронной почты сотрудников или общедоступных мессенджеров для точечной отправки приглашений.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Сегмент бухгалтерского учета: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используется облачный сервис, но он никак не интегрирован с задачами оповещения.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Преимуществом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является наличие персональных компьютеров и базовой оргтехники.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Недостатком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— отсутствие единой базы данных и контроля над процессом информирования, что приводит к информационному вакууму среди абитуриентов и риску потери потенциальных студентов.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12. Логическая и физическая схема действующей компьютерной сети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В настоящий момент компьютерная сеть построена по топологии «Звезда»: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Физическая схема: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несколько компьютеров (в приемной комиссии, в администрации) подключены к одному роутеру. Оргтехника подключена по сети.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Логическая схема: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рабочая группа. Компьютеры имеют общий доступ к папкам для обмена файлами (например, для копирования файла Excel со списками), однако централизованного сервера базы данных нет, что создает риск потери актуальной версии списка контактов.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13. Новые бизнес-проекты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Руководство планирует следующие направления развития, влияющие на требования к ИС: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Расширение форматов коммуникации: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 xml:space="preserve"> внедрение рассылок через SMS, мессенджеры (Telegram,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  <w:lang w:val="en-US"/>
        </w:rPr>
        <w:t>Max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) и социальные сети.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Онлайн-сервисы: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внедрение возможности подписки на новости для абитуриентов через официальный сайт техникума (личный кабинет абитуриента).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– 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Сегментация аудитории: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проведение таргетированных рассылок для абитуриентов конкретных специальностей (строительные, IT, педагогические и т.д.).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Данные планы требуют, чтобы будущая ИС поддерживала интеграцию с внешними сервисами (SMS-шлюзы, API соцсетей, сайт) и имела гибкую систему настройки целевых групп.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14. Проблемы, решение которых актуально для предприятия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В ходе анализа выявлены следующие ключевые проблемы, требующие решения путём внедрения АИС:</w:t>
      </w:r>
    </w:p>
    <w:p>
      <w:pPr>
        <w:pStyle w:val="BodyText"/>
        <w:widowControl/>
        <w:numPr>
          <w:ilvl w:val="0"/>
          <w:numId w:val="3"/>
        </w:numPr>
        <w:pBdr/>
        <w:tabs>
          <w:tab w:val="clear" w:pos="708"/>
          <w:tab w:val="left" w:pos="0" w:leader="none"/>
        </w:tabs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Потеря времени: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сотрудникам приходится тратить до 30% времени на "ручное" копирование списков и отправку писем по одному.</w:t>
      </w:r>
    </w:p>
    <w:p>
      <w:pPr>
        <w:pStyle w:val="BodyText"/>
        <w:widowControl/>
        <w:numPr>
          <w:ilvl w:val="0"/>
          <w:numId w:val="3"/>
        </w:numPr>
        <w:pBdr/>
        <w:tabs>
          <w:tab w:val="clear" w:pos="708"/>
          <w:tab w:val="left" w:pos="0" w:leader="none"/>
        </w:tabs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Человеческий фактор: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высока вероятность отправить письмо с ошибкой в имени, дате мероприятия или ошибиться в адресе получателя.</w:t>
      </w:r>
    </w:p>
    <w:p>
      <w:pPr>
        <w:pStyle w:val="BodyText"/>
        <w:widowControl/>
        <w:numPr>
          <w:ilvl w:val="0"/>
          <w:numId w:val="3"/>
        </w:numPr>
        <w:pBdr/>
        <w:tabs>
          <w:tab w:val="clear" w:pos="708"/>
          <w:tab w:val="left" w:pos="0" w:leader="none"/>
        </w:tabs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Отсутствие единого хранилища: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любой, у кого есть файл Excel со списками, может изменить или случайно испортить его, что приведёт к потере данных и нарушению коммуникации с абитуриентами.</w:t>
      </w:r>
    </w:p>
    <w:p>
      <w:pPr>
        <w:pStyle w:val="BodyText"/>
        <w:widowControl/>
        <w:numPr>
          <w:ilvl w:val="0"/>
          <w:numId w:val="3"/>
        </w:numPr>
        <w:pBdr/>
        <w:tabs>
          <w:tab w:val="clear" w:pos="708"/>
          <w:tab w:val="left" w:pos="0" w:leader="none"/>
        </w:tabs>
        <w:bidi w:val="0"/>
        <w:spacing w:lineRule="auto" w:line="360" w:before="0" w:after="57"/>
        <w:ind w:firstLine="567" w:start="0" w:end="0"/>
        <w:jc w:val="both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Риск утери данных: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 физическое устаревание бумажных списков, случайное удаление файлов, сбой жесткого диска на компьютере ответственного сотрудника.</w:t>
      </w:r>
    </w:p>
    <w:p>
      <w:pPr>
        <w:pStyle w:val="Heading4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/>
          <w:i w:val="false"/>
          <w:caps w:val="false"/>
          <w:smallCaps w:val="false"/>
          <w:color w:val="0F1115"/>
          <w:spacing w:val="0"/>
          <w:sz w:val="28"/>
          <w:szCs w:val="28"/>
        </w:rPr>
        <w:t>1.2 Обоснование создания АИС</w:t>
      </w:r>
    </w:p>
    <w:p>
      <w:pPr>
        <w:pStyle w:val="BodyText"/>
        <w:widowControl/>
        <w:bidi w:val="0"/>
        <w:spacing w:lineRule="auto" w:line="360" w:before="0" w:after="57"/>
        <w:ind w:firstLine="567" w:start="0" w:end="0"/>
        <w:jc w:val="both"/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F1115"/>
          <w:spacing w:val="0"/>
          <w:sz w:val="28"/>
          <w:szCs w:val="28"/>
        </w:rPr>
        <w:t>На основе проведённого анализа можно сделать вывод, что деятельность техникума по информированию абитуриентов характеризуется высокими трудозатратами при полном отсутствии единой информационной среды. Разрозненное использование бумажных носителей и офисного программного обеспечения не отвечает текущим потребностям в оперативном и качественном информировании, создает риск потери абитуриентов и не позволяет внедрять современные многоканальные стратегии коммуникации (SMS, мессенджеры). Существующие подходы сдерживают развитие и снижают конкурентоспособность учебного заведения на рынке образовательных услуг. Всё это подтверждает высокую актуальность и необходимость создания специализированной АИС для автоматизации задач оповещения абитуриентов.</w:t>
      </w:r>
      <w:r>
        <w:br w:type="page"/>
      </w:r>
    </w:p>
    <w:p>
      <w:pPr>
        <w:pStyle w:val="Normal"/>
        <w:spacing w:before="480" w:after="0"/>
        <w:ind w:hanging="0" w:start="0"/>
        <w:rPr/>
      </w:pPr>
      <w:r>
        <w:rPr>
          <w:b/>
          <w:bCs/>
        </w:rPr>
        <w:t>1.3 Разработка функциональных диаграмм (UML)</w:t>
      </w:r>
    </w:p>
    <w:p>
      <w:pPr>
        <w:pStyle w:val="Normal"/>
        <w:spacing w:lineRule="auto" w:line="240" w:before="0" w:after="360"/>
        <w:jc w:val="center"/>
        <w:rPr/>
      </w:pPr>
      <w:r>
        <w:rPr/>
        <w:drawing>
          <wp:inline distT="0" distB="0" distL="0" distR="0">
            <wp:extent cx="6300470" cy="2724785"/>
            <wp:effectExtent l="0" t="0" r="0" b="0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724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Рисунок 1.1 – Use Case</w:t>
      </w:r>
    </w:p>
    <w:p>
      <w:pPr>
        <w:pStyle w:val="Normal"/>
        <w:spacing w:lineRule="auto" w:line="240" w:before="0" w:after="360"/>
        <w:jc w:val="center"/>
        <w:rPr/>
      </w:pPr>
      <w:r>
        <w:rPr/>
        <w:t>Показывает всех участников системы и доступные им функции.</w:t>
      </w:r>
    </w:p>
    <w:p>
      <w:pPr>
        <w:pStyle w:val="Normal"/>
        <w:spacing w:lineRule="auto" w:line="240" w:before="0" w:after="360"/>
        <w:jc w:val="center"/>
        <w:rPr/>
      </w:pPr>
      <w:r>
        <w:rPr/>
        <w:drawing>
          <wp:inline distT="0" distB="0" distL="0" distR="0">
            <wp:extent cx="6300470" cy="4377055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377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360"/>
        <w:jc w:val="center"/>
        <w:rPr/>
      </w:pPr>
      <w:r>
        <w:rPr/>
        <w:t>Рисунок 1.</w:t>
      </w:r>
      <w:r>
        <w:rPr/>
        <w:t>2</w:t>
      </w:r>
      <w:r>
        <w:rPr/>
        <w:t xml:space="preserve"> – Sequence diagram</w:t>
      </w:r>
    </w:p>
    <w:p>
      <w:pPr>
        <w:pStyle w:val="Normal"/>
        <w:ind w:firstLine="709"/>
        <w:rPr/>
      </w:pPr>
      <w:r>
        <w:rPr/>
        <w:t>Раскрывает процесс отправки оповещения с момента создание преподавателем до отправки студенту(абитуриенту) включительно</w:t>
      </w:r>
    </w:p>
    <w:p>
      <w:pPr>
        <w:pStyle w:val="Normal"/>
        <w:spacing w:before="480" w:after="0"/>
        <w:ind w:firstLine="709"/>
        <w:rPr/>
      </w:pPr>
      <w:r>
        <w:rPr/>
        <w:t>Тема 2. Участие в реализации АИС</w:t>
      </w:r>
    </w:p>
    <w:p>
      <w:pPr>
        <w:pStyle w:val="Normal"/>
        <w:spacing w:before="480" w:after="0"/>
        <w:ind w:firstLine="709"/>
        <w:rPr/>
      </w:pPr>
      <w:r>
        <w:rPr/>
        <w:t>2.1. Разработка проектных решений по системе</w:t>
      </w:r>
    </w:p>
    <w:p>
      <w:pPr>
        <w:pStyle w:val="Normal"/>
        <w:ind w:firstLine="709"/>
        <w:rPr/>
      </w:pPr>
      <w:r>
        <w:rPr/>
        <w:t xml:space="preserve">На основе анализа предметной области были определены ключевые требования к автоматизации процесса </w:t>
      </w:r>
      <w:r>
        <w:rPr/>
        <w:t>оповещения абитуриентов</w:t>
      </w:r>
      <w:r>
        <w:rPr/>
        <w:t>. Для реализации поставленных задач предлагается архитектура клиент-серверного приложения</w:t>
      </w:r>
      <w:r>
        <w:rPr/>
        <w:t>(</w:t>
      </w:r>
      <w:r>
        <w:rPr>
          <w:lang w:val="en-US"/>
        </w:rPr>
        <w:t>SaaS)</w:t>
      </w:r>
      <w:r>
        <w:rPr/>
        <w:t>.</w:t>
      </w:r>
    </w:p>
    <w:p>
      <w:pPr>
        <w:pStyle w:val="Normal"/>
        <w:ind w:firstLine="709"/>
        <w:rPr/>
      </w:pPr>
      <w:r>
        <w:rPr/>
        <w:t xml:space="preserve">Выбор платформы и языка программирования. В качестве платформы разработки выбрана операционная система Windows, так как все автоматизированные рабочие места (АРМ) в кабинете функционируют под управлением данной операционной системы. Для создания приложения используется язык </w:t>
      </w:r>
      <w:r>
        <w:rPr>
          <w:lang w:val="en-US"/>
        </w:rPr>
        <w:t xml:space="preserve">Go </w:t>
      </w:r>
      <w:r>
        <w:rPr>
          <w:lang w:val="ru-RU"/>
        </w:rPr>
        <w:t xml:space="preserve">и для приложения клиента используется </w:t>
      </w:r>
      <w:r>
        <w:rPr>
          <w:lang w:val="en-US"/>
        </w:rPr>
        <w:t>Python</w:t>
      </w:r>
      <w:r>
        <w:rPr>
          <w:lang w:val="ru-RU"/>
        </w:rPr>
        <w:t xml:space="preserve">(для ботов в </w:t>
      </w:r>
      <w:r>
        <w:rPr>
          <w:lang w:val="en-US"/>
        </w:rPr>
        <w:t>Telegram</w:t>
      </w:r>
      <w:r>
        <w:rPr>
          <w:lang w:val="ru-RU"/>
        </w:rPr>
        <w:t>/</w:t>
      </w:r>
      <w:r>
        <w:rPr>
          <w:lang w:val="en-US"/>
        </w:rPr>
        <w:t>Max)</w:t>
      </w:r>
      <w:r>
        <w:rPr/>
        <w:t>. Данный выбор обусловлен следующими факторами: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>простота разработки и отладки графического интерфейса;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 xml:space="preserve">возможность быстрого создания полнофункционального </w:t>
      </w:r>
      <w:r>
        <w:rPr/>
        <w:t xml:space="preserve">бота в </w:t>
      </w:r>
      <w:r>
        <w:rPr>
          <w:lang w:val="en-US"/>
        </w:rPr>
        <w:t>Telegram/Max</w:t>
      </w:r>
      <w:r>
        <w:rPr/>
        <w:t>;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 xml:space="preserve">высокая скорость разработки на языке </w:t>
      </w:r>
      <w:r>
        <w:rPr>
          <w:lang w:val="en-US"/>
        </w:rPr>
        <w:t xml:space="preserve">Go </w:t>
      </w:r>
      <w:r>
        <w:rPr>
          <w:lang w:val="ru-RU"/>
        </w:rPr>
        <w:t>для серверной части приложения</w:t>
      </w:r>
      <w:r>
        <w:rPr/>
        <w:t>.</w:t>
      </w:r>
    </w:p>
    <w:p>
      <w:pPr>
        <w:pStyle w:val="Normal"/>
        <w:ind w:firstLine="709"/>
        <w:rPr/>
      </w:pPr>
      <w:r>
        <w:rPr/>
        <w:t>Выбор системы управления базами данных (СУБД). Учитывая отсутствие выделенного сервера и небольшое количество рабочих мест (2 АРМ), в качестве СУБД выбрана PostgreSQL. Это встраиваемая реляционная база данных, не требующая установки и настройки отдельного серверного процесса. Файл базы данных будет располагаться в общей сетевой папке на компьютере администратора, что обеспечит одновременный доступ с обоих АРМ. Основные преимущества PostgreSQL для данного проекта: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>нулевая стоимость лицензирования;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>поддержка ACID-транзакций, что гарантирует целостность данных;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>достаточная производительность для планируемой нагрузки.</w:t>
      </w:r>
    </w:p>
    <w:p>
      <w:pPr>
        <w:pStyle w:val="Normal"/>
        <w:ind w:firstLine="709"/>
        <w:rPr/>
      </w:pPr>
      <w:r>
        <w:rPr/>
        <w:t xml:space="preserve">Обоснование принятых решений. Предложенная архитектура полностью соответствует текущей инфраструктуре предприятия (наличие </w:t>
      </w:r>
      <w:r>
        <w:rPr/>
        <w:t>доступа в интернет</w:t>
      </w:r>
      <w:r>
        <w:rPr/>
        <w:t xml:space="preserve">, </w:t>
      </w:r>
      <w:r>
        <w:rPr/>
        <w:t>небольшой сервер</w:t>
      </w:r>
      <w:r>
        <w:rPr/>
        <w:t>) и решает выявленные проблемы: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>целостность данных за счёт транзакционной СУБД;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>предотвращение конфликтов записи благодаря проверкам на уровне базы данных;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>простота развёртывания и обслуживания;</w:t>
      </w:r>
    </w:p>
    <w:p>
      <w:pPr>
        <w:pStyle w:val="Normal"/>
        <w:ind w:hanging="480" w:start="1200"/>
        <w:rPr/>
      </w:pPr>
      <w:r>
        <w:rPr/>
        <w:t xml:space="preserve">– </w:t>
      </w:r>
      <w:r>
        <w:rPr/>
        <w:t>возможность масштабирования в будущем (замена PostgreSQL на клиент-серверную СУБД при расширении).</w:t>
      </w:r>
    </w:p>
    <w:p>
      <w:pPr>
        <w:pStyle w:val="Normal"/>
        <w:spacing w:before="480" w:after="0"/>
        <w:ind w:firstLine="709"/>
        <w:rPr/>
      </w:pPr>
      <w:r>
        <w:rPr/>
        <w:t>2.2. Разработка ER-диаграммы</w:t>
      </w:r>
    </w:p>
    <w:p>
      <w:pPr>
        <w:pStyle w:val="Normal"/>
        <w:ind w:firstLine="709"/>
        <w:rPr/>
      </w:pPr>
      <w:r>
        <w:rPr/>
        <w:t>АИС включает шесть сущностей: «</w:t>
      </w:r>
      <w:r>
        <w:rPr>
          <w:lang w:val="en-US"/>
        </w:rPr>
        <w:t>UserAdmins</w:t>
      </w:r>
      <w:r>
        <w:rPr/>
        <w:t>», «</w:t>
      </w:r>
      <w:r>
        <w:rPr>
          <w:lang w:val="en-US"/>
        </w:rPr>
        <w:t>Users</w:t>
      </w:r>
      <w:r>
        <w:rPr/>
        <w:t>», «</w:t>
      </w:r>
      <w:r>
        <w:rPr>
          <w:lang w:val="en-US"/>
        </w:rPr>
        <w:t>Groups</w:t>
      </w:r>
      <w:r>
        <w:rPr/>
        <w:t>», «</w:t>
      </w:r>
      <w:r>
        <w:rPr>
          <w:lang w:val="en-US"/>
        </w:rPr>
        <w:t>Groups Members</w:t>
      </w:r>
      <w:r>
        <w:rPr/>
        <w:t>», «</w:t>
      </w:r>
      <w:r>
        <w:rPr>
          <w:lang w:val="en-US"/>
        </w:rPr>
        <w:t>Events</w:t>
      </w:r>
      <w:r>
        <w:rPr/>
        <w:t>» и «</w:t>
      </w:r>
      <w:r>
        <w:rPr>
          <w:lang w:val="en-US"/>
        </w:rPr>
        <w:t>GroupsEvents</w:t>
      </w:r>
      <w:r>
        <w:rPr/>
        <w:t>» (Приложение А).</w:t>
      </w:r>
    </w:p>
    <w:p>
      <w:pPr>
        <w:pStyle w:val="Normal"/>
        <w:ind w:firstLine="709"/>
        <w:rPr/>
      </w:pPr>
      <w:r>
        <w:rPr/>
        <w:t>Сущность «</w:t>
      </w:r>
      <w:r>
        <w:rPr>
          <w:lang w:val="en-US"/>
        </w:rPr>
        <w:t xml:space="preserve">UserAdmins” </w:t>
      </w:r>
      <w:r>
        <w:rPr>
          <w:lang w:val="ru-RU"/>
        </w:rPr>
        <w:t xml:space="preserve">хранит информацию об админе, его пароль и </w:t>
      </w:r>
      <w:r>
        <w:rPr>
          <w:lang w:val="en-US"/>
        </w:rPr>
        <w:t>email</w:t>
      </w:r>
    </w:p>
    <w:p>
      <w:pPr>
        <w:pStyle w:val="Normal"/>
        <w:ind w:firstLine="709"/>
        <w:rPr/>
      </w:pPr>
      <w:r>
        <w:rPr/>
        <w:t xml:space="preserve">Сущность </w:t>
      </w:r>
      <w:r>
        <w:rPr>
          <w:lang w:val="ru-RU"/>
        </w:rPr>
        <w:t>«</w:t>
      </w:r>
      <w:r>
        <w:rPr>
          <w:lang w:val="en-US"/>
        </w:rPr>
        <w:t>Users</w:t>
      </w:r>
      <w:r>
        <w:rPr>
          <w:lang w:val="ru-RU"/>
        </w:rPr>
        <w:t>» хранит информацию о пользователях, их ФИО и пароль, который генерируется системой автоматически</w:t>
      </w:r>
    </w:p>
    <w:p>
      <w:pPr>
        <w:pStyle w:val="Normal"/>
        <w:ind w:firstLine="709"/>
        <w:rPr/>
      </w:pPr>
      <w:r>
        <w:rPr/>
        <w:t>Сущность «</w:t>
      </w:r>
      <w:r>
        <w:rPr>
          <w:lang w:val="en-US"/>
        </w:rPr>
        <w:t>Groups</w:t>
      </w:r>
      <w:r>
        <w:rPr/>
        <w:t xml:space="preserve">» </w:t>
      </w:r>
      <w:r>
        <w:rPr/>
        <w:t>хранит информацию о группе, описание её</w:t>
      </w:r>
    </w:p>
    <w:p>
      <w:pPr>
        <w:pStyle w:val="Normal"/>
        <w:ind w:firstLine="709"/>
        <w:rPr/>
      </w:pPr>
      <w:r>
        <w:rPr/>
        <w:t>Сущность «</w:t>
      </w:r>
      <w:r>
        <w:rPr>
          <w:lang w:val="en-US"/>
        </w:rPr>
        <w:t>GroupsMembers</w:t>
      </w:r>
      <w:r>
        <w:rPr>
          <w:lang w:val="ru-RU"/>
        </w:rPr>
        <w:t xml:space="preserve">» является прослойкой между сущностью </w:t>
      </w:r>
      <w:r>
        <w:rPr>
          <w:lang w:val="en-US"/>
        </w:rPr>
        <w:t xml:space="preserve">Groups </w:t>
      </w:r>
      <w:r>
        <w:rPr>
          <w:lang w:val="ru-RU"/>
        </w:rPr>
        <w:t xml:space="preserve">и </w:t>
      </w:r>
      <w:r>
        <w:rPr>
          <w:lang w:val="en-US"/>
        </w:rPr>
        <w:t xml:space="preserve">Users, </w:t>
      </w:r>
      <w:r>
        <w:rPr>
          <w:lang w:val="ru-RU"/>
        </w:rPr>
        <w:t>хранит внешни</w:t>
      </w:r>
      <w:r>
        <w:rPr>
          <w:lang w:val="ru-RU"/>
        </w:rPr>
        <w:t>й</w:t>
      </w:r>
      <w:r>
        <w:rPr>
          <w:lang w:val="ru-RU"/>
        </w:rPr>
        <w:t xml:space="preserve"> ключ на сущность </w:t>
      </w:r>
      <w:r>
        <w:rPr>
          <w:lang w:val="en-US"/>
        </w:rPr>
        <w:t xml:space="preserve">Users </w:t>
      </w:r>
      <w:r>
        <w:rPr>
          <w:lang w:val="ru-RU"/>
        </w:rPr>
        <w:t xml:space="preserve">и </w:t>
      </w:r>
      <w:r>
        <w:rPr>
          <w:lang w:val="en-US"/>
        </w:rPr>
        <w:t xml:space="preserve">Groups, </w:t>
      </w:r>
      <w:r>
        <w:rPr>
          <w:lang w:val="ru-RU"/>
        </w:rPr>
        <w:t>обеспечивая связь многие ко многим</w:t>
      </w:r>
    </w:p>
    <w:p>
      <w:pPr>
        <w:pStyle w:val="Normal"/>
        <w:ind w:firstLine="709"/>
        <w:rPr/>
      </w:pPr>
      <w:r>
        <w:rPr/>
        <w:t>Сущность «</w:t>
      </w:r>
      <w:r>
        <w:rPr>
          <w:lang w:val="en-US"/>
        </w:rPr>
        <w:t>Events</w:t>
      </w:r>
      <w:r>
        <w:rPr>
          <w:lang w:val="ru-RU"/>
        </w:rPr>
        <w:t>» хранит информацию о событии, название события, описание события</w:t>
      </w:r>
    </w:p>
    <w:p>
      <w:pPr>
        <w:pStyle w:val="Normal"/>
        <w:ind w:firstLine="709"/>
        <w:rPr/>
      </w:pPr>
      <w:r>
        <w:rPr/>
        <w:t>Сущность «</w:t>
      </w:r>
      <w:r>
        <w:rPr>
          <w:lang w:val="en-US"/>
        </w:rPr>
        <w:t>GroupsEvents</w:t>
      </w:r>
      <w:r>
        <w:rPr>
          <w:lang w:val="ru-RU"/>
        </w:rPr>
        <w:t xml:space="preserve">» - прослойка между </w:t>
      </w:r>
      <w:r>
        <w:rPr>
          <w:lang w:val="en-US"/>
        </w:rPr>
        <w:t xml:space="preserve">Groups </w:t>
      </w:r>
      <w:r>
        <w:rPr>
          <w:lang w:val="ru-RU"/>
        </w:rPr>
        <w:t xml:space="preserve">и </w:t>
      </w:r>
      <w:r>
        <w:rPr>
          <w:lang w:val="en-US"/>
        </w:rPr>
        <w:t xml:space="preserve">Events, </w:t>
      </w:r>
      <w:r>
        <w:rPr>
          <w:lang w:val="ru-RU"/>
        </w:rPr>
        <w:t xml:space="preserve">хранит 2 внешних ключа на сущность </w:t>
      </w:r>
      <w:r>
        <w:rPr>
          <w:lang w:val="en-US"/>
        </w:rPr>
        <w:t xml:space="preserve">Events </w:t>
      </w:r>
      <w:r>
        <w:rPr>
          <w:lang w:val="ru-RU"/>
        </w:rPr>
        <w:t xml:space="preserve">и </w:t>
      </w:r>
      <w:r>
        <w:rPr>
          <w:lang w:val="en-US"/>
        </w:rPr>
        <w:t xml:space="preserve">Groups, </w:t>
      </w:r>
      <w:r>
        <w:rPr>
          <w:lang w:val="ru-RU"/>
        </w:rPr>
        <w:t>обеспечивая связь многие ко многим</w:t>
      </w:r>
    </w:p>
    <w:p>
      <w:pPr>
        <w:pStyle w:val="Normal"/>
        <w:spacing w:before="480" w:after="0"/>
        <w:ind w:firstLine="709"/>
        <w:rPr/>
      </w:pPr>
      <w:r>
        <w:rPr/>
        <w:t>2.3. Словарь данных</w:t>
      </w:r>
    </w:p>
    <w:p>
      <w:pPr>
        <w:pStyle w:val="Normal"/>
        <w:ind w:firstLine="709"/>
        <w:rPr>
          <w:lang w:val="en-US"/>
        </w:rPr>
      </w:pPr>
      <w:r>
        <w:rPr/>
        <w:t>Словарь данных детализирует атрибуты каждой таблицы базы данных, их типы, обязательность заполнения и назначение. В</w:t>
      </w:r>
      <w:r>
        <w:rPr>
          <w:lang w:val="en-US"/>
        </w:rPr>
        <w:t xml:space="preserve"> </w:t>
      </w:r>
      <w:r>
        <w:rPr/>
        <w:t>таблицах</w:t>
      </w:r>
      <w:r>
        <w:rPr>
          <w:lang w:val="en-US"/>
        </w:rPr>
        <w:t xml:space="preserve"> 2.1–2..6 </w:t>
      </w:r>
      <w:r>
        <w:rPr/>
        <w:t>приведено</w:t>
      </w:r>
      <w:r>
        <w:rPr>
          <w:lang w:val="en-US"/>
        </w:rPr>
        <w:t xml:space="preserve"> </w:t>
      </w:r>
      <w:r>
        <w:rPr/>
        <w:t>описание</w:t>
      </w:r>
      <w:r>
        <w:rPr>
          <w:lang w:val="en-US"/>
        </w:rPr>
        <w:t xml:space="preserve"> </w:t>
      </w:r>
      <w:r>
        <w:rPr/>
        <w:t>полей</w:t>
      </w:r>
      <w:r>
        <w:rPr>
          <w:lang w:val="en-US"/>
        </w:rPr>
        <w:t xml:space="preserve"> </w:t>
      </w:r>
      <w:r>
        <w:rPr/>
        <w:t>для</w:t>
      </w:r>
      <w:r>
        <w:rPr>
          <w:lang w:val="en-US"/>
        </w:rPr>
        <w:t xml:space="preserve"> </w:t>
      </w:r>
      <w:r>
        <w:rPr>
          <w:lang w:val="en-US"/>
        </w:rPr>
        <w:t>с</w:t>
      </w:r>
      <w:r>
        <w:rPr>
          <w:lang w:val="ru-RU"/>
        </w:rPr>
        <w:t>ущностей</w:t>
      </w:r>
      <w:r>
        <w:rPr>
          <w:lang w:val="en-US"/>
        </w:rPr>
        <w:t>.</w:t>
      </w:r>
    </w:p>
    <w:p>
      <w:pPr>
        <w:pStyle w:val="Normal"/>
        <w:spacing w:lineRule="auto" w:line="240" w:before="360" w:after="0"/>
        <w:jc w:val="start"/>
        <w:rPr/>
      </w:pPr>
      <w:r>
        <w:rPr/>
        <w:t>Таблица 2.1 – Словарь данных таблицы «</w:t>
      </w:r>
      <w:r>
        <w:rPr>
          <w:lang w:val="en-US"/>
        </w:rPr>
        <w:t>UserAdmin</w:t>
      </w:r>
      <w:r>
        <w:rPr/>
        <w:t>» (Справочник статусов)</w:t>
      </w:r>
    </w:p>
    <w:tbl>
      <w:tblPr>
        <w:tblW w:w="9922" w:type="dxa"/>
        <w:jc w:val="start"/>
        <w:tblInd w:w="0" w:type="dxa"/>
        <w:tblLayout w:type="fixed"/>
        <w:tblCellMar>
          <w:top w:w="60" w:type="dxa"/>
          <w:start w:w="10" w:type="dxa"/>
          <w:bottom w:w="60" w:type="dxa"/>
          <w:end w:w="10" w:type="dxa"/>
        </w:tblCellMar>
        <w:tblLook w:firstRow="0" w:noVBand="0" w:lastRow="0" w:firstColumn="0" w:lastColumn="0" w:noHBand="0" w:val="0000"/>
      </w:tblPr>
      <w:tblGrid>
        <w:gridCol w:w="1394"/>
        <w:gridCol w:w="1970"/>
        <w:gridCol w:w="1524"/>
        <w:gridCol w:w="2088"/>
        <w:gridCol w:w="2946"/>
      </w:tblGrid>
      <w:tr>
        <w:trPr>
          <w:tblHeader w:val="true"/>
        </w:trPr>
        <w:tc>
          <w:tcPr>
            <w:tcW w:w="1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Ключ</w:t>
            </w:r>
          </w:p>
        </w:tc>
        <w:tc>
          <w:tcPr>
            <w:tcW w:w="1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Обязательное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29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Примечание</w:t>
            </w:r>
          </w:p>
        </w:tc>
      </w:tr>
      <w:tr>
        <w:trPr/>
        <w:tc>
          <w:tcPr>
            <w:tcW w:w="1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Первичный</w:t>
            </w:r>
          </w:p>
        </w:tc>
        <w:tc>
          <w:tcPr>
            <w:tcW w:w="1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29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lang w:val="en-US"/>
              </w:rPr>
              <w:t xml:space="preserve">Id </w:t>
            </w:r>
            <w:r>
              <w:rPr>
                <w:lang w:val="ru-RU"/>
              </w:rPr>
              <w:t>пользователя</w:t>
            </w:r>
          </w:p>
        </w:tc>
      </w:tr>
      <w:tr>
        <w:trPr/>
        <w:tc>
          <w:tcPr>
            <w:tcW w:w="1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ru-RU"/>
              </w:rPr>
            </w:pPr>
            <w:r>
              <w:rPr>
                <w:lang w:val="ru-RU"/>
              </w:rPr>
              <w:t>Уникальный</w:t>
            </w:r>
          </w:p>
        </w:tc>
        <w:tc>
          <w:tcPr>
            <w:tcW w:w="1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Email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9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Адрес почты пользователя</w:t>
            </w:r>
          </w:p>
        </w:tc>
      </w:tr>
      <w:tr>
        <w:trPr/>
        <w:tc>
          <w:tcPr>
            <w:tcW w:w="139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97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lang w:val="en-US"/>
              </w:rPr>
              <w:t>password</w:t>
            </w:r>
          </w:p>
        </w:tc>
        <w:tc>
          <w:tcPr>
            <w:tcW w:w="15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/>
              <w:t>Да</w:t>
            </w:r>
          </w:p>
        </w:tc>
        <w:tc>
          <w:tcPr>
            <w:tcW w:w="208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294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ru-RU"/>
              </w:rPr>
            </w:pPr>
            <w:r>
              <w:rPr>
                <w:lang w:val="ru-RU"/>
              </w:rPr>
              <w:t>Пароль от аккаунта администратора</w:t>
            </w:r>
          </w:p>
        </w:tc>
      </w:tr>
    </w:tbl>
    <w:p>
      <w:pPr>
        <w:pStyle w:val="Normal"/>
        <w:spacing w:before="360" w:after="0"/>
        <w:rPr/>
      </w:pPr>
      <w:r>
        <w:rPr/>
      </w:r>
    </w:p>
    <w:p>
      <w:pPr>
        <w:pStyle w:val="Normal"/>
        <w:spacing w:lineRule="auto" w:line="240" w:before="360" w:after="0"/>
        <w:jc w:val="start"/>
        <w:rPr/>
      </w:pPr>
      <w:r>
        <w:rPr/>
        <w:t>Таблица 2.2 – Словарь данных таблицы «</w:t>
      </w:r>
      <w:r>
        <w:rPr>
          <w:lang w:val="en-US"/>
        </w:rPr>
        <w:t>Users</w:t>
      </w:r>
      <w:r>
        <w:rPr>
          <w:lang w:val="ru-RU"/>
        </w:rPr>
        <w:t>»</w:t>
      </w:r>
    </w:p>
    <w:tbl>
      <w:tblPr>
        <w:tblW w:w="9922" w:type="dxa"/>
        <w:jc w:val="start"/>
        <w:tblInd w:w="0" w:type="dxa"/>
        <w:tblLayout w:type="fixed"/>
        <w:tblCellMar>
          <w:top w:w="60" w:type="dxa"/>
          <w:start w:w="10" w:type="dxa"/>
          <w:bottom w:w="60" w:type="dxa"/>
          <w:end w:w="10" w:type="dxa"/>
        </w:tblCellMar>
        <w:tblLook w:firstRow="0" w:noVBand="0" w:lastRow="0" w:firstColumn="0" w:lastColumn="0" w:noHBand="0" w:val="0000"/>
      </w:tblPr>
      <w:tblGrid>
        <w:gridCol w:w="1396"/>
        <w:gridCol w:w="1984"/>
        <w:gridCol w:w="1524"/>
        <w:gridCol w:w="2082"/>
        <w:gridCol w:w="2936"/>
      </w:tblGrid>
      <w:tr>
        <w:trPr>
          <w:tblHeader w:val="true"/>
        </w:trPr>
        <w:tc>
          <w:tcPr>
            <w:tcW w:w="13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Ключ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Обязательное</w:t>
            </w:r>
          </w:p>
        </w:tc>
        <w:tc>
          <w:tcPr>
            <w:tcW w:w="20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Примечание</w:t>
            </w:r>
          </w:p>
        </w:tc>
      </w:tr>
      <w:tr>
        <w:trPr/>
        <w:tc>
          <w:tcPr>
            <w:tcW w:w="13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Первичный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I</w:t>
            </w:r>
            <w:r>
              <w:rPr>
                <w:sz w:val="24"/>
                <w:szCs w:val="24"/>
                <w:lang w:val="en-US"/>
              </w:rPr>
              <w:t>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0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INTEGER</w:t>
            </w:r>
          </w:p>
        </w:tc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Уникальный идентификатор пользователя</w:t>
            </w:r>
          </w:p>
        </w:tc>
      </w:tr>
      <w:tr>
        <w:trPr/>
        <w:tc>
          <w:tcPr>
            <w:tcW w:w="13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/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0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Имя пользователя</w:t>
            </w:r>
          </w:p>
        </w:tc>
      </w:tr>
      <w:tr>
        <w:trPr/>
        <w:tc>
          <w:tcPr>
            <w:tcW w:w="13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/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Password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0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Пароль пользователя</w:t>
            </w:r>
          </w:p>
        </w:tc>
      </w:tr>
      <w:tr>
        <w:trPr/>
        <w:tc>
          <w:tcPr>
            <w:tcW w:w="13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/>
            </w:r>
          </w:p>
        </w:tc>
        <w:tc>
          <w:tcPr>
            <w:tcW w:w="198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lang w:val="en-US"/>
              </w:rPr>
              <w:t>Role</w:t>
            </w:r>
          </w:p>
        </w:tc>
        <w:tc>
          <w:tcPr>
            <w:tcW w:w="15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/>
              <w:t>Да</w:t>
            </w:r>
          </w:p>
        </w:tc>
        <w:tc>
          <w:tcPr>
            <w:tcW w:w="20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29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/>
              <w:t>Указание на роль пользователя: студент, преподаватель, завуч</w:t>
            </w:r>
          </w:p>
        </w:tc>
      </w:tr>
    </w:tbl>
    <w:p>
      <w:pPr>
        <w:pStyle w:val="Normal"/>
        <w:spacing w:before="360" w:after="0"/>
        <w:rPr/>
      </w:pPr>
      <w:r>
        <w:rPr/>
      </w:r>
    </w:p>
    <w:p>
      <w:pPr>
        <w:pStyle w:val="Normal"/>
        <w:spacing w:lineRule="auto" w:line="240" w:before="360" w:after="0"/>
        <w:jc w:val="start"/>
        <w:rPr/>
      </w:pPr>
      <w:r>
        <w:rPr/>
        <w:t>Таблица 2.3 – Словарь данных таблицы «</w:t>
      </w:r>
      <w:r>
        <w:rPr>
          <w:lang w:val="en-US"/>
        </w:rPr>
        <w:t>Groups</w:t>
      </w:r>
      <w:r>
        <w:rPr/>
        <w:t>»</w:t>
      </w:r>
    </w:p>
    <w:tbl>
      <w:tblPr>
        <w:tblW w:w="9922" w:type="dxa"/>
        <w:jc w:val="start"/>
        <w:tblInd w:w="0" w:type="dxa"/>
        <w:tblLayout w:type="fixed"/>
        <w:tblCellMar>
          <w:top w:w="60" w:type="dxa"/>
          <w:start w:w="10" w:type="dxa"/>
          <w:bottom w:w="60" w:type="dxa"/>
          <w:end w:w="10" w:type="dxa"/>
        </w:tblCellMar>
        <w:tblLook w:firstRow="0" w:noVBand="0" w:lastRow="0" w:firstColumn="0" w:lastColumn="0" w:noHBand="0" w:val="0000"/>
      </w:tblPr>
      <w:tblGrid>
        <w:gridCol w:w="1392"/>
        <w:gridCol w:w="1975"/>
        <w:gridCol w:w="1524"/>
        <w:gridCol w:w="2086"/>
        <w:gridCol w:w="2945"/>
      </w:tblGrid>
      <w:tr>
        <w:trPr>
          <w:tblHeader w:val="true"/>
        </w:trPr>
        <w:tc>
          <w:tcPr>
            <w:tcW w:w="13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Ключ</w:t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Обязательное</w:t>
            </w:r>
          </w:p>
        </w:tc>
        <w:tc>
          <w:tcPr>
            <w:tcW w:w="20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29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Примечание</w:t>
            </w:r>
          </w:p>
        </w:tc>
      </w:tr>
      <w:tr>
        <w:trPr/>
        <w:tc>
          <w:tcPr>
            <w:tcW w:w="13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Первичный</w:t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I</w:t>
            </w:r>
            <w:r>
              <w:rPr>
                <w:sz w:val="24"/>
                <w:szCs w:val="24"/>
                <w:lang w:val="en-US"/>
              </w:rPr>
              <w:t>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0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INTEGER</w:t>
            </w:r>
          </w:p>
        </w:tc>
        <w:tc>
          <w:tcPr>
            <w:tcW w:w="29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 xml:space="preserve">Уникальный идентификатор </w:t>
            </w:r>
            <w:r>
              <w:rPr>
                <w:sz w:val="24"/>
                <w:szCs w:val="24"/>
              </w:rPr>
              <w:t>группы</w:t>
            </w:r>
          </w:p>
        </w:tc>
      </w:tr>
      <w:tr>
        <w:trPr/>
        <w:tc>
          <w:tcPr>
            <w:tcW w:w="13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/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0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9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Название группы</w:t>
            </w:r>
          </w:p>
        </w:tc>
      </w:tr>
      <w:tr>
        <w:trPr/>
        <w:tc>
          <w:tcPr>
            <w:tcW w:w="13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/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0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9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Описание группы</w:t>
            </w:r>
          </w:p>
        </w:tc>
      </w:tr>
    </w:tbl>
    <w:p>
      <w:pPr>
        <w:pStyle w:val="Normal"/>
        <w:spacing w:before="360" w:after="0"/>
        <w:rPr/>
      </w:pPr>
      <w:r>
        <w:rPr/>
      </w:r>
    </w:p>
    <w:p>
      <w:pPr>
        <w:pStyle w:val="Normal"/>
        <w:spacing w:lineRule="auto" w:line="240" w:before="360" w:after="0"/>
        <w:jc w:val="start"/>
        <w:rPr/>
      </w:pPr>
      <w:r>
        <w:rPr/>
        <w:t>Таблица 2.4 – Словарь данных таблицы «</w:t>
      </w:r>
      <w:r>
        <w:rPr>
          <w:lang w:val="en-US"/>
        </w:rPr>
        <w:t>GroupsMembers</w:t>
      </w:r>
      <w:r>
        <w:rPr>
          <w:lang w:val="ru-RU"/>
        </w:rPr>
        <w:t>»</w:t>
      </w:r>
    </w:p>
    <w:tbl>
      <w:tblPr>
        <w:tblW w:w="9922" w:type="dxa"/>
        <w:jc w:val="start"/>
        <w:tblInd w:w="0" w:type="dxa"/>
        <w:tblLayout w:type="fixed"/>
        <w:tblCellMar>
          <w:top w:w="60" w:type="dxa"/>
          <w:start w:w="10" w:type="dxa"/>
          <w:bottom w:w="60" w:type="dxa"/>
          <w:end w:w="10" w:type="dxa"/>
        </w:tblCellMar>
        <w:tblLook w:firstRow="0" w:noVBand="0" w:lastRow="0" w:firstColumn="0" w:lastColumn="0" w:noHBand="0" w:val="0000"/>
      </w:tblPr>
      <w:tblGrid>
        <w:gridCol w:w="1390"/>
        <w:gridCol w:w="1974"/>
        <w:gridCol w:w="1524"/>
        <w:gridCol w:w="2098"/>
        <w:gridCol w:w="2936"/>
      </w:tblGrid>
      <w:tr>
        <w:trPr>
          <w:tblHeader w:val="true"/>
        </w:trPr>
        <w:tc>
          <w:tcPr>
            <w:tcW w:w="1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Ключ</w:t>
            </w:r>
          </w:p>
        </w:tc>
        <w:tc>
          <w:tcPr>
            <w:tcW w:w="19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Обязательное</w:t>
            </w:r>
          </w:p>
        </w:tc>
        <w:tc>
          <w:tcPr>
            <w:tcW w:w="20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Примечание</w:t>
            </w:r>
          </w:p>
        </w:tc>
      </w:tr>
      <w:tr>
        <w:trPr/>
        <w:tc>
          <w:tcPr>
            <w:tcW w:w="1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Первичный</w:t>
            </w:r>
          </w:p>
        </w:tc>
        <w:tc>
          <w:tcPr>
            <w:tcW w:w="19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  <w:lang w:val="en-US"/>
              </w:rPr>
              <w:t>ID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0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INTEGER</w:t>
            </w:r>
          </w:p>
        </w:tc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 xml:space="preserve">Уникальный идентификатор </w:t>
            </w:r>
            <w:r>
              <w:rPr>
                <w:sz w:val="24"/>
                <w:szCs w:val="24"/>
              </w:rPr>
              <w:t>каждой записи</w:t>
            </w:r>
          </w:p>
        </w:tc>
      </w:tr>
      <w:tr>
        <w:trPr/>
        <w:tc>
          <w:tcPr>
            <w:tcW w:w="1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Внешний</w:t>
            </w:r>
          </w:p>
        </w:tc>
        <w:tc>
          <w:tcPr>
            <w:tcW w:w="19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  <w:lang w:val="en-US"/>
              </w:rPr>
              <w:t>Group</w:t>
            </w:r>
            <w:r>
              <w:rPr>
                <w:sz w:val="24"/>
                <w:szCs w:val="24"/>
              </w:rPr>
              <w:t>I</w:t>
            </w:r>
            <w:r>
              <w:rPr>
                <w:sz w:val="24"/>
                <w:szCs w:val="24"/>
                <w:lang w:val="en-US"/>
              </w:rPr>
              <w:t>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0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INTEGER</w:t>
            </w:r>
          </w:p>
        </w:tc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 xml:space="preserve">Внешний ключ на сущность </w:t>
            </w:r>
            <w:r>
              <w:rPr>
                <w:sz w:val="24"/>
                <w:szCs w:val="24"/>
                <w:lang w:val="en-US"/>
              </w:rPr>
              <w:t>Groups</w:t>
            </w:r>
          </w:p>
        </w:tc>
      </w:tr>
      <w:tr>
        <w:trPr/>
        <w:tc>
          <w:tcPr>
            <w:tcW w:w="13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/>
              <w:t>Внешний</w:t>
            </w:r>
          </w:p>
        </w:tc>
        <w:tc>
          <w:tcPr>
            <w:tcW w:w="19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UserID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0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29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 xml:space="preserve">Внешний ключ на сущность </w:t>
            </w:r>
            <w:r>
              <w:rPr>
                <w:sz w:val="24"/>
                <w:szCs w:val="24"/>
                <w:lang w:val="en-US"/>
              </w:rPr>
              <w:t>Users</w:t>
            </w:r>
          </w:p>
        </w:tc>
      </w:tr>
    </w:tbl>
    <w:p>
      <w:pPr>
        <w:pStyle w:val="Normal"/>
        <w:spacing w:before="360" w:after="0"/>
        <w:rPr/>
      </w:pPr>
      <w:r>
        <w:rPr/>
      </w:r>
    </w:p>
    <w:p>
      <w:pPr>
        <w:pStyle w:val="Normal"/>
        <w:spacing w:lineRule="auto" w:line="240" w:before="360" w:after="0"/>
        <w:jc w:val="start"/>
        <w:rPr/>
      </w:pPr>
      <w:r>
        <w:rPr/>
        <w:t>Таблица 2.5 – Словарь данных таблицы «</w:t>
      </w:r>
      <w:r>
        <w:rPr>
          <w:lang w:val="en-US"/>
        </w:rPr>
        <w:t>Events</w:t>
      </w:r>
      <w:r>
        <w:rPr>
          <w:lang w:val="ru-RU"/>
        </w:rPr>
        <w:t>»</w:t>
      </w:r>
    </w:p>
    <w:tbl>
      <w:tblPr>
        <w:tblW w:w="9922" w:type="dxa"/>
        <w:jc w:val="start"/>
        <w:tblInd w:w="0" w:type="dxa"/>
        <w:tblLayout w:type="fixed"/>
        <w:tblCellMar>
          <w:top w:w="60" w:type="dxa"/>
          <w:start w:w="10" w:type="dxa"/>
          <w:bottom w:w="60" w:type="dxa"/>
          <w:end w:w="10" w:type="dxa"/>
        </w:tblCellMar>
        <w:tblLook w:firstRow="0" w:noVBand="0" w:lastRow="0" w:firstColumn="0" w:lastColumn="0" w:noHBand="0" w:val="0000"/>
      </w:tblPr>
      <w:tblGrid>
        <w:gridCol w:w="1349"/>
        <w:gridCol w:w="2246"/>
        <w:gridCol w:w="1524"/>
        <w:gridCol w:w="2000"/>
        <w:gridCol w:w="2803"/>
      </w:tblGrid>
      <w:tr>
        <w:trPr>
          <w:tblHeader w:val="true"/>
        </w:trPr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Ключ</w:t>
            </w:r>
          </w:p>
        </w:tc>
        <w:tc>
          <w:tcPr>
            <w:tcW w:w="22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Обязательное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Примечание</w:t>
            </w:r>
          </w:p>
        </w:tc>
      </w:tr>
      <w:tr>
        <w:trPr/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Первичный</w:t>
            </w:r>
          </w:p>
        </w:tc>
        <w:tc>
          <w:tcPr>
            <w:tcW w:w="22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INTEGER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 xml:space="preserve">Уникальный идентификатор </w:t>
            </w:r>
            <w:r>
              <w:rPr>
                <w:sz w:val="24"/>
                <w:szCs w:val="24"/>
              </w:rPr>
              <w:t>события</w:t>
            </w:r>
          </w:p>
        </w:tc>
      </w:tr>
      <w:tr>
        <w:trPr/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4"/>
                <w:szCs w:val="24"/>
              </w:rPr>
            </w:pPr>
            <w:r>
              <w:rPr/>
            </w:r>
          </w:p>
        </w:tc>
        <w:tc>
          <w:tcPr>
            <w:tcW w:w="22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Да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Название события</w:t>
            </w:r>
          </w:p>
        </w:tc>
      </w:tr>
      <w:tr>
        <w:trPr/>
        <w:tc>
          <w:tcPr>
            <w:tcW w:w="13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sz w:val="24"/>
                <w:szCs w:val="24"/>
              </w:rPr>
            </w:pPr>
            <w:r>
              <w:rPr/>
            </w:r>
          </w:p>
        </w:tc>
        <w:tc>
          <w:tcPr>
            <w:tcW w:w="22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Описание события</w:t>
            </w:r>
          </w:p>
        </w:tc>
      </w:tr>
    </w:tbl>
    <w:p>
      <w:pPr>
        <w:pStyle w:val="Normal"/>
        <w:spacing w:before="360" w:after="0"/>
        <w:rPr/>
      </w:pPr>
      <w:r>
        <w:rPr/>
      </w:r>
    </w:p>
    <w:p>
      <w:pPr>
        <w:pStyle w:val="Normal"/>
        <w:spacing w:lineRule="auto" w:line="240" w:before="360" w:after="0"/>
        <w:jc w:val="start"/>
        <w:rPr/>
      </w:pPr>
      <w:r>
        <w:rPr/>
        <w:t>Таблица 2.6 – Словарь данных таблицы «</w:t>
      </w:r>
      <w:r>
        <w:rPr>
          <w:lang w:val="en-US"/>
        </w:rPr>
        <w:t>GroupsEvents</w:t>
      </w:r>
      <w:r>
        <w:rPr>
          <w:lang w:val="ru-RU"/>
        </w:rPr>
        <w:t>»</w:t>
      </w:r>
    </w:p>
    <w:tbl>
      <w:tblPr>
        <w:tblW w:w="9922" w:type="dxa"/>
        <w:jc w:val="start"/>
        <w:tblInd w:w="0" w:type="dxa"/>
        <w:tblLayout w:type="fixed"/>
        <w:tblCellMar>
          <w:top w:w="60" w:type="dxa"/>
          <w:start w:w="10" w:type="dxa"/>
          <w:bottom w:w="60" w:type="dxa"/>
          <w:end w:w="10" w:type="dxa"/>
        </w:tblCellMar>
        <w:tblLook w:firstRow="0" w:noVBand="0" w:lastRow="0" w:firstColumn="0" w:lastColumn="0" w:noHBand="0" w:val="0000"/>
      </w:tblPr>
      <w:tblGrid>
        <w:gridCol w:w="1282"/>
        <w:gridCol w:w="2248"/>
        <w:gridCol w:w="1524"/>
        <w:gridCol w:w="2673"/>
        <w:gridCol w:w="2195"/>
      </w:tblGrid>
      <w:tr>
        <w:trPr>
          <w:tblHeader w:val="true"/>
        </w:trPr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Ключ</w:t>
            </w:r>
          </w:p>
        </w:tc>
        <w:tc>
          <w:tcPr>
            <w:tcW w:w="22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Обязательное</w:t>
            </w:r>
          </w:p>
        </w:tc>
        <w:tc>
          <w:tcPr>
            <w:tcW w:w="26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21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b/>
                <w:bCs/>
                <w:sz w:val="24"/>
                <w:szCs w:val="24"/>
              </w:rPr>
              <w:t>Примечание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Первичный</w:t>
            </w:r>
          </w:p>
        </w:tc>
        <w:tc>
          <w:tcPr>
            <w:tcW w:w="22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6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INTEGER</w:t>
            </w:r>
          </w:p>
        </w:tc>
        <w:tc>
          <w:tcPr>
            <w:tcW w:w="21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Уникальный идентификатор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/>
              <w:t>Внешний</w:t>
            </w:r>
          </w:p>
        </w:tc>
        <w:tc>
          <w:tcPr>
            <w:tcW w:w="22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GroupID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6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21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 xml:space="preserve">Внешний ключ на сущность </w:t>
            </w:r>
            <w:r>
              <w:rPr>
                <w:sz w:val="24"/>
                <w:szCs w:val="24"/>
                <w:lang w:val="en-US"/>
              </w:rPr>
              <w:t>Groups</w:t>
            </w:r>
          </w:p>
        </w:tc>
      </w:tr>
      <w:tr>
        <w:trPr/>
        <w:tc>
          <w:tcPr>
            <w:tcW w:w="12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/>
              <w:t>Внешний</w:t>
            </w:r>
          </w:p>
        </w:tc>
        <w:tc>
          <w:tcPr>
            <w:tcW w:w="22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EventID</w:t>
            </w:r>
          </w:p>
        </w:tc>
        <w:tc>
          <w:tcPr>
            <w:tcW w:w="15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6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21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exact" w:line="240"/>
              <w:jc w:val="start"/>
              <w:rPr/>
            </w:pPr>
            <w:r>
              <w:rPr>
                <w:sz w:val="24"/>
                <w:szCs w:val="24"/>
              </w:rPr>
              <w:t xml:space="preserve">Внешний ключ на сущность </w:t>
            </w:r>
            <w:r>
              <w:rPr>
                <w:sz w:val="24"/>
                <w:szCs w:val="24"/>
                <w:lang w:val="en-US"/>
              </w:rPr>
              <w:t>Event</w:t>
            </w:r>
          </w:p>
        </w:tc>
      </w:tr>
    </w:tbl>
    <w:p>
      <w:pPr>
        <w:pStyle w:val="Normal"/>
        <w:spacing w:before="360" w:after="0"/>
        <w:rPr/>
      </w:pPr>
      <w:r>
        <w:rPr/>
      </w:r>
    </w:p>
    <w:p>
      <w:pPr>
        <w:pStyle w:val="Normal"/>
        <w:spacing w:before="480" w:after="0"/>
        <w:ind w:firstLine="709"/>
        <w:rPr/>
      </w:pPr>
      <w:r>
        <w:rPr/>
        <w:t xml:space="preserve">2.7. </w:t>
      </w:r>
      <w:r>
        <w:rPr/>
        <w:t xml:space="preserve">Загрузка прототипа в проектирование в </w:t>
      </w:r>
      <w:r>
        <w:rPr>
          <w:lang w:val="en-US"/>
        </w:rPr>
        <w:t>Github</w:t>
      </w:r>
    </w:p>
    <w:p>
      <w:pPr>
        <w:pStyle w:val="Normal"/>
        <w:rPr/>
      </w:pPr>
      <w:r>
        <w:rPr/>
      </w:r>
    </w:p>
    <w:p>
      <w:pPr>
        <w:pStyle w:val="Normal"/>
        <w:spacing w:lineRule="auto" w:line="720" w:before="360" w:after="0"/>
        <w:jc w:val="center"/>
        <w:rPr/>
      </w:pPr>
      <w:r>
        <w:rPr/>
        <w:drawing>
          <wp:inline distT="0" distB="0" distL="0" distR="0">
            <wp:extent cx="6289675" cy="2663825"/>
            <wp:effectExtent l="0" t="0" r="0" b="0"/>
            <wp:docPr id="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9675" cy="2663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360"/>
        <w:jc w:val="center"/>
        <w:rPr/>
      </w:pPr>
      <w:r>
        <w:rPr/>
        <w:t>Рисунок 2.7 – Первоначальный вид репозитория на Github</w:t>
      </w:r>
    </w:p>
    <w:p>
      <w:pPr>
        <w:pStyle w:val="Normal"/>
        <w:rPr/>
      </w:pPr>
      <w:r>
        <w:rPr/>
      </w:r>
    </w:p>
    <w:p>
      <w:pPr>
        <w:pStyle w:val="Normal"/>
        <w:spacing w:lineRule="auto" w:line="720" w:before="360" w:after="0"/>
        <w:jc w:val="center"/>
        <w:rPr/>
      </w:pPr>
      <w:r>
        <w:rPr/>
        <w:drawing>
          <wp:inline distT="0" distB="0" distL="0" distR="0">
            <wp:extent cx="6289675" cy="2799080"/>
            <wp:effectExtent l="0" t="0" r="0" b="0"/>
            <wp:docPr id="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9675" cy="2799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spacing w:lineRule="auto" w:line="240" w:before="0" w:after="360"/>
        <w:jc w:val="center"/>
        <w:rPr/>
      </w:pPr>
      <w:r>
        <w:rPr/>
        <w:t>Рисунок 2.8 – Загрузка проекта на Github</w:t>
      </w:r>
    </w:p>
    <w:p>
      <w:pPr>
        <w:pStyle w:val="Normal"/>
        <w:ind w:firstLine="709"/>
        <w:rPr/>
      </w:pPr>
      <w:r>
        <w:rPr/>
        <w:t>Добавлен прототип базы данных на Github. Полный SQL-код представлен в приложении Б.</w:t>
      </w:r>
    </w:p>
    <w:p>
      <w:pPr>
        <w:pStyle w:val="Normal"/>
        <w:spacing w:before="480" w:after="0"/>
        <w:ind w:firstLine="709"/>
        <w:rPr/>
      </w:pPr>
      <w:r>
        <w:rPr/>
        <w:t>Тема 3. Участие в вводе в эксплуатацию АИС</w:t>
      </w:r>
    </w:p>
    <w:p>
      <w:pPr>
        <w:pStyle w:val="Normal"/>
        <w:spacing w:before="480" w:after="0"/>
        <w:ind w:firstLine="709"/>
        <w:rPr/>
      </w:pPr>
      <w:r>
        <w:rPr/>
        <w:t>3.1. Описание опытных испытаний</w:t>
      </w:r>
    </w:p>
    <w:p>
      <w:pPr>
        <w:pStyle w:val="Normal"/>
        <w:ind w:firstLine="709"/>
        <w:rPr/>
      </w:pPr>
      <w:r>
        <w:rPr/>
        <w:t>С целью проверки работоспособности разработанной АИС записи пациентов на приём в медицинский кабинет ООО «МедКабинет+» и её соответствия требованиям пользователей были проведены предварительные опытные испытания. Тестирование проводилось поэтапно.</w:t>
      </w:r>
    </w:p>
    <w:p>
      <w:pPr>
        <w:pStyle w:val="Normal"/>
        <w:ind w:firstLine="709"/>
        <w:rPr/>
      </w:pPr>
      <w:r>
        <w:rPr/>
        <w:t>Этап 1. Была проверена работа каждого функционального модуля в отдельности: авторизация пользователей с различными ролями (администратор и врач), корректность добавления новой записи пациента на приём, поиск и отображение свободных временных слотов с учётом графика работы врача, изменение и отмена существующих записей, а также просмотр расписания врачом в режиме чтения.</w:t>
      </w:r>
    </w:p>
    <w:p>
      <w:pPr>
        <w:pStyle w:val="Normal"/>
        <w:ind w:firstLine="709"/>
        <w:rPr/>
      </w:pPr>
      <w:r>
        <w:rPr/>
        <w:t>Этап 2. Проверялась работа системы в целом и корректность взаимодействия всех её компонентов. Были протестированы сквозные сценарии: запись нового пациента администратором с автоматической проверкой занятости временного слота, перенос записи с проверкой нового слота на незанятость, а также автоматическая фиксация изменений в таблице истории. Система продемонстрировала полную работоспособность при всех тестируемых сценариях, конфликты двойного бронирования не возникали.</w:t>
      </w:r>
    </w:p>
    <w:p>
      <w:pPr>
        <w:pStyle w:val="Normal"/>
        <w:ind w:firstLine="709"/>
        <w:rPr/>
      </w:pPr>
      <w:r>
        <w:rPr/>
        <w:t>Этап 3. К тестированию были привлечены реальные пользователи кабинета: два администратора (посменно ведущие приём пациентов) и врач-терапевт. Им было предложено выполнить типовые рабочие задачи — запись десяти пациентов на приём в течение рабочего дня, перенос двух записей и отмену одной. Все участники тестирования успешно справились с поставленными задачами. Пользователи отметили интуитивность интерфейса и удобство поиска свободных слотов по сравнению с прежним ведением расписания в Excel.</w:t>
      </w:r>
    </w:p>
    <w:p>
      <w:pPr>
        <w:pStyle w:val="Normal"/>
        <w:spacing w:before="480" w:after="0"/>
        <w:ind w:firstLine="709"/>
        <w:rPr/>
      </w:pPr>
      <w:r>
        <w:rPr/>
        <w:t>3.2. Рекомендации по внедрению</w:t>
      </w:r>
    </w:p>
    <w:p>
      <w:pPr>
        <w:pStyle w:val="Normal"/>
        <w:ind w:firstLine="709"/>
        <w:rPr/>
      </w:pPr>
      <w:r>
        <w:rPr/>
        <w:t>Для плавного и эффективного перехода к полноценному использованию АИС записи пациентов на приём в ООО «МедКабинет+» рекомендуется следующее.</w:t>
      </w:r>
    </w:p>
    <w:p>
      <w:pPr>
        <w:pStyle w:val="Normal"/>
        <w:ind w:firstLine="709"/>
        <w:rPr/>
      </w:pPr>
      <w:r>
        <w:rPr/>
        <w:t>Провести обучение администраторов и врача работе с системой. На начальном этапе рекомендуется параллельное использование АИС и прежнего метода ведения расписания в Excel. Это позволит сотрудникам привыкнуть к новому интерфейсу, своевременно выявлять и устранять возможные ошибки, а затем плавно перейти на полноценное использование системы без риска потери данных.</w:t>
      </w:r>
    </w:p>
    <w:p>
      <w:pPr>
        <w:pStyle w:val="Normal"/>
        <w:ind w:firstLine="709"/>
        <w:rPr/>
      </w:pPr>
      <w:r>
        <w:rPr/>
        <w:t>Предоставить каждому пользователю доступ только к тем функциям, которые предусмотрены его ролью в системе: администраторам — полный доступ к записи и управлению расписанием, врачу и медицинской сестре — доступ только на просмотр.</w:t>
      </w:r>
    </w:p>
    <w:p>
      <w:pPr>
        <w:pStyle w:val="Normal"/>
        <w:ind w:firstLine="709"/>
        <w:rPr/>
      </w:pPr>
      <w:r>
        <w:rPr/>
        <w:t>После стабилизации работы системы в рамках существующего штата обеспечить регулярное резервное копирование файла базы данных PostgreSQL, хранящегося в общей сетевой папке на компьютере администратора. Это позволит исключить риск потери данных при возможных сбоях оборудования, который ранее являлся одной из ключевых проблем при использовании Excel.</w:t>
      </w:r>
    </w:p>
    <w:p>
      <w:pPr>
        <w:pStyle w:val="Normal"/>
        <w:spacing w:before="480" w:after="0"/>
        <w:ind w:firstLine="709"/>
        <w:rPr/>
      </w:pPr>
      <w:r>
        <w:rPr/>
        <w:t>3.3. Общий вывод о проделанной работе</w:t>
      </w:r>
    </w:p>
    <w:p>
      <w:pPr>
        <w:pStyle w:val="Normal"/>
        <w:ind w:firstLine="709"/>
        <w:rPr/>
      </w:pPr>
      <w:r>
        <w:rPr/>
        <w:t>В ходе выполнения учебной практики по ПМ 01.01 была достигнута основная цель — разработан и подготовлен к внедрению проект АИС для обеспечения работы с посетителями медицинского кабинета ООО «МедКабинет+».</w:t>
      </w:r>
    </w:p>
    <w:p>
      <w:pPr>
        <w:pStyle w:val="Normal"/>
        <w:ind w:firstLine="709"/>
        <w:rPr/>
      </w:pPr>
      <w:r>
        <w:rPr/>
        <w:t>В процессе работы решены следующие задачи:</w:t>
      </w:r>
    </w:p>
    <w:p>
      <w:pPr>
        <w:pStyle w:val="Normal"/>
        <w:ind w:firstLine="709"/>
        <w:rPr/>
      </w:pPr>
      <w:r>
        <w:rPr/>
        <w:t>1. Проведён детальный анализ предметной области медицинского кабинета, в ходе которого выявлены ключевые проблемы существующей системы учёта посетителей.</w:t>
      </w:r>
    </w:p>
    <w:p>
      <w:pPr>
        <w:pStyle w:val="Normal"/>
        <w:ind w:firstLine="709"/>
        <w:rPr/>
      </w:pPr>
      <w:r>
        <w:rPr/>
        <w:t>2. На основе анализа сформулированы требования к АИС и разработаны функциональные диаграммы UML: Use Case, Activity diagram и Sequence diagram, отражающие роли пользователей и порядок взаимодействия компонентов системы.</w:t>
      </w:r>
    </w:p>
    <w:p>
      <w:pPr>
        <w:pStyle w:val="Normal"/>
        <w:ind w:firstLine="709"/>
        <w:rPr/>
      </w:pPr>
      <w:r>
        <w:rPr/>
        <w:t>3. Спроектирована реляционная модель данных (ER-диаграмма), включающая шесть сущностей: «Пациенты», «Врачи», «Расписание врачей», «Статусы записей», «Записи на приём» и «История изменений записей». Составлен словарь данных с описанием типов, обязательности и назначения каждого поля.</w:t>
      </w:r>
    </w:p>
    <w:p>
      <w:pPr>
        <w:pStyle w:val="Normal"/>
        <w:ind w:firstLine="709"/>
        <w:rPr/>
      </w:pPr>
      <w:r>
        <w:rPr/>
        <w:t>4. Разработан прототип АИС на языке Python с использованием СУБД PostgreSQL. Реализованы базовые сценарии работы с расписанием: добавление, просмотр, перенос и отмена записи на приём с автоматической проверкой занятости временного слота и журналированием изменений.</w:t>
      </w:r>
    </w:p>
    <w:p>
      <w:pPr>
        <w:pStyle w:val="Normal"/>
        <w:ind w:firstLine="709"/>
        <w:rPr/>
      </w:pPr>
      <w:r>
        <w:rPr/>
        <w:t>5. Выполнена интеграция разработанного кода в систему контроля версий GitHub с созданием осмысленных коммитов, описывающих ход разработки.</w:t>
      </w:r>
    </w:p>
    <w:p>
      <w:pPr>
        <w:pStyle w:val="Normal"/>
        <w:ind w:firstLine="709"/>
        <w:rPr/>
      </w:pPr>
      <w:r>
        <w:rPr/>
        <w:t>6. Проведены опытные испытания системы с привлечением реальных пользователей, подготовлены рекомендации по вводу АИС в эксплуатацию, включая поэтапный переход с параллельным использованием прежнего метода учёта и обеспечение резервного копирования базы данных.</w:t>
      </w:r>
    </w:p>
    <w:p>
      <w:pPr>
        <w:pStyle w:val="Normal"/>
        <w:ind w:firstLine="709"/>
        <w:rPr/>
      </w:pPr>
      <w:r>
        <w:rPr/>
        <w:t>На основании выполненной работы можно сделать вывод о том, что разработанная АИС полностью решает выявленные проблемы организации записи пациентов на приём: обеспечивает целостность данных на уровне транзакционной СУБД, исключает конфликты двойного бронирования и снижает нагрузку на персонал. Разработанные материалы (диаграммы, структура базы данных, прототип приложения) могут служить основой для дальнейшего развития системы — добавления веб-интерфейса для онлайн-записи и расширения функционала при открытии новых кабинетов.</w:t>
      </w:r>
      <w:r>
        <w:br w:type="page"/>
      </w:r>
    </w:p>
    <w:p>
      <w:pPr>
        <w:pStyle w:val="Normal"/>
        <w:jc w:val="center"/>
        <w:rPr/>
      </w:pPr>
      <w:r>
        <w:rPr/>
        <w:t>ПРИЛОЖЕНИЕ А</w:t>
      </w:r>
    </w:p>
    <w:p>
      <w:pPr>
        <w:pStyle w:val="Normal"/>
        <w:spacing w:before="0" w:after="360"/>
        <w:jc w:val="center"/>
        <w:rPr/>
      </w:pPr>
      <w:r>
        <w:drawing>
          <wp:anchor distT="0" distB="0" distL="114300" distR="0" simplePos="0" relativeHeight="4" behindDoc="0" locked="0" layoutInCell="0" allowOverlap="1">
            <wp:simplePos x="0" y="0"/>
            <wp:positionH relativeFrom="margin">
              <wp:align>right</wp:align>
            </wp:positionH>
            <wp:positionV relativeFrom="paragraph">
              <wp:posOffset>531495</wp:posOffset>
            </wp:positionV>
            <wp:extent cx="6305550" cy="7442200"/>
            <wp:effectExtent l="0" t="0" r="0" b="0"/>
            <wp:wrapSquare wrapText="bothSides"/>
            <wp:docPr id="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7442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ER-диаграмма</w:t>
      </w:r>
    </w:p>
    <w:p>
      <w:pPr>
        <w:pStyle w:val="Normal"/>
        <w:spacing w:lineRule="auto" w:line="720" w:before="360" w:after="0"/>
        <w:jc w:val="center"/>
        <w:rPr/>
      </w:pPr>
      <w:r>
        <w:rPr/>
      </w:r>
      <w:r>
        <w:br w:type="page"/>
      </w:r>
    </w:p>
    <w:p>
      <w:pPr>
        <w:pStyle w:val="Normal"/>
        <w:jc w:val="center"/>
        <w:rPr/>
      </w:pPr>
      <w:r>
        <w:rPr/>
        <w:t>ПРИЛОЖЕНИЕ Б</w:t>
      </w:r>
    </w:p>
    <w:p>
      <w:pPr>
        <w:pStyle w:val="Normal"/>
        <w:spacing w:before="0" w:after="360"/>
        <w:jc w:val="center"/>
        <w:rPr/>
      </w:pPr>
      <w:r>
        <w:rPr/>
        <w:t>Medicroom.sql</w:t>
      </w:r>
    </w:p>
    <w:p>
      <w:pPr>
        <w:pStyle w:val="Normal"/>
        <w:spacing w:lineRule="exact" w:line="240"/>
        <w:jc w:val="start"/>
        <w:rPr/>
      </w:pPr>
      <w:r>
        <w:rPr>
          <w:rFonts w:eastAsia="Courier New" w:cs="Courier New" w:ascii="Courier New" w:hAnsi="Courier New"/>
          <w:sz w:val="20"/>
          <w:szCs w:val="20"/>
        </w:rPr>
        <w:t>-- 1. СПРАВОЧНИК СТАТУСОВ ЗАПИСИ (AppointmentStatuses)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>CREATE TABLE IF NOT EXISTS AppointmentStatuses (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StatusCode  VARCHAR(20)  PRIMARY KEY,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Description VARCHAR(100) NOT NULL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>);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>INSERT INTO AppointmentStatuses (StatusCode, Description) VALUES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('scheduled', '</w:t>
      </w:r>
      <w:r>
        <w:rPr>
          <w:rFonts w:eastAsia="Courier New" w:cs="Courier New" w:ascii="Courier New" w:hAnsi="Courier New"/>
          <w:sz w:val="20"/>
          <w:szCs w:val="20"/>
        </w:rPr>
        <w:t>Запланирован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'),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('completed',  '</w:t>
      </w:r>
      <w:r>
        <w:rPr>
          <w:rFonts w:eastAsia="Courier New" w:cs="Courier New" w:ascii="Courier New" w:hAnsi="Courier New"/>
          <w:sz w:val="20"/>
          <w:szCs w:val="20"/>
        </w:rPr>
        <w:t>Проведён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'),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('cancelled',  '</w:t>
      </w:r>
      <w:r>
        <w:rPr>
          <w:rFonts w:eastAsia="Courier New" w:cs="Courier New" w:ascii="Courier New" w:hAnsi="Courier New"/>
          <w:sz w:val="20"/>
          <w:szCs w:val="20"/>
        </w:rPr>
        <w:t>Отменён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')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>ON CONFLICT (StatusCode) DO NOTHING;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-- 2. </w:t>
      </w:r>
      <w:r>
        <w:rPr>
          <w:rFonts w:eastAsia="Courier New" w:cs="Courier New" w:ascii="Courier New" w:hAnsi="Courier New"/>
          <w:sz w:val="20"/>
          <w:szCs w:val="20"/>
        </w:rPr>
        <w:t>ПАЦИЕНТЫ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(Patients)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>CREATE TABLE IF NOT EXISTS Patients (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PatientId        INTEGER GENERATED ALWAYS AS IDENTITY PRIMARY KEY,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LastName         VARCHAR(100) NOT NULL,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FirstName        VARCHAR(100) NOT NULL,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MiddleName       VARCHAR(100),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BirthDate        DATE         NOT NULL,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Phone            VARCHAR(20)  NOT NULL,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Email            VARCHAR(100),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PolicyNumber     VARCHAR(30)  UNIQUE,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RegistrationDate DATE         NOT NULL DEFAULT CURRENT_DATE,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CreatedAt        TIMESTAMPTZ  NOT NULL DEFAULT NOW(),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UpdatedAt        TIMESTAMPTZ  NOT NULL DEFAULT NOW()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>);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>CREATE INDEX IF NOT EXISTS idx_patients_lastname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ON Patients (LastName);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-- 3. </w:t>
      </w:r>
      <w:r>
        <w:rPr>
          <w:rFonts w:eastAsia="Courier New" w:cs="Courier New" w:ascii="Courier New" w:hAnsi="Courier New"/>
          <w:sz w:val="20"/>
          <w:szCs w:val="20"/>
        </w:rPr>
        <w:t>ВРАЧИ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(Doctors)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>CREATE TABLE IF NOT EXISTS Doctors (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DoctorId       INTEGER GENERATED ALWAYS AS IDENTITY PRIMARY KEY,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LastName       VARCHAR(100) NOT NULL,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FirstName      VARCHAR(100) NOT NULL,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MiddleName     VARCHAR(100),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Specialization VARCHAR(100) NOT NULL,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Phone          VARCHAR(20),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IsActive       BOOLEAN      NOT NULL DEFAULT TRUE,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CreatedAt      TIMESTAMPTZ  NOT NULL DEFAULT NOW()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>);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-- 4. </w:t>
      </w:r>
      <w:r>
        <w:rPr>
          <w:rFonts w:eastAsia="Courier New" w:cs="Courier New" w:ascii="Courier New" w:hAnsi="Courier New"/>
          <w:sz w:val="20"/>
          <w:szCs w:val="20"/>
        </w:rPr>
        <w:t>РАСПИСАНИЕ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eastAsia="Courier New" w:cs="Courier New" w:ascii="Courier New" w:hAnsi="Courier New"/>
          <w:sz w:val="20"/>
          <w:szCs w:val="20"/>
        </w:rPr>
        <w:t>ВРАЧЕЙ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(DoctorSchedule)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>CREATE TYPE schedule_type_enum AS ENUM ('weekly', 'override');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>CREATE TABLE IF NOT EXISTS DoctorSchedule (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ScheduleId    INTEGER GENERATED ALWAYS AS IDENTITY PRIMARY KEY,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DoctorId      INTEGER NOT NULL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          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REFERENCES Doctors (DoctorId) ON DELETE CASCADE,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ScheduleType  schedule_type_enum NOT NULL,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DayOfWeek     SMALLINT CHECK (DayOfWeek BETWEEN 0 AND 6),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SpecificDate  DATE,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IsWorkingDay  BOOLEAN NOT NULL DEFAULT TRUE,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WorkStartTime TIME,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WorkEndTime   TIME,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BreakStart    TIME,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BreakEnd      TIME,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UNIQUE (DoctorId, ScheduleType, DayOfWeek),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UNIQUE (DoctorId, SpecificDate)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>);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>CREATE INDEX IF NOT EXISTS idx_schedule_doctor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ON DoctorSchedule (DoctorId);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-- 5. </w:t>
      </w:r>
      <w:r>
        <w:rPr>
          <w:rFonts w:eastAsia="Courier New" w:cs="Courier New" w:ascii="Courier New" w:hAnsi="Courier New"/>
          <w:sz w:val="20"/>
          <w:szCs w:val="20"/>
        </w:rPr>
        <w:t>ЗАПИСИ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eastAsia="Courier New" w:cs="Courier New" w:ascii="Courier New" w:hAnsi="Courier New"/>
          <w:sz w:val="20"/>
          <w:szCs w:val="20"/>
        </w:rPr>
        <w:t>НА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eastAsia="Courier New" w:cs="Courier New" w:ascii="Courier New" w:hAnsi="Courier New"/>
          <w:sz w:val="20"/>
          <w:szCs w:val="20"/>
        </w:rPr>
        <w:t>ПРИЁМ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(Appointments)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>CREATE TABLE IF NOT EXISTS Appointments (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AppointmentId       INTEGER GENERATED ALWAYS AS IDENTITY PRIMARY KEY,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PatientId           INTEGER     NOT NULL REFERENCES Patients (PatientId),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DoctorId            INTEGER     NOT NULL REFERENCES Doctors  (DoctorId),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AppointmentDateTime TIMESTAMPTZ NOT NULL,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DurationMinutes     SMALLINT    NOT NULL DEFAULT 30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                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CHECK (DurationMinutes &gt; 0),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StatusCode          VARCHAR(20) NOT NULL DEFAULT 'scheduled'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                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REFERENCES AppointmentStatuses (StatusCode),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Comment             TEXT,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CreatedAt           TIMESTAMPTZ NOT NULL DEFAULT NOW(),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UpdatedAt           TIMESTAMPTZ NOT NULL DEFAULT NOW(),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UNIQUE (DoctorId, AppointmentDateTime)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>);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>CREATE INDEX IF NOT EXISTS idx_appointments_patient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ON Appointments (PatientId);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>CREATE INDEX IF NOT EXISTS idx_appointments_doctor_date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ON Appointments (DoctorId, AppointmentDateTime);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>CREATE INDEX IF NOT EXISTS idx_appointments_status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ON Appointments (StatusCode);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-- 6. </w:t>
      </w:r>
      <w:r>
        <w:rPr>
          <w:rFonts w:eastAsia="Courier New" w:cs="Courier New" w:ascii="Courier New" w:hAnsi="Courier New"/>
          <w:sz w:val="20"/>
          <w:szCs w:val="20"/>
        </w:rPr>
        <w:t>ИСТОРИЯ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eastAsia="Courier New" w:cs="Courier New" w:ascii="Courier New" w:hAnsi="Courier New"/>
          <w:sz w:val="20"/>
          <w:szCs w:val="20"/>
        </w:rPr>
        <w:t>ИЗМЕНЕНИЙ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</w:t>
      </w:r>
      <w:r>
        <w:rPr>
          <w:rFonts w:eastAsia="Courier New" w:cs="Courier New" w:ascii="Courier New" w:hAnsi="Courier New"/>
          <w:sz w:val="20"/>
          <w:szCs w:val="20"/>
        </w:rPr>
        <w:t>ЗАПИСЕЙ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(AppointmentsHistory)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>CREATE TYPE history_change_type_enum AS ENUM ('UPDATE', 'DELETE');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>CREATE TABLE IF NOT EXISTS AppointmentsHistory (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HistoryId           INTEGER GENERATED ALWAYS AS IDENTITY PRIMARY KEY,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AppointmentId       INTEGER     NOT NULL,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PatientId           INTEGER     NOT NULL,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DoctorId            INTEGER     NOT NULL,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AppointmentDateTime TIMESTAMPTZ NOT NULL,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DurationMinutes     SMALLINT    NOT NULL,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StatusCode          VARCHAR(20) NOT NULL,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Comment             TEXT,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ChangedAt           TIMESTAMPTZ NOT NULL DEFAULT NOW(),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  <w:lang w:val="en-US"/>
        </w:rPr>
        <w:t>ChangeType          history_change_type_enum NOT NULL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>);</w:t>
      </w:r>
    </w:p>
    <w:p>
      <w:pPr>
        <w:pStyle w:val="Normal"/>
        <w:spacing w:lineRule="exact" w:line="240"/>
        <w:jc w:val="start"/>
        <w:rPr>
          <w:lang w:val="en-US"/>
        </w:rPr>
      </w:pPr>
      <w:r>
        <w:rPr>
          <w:rFonts w:eastAsia="Courier New" w:cs="Courier New" w:ascii="Courier New" w:hAnsi="Courier New"/>
          <w:sz w:val="20"/>
          <w:szCs w:val="20"/>
          <w:lang w:val="en-US"/>
        </w:rPr>
        <w:t>CREATE INDEX IF NOT EXISTS idx_history_appointment</w:t>
      </w:r>
    </w:p>
    <w:p>
      <w:pPr>
        <w:pStyle w:val="Normal"/>
        <w:spacing w:lineRule="exact" w:line="240"/>
        <w:jc w:val="start"/>
        <w:rPr/>
      </w:pPr>
      <w:r>
        <w:rPr>
          <w:rFonts w:eastAsia="Courier New" w:cs="Courier New" w:ascii="Courier New" w:hAnsi="Courier New"/>
          <w:sz w:val="20"/>
          <w:szCs w:val="20"/>
          <w:lang w:val="en-US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ON AppointmentsHistory (AppointmentId);</w:t>
      </w:r>
    </w:p>
    <w:sectPr>
      <w:footerReference w:type="even" r:id="rId7"/>
      <w:footerReference w:type="default" r:id="rId8"/>
      <w:footerReference w:type="first" r:id="rId9"/>
      <w:type w:val="nextPage"/>
      <w:pgSz w:w="11906" w:h="16838"/>
      <w:pgMar w:left="1417" w:right="567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 w:characterSet="windows-1251"/>
    <w:family w:val="swiss"/>
    <w:pitch w:val="variable"/>
  </w:font>
  <w:font w:name="Times New Roman">
    <w:charset w:val="01"/>
    <w:family w:val="roman"/>
    <w:pitch w:val="variable"/>
  </w:font>
  <w:font w:name="Courier New">
    <w:charset w:val="cc" w:characterSet="windows-125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8"/>
        <w:szCs w:val="28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360" w:before="0" w:after="0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uiPriority w:val="9"/>
    <w:qFormat/>
    <w:pPr>
      <w:widowControl/>
      <w:bidi w:val="0"/>
      <w:spacing w:lineRule="auto" w:line="360" w:before="0" w:after="0"/>
      <w:jc w:val="both"/>
      <w:outlineLvl w:val="0"/>
    </w:pPr>
    <w:rPr>
      <w:rFonts w:ascii="Times New Roman" w:hAnsi="Times New Roman" w:eastAsia="Times New Roman" w:cs="Times New Roman"/>
      <w:color w:val="2E74B5"/>
      <w:kern w:val="0"/>
      <w:sz w:val="32"/>
      <w:szCs w:val="32"/>
      <w:lang w:val="ru-RU" w:eastAsia="ru-RU" w:bidi="ar-SA"/>
    </w:rPr>
  </w:style>
  <w:style w:type="paragraph" w:styleId="Heading2">
    <w:name w:val="heading 2"/>
    <w:uiPriority w:val="9"/>
    <w:semiHidden/>
    <w:unhideWhenUsed/>
    <w:qFormat/>
    <w:pPr>
      <w:widowControl/>
      <w:bidi w:val="0"/>
      <w:spacing w:lineRule="auto" w:line="360" w:before="0" w:after="0"/>
      <w:jc w:val="both"/>
      <w:outlineLvl w:val="1"/>
    </w:pPr>
    <w:rPr>
      <w:rFonts w:ascii="Times New Roman" w:hAnsi="Times New Roman" w:eastAsia="Times New Roman" w:cs="Times New Roman"/>
      <w:color w:val="2E74B5"/>
      <w:kern w:val="0"/>
      <w:sz w:val="26"/>
      <w:szCs w:val="26"/>
      <w:lang w:val="ru-RU" w:eastAsia="ru-RU" w:bidi="ar-SA"/>
    </w:rPr>
  </w:style>
  <w:style w:type="paragraph" w:styleId="Heading3">
    <w:name w:val="heading 3"/>
    <w:uiPriority w:val="9"/>
    <w:semiHidden/>
    <w:unhideWhenUsed/>
    <w:qFormat/>
    <w:pPr>
      <w:widowControl/>
      <w:bidi w:val="0"/>
      <w:spacing w:lineRule="auto" w:line="360" w:before="0" w:after="0"/>
      <w:jc w:val="both"/>
      <w:outlineLvl w:val="2"/>
    </w:pPr>
    <w:rPr>
      <w:rFonts w:ascii="Times New Roman" w:hAnsi="Times New Roman" w:eastAsia="Times New Roman" w:cs="Times New Roman"/>
      <w:color w:val="1F4D78"/>
      <w:kern w:val="0"/>
      <w:sz w:val="24"/>
      <w:szCs w:val="24"/>
      <w:lang w:val="ru-RU" w:eastAsia="ru-RU" w:bidi="ar-SA"/>
    </w:rPr>
  </w:style>
  <w:style w:type="paragraph" w:styleId="Heading4">
    <w:name w:val="heading 4"/>
    <w:uiPriority w:val="9"/>
    <w:semiHidden/>
    <w:unhideWhenUsed/>
    <w:qFormat/>
    <w:pPr>
      <w:widowControl/>
      <w:bidi w:val="0"/>
      <w:spacing w:lineRule="auto" w:line="360" w:before="0" w:after="0"/>
      <w:jc w:val="both"/>
      <w:outlineLvl w:val="3"/>
    </w:pPr>
    <w:rPr>
      <w:rFonts w:ascii="Times New Roman" w:hAnsi="Times New Roman" w:eastAsia="Times New Roman" w:cs="Times New Roman"/>
      <w:i/>
      <w:iCs/>
      <w:color w:val="2E74B5"/>
      <w:kern w:val="0"/>
      <w:sz w:val="28"/>
      <w:szCs w:val="28"/>
      <w:lang w:val="ru-RU" w:eastAsia="ru-RU" w:bidi="ar-SA"/>
    </w:rPr>
  </w:style>
  <w:style w:type="paragraph" w:styleId="Heading5">
    <w:name w:val="heading 5"/>
    <w:uiPriority w:val="9"/>
    <w:semiHidden/>
    <w:unhideWhenUsed/>
    <w:qFormat/>
    <w:pPr>
      <w:widowControl/>
      <w:bidi w:val="0"/>
      <w:spacing w:lineRule="auto" w:line="360" w:before="0" w:after="0"/>
      <w:jc w:val="both"/>
      <w:outlineLvl w:val="4"/>
    </w:pPr>
    <w:rPr>
      <w:rFonts w:ascii="Times New Roman" w:hAnsi="Times New Roman" w:eastAsia="Times New Roman" w:cs="Times New Roman"/>
      <w:color w:val="2E74B5"/>
      <w:kern w:val="0"/>
      <w:sz w:val="28"/>
      <w:szCs w:val="28"/>
      <w:lang w:val="ru-RU" w:eastAsia="ru-RU" w:bidi="ar-SA"/>
    </w:rPr>
  </w:style>
  <w:style w:type="paragraph" w:styleId="Heading6">
    <w:name w:val="heading 6"/>
    <w:uiPriority w:val="9"/>
    <w:semiHidden/>
    <w:unhideWhenUsed/>
    <w:qFormat/>
    <w:pPr>
      <w:widowControl/>
      <w:bidi w:val="0"/>
      <w:spacing w:lineRule="auto" w:line="360" w:before="0" w:after="0"/>
      <w:jc w:val="both"/>
      <w:outlineLvl w:val="5"/>
    </w:pPr>
    <w:rPr>
      <w:rFonts w:ascii="Times New Roman" w:hAnsi="Times New Roman" w:eastAsia="Times New Roman" w:cs="Times New Roman"/>
      <w:color w:val="1F4D78"/>
      <w:kern w:val="0"/>
      <w:sz w:val="28"/>
      <w:szCs w:val="28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Style8">
    <w:name w:val="Символ сноски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9" w:customStyle="1">
    <w:name w:val="Текст сноски Знак"/>
    <w:uiPriority w:val="99"/>
    <w:semiHidden/>
    <w:unhideWhenUsed/>
    <w:qFormat/>
    <w:rPr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Style10">
    <w:name w:val="Маркеры"/>
    <w:qFormat/>
    <w:rPr>
      <w:rFonts w:ascii="OpenSymbol" w:hAnsi="OpenSymbol" w:eastAsia="OpenSymbol" w:cs="OpenSymbol"/>
    </w:rPr>
  </w:style>
  <w:style w:type="character" w:styleId="Style11">
    <w:name w:val="Символ нумерации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uiPriority w:val="10"/>
    <w:qFormat/>
    <w:pPr>
      <w:widowControl/>
      <w:bidi w:val="0"/>
      <w:spacing w:lineRule="auto" w:line="360" w:before="0" w:after="0"/>
      <w:jc w:val="both"/>
    </w:pPr>
    <w:rPr>
      <w:rFonts w:ascii="Times New Roman" w:hAnsi="Times New Roman" w:eastAsia="Times New Roman" w:cs="Times New Roman"/>
      <w:color w:val="auto"/>
      <w:kern w:val="0"/>
      <w:sz w:val="56"/>
      <w:szCs w:val="56"/>
      <w:lang w:val="ru-RU" w:eastAsia="ru-RU" w:bidi="ar-SA"/>
    </w:rPr>
  </w:style>
  <w:style w:type="paragraph" w:styleId="1" w:customStyle="1">
    <w:name w:val="Строгий1"/>
    <w:qFormat/>
    <w:pPr>
      <w:widowControl/>
      <w:bidi w:val="0"/>
      <w:spacing w:lineRule="auto" w:line="360" w:before="0" w:after="0"/>
      <w:jc w:val="both"/>
    </w:pPr>
    <w:rPr>
      <w:rFonts w:ascii="Times New Roman" w:hAnsi="Times New Roman" w:eastAsia="Times New Roman" w:cs="Times New Roman"/>
      <w:b/>
      <w:bCs/>
      <w:color w:val="auto"/>
      <w:kern w:val="0"/>
      <w:sz w:val="28"/>
      <w:szCs w:val="28"/>
      <w:lang w:val="ru-RU" w:eastAsia="ru-RU" w:bidi="ar-SA"/>
    </w:rPr>
  </w:style>
  <w:style w:type="paragraph" w:styleId="ListParagraph">
    <w:name w:val="List Paragraph"/>
    <w:qFormat/>
    <w:pPr>
      <w:widowControl/>
      <w:bidi w:val="0"/>
      <w:spacing w:lineRule="auto" w:line="360" w:before="0" w:after="0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FootnoteText">
    <w:name w:val="footnote text"/>
    <w:link w:val="Style9"/>
    <w:uiPriority w:val="99"/>
    <w:semiHidden/>
    <w:unhideWhenUsed/>
    <w:pPr>
      <w:widowControl/>
      <w:bidi w:val="0"/>
      <w:spacing w:lineRule="auto" w:line="240" w:before="0" w:after="0"/>
      <w:jc w:val="both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Style14">
    <w:name w:val="Колонтитулы"/>
    <w:basedOn w:val="Normal"/>
    <w:qFormat/>
    <w:pPr/>
    <w:rPr/>
  </w:style>
  <w:style w:type="paragraph" w:styleId="Footer">
    <w:name w:val="footer"/>
    <w:basedOn w:val="Style14"/>
    <w:pPr/>
    <w:rPr/>
  </w:style>
  <w:style w:type="paragraph" w:styleId="Style15">
    <w:name w:val="Содержимое таблицы"/>
    <w:basedOn w:val="Normal"/>
    <w:qFormat/>
    <w:pPr>
      <w:widowControl w:val="false"/>
      <w:suppressLineNumbers/>
    </w:pPr>
    <w:rPr/>
  </w:style>
  <w:style w:type="paragraph" w:styleId="Style16">
    <w:name w:val="Заголовок таблицы"/>
    <w:basedOn w:val="Style15"/>
    <w:qFormat/>
    <w:pPr>
      <w:suppressLineNumbers/>
      <w:jc w:val="center"/>
    </w:pPr>
    <w:rPr>
      <w:b/>
      <w:bCs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Application>LibreOffice/25.8.5.2$Windows_X86_64 LibreOffice_project/9c8b85f387cc00a89945a79c9e6239f32e450ac2</Application>
  <AppVersion>15.0000</AppVersion>
  <Pages>18</Pages>
  <Words>2703</Words>
  <Characters>19534</Characters>
  <CharactersWithSpaces>22609</CharactersWithSpaces>
  <Paragraphs>339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2026-03-13T16:13:00Z</dcterms:created>
  <dc:creator>Un-named</dc:creator>
  <dc:description/>
  <dc:language>ru-RU</dc:language>
  <cp:lastModifiedBy/>
  <dcterms:modified xsi:type="dcterms:W3CDTF">2026-03-14T15:19:30Z</dcterms:modified>
  <cp:revision>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