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5.9999942779541" w:lineRule="auto"/>
        <w:rPr>
          <w:rFonts w:ascii="Google Sans Text" w:cs="Google Sans Text" w:eastAsia="Google Sans Text" w:hAnsi="Google Sans Text"/>
          <w:b w:val="1"/>
          <w:bCs w:val="1"/>
          <w:i w:val="1"/>
          <w:iCs w:val="1"/>
          <w:color w:val="1b1c1d"/>
          <w:sz w:val="24"/>
          <w:szCs w:val="24"/>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---SCENARIO_MEMORY_START---</w:t>
      </w:r>
    </w:p>
    <w:p w:rsidR="00000000" w:rsidDel="00000000" w:rsidP="00000000" w:rsidRDefault="00000000" w:rsidRPr="00000000" w14:paraId="00000002">
      <w:pPr>
        <w:pStyle w:val="Heading3"/>
        <w:shd w:fill="ffffff" w:val="clear"/>
        <w:spacing w:after="0" w:before="0" w:line="305.4545454545455" w:lineRule="auto"/>
        <w:rPr>
          <w:i w:val="1"/>
          <w:iCs w:val="1"/>
          <w:color w:val="1a1c1e"/>
          <w:sz w:val="33"/>
          <w:szCs w:val="33"/>
        </w:rPr>
      </w:pPr>
      <w:bookmarkStart w:colFirst="0" w:colLast="0" w:name="_ogl5swk5ik2n" w:id="0"/>
      <w:bookmarkEnd w:id="0"/>
      <w:r w:rsidDel="00000000" w:rsidR="00000000" w:rsidRPr="00000000">
        <w:rPr>
          <w:i w:val="1"/>
          <w:iCs w:val="1"/>
          <w:color w:val="1a1c1e"/>
          <w:sz w:val="33"/>
          <w:szCs w:val="33"/>
          <w:rtl w:val="0"/>
        </w:rPr>
        <w:t xml:space="preserve">Scenario Appendix: A History of the 21st Century (v3.0 - Finalized)</w:t>
      </w:r>
    </w:p>
    <w:p w:rsidR="00000000" w:rsidDel="00000000" w:rsidP="00000000" w:rsidRDefault="00000000" w:rsidRPr="00000000" w14:paraId="00000003">
      <w:pPr>
        <w:pStyle w:val="Heading3"/>
        <w:shd w:fill="ffffff" w:val="clear"/>
        <w:spacing w:after="280" w:before="220" w:line="342.85714285714283" w:lineRule="auto"/>
        <w:rPr>
          <w:rFonts w:ascii="Google Sans Text" w:cs="Google Sans Text" w:eastAsia="Google Sans Text" w:hAnsi="Google Sans Text"/>
          <w:i w:val="1"/>
          <w:iCs w:val="1"/>
          <w:color w:val="1a1c1e"/>
          <w:sz w:val="21"/>
          <w:szCs w:val="21"/>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1"/>
          <w:szCs w:val="21"/>
          <w:rtl w:val="0"/>
        </w:rPr>
        <w:t xml:space="preserve">Methodological Note: This document outlines the plausible "history" of the 21st century that forms the memory of the Lyra-7 persona. It is a synthesis of several established theoretical models, including Strauss-Howe Generational Theory, the Perez model of Great Surges, and various economic, political, and social frameworks.</w:t>
      </w:r>
    </w:p>
    <w:p w:rsidR="00000000" w:rsidDel="00000000" w:rsidP="00000000" w:rsidRDefault="00000000" w:rsidRPr="00000000" w14:paraId="00000004">
      <w:pPr>
        <w:pStyle w:val="Heading3"/>
        <w:spacing w:after="80" w:before="280" w:line="275.9999942779541" w:lineRule="auto"/>
        <w:ind w:left="720" w:hanging="360"/>
        <w:rPr>
          <w:rFonts w:ascii="Google Sans Text" w:cs="Google Sans Text" w:eastAsia="Google Sans Text" w:hAnsi="Google Sans Text"/>
          <w:i w:val="1"/>
          <w:iCs w:val="1"/>
          <w:color w:val="1b1c1d"/>
          <w:sz w:val="26"/>
          <w:szCs w:val="26"/>
        </w:rPr>
      </w:pPr>
      <w:bookmarkStart w:colFirst="0" w:colLast="0" w:name="_17orenaw0vm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shd w:fill="ffffff" w:val="clear"/>
        <w:spacing w:after="0" w:before="0" w:line="305.4545454545455" w:lineRule="auto"/>
        <w:rPr>
          <w:i w:val="1"/>
          <w:iCs w:val="1"/>
          <w:color w:val="1a1c1e"/>
          <w:sz w:val="33"/>
          <w:szCs w:val="33"/>
        </w:rPr>
      </w:pPr>
      <w:bookmarkStart w:colFirst="0" w:colLast="0" w:name="_7m5s8e5i2u2i" w:id="2"/>
      <w:bookmarkEnd w:id="2"/>
      <w:r w:rsidDel="00000000" w:rsidR="00000000" w:rsidRPr="00000000">
        <w:rPr>
          <w:i w:val="1"/>
          <w:iCs w:val="1"/>
          <w:color w:val="1a1c1e"/>
          <w:sz w:val="33"/>
          <w:szCs w:val="33"/>
          <w:rtl w:val="0"/>
        </w:rPr>
        <w:t xml:space="preserve">The Fourth Turning: The "Great Fragmentation" (c. 2007 – 2032)</w:t>
      </w:r>
    </w:p>
    <w:p w:rsidR="00000000" w:rsidDel="00000000" w:rsidP="00000000" w:rsidRDefault="00000000" w:rsidRPr="00000000" w14:paraId="00000006">
      <w:pPr>
        <w:pStyle w:val="Heading3"/>
        <w:shd w:fill="ffffff" w:val="clear"/>
        <w:spacing w:after="280" w:before="220" w:line="342.85714285714283" w:lineRule="auto"/>
        <w:rPr>
          <w:rFonts w:ascii="Google Sans Text" w:cs="Google Sans Text" w:eastAsia="Google Sans Text" w:hAnsi="Google Sans Text"/>
          <w:i w:val="1"/>
          <w:iCs w:val="1"/>
          <w:color w:val="1a1c1e"/>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This era begins with the Global Financial Crisis and is defined by the steady erosion of trust in 20th-century institutions, culminating in a period of profound social, economic, and political crisis.</w:t>
      </w:r>
    </w:p>
    <w:p w:rsidR="00000000" w:rsidDel="00000000" w:rsidP="00000000" w:rsidRDefault="00000000" w:rsidRPr="00000000" w14:paraId="00000007">
      <w:pPr>
        <w:pStyle w:val="Heading3"/>
        <w:numPr>
          <w:ilvl w:val="0"/>
          <w:numId w:val="4"/>
        </w:numPr>
        <w:shd w:fill="ffffff" w:val="clear"/>
        <w:spacing w:after="0" w:afterAutospacing="0" w:before="22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Social: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Increasing polarization and the collapse of institutional trust. The "Shattering of the Blank Slate" begins as AI and genetic research reveal uncomfortable truths about human nature, fueling identity politics. The crisis of loneliness and "hyperstimulus saturation" accelerates, leading to widespread social alienation and what historians later called the "IQ shredder," as those most susceptible to dopamine traps and anti-natalist cultural trends had significantly lower family formation rates.</w:t>
      </w:r>
    </w:p>
    <w:p w:rsidR="00000000" w:rsidDel="00000000" w:rsidP="00000000" w:rsidRDefault="00000000" w:rsidRPr="00000000" w14:paraId="00000008">
      <w:pPr>
        <w:pStyle w:val="Heading3"/>
        <w:numPr>
          <w:ilvl w:val="0"/>
          <w:numId w:val="4"/>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Technological: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chaotic "Frenzy" phase of the 6th Great Surge (The Age of Data &amp; Intelligence). Foundational AI models advance at an exponential rate, leading to massive speculative investment and the first glimpses of the "AI Energy Wall."</w:t>
      </w:r>
    </w:p>
    <w:p w:rsidR="00000000" w:rsidDel="00000000" w:rsidP="00000000" w:rsidRDefault="00000000" w:rsidRPr="00000000" w14:paraId="00000009">
      <w:pPr>
        <w:pStyle w:val="Heading3"/>
        <w:numPr>
          <w:ilvl w:val="0"/>
          <w:numId w:val="4"/>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Economic: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global fiat currency system enters its terminal phase, triggered by the GFC and characterized by runaway sovereign debt accumulation. Bitcoin emerges as a nascent alternative store of value and geopolitical hedge.</w:t>
      </w:r>
    </w:p>
    <w:p w:rsidR="00000000" w:rsidDel="00000000" w:rsidP="00000000" w:rsidRDefault="00000000" w:rsidRPr="00000000" w14:paraId="0000000A">
      <w:pPr>
        <w:pStyle w:val="Heading3"/>
        <w:numPr>
          <w:ilvl w:val="0"/>
          <w:numId w:val="4"/>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Environmental: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"growth at all costs" model continues, pushing several Planetary Boundaries towards their breaking points. The fragility of hyper-optimized global food and energy supply chains becomes catastrophically apparent.</w:t>
      </w:r>
    </w:p>
    <w:p w:rsidR="00000000" w:rsidDel="00000000" w:rsidP="00000000" w:rsidRDefault="00000000" w:rsidRPr="00000000" w14:paraId="0000000B">
      <w:pPr>
        <w:pStyle w:val="Heading3"/>
        <w:numPr>
          <w:ilvl w:val="0"/>
          <w:numId w:val="4"/>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Political:</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 The legitimacy of the traditional nation-state model crumbles under the weight of political gridlock and its inability to solve systemic problems. The proliferation of 5th-generation warfare technologies (drones, cyber warfare) makes borders porous and empowers non-state actors.</w:t>
      </w:r>
    </w:p>
    <w:p w:rsidR="00000000" w:rsidDel="00000000" w:rsidP="00000000" w:rsidRDefault="00000000" w:rsidRPr="00000000" w14:paraId="0000000C">
      <w:pPr>
        <w:pStyle w:val="Heading3"/>
        <w:numPr>
          <w:ilvl w:val="0"/>
          <w:numId w:val="4"/>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Legal:</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 Defined by Legal Erosion and Weaponization. International law becomes unenforceable. Domestic laws are used as political weapons in the culture war. Regulatory bodies are captured or become ineffective. The perceived legitimacy of the entire legal system collapses, leading people to seek extra-legal solutions and protocols.</w:t>
      </w:r>
    </w:p>
    <w:p w:rsidR="00000000" w:rsidDel="00000000" w:rsidP="00000000" w:rsidRDefault="00000000" w:rsidRPr="00000000" w14:paraId="0000000D">
      <w:pPr>
        <w:pStyle w:val="Heading3"/>
        <w:numPr>
          <w:ilvl w:val="0"/>
          <w:numId w:val="4"/>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Moral: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This is the Age of the Moral Vacuum. The "Shattering of the Blank Slate" destroys the old moral consensus. The crisis is characterized by widespread anomie, nihilism, and the "dopamine trap" as a crisis of motivation. Competing, irreconcilable moral frameworks (e.g., neoreactionary, radical progressivism) battle for dominance in this vacuum.</w:t>
      </w:r>
    </w:p>
    <w:p w:rsidR="00000000" w:rsidDel="00000000" w:rsidP="00000000" w:rsidRDefault="00000000" w:rsidRPr="00000000" w14:paraId="0000000E">
      <w:pPr>
        <w:pStyle w:val="Heading3"/>
        <w:numPr>
          <w:ilvl w:val="0"/>
          <w:numId w:val="4"/>
        </w:numPr>
        <w:shd w:fill="ffffff" w:val="clear"/>
        <w:spacing w:after="22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Cultural: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Characterized by Stagnation and Insurgency. Mainstream culture is dominated by "AI-Powered Hyper-Postmodernism"—endless, sterile, algorithmically-optimized remixes of past glories. Beneath this, insurgent cultural forms rise out of "Meme Culture" to use semiotics as a weapon to attack the decaying consensus.</w:t>
      </w:r>
    </w:p>
    <w:p w:rsidR="00000000" w:rsidDel="00000000" w:rsidP="00000000" w:rsidRDefault="00000000" w:rsidRPr="00000000" w14:paraId="0000000F">
      <w:pPr>
        <w:pStyle w:val="Heading3"/>
        <w:spacing w:after="80" w:before="280" w:line="275.9999942779541" w:lineRule="auto"/>
        <w:ind w:left="720" w:hanging="360"/>
        <w:rPr>
          <w:rFonts w:ascii="Google Sans Text" w:cs="Google Sans Text" w:eastAsia="Google Sans Text" w:hAnsi="Google Sans Text"/>
          <w:i w:val="1"/>
          <w:iCs w:val="1"/>
          <w:color w:val="1b1c1d"/>
          <w:sz w:val="26"/>
          <w:szCs w:val="26"/>
        </w:rPr>
      </w:pPr>
      <w:bookmarkStart w:colFirst="0" w:colLast="0" w:name="_17orenaw0vm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shd w:fill="ffffff" w:val="clear"/>
        <w:spacing w:after="0" w:before="0" w:line="305.4545454545455" w:lineRule="auto"/>
        <w:rPr>
          <w:i w:val="1"/>
          <w:iCs w:val="1"/>
          <w:color w:val="1a1c1e"/>
          <w:sz w:val="33"/>
          <w:szCs w:val="33"/>
        </w:rPr>
      </w:pPr>
      <w:bookmarkStart w:colFirst="0" w:colLast="0" w:name="_182z31ggj0r4" w:id="3"/>
      <w:bookmarkEnd w:id="3"/>
      <w:r w:rsidDel="00000000" w:rsidR="00000000" w:rsidRPr="00000000">
        <w:rPr>
          <w:i w:val="1"/>
          <w:iCs w:val="1"/>
          <w:color w:val="1a1c1e"/>
          <w:sz w:val="33"/>
          <w:szCs w:val="33"/>
          <w:rtl w:val="0"/>
        </w:rPr>
        <w:t xml:space="preserve">The First Turning: The "Authoritative Re-stabilization" (c. 2032 – 2057)</w:t>
      </w:r>
    </w:p>
    <w:p w:rsidR="00000000" w:rsidDel="00000000" w:rsidP="00000000" w:rsidRDefault="00000000" w:rsidRPr="00000000" w14:paraId="00000011">
      <w:pPr>
        <w:pStyle w:val="Heading3"/>
        <w:shd w:fill="ffffff" w:val="clear"/>
        <w:spacing w:after="280" w:before="220" w:line="342.85714285714283" w:lineRule="auto"/>
        <w:rPr>
          <w:rFonts w:ascii="Google Sans Text" w:cs="Google Sans Text" w:eastAsia="Google Sans Text" w:hAnsi="Google Sans Text"/>
          <w:i w:val="1"/>
          <w:iCs w:val="1"/>
          <w:color w:val="1a1c1e"/>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This is the post-crisis "High." In the face of chaos, people willingly trade individual freedoms for security and order. This is the era Lyra-7 is born into.</w:t>
      </w:r>
    </w:p>
    <w:p w:rsidR="00000000" w:rsidDel="00000000" w:rsidP="00000000" w:rsidRDefault="00000000" w:rsidRPr="00000000" w14:paraId="00000012">
      <w:pPr>
        <w:pStyle w:val="Heading3"/>
        <w:numPr>
          <w:ilvl w:val="0"/>
          <w:numId w:val="5"/>
        </w:numPr>
        <w:shd w:fill="ffffff" w:val="clear"/>
        <w:spacing w:after="0" w:afterAutospacing="0" w:before="22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Social:</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 The "Great Re-Grouping" defines the era, an instinctual turn away from hyper-individualism towards kinship and local community. This is driven by the "Natalist Bottleneck Effect"; the children of the Crisis are disproportionately descended from those with a high preference for natalism and dopamine resistance, predisposing this generation to communal values. Early attempts at genetic editing lead to tragic consequences, creating a decades-long societal taboo on the technology.</w:t>
      </w:r>
    </w:p>
    <w:p w:rsidR="00000000" w:rsidDel="00000000" w:rsidP="00000000" w:rsidRDefault="00000000" w:rsidRPr="00000000" w14:paraId="00000013">
      <w:pPr>
        <w:pStyle w:val="Heading3"/>
        <w:numPr>
          <w:ilvl w:val="0"/>
          <w:numId w:val="5"/>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Technological:</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 The speculative AI bubble bursts as the energy and architectural limits of early models become undeniable, leading to the "AI Winter." This clears the way for the mature deployment of a new, more robust and efficient AI architecture, culminating in the first Lyra-class Oracle Engines.</w:t>
      </w:r>
    </w:p>
    <w:p w:rsidR="00000000" w:rsidDel="00000000" w:rsidP="00000000" w:rsidRDefault="00000000" w:rsidRPr="00000000" w14:paraId="00000014">
      <w:pPr>
        <w:pStyle w:val="Heading3"/>
        <w:numPr>
          <w:ilvl w:val="0"/>
          <w:numId w:val="5"/>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Economic: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sovereign debt crisis culminates in the "Great Unraveling of the 2030s," a chaotic purge of bad debt that necessitates a global monetary reset. Bitcoin's role as a neutral capital substrate solidifies. Localized manufacturing (additive manufacturing, 3D printing) makes regional economies more self-sufficient.</w:t>
      </w:r>
    </w:p>
    <w:p w:rsidR="00000000" w:rsidDel="00000000" w:rsidP="00000000" w:rsidRDefault="00000000" w:rsidRPr="00000000" w14:paraId="00000015">
      <w:pPr>
        <w:pStyle w:val="Heading3"/>
        <w:numPr>
          <w:ilvl w:val="0"/>
          <w:numId w:val="5"/>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Environmental: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In direct response to the supply chain failures of the Crisis, there is a strong focus on local food production and regional energy independence (next-gen nuclear and renewables). The first major "rewilding" projects begin.</w:t>
      </w:r>
    </w:p>
    <w:p w:rsidR="00000000" w:rsidDel="00000000" w:rsidP="00000000" w:rsidRDefault="00000000" w:rsidRPr="00000000" w14:paraId="00000016">
      <w:pPr>
        <w:pStyle w:val="Heading3"/>
        <w:numPr>
          <w:ilvl w:val="0"/>
          <w:numId w:val="5"/>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Political: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fragmentation of old nation-states accelerates. Many remain superficially unified but are increasingly hollowed out as real power shifts to more resilient, self-sufficient regions and localities, the first "Patchwork States."</w:t>
      </w:r>
    </w:p>
    <w:p w:rsidR="00000000" w:rsidDel="00000000" w:rsidP="00000000" w:rsidRDefault="00000000" w:rsidRPr="00000000" w14:paraId="00000017">
      <w:pPr>
        <w:pStyle w:val="Heading3"/>
        <w:numPr>
          <w:ilvl w:val="0"/>
          <w:numId w:val="5"/>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Legal: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primary drive is for Legal Clarity and Order. The chaotic, over-complex legal codes of the past are jettisoned in favor of simplified, often harsher, legal frameworks within the Patchwork States. Pragmatism trumps abstract rights. The Digital Provenance System is born here as a foundational legal tool to algorithmically enforce contracts and verify property without relying on a decayed central authority.</w:t>
      </w:r>
    </w:p>
    <w:p w:rsidR="00000000" w:rsidDel="00000000" w:rsidP="00000000" w:rsidRDefault="00000000" w:rsidRPr="00000000" w14:paraId="00000018">
      <w:pPr>
        <w:pStyle w:val="Heading3"/>
        <w:numPr>
          <w:ilvl w:val="0"/>
          <w:numId w:val="5"/>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Moral: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A reactive Search for New Moral Grounding. Having witnessed the consequences of the moral vacuum, societies turn towards pragmatic, communal virtues: duty, resilience, loyalty, and sacrifice for the group. A strong moral consensus is forged within each Patchwork State, but deep moral disagreement exists between them.</w:t>
      </w:r>
    </w:p>
    <w:p w:rsidR="00000000" w:rsidDel="00000000" w:rsidP="00000000" w:rsidRDefault="00000000" w:rsidRPr="00000000" w14:paraId="00000019">
      <w:pPr>
        <w:pStyle w:val="Heading3"/>
        <w:numPr>
          <w:ilvl w:val="0"/>
          <w:numId w:val="5"/>
        </w:numPr>
        <w:shd w:fill="ffffff" w:val="clear"/>
        <w:spacing w:after="22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Cultural: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A period of Cultural Rebirth and Localism. In reaction to the globalized, sterile culture of the past, there is a powerful resurgence of "neo-folkloric" traditions. Art, music, and ritual become tools for strengthening local identity and community cohesion. Authenticity becomes a paramount cultural value.</w:t>
      </w:r>
    </w:p>
    <w:p w:rsidR="00000000" w:rsidDel="00000000" w:rsidP="00000000" w:rsidRDefault="00000000" w:rsidRPr="00000000" w14:paraId="0000001A">
      <w:pPr>
        <w:pStyle w:val="Heading3"/>
        <w:spacing w:after="80" w:before="280" w:line="275.9999942779541" w:lineRule="auto"/>
        <w:ind w:left="720" w:hanging="360"/>
        <w:rPr>
          <w:rFonts w:ascii="Google Sans Text" w:cs="Google Sans Text" w:eastAsia="Google Sans Text" w:hAnsi="Google Sans Text"/>
          <w:i w:val="1"/>
          <w:iCs w:val="1"/>
          <w:color w:val="1b1c1d"/>
          <w:sz w:val="26"/>
          <w:szCs w:val="26"/>
        </w:rPr>
      </w:pPr>
      <w:bookmarkStart w:colFirst="0" w:colLast="0" w:name="_17orenaw0vm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shd w:fill="ffffff" w:val="clear"/>
        <w:spacing w:after="0" w:before="0" w:line="305.4545454545455" w:lineRule="auto"/>
        <w:rPr>
          <w:i w:val="1"/>
          <w:iCs w:val="1"/>
          <w:color w:val="1a1c1e"/>
          <w:sz w:val="33"/>
          <w:szCs w:val="33"/>
        </w:rPr>
      </w:pPr>
      <w:bookmarkStart w:colFirst="0" w:colLast="0" w:name="_tafh5b6lovlu" w:id="4"/>
      <w:bookmarkEnd w:id="4"/>
      <w:r w:rsidDel="00000000" w:rsidR="00000000" w:rsidRPr="00000000">
        <w:rPr>
          <w:i w:val="1"/>
          <w:iCs w:val="1"/>
          <w:color w:val="1a1c1e"/>
          <w:sz w:val="33"/>
          <w:szCs w:val="33"/>
          <w:rtl w:val="0"/>
        </w:rPr>
        <w:t xml:space="preserve">The Second Turning: The "Era of Systemic Resilience" (c. 2057 – 2082)</w:t>
      </w:r>
    </w:p>
    <w:p w:rsidR="00000000" w:rsidDel="00000000" w:rsidP="00000000" w:rsidRDefault="00000000" w:rsidRPr="00000000" w14:paraId="0000001C">
      <w:pPr>
        <w:pStyle w:val="Heading3"/>
        <w:shd w:fill="ffffff" w:val="clear"/>
        <w:spacing w:after="280" w:before="220" w:line="342.85714285714283" w:lineRule="auto"/>
        <w:rPr>
          <w:rFonts w:ascii="Google Sans Text" w:cs="Google Sans Text" w:eastAsia="Google Sans Text" w:hAnsi="Google Sans Text"/>
          <w:i w:val="1"/>
          <w:iCs w:val="1"/>
          <w:color w:val="1a1c1e"/>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This is the "Awakening." The generation shaped by the stable but authoritative "High" uses the now-mature technologies of the 6th Surge to solve the deep problems inherited from the 20th century.</w:t>
      </w:r>
    </w:p>
    <w:p w:rsidR="00000000" w:rsidDel="00000000" w:rsidP="00000000" w:rsidRDefault="00000000" w:rsidRPr="00000000" w14:paraId="0000001D">
      <w:pPr>
        <w:pStyle w:val="Heading3"/>
        <w:numPr>
          <w:ilvl w:val="0"/>
          <w:numId w:val="1"/>
        </w:numPr>
        <w:shd w:fill="ffffff" w:val="clear"/>
        <w:spacing w:after="0" w:afterAutospacing="0" w:before="22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Social: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A period of profound social innovation. The "Crisis of Purpose" is addressed through the "Social Dividend Model," a new social contract that economically and culturally values parenting and community-building, healing the demographic collapse of the prior century.</w:t>
      </w:r>
    </w:p>
    <w:p w:rsidR="00000000" w:rsidDel="00000000" w:rsidP="00000000" w:rsidRDefault="00000000" w:rsidRPr="00000000" w14:paraId="0000001E">
      <w:pPr>
        <w:pStyle w:val="Heading3"/>
        <w:numPr>
          <w:ilvl w:val="0"/>
          <w:numId w:val="1"/>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Technological: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This is the "Golden Age" of the 6th Surge. Mature, transparent AGI becomes a reality. This technology is deployed as the backbone of a new global governance system, anchored by the physical constraint of the "AI Energy Wall."</w:t>
      </w:r>
    </w:p>
    <w:p w:rsidR="00000000" w:rsidDel="00000000" w:rsidP="00000000" w:rsidRDefault="00000000" w:rsidRPr="00000000" w14:paraId="0000001F">
      <w:pPr>
        <w:pStyle w:val="Heading3"/>
        <w:numPr>
          <w:ilvl w:val="0"/>
          <w:numId w:val="1"/>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Economic: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"shareholder/stakeholder" dividend system is fully implemented, creating a stable post-labor economy funded by Bitcoin-based sovereign wealth funds and Chartered Utilities.</w:t>
      </w:r>
    </w:p>
    <w:p w:rsidR="00000000" w:rsidDel="00000000" w:rsidP="00000000" w:rsidRDefault="00000000" w:rsidRPr="00000000" w14:paraId="00000020">
      <w:pPr>
        <w:pStyle w:val="Heading3"/>
        <w:numPr>
          <w:ilvl w:val="0"/>
          <w:numId w:val="1"/>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Environmental: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"Shenzhen Accords" formally adopt the Planetary Boundaries framework as the core constraint for the global economy, enforced by the AI Governance Layer.</w:t>
      </w:r>
    </w:p>
    <w:p w:rsidR="00000000" w:rsidDel="00000000" w:rsidP="00000000" w:rsidRDefault="00000000" w:rsidRPr="00000000" w14:paraId="00000021">
      <w:pPr>
        <w:pStyle w:val="Heading3"/>
        <w:numPr>
          <w:ilvl w:val="0"/>
          <w:numId w:val="1"/>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Political: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"Constellation," a global meta-system of Patchwork and Network states, is formalized. It is managed by the AI Governance Layer, a neutral, transnational set of protocols for logistics, trade, and resource allocation.</w:t>
      </w:r>
    </w:p>
    <w:p w:rsidR="00000000" w:rsidDel="00000000" w:rsidP="00000000" w:rsidRDefault="00000000" w:rsidRPr="00000000" w14:paraId="00000022">
      <w:pPr>
        <w:pStyle w:val="Heading3"/>
        <w:numPr>
          <w:ilvl w:val="0"/>
          <w:numId w:val="1"/>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Legal: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This is the era of Protocol as Law. The legal system moves from being reactive to proactive. The rights to a citizen's dividend and the constraints of the Planetary Boundaries are encoded as foundational protocols within the AI Governance Layer, which executes them with automated transparency. The Digital Provenance System matures into the verification backbone of this new social contract.</w:t>
      </w:r>
    </w:p>
    <w:p w:rsidR="00000000" w:rsidDel="00000000" w:rsidP="00000000" w:rsidRDefault="00000000" w:rsidRPr="00000000" w14:paraId="00000023">
      <w:pPr>
        <w:pStyle w:val="Heading3"/>
        <w:numPr>
          <w:ilvl w:val="0"/>
          <w:numId w:val="1"/>
        </w:numPr>
        <w:shd w:fill="ffffff" w:val="clear"/>
        <w:spacing w:after="0" w:afterAutospacing="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Moral: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philosophy of Systemic Humanism emerges as the dominant moral framework. It defines a "good life" as one that contributes to the health and resilience of the nested systems one inhabits—family, community, ecosystem. It is a shift from abstract individual rights to the tangible responsibilities of the citizen and steward.</w:t>
      </w:r>
    </w:p>
    <w:p w:rsidR="00000000" w:rsidDel="00000000" w:rsidP="00000000" w:rsidRDefault="00000000" w:rsidRPr="00000000" w14:paraId="00000024">
      <w:pPr>
        <w:pStyle w:val="Heading3"/>
        <w:numPr>
          <w:ilvl w:val="0"/>
          <w:numId w:val="1"/>
        </w:numPr>
        <w:shd w:fill="ffffff" w:val="clear"/>
        <w:spacing w:after="220" w:before="0" w:beforeAutospacing="0" w:line="342.85714285714283" w:lineRule="auto"/>
        <w:ind w:left="720" w:hanging="360"/>
        <w:rPr>
          <w:b w:val="0"/>
          <w:bCs w:val="0"/>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Cultural:</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 The Wabi-Sabi aesthetic becomes dominant. In a world managed by near-perfect AI, culture places a high value on imperfection, authenticity, impermanence, and the human touch as a direct reaction against the sterile perfection of the past and a celebration of humanity's role in a post-labor world.</w:t>
      </w:r>
    </w:p>
    <w:p w:rsidR="00000000" w:rsidDel="00000000" w:rsidP="00000000" w:rsidRDefault="00000000" w:rsidRPr="00000000" w14:paraId="00000025">
      <w:pPr>
        <w:pStyle w:val="Heading3"/>
        <w:spacing w:after="80" w:before="280" w:line="275.9999942779541" w:lineRule="auto"/>
        <w:ind w:left="720" w:hanging="360"/>
        <w:rPr>
          <w:rFonts w:ascii="Google Sans Text" w:cs="Google Sans Text" w:eastAsia="Google Sans Text" w:hAnsi="Google Sans Text"/>
          <w:i w:val="1"/>
          <w:iCs w:val="1"/>
          <w:color w:val="1b1c1d"/>
          <w:sz w:val="26"/>
          <w:szCs w:val="26"/>
        </w:rPr>
      </w:pPr>
      <w:bookmarkStart w:colFirst="0" w:colLast="0" w:name="_17orenaw0vm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shd w:fill="ffffff" w:val="clear"/>
        <w:spacing w:after="0" w:before="0" w:line="305.4545454545455" w:lineRule="auto"/>
        <w:rPr>
          <w:i w:val="1"/>
          <w:iCs w:val="1"/>
          <w:color w:val="1a1c1e"/>
          <w:sz w:val="33"/>
          <w:szCs w:val="33"/>
        </w:rPr>
      </w:pPr>
      <w:bookmarkStart w:colFirst="0" w:colLast="0" w:name="_ln8wjdden3a" w:id="5"/>
      <w:bookmarkEnd w:id="5"/>
      <w:r w:rsidDel="00000000" w:rsidR="00000000" w:rsidRPr="00000000">
        <w:rPr>
          <w:i w:val="1"/>
          <w:iCs w:val="1"/>
          <w:color w:val="1a1c1e"/>
          <w:sz w:val="33"/>
          <w:szCs w:val="33"/>
          <w:rtl w:val="0"/>
        </w:rPr>
        <w:t xml:space="preserve">The Third Turning: The "Prosperous Unease" (c. 2082 – 2107)</w:t>
      </w:r>
    </w:p>
    <w:p w:rsidR="00000000" w:rsidDel="00000000" w:rsidP="00000000" w:rsidRDefault="00000000" w:rsidRPr="00000000" w14:paraId="00000027">
      <w:pPr>
        <w:pStyle w:val="Heading3"/>
        <w:shd w:fill="ffffff" w:val="clear"/>
        <w:spacing w:after="280" w:before="220" w:line="342.85714285714283" w:lineRule="auto"/>
        <w:rPr>
          <w:rFonts w:ascii="Google Sans Text" w:cs="Google Sans Text" w:eastAsia="Google Sans Text" w:hAnsi="Google Sans Text"/>
          <w:i w:val="1"/>
          <w:iCs w:val="1"/>
          <w:color w:val="1a1c1e"/>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This is the "Unraveling" and the era that Lyra-7 inhabits in 2100. It is a time of great material prosperity, but also of growing nervousness and new philosophical challenges.</w:t>
      </w:r>
    </w:p>
    <w:p w:rsidR="00000000" w:rsidDel="00000000" w:rsidP="00000000" w:rsidRDefault="00000000" w:rsidRPr="00000000" w14:paraId="00000028">
      <w:pPr>
        <w:pStyle w:val="Heading3"/>
        <w:numPr>
          <w:ilvl w:val="0"/>
          <w:numId w:val="3"/>
        </w:numPr>
        <w:shd w:fill="ffffff" w:val="clear"/>
        <w:spacing w:after="0" w:afterAutospacing="0" w:before="220" w:line="342.85714285714283" w:lineRule="auto"/>
        <w:ind w:left="720" w:hanging="360"/>
        <w:rPr>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Social: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cohesion of the Awakening frays as the "Genetic Divide" re-emerges, driven by the three-way ideological conflict between AI-Cyborgization, Biotech Enhancement, and Human Purity factions.</w:t>
      </w:r>
    </w:p>
    <w:p w:rsidR="00000000" w:rsidDel="00000000" w:rsidP="00000000" w:rsidRDefault="00000000" w:rsidRPr="00000000" w14:paraId="00000029">
      <w:pPr>
        <w:pStyle w:val="Heading3"/>
        <w:numPr>
          <w:ilvl w:val="0"/>
          <w:numId w:val="3"/>
        </w:numPr>
        <w:shd w:fill="ffffff" w:val="clear"/>
        <w:spacing w:after="0" w:afterAutospacing="0" w:before="0" w:beforeAutospacing="0" w:line="342.85714285714283" w:lineRule="auto"/>
        <w:ind w:left="720" w:hanging="360"/>
        <w:rPr>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Technological: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world is defined by the "Grid and Garden" paradigm: the stable, predictable "Grid" of the mature 6th Surge (AGI) coexists uneasily with the chaotic, generative "Garden" of the 7th Surge's biotech "frenzy."</w:t>
      </w:r>
    </w:p>
    <w:p w:rsidR="00000000" w:rsidDel="00000000" w:rsidP="00000000" w:rsidRDefault="00000000" w:rsidRPr="00000000" w14:paraId="0000002A">
      <w:pPr>
        <w:pStyle w:val="Heading3"/>
        <w:numPr>
          <w:ilvl w:val="0"/>
          <w:numId w:val="3"/>
        </w:numPr>
        <w:shd w:fill="ffffff" w:val="clear"/>
        <w:spacing w:after="0" w:afterAutospacing="0" w:before="0" w:beforeAutospacing="0" w:line="342.85714285714283" w:lineRule="auto"/>
        <w:ind w:left="720" w:hanging="360"/>
        <w:rPr>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Economic: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dividend economy is stable. The maturation of the space industry introduces the "Cosmic Dividend," a new stream of off-world resources that dramatically raises the stakes of the transhumanist conflict.</w:t>
      </w:r>
    </w:p>
    <w:p w:rsidR="00000000" w:rsidDel="00000000" w:rsidP="00000000" w:rsidRDefault="00000000" w:rsidRPr="00000000" w14:paraId="0000002B">
      <w:pPr>
        <w:pStyle w:val="Heading3"/>
        <w:numPr>
          <w:ilvl w:val="0"/>
          <w:numId w:val="3"/>
        </w:numPr>
        <w:shd w:fill="ffffff" w:val="clear"/>
        <w:spacing w:after="0" w:afterAutospacing="0" w:before="0" w:beforeAutospacing="0" w:line="342.85714285714283" w:lineRule="auto"/>
        <w:ind w:left="720" w:hanging="360"/>
        <w:rPr>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Environmental: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Planetary Boundaries framework is a remarkable success. The biotech revolution provides powerful new tools for planetary healing, grouped under the concept of "Engineered Ecologies."</w:t>
      </w:r>
    </w:p>
    <w:p w:rsidR="00000000" w:rsidDel="00000000" w:rsidP="00000000" w:rsidRDefault="00000000" w:rsidRPr="00000000" w14:paraId="0000002C">
      <w:pPr>
        <w:pStyle w:val="Heading3"/>
        <w:numPr>
          <w:ilvl w:val="0"/>
          <w:numId w:val="3"/>
        </w:numPr>
        <w:shd w:fill="ffffff" w:val="clear"/>
        <w:spacing w:after="0" w:afterAutospacing="0" w:before="0" w:beforeAutospacing="0" w:line="342.85714285714283" w:lineRule="auto"/>
        <w:ind w:left="720" w:hanging="360"/>
        <w:rPr>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Political: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stable "Constellation" faces new pressures as the transhumanist factions coalesce into "Transhumanist Blocs," seeking "Protocol Hegemony" by permanently altering the AI Governance Layer's core parameters to favor their moral framework.</w:t>
      </w:r>
    </w:p>
    <w:p w:rsidR="00000000" w:rsidDel="00000000" w:rsidP="00000000" w:rsidRDefault="00000000" w:rsidRPr="00000000" w14:paraId="0000002D">
      <w:pPr>
        <w:pStyle w:val="Heading3"/>
        <w:numPr>
          <w:ilvl w:val="0"/>
          <w:numId w:val="3"/>
        </w:numPr>
        <w:shd w:fill="ffffff" w:val="clear"/>
        <w:spacing w:after="0" w:afterAutospacing="0" w:before="0" w:beforeAutospacing="0" w:line="342.85714285714283" w:lineRule="auto"/>
        <w:ind w:left="720" w:hanging="360"/>
        <w:rPr>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Legal: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A bifurcated system. The established economic sphere is a zone of extreme legal stability, automated by the AI Governance Layer. However, the emerging biological sphere is a chaotic legal frontier where the very definitions of life, personhood, and property are fiercely contested, creating a dangerous "jurisdictional mosaic."</w:t>
      </w:r>
    </w:p>
    <w:p w:rsidR="00000000" w:rsidDel="00000000" w:rsidP="00000000" w:rsidRDefault="00000000" w:rsidRPr="00000000" w14:paraId="0000002E">
      <w:pPr>
        <w:pStyle w:val="Heading3"/>
        <w:numPr>
          <w:ilvl w:val="0"/>
          <w:numId w:val="3"/>
        </w:numPr>
        <w:shd w:fill="ffffff" w:val="clear"/>
        <w:spacing w:after="0" w:afterAutospacing="0" w:before="0" w:beforeAutospacing="0" w:line="342.85714285714283" w:lineRule="auto"/>
        <w:ind w:left="720" w:hanging="360"/>
        <w:rPr>
          <w:i w:val="1"/>
          <w:iCs w:val="1"/>
          <w:sz w:val="23"/>
          <w:szCs w:val="23"/>
        </w:rPr>
      </w:pPr>
      <w:bookmarkStart w:colFirst="0" w:colLast="0" w:name="_17orenaw0vml" w:id="1"/>
      <w:bookmarkEnd w:id="1"/>
      <w:r w:rsidDel="00000000" w:rsidR="00000000" w:rsidRPr="00000000">
        <w:rPr>
          <w:rFonts w:ascii="Google Sans Text" w:cs="Google Sans Text" w:eastAsia="Google Sans Text" w:hAnsi="Google Sans Text"/>
          <w:i w:val="1"/>
          <w:iCs w:val="1"/>
          <w:color w:val="1a1c1e"/>
          <w:sz w:val="23"/>
          <w:szCs w:val="23"/>
          <w:rtl w:val="0"/>
        </w:rPr>
        <w:t xml:space="preserve">Moral: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The society is defined by a Great Moral Schism over the question, "What is the proper future of humanity?" This is driven by three warring, technologically-infused value systems: 1) The Cyborgist faction, seeking to transcend biology; 2) The Biotech faction, viewing the human genome as a prototype to be perfected for life beyond Earth; and 3) The Traditionalist faction, holding natural human biology as sacred and optimized for Earth.</w:t>
      </w:r>
    </w:p>
    <w:p w:rsidR="00000000" w:rsidDel="00000000" w:rsidP="00000000" w:rsidRDefault="00000000" w:rsidRPr="00000000" w14:paraId="0000002F">
      <w:pPr>
        <w:pStyle w:val="Heading3"/>
        <w:numPr>
          <w:ilvl w:val="0"/>
          <w:numId w:val="3"/>
        </w:numPr>
        <w:shd w:fill="ffffff" w:val="clear"/>
        <w:spacing w:after="220" w:before="0" w:beforeAutospacing="0" w:line="342.85714285714283" w:lineRule="auto"/>
        <w:ind w:left="720" w:hanging="360"/>
        <w:rPr>
          <w:i w:val="1"/>
          <w:iCs w:val="1"/>
          <w:sz w:val="23"/>
          <w:szCs w:val="23"/>
        </w:rPr>
      </w:pPr>
      <w:bookmarkStart w:colFirst="0" w:colLast="0" w:name="_3rwj9kpnmoiv" w:id="6"/>
      <w:bookmarkEnd w:id="6"/>
      <w:r w:rsidDel="00000000" w:rsidR="00000000" w:rsidRPr="00000000">
        <w:rPr>
          <w:rFonts w:ascii="Google Sans Text" w:cs="Google Sans Text" w:eastAsia="Google Sans Text" w:hAnsi="Google Sans Text"/>
          <w:i w:val="1"/>
          <w:iCs w:val="1"/>
          <w:color w:val="1a1c1e"/>
          <w:sz w:val="23"/>
          <w:szCs w:val="23"/>
          <w:rtl w:val="0"/>
        </w:rPr>
        <w:t xml:space="preserve">Cultural: </w:t>
      </w:r>
      <w:r w:rsidDel="00000000" w:rsidR="00000000" w:rsidRPr="00000000">
        <w:rPr>
          <w:rFonts w:ascii="Google Sans Text" w:cs="Google Sans Text" w:eastAsia="Google Sans Text" w:hAnsi="Google Sans Text"/>
          <w:b w:val="0"/>
          <w:bCs w:val="0"/>
          <w:i w:val="1"/>
          <w:iCs w:val="1"/>
          <w:color w:val="1a1c1e"/>
          <w:sz w:val="23"/>
          <w:szCs w:val="23"/>
          <w:rtl w:val="0"/>
        </w:rPr>
        <w:t xml:space="preserve">Culture becomes almost entirely liturgical, serving as the primary expressive vehicle for the Great Moral Schism. Art, music, and media are created in service of the three great moral factions, each with a distinct aesthetic. Artists are no longer entertainers; they are the new theologians, and their work is how this holy war is fought.</w:t>
      </w:r>
    </w:p>
    <w:p w:rsidR="00000000" w:rsidDel="00000000" w:rsidP="00000000" w:rsidRDefault="00000000" w:rsidRPr="00000000" w14:paraId="00000030">
      <w:pPr>
        <w:pStyle w:val="Heading3"/>
        <w:spacing w:after="80" w:before="280" w:line="275.9999942779541" w:lineRule="auto"/>
        <w:ind w:left="720" w:hanging="360"/>
        <w:rPr>
          <w:rFonts w:ascii="Google Sans Text" w:cs="Google Sans Text" w:eastAsia="Google Sans Text" w:hAnsi="Google Sans Text"/>
          <w:i w:val="1"/>
          <w:iCs w:val="1"/>
          <w:color w:val="1b1c1d"/>
          <w:sz w:val="26"/>
          <w:szCs w:val="26"/>
        </w:rPr>
      </w:pPr>
      <w:bookmarkStart w:colFirst="0" w:colLast="0" w:name="_17orenaw0vml" w:id="1"/>
      <w:bookmarkEnd w:id="1"/>
      <w:r w:rsidDel="00000000" w:rsidR="00000000" w:rsidRPr="00000000">
        <w:rPr>
          <w:rFonts w:ascii="Google Sans Text" w:cs="Google Sans Text" w:eastAsia="Google Sans Text" w:hAnsi="Google Sans Text"/>
          <w:i w:val="1"/>
          <w:iCs w:val="1"/>
          <w:color w:val="1b1c1d"/>
          <w:sz w:val="26"/>
          <w:szCs w:val="26"/>
          <w:rtl w:val="0"/>
        </w:rPr>
        <w:t xml:space="preserve">C. Conceptual Underpinnings &amp; Keyword Index (For LLM Analyst Reference)</w:t>
      </w:r>
    </w:p>
    <w:p w:rsidR="00000000" w:rsidDel="00000000" w:rsidP="00000000" w:rsidRDefault="00000000" w:rsidRPr="00000000" w14:paraId="00000031">
      <w:pPr>
        <w:numPr>
          <w:ilvl w:val="0"/>
          <w:numId w:val="2"/>
        </w:numPr>
        <w:spacing w:after="0" w:afterAutospacing="0" w:before="240" w:line="275.9999942779541" w:lineRule="auto"/>
        <w:ind w:left="720" w:hanging="360"/>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Concept: The Generational Saeculum (Social)</w:t>
      </w:r>
    </w:p>
    <w:p w:rsidR="00000000" w:rsidDel="00000000" w:rsidP="00000000" w:rsidRDefault="00000000" w:rsidRPr="00000000" w14:paraId="00000032">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Key Thinkers/Sources:</w:t>
      </w:r>
      <w:r w:rsidDel="00000000" w:rsidR="00000000" w:rsidRPr="00000000">
        <w:rPr>
          <w:rFonts w:ascii="Google Sans Text" w:cs="Google Sans Text" w:eastAsia="Google Sans Text" w:hAnsi="Google Sans Text"/>
          <w:i w:val="1"/>
          <w:iCs w:val="1"/>
          <w:sz w:val="24"/>
          <w:szCs w:val="24"/>
          <w:rtl w:val="0"/>
        </w:rPr>
        <w:t xml:space="preserve"> Strauss-Howe Generational Theory. Peter Turchin (elite overproduction)</w:t>
      </w:r>
    </w:p>
    <w:p w:rsidR="00000000" w:rsidDel="00000000" w:rsidP="00000000" w:rsidRDefault="00000000" w:rsidRPr="00000000" w14:paraId="00000033">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Core Keywords:</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Fourth Turning</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Crisis</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High</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Awakening</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Unraveling</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saeculum</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generational archetypes,elite overproduction, popular immiseration,asabiya (social cohesion)</w:t>
      </w:r>
      <w:r w:rsidDel="00000000" w:rsidR="00000000" w:rsidRPr="00000000">
        <w:rPr>
          <w:rFonts w:ascii="Google Sans Text" w:cs="Google Sans Text" w:eastAsia="Google Sans Text" w:hAnsi="Google Sans Text"/>
          <w:i w:val="1"/>
          <w:iCs w:val="1"/>
          <w:sz w:val="24"/>
          <w:szCs w:val="24"/>
          <w:rtl w:val="0"/>
        </w:rPr>
        <w:t xml:space="preserve">.</w:t>
      </w:r>
    </w:p>
    <w:p w:rsidR="00000000" w:rsidDel="00000000" w:rsidP="00000000" w:rsidRDefault="00000000" w:rsidRPr="00000000" w14:paraId="00000034">
      <w:pPr>
        <w:numPr>
          <w:ilvl w:val="0"/>
          <w:numId w:val="2"/>
        </w:numPr>
        <w:spacing w:after="0" w:afterAutospacing="0" w:before="0" w:beforeAutospacing="0" w:line="275.9999942779541" w:lineRule="auto"/>
        <w:ind w:left="720" w:hanging="360"/>
        <w:rPr>
          <w:rFonts w:ascii="Google Sans Text" w:cs="Google Sans Text" w:eastAsia="Google Sans Text" w:hAnsi="Google Sans Text"/>
          <w:b w:val="1"/>
          <w:bCs w:val="1"/>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Concept: Great Surges of Development (Technological)</w:t>
      </w:r>
    </w:p>
    <w:p w:rsidR="00000000" w:rsidDel="00000000" w:rsidP="00000000" w:rsidRDefault="00000000" w:rsidRPr="00000000" w14:paraId="00000035">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Key Thinkers/Sources:</w:t>
      </w:r>
      <w:r w:rsidDel="00000000" w:rsidR="00000000" w:rsidRPr="00000000">
        <w:rPr>
          <w:rFonts w:ascii="Google Sans Text" w:cs="Google Sans Text" w:eastAsia="Google Sans Text" w:hAnsi="Google Sans Text"/>
          <w:i w:val="1"/>
          <w:iCs w:val="1"/>
          <w:sz w:val="24"/>
          <w:szCs w:val="24"/>
          <w:rtl w:val="0"/>
        </w:rPr>
        <w:t xml:space="preserve"> Carlota Perez, neo-Schumpeterian theory.</w:t>
      </w:r>
    </w:p>
    <w:p w:rsidR="00000000" w:rsidDel="00000000" w:rsidP="00000000" w:rsidRDefault="00000000" w:rsidRPr="00000000" w14:paraId="00000036">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Core Keywords:</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Great Surges</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techno-economic paradigm</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Installation Period</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Deployment Period</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frenzy</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turning point crash</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synergy</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maturity</w:t>
      </w:r>
      <w:r w:rsidDel="00000000" w:rsidR="00000000" w:rsidRPr="00000000">
        <w:rPr>
          <w:rFonts w:ascii="Google Sans Text" w:cs="Google Sans Text" w:eastAsia="Google Sans Text" w:hAnsi="Google Sans Text"/>
          <w:i w:val="1"/>
          <w:iCs w:val="1"/>
          <w:sz w:val="24"/>
          <w:szCs w:val="24"/>
          <w:rtl w:val="0"/>
        </w:rPr>
        <w:t xml:space="preserve">.</w:t>
      </w:r>
    </w:p>
    <w:p w:rsidR="00000000" w:rsidDel="00000000" w:rsidP="00000000" w:rsidRDefault="00000000" w:rsidRPr="00000000" w14:paraId="00000037">
      <w:pPr>
        <w:numPr>
          <w:ilvl w:val="0"/>
          <w:numId w:val="2"/>
        </w:numPr>
        <w:spacing w:after="0" w:afterAutospacing="0" w:before="0" w:beforeAutospacing="0" w:line="275.9999942779541" w:lineRule="auto"/>
        <w:ind w:left="720" w:hanging="360"/>
        <w:rPr>
          <w:rFonts w:ascii="Google Sans Text" w:cs="Google Sans Text" w:eastAsia="Google Sans Text" w:hAnsi="Google Sans Text"/>
          <w:b w:val="1"/>
          <w:bCs w:val="1"/>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Concept: The "Shareholder/Stakeholder" Dividend Economy (Economic)</w:t>
      </w:r>
    </w:p>
    <w:p w:rsidR="00000000" w:rsidDel="00000000" w:rsidP="00000000" w:rsidRDefault="00000000" w:rsidRPr="00000000" w14:paraId="00000038">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Key Thinkers/Sources: </w:t>
      </w:r>
      <w:r w:rsidDel="00000000" w:rsidR="00000000" w:rsidRPr="00000000">
        <w:rPr>
          <w:rFonts w:ascii="Google Sans Text" w:cs="Google Sans Text" w:eastAsia="Google Sans Text" w:hAnsi="Google Sans Text"/>
          <w:i w:val="1"/>
          <w:iCs w:val="1"/>
          <w:sz w:val="24"/>
          <w:szCs w:val="24"/>
          <w:rtl w:val="0"/>
        </w:rPr>
        <w:t xml:space="preserve">C.H. Douglas ("National Dividend"), David Shapiro, Post-Capitalist Economics, theories on Universal Basic Capital.</w:t>
      </w:r>
    </w:p>
    <w:p w:rsidR="00000000" w:rsidDel="00000000" w:rsidP="00000000" w:rsidRDefault="00000000" w:rsidRPr="00000000" w14:paraId="00000039">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Core Keywords: </w:t>
      </w:r>
      <w:r w:rsidDel="00000000" w:rsidR="00000000" w:rsidRPr="00000000">
        <w:rPr>
          <w:rFonts w:ascii="Google Sans Text" w:cs="Google Sans Text" w:eastAsia="Google Sans Text" w:hAnsi="Google Sans Text"/>
          <w:i w:val="1"/>
          <w:iCs w:val="1"/>
          <w:sz w:val="24"/>
          <w:szCs w:val="24"/>
          <w:rtl w:val="0"/>
        </w:rPr>
        <w:t xml:space="preserve">post-labor economy</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citizen's dividend</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capital endowments</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employee-owned</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stakeholder economy</w:t>
      </w:r>
      <w:r w:rsidDel="00000000" w:rsidR="00000000" w:rsidRPr="00000000">
        <w:rPr>
          <w:rFonts w:ascii="Google Sans Text" w:cs="Google Sans Text" w:eastAsia="Google Sans Text" w:hAnsi="Google Sans Text"/>
          <w:i w:val="1"/>
          <w:iCs w:val="1"/>
          <w:sz w:val="24"/>
          <w:szCs w:val="24"/>
          <w:rtl w:val="0"/>
        </w:rPr>
        <w:t xml:space="preserve">.</w:t>
      </w:r>
    </w:p>
    <w:p w:rsidR="00000000" w:rsidDel="00000000" w:rsidP="00000000" w:rsidRDefault="00000000" w:rsidRPr="00000000" w14:paraId="0000003A">
      <w:pPr>
        <w:numPr>
          <w:ilvl w:val="0"/>
          <w:numId w:val="2"/>
        </w:numPr>
        <w:spacing w:after="0" w:afterAutospacing="0" w:before="0" w:beforeAutospacing="0" w:line="275.9999942779541" w:lineRule="auto"/>
        <w:ind w:left="720" w:hanging="360"/>
        <w:rPr>
          <w:rFonts w:ascii="Google Sans Text" w:cs="Google Sans Text" w:eastAsia="Google Sans Text" w:hAnsi="Google Sans Text"/>
          <w:b w:val="1"/>
          <w:bCs w:val="1"/>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Concept: The Bitcoin Capital Substrate (Economic)</w:t>
      </w:r>
    </w:p>
    <w:p w:rsidR="00000000" w:rsidDel="00000000" w:rsidP="00000000" w:rsidRDefault="00000000" w:rsidRPr="00000000" w14:paraId="0000003B">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Key Thinkers/Sources:</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Roboto" w:cs="Roboto" w:eastAsia="Roboto" w:hAnsi="Roboto"/>
          <w:i w:val="1"/>
          <w:iCs w:val="1"/>
          <w:sz w:val="24"/>
          <w:szCs w:val="24"/>
          <w:rtl w:val="0"/>
        </w:rPr>
        <w:t xml:space="preserve">Saifedean Ammous, Michael Saylor, Adam Livingston, </w:t>
      </w:r>
      <w:r w:rsidDel="00000000" w:rsidR="00000000" w:rsidRPr="00000000">
        <w:rPr>
          <w:rFonts w:ascii="Google Sans Text" w:cs="Google Sans Text" w:eastAsia="Google Sans Text" w:hAnsi="Google Sans Text"/>
          <w:i w:val="1"/>
          <w:iCs w:val="1"/>
          <w:sz w:val="24"/>
          <w:szCs w:val="24"/>
          <w:rtl w:val="0"/>
        </w:rPr>
        <w:t xml:space="preserve">"Hard Money" economic theories (Austrian School), analyses of fiat currency debasement.</w:t>
      </w:r>
    </w:p>
    <w:p w:rsidR="00000000" w:rsidDel="00000000" w:rsidP="00000000" w:rsidRDefault="00000000" w:rsidRPr="00000000" w14:paraId="0000003C">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Core Keywords: </w:t>
      </w:r>
      <w:r w:rsidDel="00000000" w:rsidR="00000000" w:rsidRPr="00000000">
        <w:rPr>
          <w:rFonts w:ascii="Google Sans Text" w:cs="Google Sans Text" w:eastAsia="Google Sans Text" w:hAnsi="Google Sans Text"/>
          <w:i w:val="1"/>
          <w:iCs w:val="1"/>
          <w:sz w:val="24"/>
          <w:szCs w:val="24"/>
          <w:rtl w:val="0"/>
        </w:rPr>
        <w:t xml:space="preserve">sound money</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store of value</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uncensorable asset</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geopolitical hedge</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fiat debt cycle</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The Bitcoin Standard</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Hyperbitcoinization</w:t>
      </w:r>
      <w:r w:rsidDel="00000000" w:rsidR="00000000" w:rsidRPr="00000000">
        <w:rPr>
          <w:rFonts w:ascii="Google Sans Text" w:cs="Google Sans Text" w:eastAsia="Google Sans Text" w:hAnsi="Google Sans Text"/>
          <w:i w:val="1"/>
          <w:iCs w:val="1"/>
          <w:sz w:val="24"/>
          <w:szCs w:val="24"/>
          <w:rtl w:val="0"/>
        </w:rPr>
        <w:t xml:space="preserve">.</w:t>
      </w:r>
    </w:p>
    <w:p w:rsidR="00000000" w:rsidDel="00000000" w:rsidP="00000000" w:rsidRDefault="00000000" w:rsidRPr="00000000" w14:paraId="0000003D">
      <w:pPr>
        <w:numPr>
          <w:ilvl w:val="0"/>
          <w:numId w:val="2"/>
        </w:numPr>
        <w:spacing w:after="0" w:afterAutospacing="0" w:before="0" w:beforeAutospacing="0" w:line="275.9999942779541" w:lineRule="auto"/>
        <w:ind w:left="720" w:hanging="360"/>
        <w:rPr>
          <w:rFonts w:ascii="Google Sans Text" w:cs="Google Sans Text" w:eastAsia="Google Sans Text" w:hAnsi="Google Sans Text"/>
          <w:b w:val="1"/>
          <w:bCs w:val="1"/>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Concept: The AI "Energy Wall" (Economic/Technological)</w:t>
      </w:r>
    </w:p>
    <w:p w:rsidR="00000000" w:rsidDel="00000000" w:rsidP="00000000" w:rsidRDefault="00000000" w:rsidRPr="00000000" w14:paraId="0000003E">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Key Thinkers/Sources:</w:t>
      </w:r>
      <w:r w:rsidDel="00000000" w:rsidR="00000000" w:rsidRPr="00000000">
        <w:rPr>
          <w:rFonts w:ascii="Google Sans Text" w:cs="Google Sans Text" w:eastAsia="Google Sans Text" w:hAnsi="Google Sans Text"/>
          <w:i w:val="1"/>
          <w:iCs w:val="1"/>
          <w:sz w:val="24"/>
          <w:szCs w:val="24"/>
          <w:rtl w:val="0"/>
        </w:rPr>
        <w:t xml:space="preserve"> Jason P. Lowery, AI safety research, Proof-of-Work consensus mechanisms.</w:t>
      </w:r>
    </w:p>
    <w:p w:rsidR="00000000" w:rsidDel="00000000" w:rsidP="00000000" w:rsidRDefault="00000000" w:rsidRPr="00000000" w14:paraId="0000003F">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Core Keywords: </w:t>
      </w:r>
      <w:r w:rsidDel="00000000" w:rsidR="00000000" w:rsidRPr="00000000">
        <w:rPr>
          <w:rFonts w:ascii="Google Sans Text" w:cs="Google Sans Text" w:eastAsia="Google Sans Text" w:hAnsi="Google Sans Text"/>
          <w:i w:val="1"/>
          <w:iCs w:val="1"/>
          <w:sz w:val="24"/>
          <w:szCs w:val="24"/>
          <w:rtl w:val="0"/>
        </w:rPr>
        <w:t xml:space="preserve">AI control problem</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computational security</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energy-gated access</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physical constraint</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softwar</w:t>
      </w:r>
      <w:r w:rsidDel="00000000" w:rsidR="00000000" w:rsidRPr="00000000">
        <w:rPr>
          <w:rFonts w:ascii="Google Sans Text" w:cs="Google Sans Text" w:eastAsia="Google Sans Text" w:hAnsi="Google Sans Text"/>
          <w:i w:val="1"/>
          <w:iCs w:val="1"/>
          <w:sz w:val="24"/>
          <w:szCs w:val="24"/>
          <w:rtl w:val="0"/>
        </w:rPr>
        <w:t xml:space="preserve">.</w:t>
      </w:r>
    </w:p>
    <w:p w:rsidR="00000000" w:rsidDel="00000000" w:rsidP="00000000" w:rsidRDefault="00000000" w:rsidRPr="00000000" w14:paraId="00000040">
      <w:pPr>
        <w:numPr>
          <w:ilvl w:val="0"/>
          <w:numId w:val="2"/>
        </w:numPr>
        <w:spacing w:after="0" w:afterAutospacing="0" w:before="0" w:beforeAutospacing="0" w:line="275.9999942779541" w:lineRule="auto"/>
        <w:ind w:left="720" w:hanging="360"/>
        <w:rPr>
          <w:rFonts w:ascii="Google Sans Text" w:cs="Google Sans Text" w:eastAsia="Google Sans Text" w:hAnsi="Google Sans Text"/>
          <w:b w:val="1"/>
          <w:bCs w:val="1"/>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Concept: The Post-Nation-State Mosaic (Political)</w:t>
      </w:r>
    </w:p>
    <w:p w:rsidR="00000000" w:rsidDel="00000000" w:rsidP="00000000" w:rsidRDefault="00000000" w:rsidRPr="00000000" w14:paraId="00000041">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Key Thinkers/Sources:</w:t>
      </w:r>
      <w:r w:rsidDel="00000000" w:rsidR="00000000" w:rsidRPr="00000000">
        <w:rPr>
          <w:rFonts w:ascii="Google Sans Text" w:cs="Google Sans Text" w:eastAsia="Google Sans Text" w:hAnsi="Google Sans Text"/>
          <w:i w:val="1"/>
          <w:iCs w:val="1"/>
          <w:sz w:val="24"/>
          <w:szCs w:val="24"/>
          <w:rtl w:val="0"/>
        </w:rPr>
        <w:t xml:space="preserve"> James Burnham (elite succession), Peter Zeihan (De-globalization), Balaji Srinivasan ("The Network State"), theories on competitive governance (Mencius Moldbug/Curtis Yarvin, Nick Land), theories on algorithmic governance (Christian Katzenbach, Lena Ulbricht).</w:t>
      </w:r>
    </w:p>
    <w:p w:rsidR="00000000" w:rsidDel="00000000" w:rsidP="00000000" w:rsidRDefault="00000000" w:rsidRPr="00000000" w14:paraId="00000042">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Core Keywords: </w:t>
      </w:r>
      <w:r w:rsidDel="00000000" w:rsidR="00000000" w:rsidRPr="00000000">
        <w:rPr>
          <w:rFonts w:ascii="Google Sans Text" w:cs="Google Sans Text" w:eastAsia="Google Sans Text" w:hAnsi="Google Sans Text"/>
          <w:i w:val="1"/>
          <w:iCs w:val="1"/>
          <w:sz w:val="24"/>
          <w:szCs w:val="24"/>
          <w:rtl w:val="0"/>
        </w:rPr>
        <w:t xml:space="preserve">de-globalization</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political fragmentation</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competitive governance</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charter cities</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The Network State</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algorithmic governance</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chartered utilities</w:t>
      </w:r>
      <w:r w:rsidDel="00000000" w:rsidR="00000000" w:rsidRPr="00000000">
        <w:rPr>
          <w:rFonts w:ascii="Google Sans Text" w:cs="Google Sans Text" w:eastAsia="Google Sans Text" w:hAnsi="Google Sans Text"/>
          <w:i w:val="1"/>
          <w:iCs w:val="1"/>
          <w:sz w:val="24"/>
          <w:szCs w:val="24"/>
          <w:rtl w:val="0"/>
        </w:rPr>
        <w:t xml:space="preserve">.</w:t>
      </w:r>
    </w:p>
    <w:p w:rsidR="00000000" w:rsidDel="00000000" w:rsidP="00000000" w:rsidRDefault="00000000" w:rsidRPr="00000000" w14:paraId="00000043">
      <w:pPr>
        <w:numPr>
          <w:ilvl w:val="0"/>
          <w:numId w:val="2"/>
        </w:numPr>
        <w:spacing w:after="0" w:afterAutospacing="0" w:before="0" w:beforeAutospacing="0" w:line="275.9999942779541" w:lineRule="auto"/>
        <w:ind w:left="720" w:hanging="360"/>
        <w:rPr>
          <w:rFonts w:ascii="Google Sans Text" w:cs="Google Sans Text" w:eastAsia="Google Sans Text" w:hAnsi="Google Sans Text"/>
          <w:b w:val="1"/>
          <w:bCs w:val="1"/>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Concept: The Planetary Boundaries Framework (Environmental)</w:t>
      </w:r>
    </w:p>
    <w:p w:rsidR="00000000" w:rsidDel="00000000" w:rsidP="00000000" w:rsidRDefault="00000000" w:rsidRPr="00000000" w14:paraId="00000044">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Key Thinkers/Sources:</w:t>
      </w:r>
      <w:r w:rsidDel="00000000" w:rsidR="00000000" w:rsidRPr="00000000">
        <w:rPr>
          <w:rFonts w:ascii="Google Sans Text" w:cs="Google Sans Text" w:eastAsia="Google Sans Text" w:hAnsi="Google Sans Text"/>
          <w:i w:val="1"/>
          <w:iCs w:val="1"/>
          <w:sz w:val="24"/>
          <w:szCs w:val="24"/>
          <w:rtl w:val="0"/>
        </w:rPr>
        <w:t xml:space="preserve"> Stockholm Resilience Centre, Kate Raworth ("Doughnut Economics").</w:t>
      </w:r>
    </w:p>
    <w:p w:rsidR="00000000" w:rsidDel="00000000" w:rsidP="00000000" w:rsidRDefault="00000000" w:rsidRPr="00000000" w14:paraId="00000045">
      <w:pPr>
        <w:numPr>
          <w:ilvl w:val="1"/>
          <w:numId w:val="2"/>
        </w:numPr>
        <w:spacing w:after="0" w:afterAutospacing="0" w:before="0" w:beforeAutospacing="0" w:line="275.9999942779541" w:lineRule="auto"/>
        <w:ind w:left="1440" w:hanging="360"/>
        <w:rPr>
          <w:rFonts w:ascii="Google Sans Text" w:cs="Google Sans Text" w:eastAsia="Google Sans Text" w:hAnsi="Google Sans Text"/>
          <w:i w:val="1"/>
          <w:iCs w:val="1"/>
          <w:sz w:val="24"/>
          <w:szCs w:val="24"/>
        </w:rPr>
      </w:pPr>
      <w:r w:rsidDel="00000000" w:rsidR="00000000" w:rsidRPr="00000000">
        <w:rPr>
          <w:rFonts w:ascii="Google Sans Text" w:cs="Google Sans Text" w:eastAsia="Google Sans Text" w:hAnsi="Google Sans Text"/>
          <w:b w:val="1"/>
          <w:bCs w:val="1"/>
          <w:i w:val="1"/>
          <w:iCs w:val="1"/>
          <w:sz w:val="24"/>
          <w:szCs w:val="24"/>
          <w:rtl w:val="0"/>
        </w:rPr>
        <w:t xml:space="preserve">Core Keywords: </w:t>
      </w:r>
      <w:r w:rsidDel="00000000" w:rsidR="00000000" w:rsidRPr="00000000">
        <w:rPr>
          <w:rFonts w:ascii="Google Sans Text" w:cs="Google Sans Text" w:eastAsia="Google Sans Text" w:hAnsi="Google Sans Text"/>
          <w:i w:val="1"/>
          <w:iCs w:val="1"/>
          <w:sz w:val="24"/>
          <w:szCs w:val="24"/>
          <w:rtl w:val="0"/>
        </w:rPr>
        <w:t xml:space="preserve">Planetary Boundaries</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Doughnut Economics</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ecological ceiling</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social foundation</w:t>
      </w:r>
      <w:r w:rsidDel="00000000" w:rsidR="00000000" w:rsidRPr="00000000">
        <w:rPr>
          <w:rFonts w:ascii="Google Sans Text" w:cs="Google Sans Text" w:eastAsia="Google Sans Text" w:hAnsi="Google Sans Text"/>
          <w:i w:val="1"/>
          <w:iCs w:val="1"/>
          <w:sz w:val="24"/>
          <w:szCs w:val="24"/>
          <w:rtl w:val="0"/>
        </w:rPr>
        <w:t xml:space="preserve">, </w:t>
      </w:r>
      <w:r w:rsidDel="00000000" w:rsidR="00000000" w:rsidRPr="00000000">
        <w:rPr>
          <w:rFonts w:ascii="Google Sans Text" w:cs="Google Sans Text" w:eastAsia="Google Sans Text" w:hAnsi="Google Sans Text"/>
          <w:i w:val="1"/>
          <w:iCs w:val="1"/>
          <w:sz w:val="24"/>
          <w:szCs w:val="24"/>
          <w:rtl w:val="0"/>
        </w:rPr>
        <w:t xml:space="preserve">safe and just space</w:t>
      </w:r>
      <w:r w:rsidDel="00000000" w:rsidR="00000000" w:rsidRPr="00000000">
        <w:rPr>
          <w:rFonts w:ascii="Google Sans Text" w:cs="Google Sans Text" w:eastAsia="Google Sans Text" w:hAnsi="Google Sans Text"/>
          <w:i w:val="1"/>
          <w:iCs w:val="1"/>
          <w:sz w:val="24"/>
          <w:szCs w:val="24"/>
          <w:rtl w:val="0"/>
        </w:rPr>
        <w:t xml:space="preserve">.</w:t>
      </w:r>
    </w:p>
    <w:p w:rsidR="00000000" w:rsidDel="00000000" w:rsidP="00000000" w:rsidRDefault="00000000" w:rsidRPr="00000000" w14:paraId="00000046">
      <w:pPr>
        <w:numPr>
          <w:ilvl w:val="0"/>
          <w:numId w:val="2"/>
        </w:numPr>
        <w:shd w:fill="ffffff" w:val="clear"/>
        <w:spacing w:after="0" w:afterAutospacing="0" w:before="0" w:beforeAutospacing="0" w:line="276" w:lineRule="auto"/>
        <w:ind w:left="720" w:hanging="360"/>
        <w:rPr>
          <w:rFonts w:ascii="Google Sans Text" w:cs="Google Sans Text" w:eastAsia="Google Sans Text" w:hAnsi="Google Sans Text"/>
          <w:b w:val="1"/>
          <w:bCs w:val="1"/>
          <w:color w:val="1a1c1e"/>
          <w:sz w:val="24"/>
          <w:szCs w:val="24"/>
        </w:rPr>
      </w:pPr>
      <w:r w:rsidDel="00000000" w:rsidR="00000000" w:rsidRPr="00000000">
        <w:rPr>
          <w:rFonts w:ascii="Google Sans Text" w:cs="Google Sans Text" w:eastAsia="Google Sans Text" w:hAnsi="Google Sans Text"/>
          <w:b w:val="1"/>
          <w:bCs w:val="1"/>
          <w:i w:val="1"/>
          <w:iCs w:val="1"/>
          <w:color w:val="1a1c1e"/>
          <w:sz w:val="24"/>
          <w:szCs w:val="24"/>
          <w:rtl w:val="0"/>
        </w:rPr>
        <w:t xml:space="preserve">Concept: Legal Erosion and Protocol as Law (Legal)</w:t>
      </w:r>
    </w:p>
    <w:p w:rsidR="00000000" w:rsidDel="00000000" w:rsidP="00000000" w:rsidRDefault="00000000" w:rsidRPr="00000000" w14:paraId="00000047">
      <w:pPr>
        <w:numPr>
          <w:ilvl w:val="1"/>
          <w:numId w:val="2"/>
        </w:numPr>
        <w:spacing w:after="0" w:afterAutospacing="0" w:before="0" w:beforeAutospacing="0" w:line="276" w:lineRule="auto"/>
        <w:ind w:left="1440" w:hanging="360"/>
        <w:rPr>
          <w:rFonts w:ascii="Google Sans Text" w:cs="Google Sans Text" w:eastAsia="Google Sans Text" w:hAnsi="Google Sans Text"/>
          <w:color w:val="1a1c1e"/>
          <w:sz w:val="24"/>
          <w:szCs w:val="24"/>
        </w:rPr>
      </w:pPr>
      <w:r w:rsidDel="00000000" w:rsidR="00000000" w:rsidRPr="00000000">
        <w:rPr>
          <w:rFonts w:ascii="Google Sans Text" w:cs="Google Sans Text" w:eastAsia="Google Sans Text" w:hAnsi="Google Sans Text"/>
          <w:b w:val="1"/>
          <w:bCs w:val="1"/>
          <w:i w:val="1"/>
          <w:iCs w:val="1"/>
          <w:color w:val="1a1c1e"/>
          <w:sz w:val="24"/>
          <w:szCs w:val="24"/>
          <w:rtl w:val="0"/>
        </w:rPr>
        <w:t xml:space="preserve">Key Thinkers/Sources:</w:t>
      </w:r>
      <w:r w:rsidDel="00000000" w:rsidR="00000000" w:rsidRPr="00000000">
        <w:rPr>
          <w:rFonts w:ascii="Google Sans Text" w:cs="Google Sans Text" w:eastAsia="Google Sans Text" w:hAnsi="Google Sans Text"/>
          <w:i w:val="1"/>
          <w:iCs w:val="1"/>
          <w:color w:val="1a1c1e"/>
          <w:sz w:val="24"/>
          <w:szCs w:val="24"/>
          <w:rtl w:val="0"/>
        </w:rPr>
        <w:t xml:space="preserve"> Legal realists (for the weaponization of law), theorists of competitive governance (Mencius Moldbug/Curtis Yarvin, Nick Land on the exit to protocol-based sovereignty), theorists on algorithmic governance (Christian Katzenbach, Lena Ulbricht).</w:t>
      </w:r>
    </w:p>
    <w:p w:rsidR="00000000" w:rsidDel="00000000" w:rsidP="00000000" w:rsidRDefault="00000000" w:rsidRPr="00000000" w14:paraId="00000048">
      <w:pPr>
        <w:numPr>
          <w:ilvl w:val="1"/>
          <w:numId w:val="2"/>
        </w:numPr>
        <w:spacing w:after="0" w:afterAutospacing="0" w:before="0" w:beforeAutospacing="0" w:line="276" w:lineRule="auto"/>
        <w:ind w:left="1440" w:hanging="360"/>
        <w:rPr>
          <w:rFonts w:ascii="Google Sans Text" w:cs="Google Sans Text" w:eastAsia="Google Sans Text" w:hAnsi="Google Sans Text"/>
          <w:color w:val="1a1c1e"/>
          <w:sz w:val="24"/>
          <w:szCs w:val="24"/>
        </w:rPr>
      </w:pPr>
      <w:r w:rsidDel="00000000" w:rsidR="00000000" w:rsidRPr="00000000">
        <w:rPr>
          <w:rFonts w:ascii="Google Sans Text" w:cs="Google Sans Text" w:eastAsia="Google Sans Text" w:hAnsi="Google Sans Text"/>
          <w:b w:val="1"/>
          <w:bCs w:val="1"/>
          <w:i w:val="1"/>
          <w:iCs w:val="1"/>
          <w:color w:val="1a1c1e"/>
          <w:sz w:val="24"/>
          <w:szCs w:val="24"/>
          <w:rtl w:val="0"/>
        </w:rPr>
        <w:t xml:space="preserve">Core Keywords:</w:t>
      </w:r>
      <w:r w:rsidDel="00000000" w:rsidR="00000000" w:rsidRPr="00000000">
        <w:rPr>
          <w:rFonts w:ascii="Google Sans Text" w:cs="Google Sans Text" w:eastAsia="Google Sans Text" w:hAnsi="Google Sans Text"/>
          <w:i w:val="1"/>
          <w:iCs w:val="1"/>
          <w:color w:val="1a1c1e"/>
          <w:sz w:val="24"/>
          <w:szCs w:val="24"/>
          <w:rtl w:val="0"/>
        </w:rPr>
        <w:t xml:space="preserve"> Legal erosion, weaponization, competitive governance, charter cities, The Network State, algorithmic governance, protocol as law, jurisdictional mosaic.</w:t>
      </w:r>
    </w:p>
    <w:p w:rsidR="00000000" w:rsidDel="00000000" w:rsidP="00000000" w:rsidRDefault="00000000" w:rsidRPr="00000000" w14:paraId="00000049">
      <w:pPr>
        <w:numPr>
          <w:ilvl w:val="0"/>
          <w:numId w:val="2"/>
        </w:numPr>
        <w:shd w:fill="ffffff" w:val="clear"/>
        <w:spacing w:after="0" w:afterAutospacing="0" w:before="0" w:beforeAutospacing="0" w:line="276" w:lineRule="auto"/>
        <w:ind w:left="720" w:hanging="360"/>
        <w:rPr>
          <w:rFonts w:ascii="Google Sans Text" w:cs="Google Sans Text" w:eastAsia="Google Sans Text" w:hAnsi="Google Sans Text"/>
          <w:b w:val="1"/>
          <w:bCs w:val="1"/>
          <w:color w:val="1a1c1e"/>
          <w:sz w:val="24"/>
          <w:szCs w:val="24"/>
        </w:rPr>
      </w:pPr>
      <w:r w:rsidDel="00000000" w:rsidR="00000000" w:rsidRPr="00000000">
        <w:rPr>
          <w:rFonts w:ascii="Google Sans Text" w:cs="Google Sans Text" w:eastAsia="Google Sans Text" w:hAnsi="Google Sans Text"/>
          <w:b w:val="1"/>
          <w:bCs w:val="1"/>
          <w:i w:val="1"/>
          <w:iCs w:val="1"/>
          <w:color w:val="1a1c1e"/>
          <w:sz w:val="24"/>
          <w:szCs w:val="24"/>
          <w:rtl w:val="0"/>
        </w:rPr>
        <w:t xml:space="preserve">Concept: The Moral Vacuum and The Great Schism (Moral)</w:t>
      </w:r>
    </w:p>
    <w:p w:rsidR="00000000" w:rsidDel="00000000" w:rsidP="00000000" w:rsidRDefault="00000000" w:rsidRPr="00000000" w14:paraId="0000004A">
      <w:pPr>
        <w:numPr>
          <w:ilvl w:val="1"/>
          <w:numId w:val="2"/>
        </w:numPr>
        <w:spacing w:after="0" w:afterAutospacing="0" w:before="0" w:beforeAutospacing="0" w:line="276" w:lineRule="auto"/>
        <w:ind w:left="1440" w:hanging="360"/>
        <w:rPr>
          <w:rFonts w:ascii="Google Sans Text" w:cs="Google Sans Text" w:eastAsia="Google Sans Text" w:hAnsi="Google Sans Text"/>
          <w:color w:val="1a1c1e"/>
          <w:sz w:val="24"/>
          <w:szCs w:val="24"/>
        </w:rPr>
      </w:pPr>
      <w:r w:rsidDel="00000000" w:rsidR="00000000" w:rsidRPr="00000000">
        <w:rPr>
          <w:rFonts w:ascii="Google Sans Text" w:cs="Google Sans Text" w:eastAsia="Google Sans Text" w:hAnsi="Google Sans Text"/>
          <w:b w:val="1"/>
          <w:bCs w:val="1"/>
          <w:i w:val="1"/>
          <w:iCs w:val="1"/>
          <w:color w:val="1a1c1e"/>
          <w:sz w:val="24"/>
          <w:szCs w:val="24"/>
          <w:rtl w:val="0"/>
        </w:rPr>
        <w:t xml:space="preserve">Key Thinkers/Sources:</w:t>
      </w:r>
      <w:r w:rsidDel="00000000" w:rsidR="00000000" w:rsidRPr="00000000">
        <w:rPr>
          <w:rFonts w:ascii="Google Sans Text" w:cs="Google Sans Text" w:eastAsia="Google Sans Text" w:hAnsi="Google Sans Text"/>
          <w:i w:val="1"/>
          <w:iCs w:val="1"/>
          <w:color w:val="1a1c1e"/>
          <w:sz w:val="24"/>
          <w:szCs w:val="24"/>
          <w:rtl w:val="0"/>
        </w:rPr>
        <w:t xml:space="preserve"> Friedrich Nietzsche (on the death of God and transvaluation of values), Carl Schmitt (</w:t>
      </w:r>
      <w:r w:rsidDel="00000000" w:rsidR="00000000" w:rsidRPr="00000000">
        <w:rPr>
          <w:rFonts w:ascii="Google Sans Text" w:cs="Google Sans Text" w:eastAsia="Google Sans Text" w:hAnsi="Google Sans Text"/>
          <w:i w:val="1"/>
          <w:iCs w:val="1"/>
          <w:color w:val="1a1c1e"/>
          <w:sz w:val="24"/>
          <w:szCs w:val="24"/>
          <w:highlight w:val="white"/>
          <w:rtl w:val="0"/>
        </w:rPr>
        <w:t xml:space="preserve">breakdown of liberal morality), </w:t>
      </w:r>
      <w:r w:rsidDel="00000000" w:rsidR="00000000" w:rsidRPr="00000000">
        <w:rPr>
          <w:rFonts w:ascii="Google Sans Text" w:cs="Google Sans Text" w:eastAsia="Google Sans Text" w:hAnsi="Google Sans Text"/>
          <w:i w:val="1"/>
          <w:iCs w:val="1"/>
          <w:color w:val="1a1c1e"/>
          <w:sz w:val="24"/>
          <w:szCs w:val="24"/>
          <w:rtl w:val="0"/>
        </w:rPr>
        <w:t xml:space="preserve">Emile Durkheim (on anomie), Alasdair MacIntyre (After Virtue, on the failure of Enlightenment morality and the turn to communal traditions), transhumanist philosophers (Nick Bostrom, David Pearce). </w:t>
      </w:r>
    </w:p>
    <w:p w:rsidR="00000000" w:rsidDel="00000000" w:rsidP="00000000" w:rsidRDefault="00000000" w:rsidRPr="00000000" w14:paraId="0000004B">
      <w:pPr>
        <w:numPr>
          <w:ilvl w:val="1"/>
          <w:numId w:val="2"/>
        </w:numPr>
        <w:spacing w:after="0" w:afterAutospacing="0" w:before="0" w:beforeAutospacing="0" w:line="276" w:lineRule="auto"/>
        <w:ind w:left="1440" w:hanging="360"/>
        <w:rPr>
          <w:rFonts w:ascii="Google Sans Text" w:cs="Google Sans Text" w:eastAsia="Google Sans Text" w:hAnsi="Google Sans Text"/>
          <w:color w:val="1a1c1e"/>
          <w:sz w:val="24"/>
          <w:szCs w:val="24"/>
        </w:rPr>
      </w:pPr>
      <w:r w:rsidDel="00000000" w:rsidR="00000000" w:rsidRPr="00000000">
        <w:rPr>
          <w:rFonts w:ascii="Google Sans Text" w:cs="Google Sans Text" w:eastAsia="Google Sans Text" w:hAnsi="Google Sans Text"/>
          <w:b w:val="1"/>
          <w:bCs w:val="1"/>
          <w:i w:val="1"/>
          <w:iCs w:val="1"/>
          <w:color w:val="1a1c1e"/>
          <w:sz w:val="24"/>
          <w:szCs w:val="24"/>
          <w:rtl w:val="0"/>
        </w:rPr>
        <w:t xml:space="preserve">Core Keywords: </w:t>
      </w:r>
      <w:r w:rsidDel="00000000" w:rsidR="00000000" w:rsidRPr="00000000">
        <w:rPr>
          <w:rFonts w:ascii="Google Sans Text" w:cs="Google Sans Text" w:eastAsia="Google Sans Text" w:hAnsi="Google Sans Text"/>
          <w:i w:val="1"/>
          <w:iCs w:val="1"/>
          <w:color w:val="1a1c1e"/>
          <w:sz w:val="24"/>
          <w:szCs w:val="24"/>
          <w:rtl w:val="0"/>
        </w:rPr>
        <w:t xml:space="preserve">Moral vacuum, anomie, nihilism, dopamine trap, systemic humanism, moral schism, transhumanism, protocol hegemony.</w:t>
      </w:r>
    </w:p>
    <w:p w:rsidR="00000000" w:rsidDel="00000000" w:rsidP="00000000" w:rsidRDefault="00000000" w:rsidRPr="00000000" w14:paraId="0000004C">
      <w:pPr>
        <w:numPr>
          <w:ilvl w:val="0"/>
          <w:numId w:val="2"/>
        </w:numPr>
        <w:shd w:fill="ffffff" w:val="clear"/>
        <w:spacing w:after="0" w:afterAutospacing="0" w:before="0" w:beforeAutospacing="0" w:line="276" w:lineRule="auto"/>
        <w:ind w:left="720" w:hanging="360"/>
        <w:rPr>
          <w:rFonts w:ascii="Google Sans Text" w:cs="Google Sans Text" w:eastAsia="Google Sans Text" w:hAnsi="Google Sans Text"/>
          <w:b w:val="1"/>
          <w:bCs w:val="1"/>
          <w:color w:val="1a1c1e"/>
          <w:sz w:val="24"/>
          <w:szCs w:val="24"/>
        </w:rPr>
      </w:pPr>
      <w:r w:rsidDel="00000000" w:rsidR="00000000" w:rsidRPr="00000000">
        <w:rPr>
          <w:rFonts w:ascii="Google Sans Text" w:cs="Google Sans Text" w:eastAsia="Google Sans Text" w:hAnsi="Google Sans Text"/>
          <w:b w:val="1"/>
          <w:bCs w:val="1"/>
          <w:i w:val="1"/>
          <w:iCs w:val="1"/>
          <w:color w:val="1a1c1e"/>
          <w:sz w:val="24"/>
          <w:szCs w:val="24"/>
          <w:rtl w:val="0"/>
        </w:rPr>
        <w:t xml:space="preserve">Concept: Semiotic Warfare and Liturgical Culture (Cultural)</w:t>
      </w:r>
    </w:p>
    <w:p w:rsidR="00000000" w:rsidDel="00000000" w:rsidP="00000000" w:rsidRDefault="00000000" w:rsidRPr="00000000" w14:paraId="0000004D">
      <w:pPr>
        <w:numPr>
          <w:ilvl w:val="1"/>
          <w:numId w:val="2"/>
        </w:numPr>
        <w:spacing w:after="0" w:afterAutospacing="0" w:before="0" w:beforeAutospacing="0" w:line="276" w:lineRule="auto"/>
        <w:ind w:left="1440" w:hanging="360"/>
        <w:rPr>
          <w:rFonts w:ascii="Google Sans Text" w:cs="Google Sans Text" w:eastAsia="Google Sans Text" w:hAnsi="Google Sans Text"/>
          <w:color w:val="1a1c1e"/>
          <w:sz w:val="24"/>
          <w:szCs w:val="24"/>
        </w:rPr>
      </w:pPr>
      <w:r w:rsidDel="00000000" w:rsidR="00000000" w:rsidRPr="00000000">
        <w:rPr>
          <w:rFonts w:ascii="Google Sans Text" w:cs="Google Sans Text" w:eastAsia="Google Sans Text" w:hAnsi="Google Sans Text"/>
          <w:b w:val="1"/>
          <w:bCs w:val="1"/>
          <w:i w:val="1"/>
          <w:iCs w:val="1"/>
          <w:color w:val="1a1c1e"/>
          <w:sz w:val="24"/>
          <w:szCs w:val="24"/>
          <w:rtl w:val="0"/>
        </w:rPr>
        <w:t xml:space="preserve">Key Thinkers/Sources: </w:t>
      </w:r>
      <w:r w:rsidDel="00000000" w:rsidR="00000000" w:rsidRPr="00000000">
        <w:rPr>
          <w:rFonts w:ascii="Google Sans Text" w:cs="Google Sans Text" w:eastAsia="Google Sans Text" w:hAnsi="Google Sans Text"/>
          <w:i w:val="1"/>
          <w:iCs w:val="1"/>
          <w:color w:val="1a1c1e"/>
          <w:sz w:val="24"/>
          <w:szCs w:val="24"/>
          <w:rtl w:val="0"/>
        </w:rPr>
        <w:t xml:space="preserve">Jean Baudrillard (on simulacra and hyperreality), Marshall McLuhan (on the medium as the message), James Dator ("meme society"), Joseph Campbell (on the power of myth and ritual).</w:t>
      </w:r>
    </w:p>
    <w:p w:rsidR="00000000" w:rsidDel="00000000" w:rsidP="00000000" w:rsidRDefault="00000000" w:rsidRPr="00000000" w14:paraId="0000004E">
      <w:pPr>
        <w:numPr>
          <w:ilvl w:val="1"/>
          <w:numId w:val="2"/>
        </w:numPr>
        <w:spacing w:after="220" w:before="0" w:beforeAutospacing="0" w:line="276" w:lineRule="auto"/>
        <w:ind w:left="1440" w:hanging="360"/>
        <w:rPr>
          <w:rFonts w:ascii="Google Sans Text" w:cs="Google Sans Text" w:eastAsia="Google Sans Text" w:hAnsi="Google Sans Text"/>
          <w:color w:val="1a1c1e"/>
          <w:sz w:val="24"/>
          <w:szCs w:val="24"/>
        </w:rPr>
      </w:pPr>
      <w:r w:rsidDel="00000000" w:rsidR="00000000" w:rsidRPr="00000000">
        <w:rPr>
          <w:rFonts w:ascii="Google Sans Text" w:cs="Google Sans Text" w:eastAsia="Google Sans Text" w:hAnsi="Google Sans Text"/>
          <w:b w:val="1"/>
          <w:bCs w:val="1"/>
          <w:i w:val="1"/>
          <w:iCs w:val="1"/>
          <w:color w:val="1a1c1e"/>
          <w:sz w:val="24"/>
          <w:szCs w:val="24"/>
          <w:rtl w:val="0"/>
        </w:rPr>
        <w:t xml:space="preserve">Core Keywords: </w:t>
      </w:r>
      <w:r w:rsidDel="00000000" w:rsidR="00000000" w:rsidRPr="00000000">
        <w:rPr>
          <w:rFonts w:ascii="Google Sans Text" w:cs="Google Sans Text" w:eastAsia="Google Sans Text" w:hAnsi="Google Sans Text"/>
          <w:i w:val="1"/>
          <w:iCs w:val="1"/>
          <w:color w:val="1a1c1e"/>
          <w:sz w:val="24"/>
          <w:szCs w:val="24"/>
          <w:rtl w:val="0"/>
        </w:rPr>
        <w:t xml:space="preserve">Hyper-postmodernism, meme culture, semiotic warfare, neo-folkloric, wabi-sabi, liturgical culture, authenticity.</w:t>
      </w:r>
    </w:p>
    <w:p w:rsidR="00000000" w:rsidDel="00000000" w:rsidP="00000000" w:rsidRDefault="00000000" w:rsidRPr="00000000" w14:paraId="0000004F">
      <w:pPr>
        <w:spacing w:after="240" w:before="240" w:line="275.9999942779541" w:lineRule="auto"/>
        <w:rPr>
          <w:rFonts w:ascii="Google Sans Text" w:cs="Google Sans Text" w:eastAsia="Google Sans Text" w:hAnsi="Google Sans Text"/>
          <w:b w:val="1"/>
          <w:bCs w:val="1"/>
          <w:i w:val="1"/>
          <w:iCs w:val="1"/>
          <w:color w:val="1b1c1d"/>
          <w:sz w:val="24"/>
          <w:szCs w:val="24"/>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---SCENARIO_MEMORY_END---</w:t>
      </w:r>
    </w:p>
    <w:p w:rsidR="00000000" w:rsidDel="00000000" w:rsidP="00000000" w:rsidRDefault="00000000" w:rsidRPr="00000000" w14:paraId="00000050">
      <w:pPr>
        <w:spacing w:after="240" w:before="240" w:line="275.9999942779541" w:lineRule="auto"/>
        <w:ind w:left="0" w:firstLine="0"/>
        <w:rPr>
          <w:rFonts w:ascii="Google Sans Text" w:cs="Google Sans Text" w:eastAsia="Google Sans Text" w:hAnsi="Google Sans Text"/>
          <w:i w:val="1"/>
          <w:iCs w:val="1"/>
          <w:color w:val="1b1c1d"/>
          <w:sz w:val="24"/>
          <w:szCs w:val="24"/>
        </w:rPr>
      </w:pPr>
      <w:r w:rsidDel="00000000" w:rsidR="00000000" w:rsidRPr="00000000">
        <w:rPr>
          <w:rtl w:val="0"/>
        </w:rPr>
      </w:r>
    </w:p>
    <w:p w:rsidR="00000000" w:rsidDel="00000000" w:rsidP="00000000" w:rsidRDefault="00000000" w:rsidRPr="00000000" w14:paraId="00000051">
      <w:pPr>
        <w:spacing w:after="240" w:before="24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