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1D370" w14:textId="77777777" w:rsidR="005004A9" w:rsidRDefault="00000000">
      <w:pPr>
        <w:spacing w:before="157" w:after="157" w:line="270" w:lineRule="auto"/>
      </w:pPr>
      <w:r>
        <w:rPr>
          <w:rFonts w:ascii="inter" w:eastAsia="inter" w:hAnsi="inter" w:cs="inter"/>
          <w:b/>
          <w:color w:val="000000"/>
          <w:sz w:val="39"/>
        </w:rPr>
        <w:t>Machine Learning-Assisted Twisted Bilayer MoS₂ HER Performance Research: A 5-Month Project Plan</w:t>
      </w:r>
    </w:p>
    <w:p w14:paraId="2A2930F4" w14:textId="77777777" w:rsidR="005004A9" w:rsidRDefault="00000000">
      <w:pPr>
        <w:spacing w:before="315" w:after="105" w:line="360" w:lineRule="auto"/>
        <w:ind w:left="-30"/>
      </w:pPr>
      <w:r>
        <w:rPr>
          <w:rFonts w:ascii="inter" w:eastAsia="inter" w:hAnsi="inter" w:cs="inter"/>
          <w:b/>
          <w:color w:val="000000"/>
          <w:sz w:val="24"/>
        </w:rPr>
        <w:t>Abstract</w:t>
      </w:r>
    </w:p>
    <w:p w14:paraId="0947BC23" w14:textId="77777777" w:rsidR="005004A9" w:rsidRDefault="00000000">
      <w:pPr>
        <w:spacing w:after="210" w:line="360" w:lineRule="auto"/>
      </w:pPr>
      <w:r>
        <w:rPr>
          <w:rFonts w:ascii="inter" w:eastAsia="inter" w:hAnsi="inter" w:cs="inter"/>
          <w:color w:val="000000"/>
        </w:rPr>
        <w:t>This research project presents a focused 5-month plan to develop machine learning-assisted characterization tools for twisted bilayer MoS₂ and establish quantitative correlations with hydrogen evolution reaction (HER) catalytic performance. By leveraging recent advances in automated 2D materials characterization and deep learning, this project will create an end-to-end pipeline from optical microscopy image analysis to electrochemical performance prediction. The compressed timeline focuses on rapid prototyping and validation, targeting key HER performance metrics including Tafel slopes, overpotential, and current density as functions of twist angle.</w:t>
      </w:r>
    </w:p>
    <w:p w14:paraId="200946BC" w14:textId="77777777" w:rsidR="005004A9" w:rsidRDefault="00000000">
      <w:pPr>
        <w:spacing w:before="315" w:after="105" w:line="360" w:lineRule="auto"/>
        <w:ind w:left="-30"/>
      </w:pPr>
      <w:r>
        <w:rPr>
          <w:rFonts w:ascii="inter" w:eastAsia="inter" w:hAnsi="inter" w:cs="inter"/>
          <w:b/>
          <w:color w:val="000000"/>
          <w:sz w:val="24"/>
        </w:rPr>
        <w:t>1. Project Overview</w:t>
      </w:r>
    </w:p>
    <w:p w14:paraId="1EEB60BB" w14:textId="77777777" w:rsidR="005004A9" w:rsidRDefault="00000000">
      <w:pPr>
        <w:spacing w:before="315" w:after="105" w:line="360" w:lineRule="auto"/>
        <w:ind w:left="-30"/>
      </w:pPr>
      <w:r>
        <w:rPr>
          <w:rFonts w:ascii="inter" w:eastAsia="inter" w:hAnsi="inter" w:cs="inter"/>
          <w:b/>
          <w:color w:val="000000"/>
          <w:sz w:val="24"/>
        </w:rPr>
        <w:t>1.1 Research Objectives</w:t>
      </w:r>
    </w:p>
    <w:p w14:paraId="46EAB5E2" w14:textId="77777777" w:rsidR="005004A9" w:rsidRDefault="00000000">
      <w:pPr>
        <w:spacing w:after="210" w:line="360" w:lineRule="auto"/>
      </w:pPr>
      <w:r>
        <w:rPr>
          <w:rFonts w:ascii="inter" w:eastAsia="inter" w:hAnsi="inter" w:cs="inter"/>
          <w:color w:val="000000"/>
        </w:rPr>
        <w:t>The primary goal is to establish a comprehensive ML-assisted workflow for correlating twist angles in bilayer MoS₂ with HER catalytic performance. Specific objectives include:</w:t>
      </w:r>
    </w:p>
    <w:p w14:paraId="355071AC" w14:textId="77777777" w:rsidR="005004A9" w:rsidRDefault="00000000">
      <w:pPr>
        <w:numPr>
          <w:ilvl w:val="0"/>
          <w:numId w:val="1"/>
        </w:numPr>
        <w:spacing w:before="105" w:after="105" w:line="360" w:lineRule="auto"/>
      </w:pPr>
      <w:r>
        <w:rPr>
          <w:rFonts w:ascii="inter" w:eastAsia="inter" w:hAnsi="inter" w:cs="inter"/>
          <w:b/>
          <w:color w:val="000000"/>
        </w:rPr>
        <w:t>Automated Characterization</w:t>
      </w:r>
      <w:r>
        <w:rPr>
          <w:rFonts w:ascii="inter" w:eastAsia="inter" w:hAnsi="inter" w:cs="inter"/>
          <w:color w:val="000000"/>
        </w:rPr>
        <w:t xml:space="preserve">: Develop robust computer vision algorithms for identifying and measuring twist angles in bilayer MoS₂ from 100X optical microscopy </w:t>
      </w:r>
      <w:proofErr w:type="gramStart"/>
      <w:r>
        <w:rPr>
          <w:rFonts w:ascii="inter" w:eastAsia="inter" w:hAnsi="inter" w:cs="inter"/>
          <w:color w:val="000000"/>
        </w:rPr>
        <w:t>images</w:t>
      </w:r>
      <w:proofErr w:type="gramEnd"/>
    </w:p>
    <w:p w14:paraId="6A25B3C4" w14:textId="77777777" w:rsidR="005004A9" w:rsidRDefault="00000000">
      <w:pPr>
        <w:numPr>
          <w:ilvl w:val="0"/>
          <w:numId w:val="1"/>
        </w:numPr>
        <w:spacing w:before="105" w:after="105" w:line="360" w:lineRule="auto"/>
      </w:pPr>
      <w:r>
        <w:rPr>
          <w:rFonts w:ascii="inter" w:eastAsia="inter" w:hAnsi="inter" w:cs="inter"/>
          <w:b/>
          <w:color w:val="000000"/>
        </w:rPr>
        <w:t>Performance Correlation</w:t>
      </w:r>
      <w:r>
        <w:rPr>
          <w:rFonts w:ascii="inter" w:eastAsia="inter" w:hAnsi="inter" w:cs="inter"/>
          <w:color w:val="000000"/>
        </w:rPr>
        <w:t xml:space="preserve">: Establish quantitative relationships between twist angles (0° to 120°) and HER performance </w:t>
      </w:r>
      <w:proofErr w:type="gramStart"/>
      <w:r>
        <w:rPr>
          <w:rFonts w:ascii="inter" w:eastAsia="inter" w:hAnsi="inter" w:cs="inter"/>
          <w:color w:val="000000"/>
        </w:rPr>
        <w:t>metrics</w:t>
      </w:r>
      <w:proofErr w:type="gramEnd"/>
    </w:p>
    <w:p w14:paraId="436E4FB4" w14:textId="77777777" w:rsidR="005004A9" w:rsidRDefault="00000000">
      <w:pPr>
        <w:numPr>
          <w:ilvl w:val="0"/>
          <w:numId w:val="1"/>
        </w:numPr>
        <w:spacing w:before="105" w:after="105" w:line="360" w:lineRule="auto"/>
      </w:pPr>
      <w:r>
        <w:rPr>
          <w:rFonts w:ascii="inter" w:eastAsia="inter" w:hAnsi="inter" w:cs="inter"/>
          <w:b/>
          <w:color w:val="000000"/>
        </w:rPr>
        <w:t>High-Throughput Screening</w:t>
      </w:r>
      <w:r>
        <w:rPr>
          <w:rFonts w:ascii="inter" w:eastAsia="inter" w:hAnsi="inter" w:cs="inter"/>
          <w:color w:val="000000"/>
        </w:rPr>
        <w:t xml:space="preserve">: Enable rapid analysis of thousands of flakes per substrate to identify optimal twist angle </w:t>
      </w:r>
      <w:proofErr w:type="gramStart"/>
      <w:r>
        <w:rPr>
          <w:rFonts w:ascii="inter" w:eastAsia="inter" w:hAnsi="inter" w:cs="inter"/>
          <w:color w:val="000000"/>
        </w:rPr>
        <w:t>ranges</w:t>
      </w:r>
      <w:proofErr w:type="gramEnd"/>
    </w:p>
    <w:p w14:paraId="79F47CA3" w14:textId="77777777" w:rsidR="005004A9" w:rsidRDefault="00000000">
      <w:pPr>
        <w:numPr>
          <w:ilvl w:val="0"/>
          <w:numId w:val="1"/>
        </w:numPr>
        <w:spacing w:before="105" w:after="105" w:line="360" w:lineRule="auto"/>
      </w:pPr>
      <w:r>
        <w:rPr>
          <w:rFonts w:ascii="inter" w:eastAsia="inter" w:hAnsi="inter" w:cs="inter"/>
          <w:b/>
          <w:color w:val="000000"/>
        </w:rPr>
        <w:t>Open-Source Tools</w:t>
      </w:r>
      <w:r>
        <w:rPr>
          <w:rFonts w:ascii="inter" w:eastAsia="inter" w:hAnsi="inter" w:cs="inter"/>
          <w:color w:val="000000"/>
        </w:rPr>
        <w:t xml:space="preserve">: Create accessible software tools for the 2D materials research </w:t>
      </w:r>
      <w:proofErr w:type="gramStart"/>
      <w:r>
        <w:rPr>
          <w:rFonts w:ascii="inter" w:eastAsia="inter" w:hAnsi="inter" w:cs="inter"/>
          <w:color w:val="000000"/>
        </w:rPr>
        <w:t>community</w:t>
      </w:r>
      <w:proofErr w:type="gramEnd"/>
    </w:p>
    <w:p w14:paraId="335E67A9" w14:textId="77777777" w:rsidR="005004A9" w:rsidRDefault="00000000">
      <w:pPr>
        <w:spacing w:before="315" w:after="105" w:line="360" w:lineRule="auto"/>
        <w:ind w:left="-30"/>
      </w:pPr>
      <w:r>
        <w:rPr>
          <w:rFonts w:ascii="inter" w:eastAsia="inter" w:hAnsi="inter" w:cs="inter"/>
          <w:b/>
          <w:color w:val="000000"/>
          <w:sz w:val="24"/>
        </w:rPr>
        <w:t>1.2 Project Timeline Overview</w:t>
      </w:r>
    </w:p>
    <w:p w14:paraId="47BB8E58" w14:textId="77777777" w:rsidR="005004A9" w:rsidRDefault="00000000">
      <w:pPr>
        <w:spacing w:after="0" w:line="360" w:lineRule="auto"/>
        <w:jc w:val="center"/>
      </w:pPr>
      <w:r>
        <w:rPr>
          <w:rFonts w:ascii="inter" w:eastAsia="inter" w:hAnsi="inter" w:cs="inter"/>
          <w:noProof/>
          <w:color w:val="000000"/>
        </w:rPr>
        <w:lastRenderedPageBreak/>
        <w:drawing>
          <wp:inline distT="0" distB="0" distL="0" distR="0" wp14:anchorId="779C5885" wp14:editId="43FCE0D3">
            <wp:extent cx="6038850" cy="4025900"/>
            <wp:effectExtent l="0" t="0" r="0" b="0"/>
            <wp:docPr id="2" name="image-97b9a159490b71b5db190fb3b731267021e6fc0a.png"/>
            <wp:cNvGraphicFramePr/>
            <a:graphic xmlns:a="http://schemas.openxmlformats.org/drawingml/2006/main">
              <a:graphicData uri="http://schemas.openxmlformats.org/drawingml/2006/picture">
                <pic:pic xmlns:pic="http://schemas.openxmlformats.org/drawingml/2006/picture">
                  <pic:nvPicPr>
                    <pic:cNvPr id="2" name="image-97b9a159490b71b5db190fb3b731267021e6fc0a.png"/>
                    <pic:cNvPicPr/>
                  </pic:nvPicPr>
                  <pic:blipFill>
                    <a:blip r:embed="rId5" cstate="print"/>
                    <a:srcRect/>
                    <a:stretch>
                      <a:fillRect/>
                    </a:stretch>
                  </pic:blipFill>
                  <pic:spPr>
                    <a:xfrm>
                      <a:off x="0" y="0"/>
                      <a:ext cx="6038850" cy="4025900"/>
                    </a:xfrm>
                    <a:prstGeom prst="rect">
                      <a:avLst/>
                    </a:prstGeom>
                  </pic:spPr>
                </pic:pic>
              </a:graphicData>
            </a:graphic>
          </wp:inline>
        </w:drawing>
      </w:r>
    </w:p>
    <w:p w14:paraId="0150988B" w14:textId="77777777" w:rsidR="005004A9" w:rsidRDefault="00000000">
      <w:pPr>
        <w:spacing w:after="210" w:line="360" w:lineRule="auto"/>
      </w:pPr>
      <w:r>
        <w:rPr>
          <w:rFonts w:ascii="inter" w:eastAsia="inter" w:hAnsi="inter" w:cs="inter"/>
          <w:color w:val="000000"/>
        </w:rPr>
        <w:t>5-Month ML-Assisted Twisted Bilayer MoS₂ HER Research Project Timeline</w:t>
      </w:r>
    </w:p>
    <w:p w14:paraId="0BF8C66B" w14:textId="77777777" w:rsidR="005004A9" w:rsidRDefault="00000000">
      <w:pPr>
        <w:spacing w:after="210" w:line="360" w:lineRule="auto"/>
      </w:pPr>
      <w:r>
        <w:rPr>
          <w:rFonts w:ascii="inter" w:eastAsia="inter" w:hAnsi="inter" w:cs="inter"/>
          <w:color w:val="000000"/>
        </w:rPr>
        <w:t>This compressed 5-month timeline maximizes efficiency by leveraging existing tools and focusing on essential deliverables. Each month has specific goals and measurable outcomes to ensure rapid progress toward the final objectives.</w:t>
      </w:r>
    </w:p>
    <w:p w14:paraId="61E0BA02" w14:textId="77777777" w:rsidR="005004A9" w:rsidRDefault="00000000">
      <w:pPr>
        <w:spacing w:before="315" w:after="105" w:line="360" w:lineRule="auto"/>
        <w:ind w:left="-30"/>
      </w:pPr>
      <w:r>
        <w:rPr>
          <w:rFonts w:ascii="inter" w:eastAsia="inter" w:hAnsi="inter" w:cs="inter"/>
          <w:b/>
          <w:color w:val="000000"/>
          <w:sz w:val="24"/>
        </w:rPr>
        <w:t>2. Technical Approach</w:t>
      </w:r>
    </w:p>
    <w:p w14:paraId="054CBA7B" w14:textId="77777777" w:rsidR="005004A9" w:rsidRDefault="00000000">
      <w:pPr>
        <w:spacing w:before="315" w:after="105" w:line="360" w:lineRule="auto"/>
        <w:ind w:left="-30"/>
      </w:pPr>
      <w:r>
        <w:rPr>
          <w:rFonts w:ascii="inter" w:eastAsia="inter" w:hAnsi="inter" w:cs="inter"/>
          <w:b/>
          <w:color w:val="000000"/>
          <w:sz w:val="24"/>
        </w:rPr>
        <w:t>2.1 ML-Assisted Characterization Pipeline</w:t>
      </w:r>
    </w:p>
    <w:p w14:paraId="6B9AB116" w14:textId="77777777" w:rsidR="005004A9" w:rsidRDefault="00000000">
      <w:pPr>
        <w:spacing w:after="0" w:line="360" w:lineRule="auto"/>
        <w:jc w:val="center"/>
      </w:pPr>
      <w:r>
        <w:rPr>
          <w:rFonts w:ascii="inter" w:eastAsia="inter" w:hAnsi="inter" w:cs="inter"/>
          <w:noProof/>
          <w:color w:val="000000"/>
        </w:rPr>
        <w:lastRenderedPageBreak/>
        <w:drawing>
          <wp:inline distT="0" distB="0" distL="0" distR="0" wp14:anchorId="5749D7E4" wp14:editId="46EC2C7B">
            <wp:extent cx="6038850" cy="6038850"/>
            <wp:effectExtent l="0" t="0" r="0" b="0"/>
            <wp:docPr id="3" name="image-1698cd63095c38d7fca820a65a92a6a40d1d7209.png"/>
            <wp:cNvGraphicFramePr/>
            <a:graphic xmlns:a="http://schemas.openxmlformats.org/drawingml/2006/main">
              <a:graphicData uri="http://schemas.openxmlformats.org/drawingml/2006/picture">
                <pic:pic xmlns:pic="http://schemas.openxmlformats.org/drawingml/2006/picture">
                  <pic:nvPicPr>
                    <pic:cNvPr id="3" name="image-1698cd63095c38d7fca820a65a92a6a40d1d7209.png"/>
                    <pic:cNvPicPr/>
                  </pic:nvPicPr>
                  <pic:blipFill>
                    <a:blip r:embed="rId6" cstate="print"/>
                    <a:srcRect/>
                    <a:stretch>
                      <a:fillRect/>
                    </a:stretch>
                  </pic:blipFill>
                  <pic:spPr>
                    <a:xfrm>
                      <a:off x="0" y="0"/>
                      <a:ext cx="6038850" cy="6038850"/>
                    </a:xfrm>
                    <a:prstGeom prst="rect">
                      <a:avLst/>
                    </a:prstGeom>
                  </pic:spPr>
                </pic:pic>
              </a:graphicData>
            </a:graphic>
          </wp:inline>
        </w:drawing>
      </w:r>
    </w:p>
    <w:p w14:paraId="28887FDF" w14:textId="77777777" w:rsidR="005004A9" w:rsidRDefault="00000000">
      <w:pPr>
        <w:spacing w:after="210" w:line="360" w:lineRule="auto"/>
      </w:pPr>
      <w:r>
        <w:rPr>
          <w:rFonts w:ascii="inter" w:eastAsia="inter" w:hAnsi="inter" w:cs="inter"/>
          <w:color w:val="000000"/>
        </w:rPr>
        <w:t>ML-assisted workflow for twisted bilayer MoS₂ characterization and HER performance analysis</w:t>
      </w:r>
    </w:p>
    <w:p w14:paraId="179E50A0" w14:textId="77777777" w:rsidR="005004A9" w:rsidRDefault="00000000">
      <w:pPr>
        <w:spacing w:after="210" w:line="360" w:lineRule="auto"/>
      </w:pPr>
      <w:r>
        <w:rPr>
          <w:rFonts w:ascii="inter" w:eastAsia="inter" w:hAnsi="inter" w:cs="inter"/>
          <w:color w:val="000000"/>
        </w:rPr>
        <w:t>The technical approach integrates multiple established methodologies into a streamlined workflow optimized for the 5-month timeline:</w:t>
      </w:r>
    </w:p>
    <w:p w14:paraId="2F87CFF6" w14:textId="77777777" w:rsidR="005004A9" w:rsidRDefault="00000000">
      <w:pPr>
        <w:spacing w:after="210" w:line="360" w:lineRule="auto"/>
      </w:pPr>
      <w:r>
        <w:rPr>
          <w:rFonts w:ascii="inter" w:eastAsia="inter" w:hAnsi="inter" w:cs="inter"/>
          <w:b/>
          <w:color w:val="000000"/>
        </w:rPr>
        <w:t>Image Acquisition and Processing</w:t>
      </w:r>
      <w:r>
        <w:rPr>
          <w:rFonts w:ascii="inter" w:eastAsia="inter" w:hAnsi="inter" w:cs="inter"/>
          <w:color w:val="000000"/>
        </w:rPr>
        <w:t>: Utilize 100X optical microscopy for consistent image capture, implementing standardized imaging protocols to ensure reproducible data collection across all samples.</w:t>
      </w:r>
    </w:p>
    <w:p w14:paraId="0841CEF0" w14:textId="77777777" w:rsidR="005004A9" w:rsidRDefault="00000000">
      <w:pPr>
        <w:spacing w:after="210" w:line="360" w:lineRule="auto"/>
      </w:pPr>
      <w:r>
        <w:rPr>
          <w:rFonts w:ascii="inter" w:eastAsia="inter" w:hAnsi="inter" w:cs="inter"/>
          <w:b/>
          <w:color w:val="000000"/>
        </w:rPr>
        <w:t>Automated Flake Detection</w:t>
      </w:r>
      <w:r>
        <w:rPr>
          <w:rFonts w:ascii="inter" w:eastAsia="inter" w:hAnsi="inter" w:cs="inter"/>
          <w:color w:val="000000"/>
        </w:rPr>
        <w:t xml:space="preserve">: Leverage the recently released </w:t>
      </w:r>
      <w:proofErr w:type="spellStart"/>
      <w:r>
        <w:rPr>
          <w:rFonts w:ascii="inter" w:eastAsia="inter" w:hAnsi="inter" w:cs="inter"/>
          <w:color w:val="000000"/>
        </w:rPr>
        <w:t>MaskTerial</w:t>
      </w:r>
      <w:proofErr w:type="spellEnd"/>
      <w:r>
        <w:rPr>
          <w:rFonts w:ascii="inter" w:eastAsia="inter" w:hAnsi="inter" w:cs="inter"/>
          <w:color w:val="000000"/>
        </w:rPr>
        <w:t xml:space="preserve"> foundation model, which requires only 5-10 training images for adaptation to new materials, significantly reducing initial setup time.</w:t>
      </w:r>
    </w:p>
    <w:p w14:paraId="5FAC7400" w14:textId="77777777" w:rsidR="005004A9" w:rsidRDefault="00000000">
      <w:pPr>
        <w:spacing w:after="210" w:line="360" w:lineRule="auto"/>
      </w:pPr>
      <w:r>
        <w:rPr>
          <w:rFonts w:ascii="inter" w:eastAsia="inter" w:hAnsi="inter" w:cs="inter"/>
          <w:b/>
          <w:color w:val="000000"/>
        </w:rPr>
        <w:lastRenderedPageBreak/>
        <w:t>Twist Angle Measurement</w:t>
      </w:r>
      <w:r>
        <w:rPr>
          <w:rFonts w:ascii="inter" w:eastAsia="inter" w:hAnsi="inter" w:cs="inter"/>
          <w:color w:val="000000"/>
        </w:rPr>
        <w:t>: Implement CNN regression models trained on synthetic datasets, following successful approaches that achieved &gt;95% accuracy with datasets containing 10,000+ synthetic images.</w:t>
      </w:r>
    </w:p>
    <w:p w14:paraId="75EB0148" w14:textId="77777777" w:rsidR="005004A9" w:rsidRDefault="00000000">
      <w:pPr>
        <w:spacing w:after="210" w:line="360" w:lineRule="auto"/>
      </w:pPr>
      <w:r>
        <w:rPr>
          <w:rFonts w:ascii="inter" w:eastAsia="inter" w:hAnsi="inter" w:cs="inter"/>
          <w:b/>
          <w:color w:val="000000"/>
        </w:rPr>
        <w:t>HER Performance Testing</w:t>
      </w:r>
      <w:r>
        <w:rPr>
          <w:rFonts w:ascii="inter" w:eastAsia="inter" w:hAnsi="inter" w:cs="inter"/>
          <w:color w:val="000000"/>
        </w:rPr>
        <w:t>: Fabricate microreactors for rapid electrochemical characterization, enabling high-throughput correlation of structural and catalytic properties.</w:t>
      </w:r>
    </w:p>
    <w:p w14:paraId="539D2CD4" w14:textId="77777777" w:rsidR="005004A9" w:rsidRDefault="00000000">
      <w:pPr>
        <w:spacing w:before="315" w:after="105" w:line="360" w:lineRule="auto"/>
        <w:ind w:left="-30"/>
      </w:pPr>
      <w:r>
        <w:rPr>
          <w:rFonts w:ascii="inter" w:eastAsia="inter" w:hAnsi="inter" w:cs="inter"/>
          <w:b/>
          <w:color w:val="000000"/>
          <w:sz w:val="24"/>
        </w:rPr>
        <w:t>2.2 Key Performance Metrics</w:t>
      </w:r>
    </w:p>
    <w:p w14:paraId="4FCD9CA7" w14:textId="77777777" w:rsidR="005004A9" w:rsidRDefault="00000000">
      <w:pPr>
        <w:spacing w:after="210" w:line="360" w:lineRule="auto"/>
      </w:pPr>
      <w:r>
        <w:rPr>
          <w:rFonts w:ascii="inter" w:eastAsia="inter" w:hAnsi="inter" w:cs="inter"/>
          <w:color w:val="000000"/>
        </w:rPr>
        <w:t>The project will focus on establishing correlations between twist angles and critical HER performance indicators:</w:t>
      </w:r>
    </w:p>
    <w:p w14:paraId="1DFF9221" w14:textId="77777777" w:rsidR="005004A9" w:rsidRDefault="00000000">
      <w:pPr>
        <w:numPr>
          <w:ilvl w:val="0"/>
          <w:numId w:val="2"/>
        </w:numPr>
        <w:spacing w:before="105" w:after="105" w:line="360" w:lineRule="auto"/>
      </w:pPr>
      <w:r>
        <w:rPr>
          <w:rFonts w:ascii="inter" w:eastAsia="inter" w:hAnsi="inter" w:cs="inter"/>
          <w:b/>
          <w:color w:val="000000"/>
        </w:rPr>
        <w:t>Tafel Slope</w:t>
      </w:r>
      <w:r>
        <w:rPr>
          <w:rFonts w:ascii="inter" w:eastAsia="inter" w:hAnsi="inter" w:cs="inter"/>
          <w:color w:val="000000"/>
        </w:rPr>
        <w:t>: Target identification of twist angles yielding slopes comparable to or better than Pt (≤30 mV/dec)</w:t>
      </w:r>
    </w:p>
    <w:p w14:paraId="7095BF32" w14:textId="77777777" w:rsidR="005004A9" w:rsidRDefault="00000000">
      <w:pPr>
        <w:numPr>
          <w:ilvl w:val="0"/>
          <w:numId w:val="2"/>
        </w:numPr>
        <w:spacing w:before="105" w:after="105" w:line="360" w:lineRule="auto"/>
      </w:pPr>
      <w:r>
        <w:rPr>
          <w:rFonts w:ascii="inter" w:eastAsia="inter" w:hAnsi="inter" w:cs="inter"/>
          <w:b/>
          <w:color w:val="000000"/>
        </w:rPr>
        <w:t>Overpotential</w:t>
      </w:r>
      <w:r>
        <w:rPr>
          <w:rFonts w:ascii="inter" w:eastAsia="inter" w:hAnsi="inter" w:cs="inter"/>
          <w:color w:val="000000"/>
        </w:rPr>
        <w:t>: Measure overpotential at 10 mA/cm² current density across different twist angles</w:t>
      </w:r>
    </w:p>
    <w:p w14:paraId="3BD4DEBF" w14:textId="77777777" w:rsidR="005004A9" w:rsidRDefault="00000000">
      <w:pPr>
        <w:numPr>
          <w:ilvl w:val="0"/>
          <w:numId w:val="2"/>
        </w:numPr>
        <w:spacing w:before="105" w:after="105" w:line="360" w:lineRule="auto"/>
      </w:pPr>
      <w:r>
        <w:rPr>
          <w:rFonts w:ascii="inter" w:eastAsia="inter" w:hAnsi="inter" w:cs="inter"/>
          <w:b/>
          <w:color w:val="000000"/>
        </w:rPr>
        <w:t>Exchange Current Density</w:t>
      </w:r>
      <w:r>
        <w:rPr>
          <w:rFonts w:ascii="inter" w:eastAsia="inter" w:hAnsi="inter" w:cs="inter"/>
          <w:color w:val="000000"/>
        </w:rPr>
        <w:t xml:space="preserve">: Quantify intrinsic activity as a function of twist </w:t>
      </w:r>
      <w:proofErr w:type="gramStart"/>
      <w:r>
        <w:rPr>
          <w:rFonts w:ascii="inter" w:eastAsia="inter" w:hAnsi="inter" w:cs="inter"/>
          <w:color w:val="000000"/>
        </w:rPr>
        <w:t>angle</w:t>
      </w:r>
      <w:proofErr w:type="gramEnd"/>
    </w:p>
    <w:p w14:paraId="70720958" w14:textId="77777777" w:rsidR="005004A9" w:rsidRDefault="00000000">
      <w:pPr>
        <w:numPr>
          <w:ilvl w:val="0"/>
          <w:numId w:val="2"/>
        </w:numPr>
        <w:spacing w:before="105" w:after="105" w:line="360" w:lineRule="auto"/>
      </w:pPr>
      <w:r>
        <w:rPr>
          <w:rFonts w:ascii="inter" w:eastAsia="inter" w:hAnsi="inter" w:cs="inter"/>
          <w:b/>
          <w:color w:val="000000"/>
        </w:rPr>
        <w:t>Long-term Stability</w:t>
      </w:r>
      <w:r>
        <w:rPr>
          <w:rFonts w:ascii="inter" w:eastAsia="inter" w:hAnsi="inter" w:cs="inter"/>
          <w:color w:val="000000"/>
        </w:rPr>
        <w:t>: Assess durability of optimal twisted bilayer structures</w:t>
      </w:r>
    </w:p>
    <w:p w14:paraId="61DD6B81" w14:textId="77777777" w:rsidR="005004A9" w:rsidRDefault="00000000">
      <w:pPr>
        <w:spacing w:before="315" w:after="105" w:line="360" w:lineRule="auto"/>
        <w:ind w:left="-30"/>
      </w:pPr>
      <w:r>
        <w:rPr>
          <w:rFonts w:ascii="inter" w:eastAsia="inter" w:hAnsi="inter" w:cs="inter"/>
          <w:b/>
          <w:color w:val="000000"/>
          <w:sz w:val="24"/>
        </w:rPr>
        <w:t>3. Detailed 5-Month Implementation Plan</w:t>
      </w:r>
    </w:p>
    <w:p w14:paraId="06721B7E" w14:textId="77777777" w:rsidR="005004A9" w:rsidRDefault="00000000">
      <w:pPr>
        <w:spacing w:before="315" w:after="105" w:line="360" w:lineRule="auto"/>
        <w:ind w:left="-30"/>
      </w:pPr>
      <w:r>
        <w:rPr>
          <w:rFonts w:ascii="inter" w:eastAsia="inter" w:hAnsi="inter" w:cs="inter"/>
          <w:b/>
          <w:color w:val="000000"/>
          <w:sz w:val="24"/>
        </w:rPr>
        <w:t>Month 1: Data Collection and Preparation</w:t>
      </w:r>
    </w:p>
    <w:p w14:paraId="62956C44" w14:textId="77777777" w:rsidR="005004A9" w:rsidRDefault="00000000">
      <w:pPr>
        <w:spacing w:after="210" w:line="360" w:lineRule="auto"/>
      </w:pPr>
      <w:r>
        <w:rPr>
          <w:rFonts w:ascii="inter" w:eastAsia="inter" w:hAnsi="inter" w:cs="inter"/>
          <w:b/>
          <w:color w:val="000000"/>
        </w:rPr>
        <w:t>Weeks 1-2: Sample Preparation and Imaging</w:t>
      </w:r>
    </w:p>
    <w:p w14:paraId="19674F16" w14:textId="77777777" w:rsidR="005004A9" w:rsidRDefault="00000000">
      <w:pPr>
        <w:numPr>
          <w:ilvl w:val="0"/>
          <w:numId w:val="3"/>
        </w:numPr>
        <w:spacing w:before="105" w:after="105" w:line="360" w:lineRule="auto"/>
      </w:pPr>
      <w:r>
        <w:rPr>
          <w:rFonts w:ascii="inter" w:eastAsia="inter" w:hAnsi="inter" w:cs="inter"/>
          <w:color w:val="000000"/>
        </w:rPr>
        <w:t xml:space="preserve">Implement standardized optical microscopy </w:t>
      </w:r>
      <w:proofErr w:type="gramStart"/>
      <w:r>
        <w:rPr>
          <w:rFonts w:ascii="inter" w:eastAsia="inter" w:hAnsi="inter" w:cs="inter"/>
          <w:color w:val="000000"/>
        </w:rPr>
        <w:t>protocols</w:t>
      </w:r>
      <w:proofErr w:type="gramEnd"/>
    </w:p>
    <w:p w14:paraId="2B51C56D" w14:textId="77777777" w:rsidR="005004A9" w:rsidRDefault="00000000">
      <w:pPr>
        <w:numPr>
          <w:ilvl w:val="0"/>
          <w:numId w:val="3"/>
        </w:numPr>
        <w:spacing w:before="105" w:after="105" w:line="360" w:lineRule="auto"/>
      </w:pPr>
      <w:r>
        <w:rPr>
          <w:rFonts w:ascii="inter" w:eastAsia="inter" w:hAnsi="inter" w:cs="inter"/>
          <w:color w:val="000000"/>
        </w:rPr>
        <w:t xml:space="preserve">Collect 200-300 high-quality images of twisted bilayer MoS₂ </w:t>
      </w:r>
      <w:proofErr w:type="gramStart"/>
      <w:r>
        <w:rPr>
          <w:rFonts w:ascii="inter" w:eastAsia="inter" w:hAnsi="inter" w:cs="inter"/>
          <w:color w:val="000000"/>
        </w:rPr>
        <w:t>samples</w:t>
      </w:r>
      <w:proofErr w:type="gramEnd"/>
    </w:p>
    <w:p w14:paraId="7B0FB68B" w14:textId="77777777" w:rsidR="005004A9" w:rsidRDefault="00000000">
      <w:pPr>
        <w:numPr>
          <w:ilvl w:val="0"/>
          <w:numId w:val="3"/>
        </w:numPr>
        <w:spacing w:before="105" w:after="105" w:line="360" w:lineRule="auto"/>
      </w:pPr>
      <w:r>
        <w:rPr>
          <w:rFonts w:ascii="inter" w:eastAsia="inter" w:hAnsi="inter" w:cs="inter"/>
          <w:color w:val="000000"/>
        </w:rPr>
        <w:t xml:space="preserve">Establish consistent illumination and contrast </w:t>
      </w:r>
      <w:proofErr w:type="gramStart"/>
      <w:r>
        <w:rPr>
          <w:rFonts w:ascii="inter" w:eastAsia="inter" w:hAnsi="inter" w:cs="inter"/>
          <w:color w:val="000000"/>
        </w:rPr>
        <w:t>conditions</w:t>
      </w:r>
      <w:proofErr w:type="gramEnd"/>
    </w:p>
    <w:p w14:paraId="24DAEB6F" w14:textId="77777777" w:rsidR="005004A9" w:rsidRDefault="00000000">
      <w:pPr>
        <w:spacing w:after="210" w:line="360" w:lineRule="auto"/>
      </w:pPr>
      <w:r>
        <w:rPr>
          <w:rFonts w:ascii="inter" w:eastAsia="inter" w:hAnsi="inter" w:cs="inter"/>
          <w:b/>
          <w:color w:val="000000"/>
        </w:rPr>
        <w:t>Weeks 3-4: Manual Labeling and Validation</w:t>
      </w:r>
    </w:p>
    <w:p w14:paraId="7D86BB64" w14:textId="77777777" w:rsidR="005004A9" w:rsidRDefault="00000000">
      <w:pPr>
        <w:numPr>
          <w:ilvl w:val="0"/>
          <w:numId w:val="4"/>
        </w:numPr>
        <w:spacing w:before="105" w:after="105" w:line="360" w:lineRule="auto"/>
      </w:pPr>
      <w:r>
        <w:rPr>
          <w:rFonts w:ascii="inter" w:eastAsia="inter" w:hAnsi="inter" w:cs="inter"/>
          <w:color w:val="000000"/>
        </w:rPr>
        <w:t xml:space="preserve">Manually label 50-100 </w:t>
      </w:r>
      <w:proofErr w:type="gramStart"/>
      <w:r>
        <w:rPr>
          <w:rFonts w:ascii="inter" w:eastAsia="inter" w:hAnsi="inter" w:cs="inter"/>
          <w:color w:val="000000"/>
        </w:rPr>
        <w:t>high-confidence</w:t>
      </w:r>
      <w:proofErr w:type="gramEnd"/>
      <w:r>
        <w:rPr>
          <w:rFonts w:ascii="inter" w:eastAsia="inter" w:hAnsi="inter" w:cs="inter"/>
          <w:color w:val="000000"/>
        </w:rPr>
        <w:t xml:space="preserve"> twisted bilayer regions using ImageJ/Fiji</w:t>
      </w:r>
    </w:p>
    <w:p w14:paraId="34CFE2C4" w14:textId="77777777" w:rsidR="005004A9" w:rsidRDefault="00000000">
      <w:pPr>
        <w:numPr>
          <w:ilvl w:val="0"/>
          <w:numId w:val="4"/>
        </w:numPr>
        <w:spacing w:before="105" w:after="105" w:line="360" w:lineRule="auto"/>
      </w:pPr>
      <w:r>
        <w:rPr>
          <w:rFonts w:ascii="inter" w:eastAsia="inter" w:hAnsi="inter" w:cs="inter"/>
          <w:color w:val="000000"/>
        </w:rPr>
        <w:t xml:space="preserve">Implement multiple-annotator consensus for accuracy </w:t>
      </w:r>
      <w:proofErr w:type="gramStart"/>
      <w:r>
        <w:rPr>
          <w:rFonts w:ascii="inter" w:eastAsia="inter" w:hAnsi="inter" w:cs="inter"/>
          <w:color w:val="000000"/>
        </w:rPr>
        <w:t>validation</w:t>
      </w:r>
      <w:proofErr w:type="gramEnd"/>
    </w:p>
    <w:p w14:paraId="263B415C" w14:textId="77777777" w:rsidR="005004A9" w:rsidRDefault="00000000">
      <w:pPr>
        <w:numPr>
          <w:ilvl w:val="0"/>
          <w:numId w:val="4"/>
        </w:numPr>
        <w:spacing w:before="105" w:after="105" w:line="360" w:lineRule="auto"/>
      </w:pPr>
      <w:r>
        <w:rPr>
          <w:rFonts w:ascii="inter" w:eastAsia="inter" w:hAnsi="inter" w:cs="inter"/>
          <w:color w:val="000000"/>
        </w:rPr>
        <w:t xml:space="preserve">Create ground truth dataset using complementary characterization </w:t>
      </w:r>
      <w:proofErr w:type="gramStart"/>
      <w:r>
        <w:rPr>
          <w:rFonts w:ascii="inter" w:eastAsia="inter" w:hAnsi="inter" w:cs="inter"/>
          <w:color w:val="000000"/>
        </w:rPr>
        <w:t>methods</w:t>
      </w:r>
      <w:proofErr w:type="gramEnd"/>
    </w:p>
    <w:p w14:paraId="4A473D30" w14:textId="77777777" w:rsidR="005004A9" w:rsidRDefault="00000000">
      <w:pPr>
        <w:spacing w:after="210" w:line="360" w:lineRule="auto"/>
      </w:pPr>
      <w:r>
        <w:rPr>
          <w:rFonts w:ascii="inter" w:eastAsia="inter" w:hAnsi="inter" w:cs="inter"/>
          <w:b/>
          <w:color w:val="000000"/>
        </w:rPr>
        <w:t>Key Deliverable</w:t>
      </w:r>
      <w:r>
        <w:rPr>
          <w:rFonts w:ascii="inter" w:eastAsia="inter" w:hAnsi="inter" w:cs="inter"/>
          <w:color w:val="000000"/>
        </w:rPr>
        <w:t>: Validated training dataset with accurate twist angle measurements</w:t>
      </w:r>
    </w:p>
    <w:p w14:paraId="2A034151" w14:textId="77777777" w:rsidR="005004A9" w:rsidRDefault="00000000">
      <w:pPr>
        <w:spacing w:before="315" w:after="105" w:line="360" w:lineRule="auto"/>
        <w:ind w:left="-30"/>
      </w:pPr>
      <w:r>
        <w:rPr>
          <w:rFonts w:ascii="inter" w:eastAsia="inter" w:hAnsi="inter" w:cs="inter"/>
          <w:b/>
          <w:color w:val="000000"/>
          <w:sz w:val="24"/>
        </w:rPr>
        <w:t>Month 2: ML Model Development</w:t>
      </w:r>
    </w:p>
    <w:p w14:paraId="59ED82F6" w14:textId="77777777" w:rsidR="005004A9" w:rsidRDefault="00000000">
      <w:pPr>
        <w:spacing w:after="210" w:line="360" w:lineRule="auto"/>
      </w:pPr>
      <w:r>
        <w:rPr>
          <w:rFonts w:ascii="inter" w:eastAsia="inter" w:hAnsi="inter" w:cs="inter"/>
          <w:b/>
          <w:color w:val="000000"/>
        </w:rPr>
        <w:t>Weeks 1-2: Architecture Design and Implementation</w:t>
      </w:r>
    </w:p>
    <w:p w14:paraId="07C5FC99" w14:textId="77777777" w:rsidR="005004A9" w:rsidRDefault="00000000">
      <w:pPr>
        <w:numPr>
          <w:ilvl w:val="0"/>
          <w:numId w:val="5"/>
        </w:numPr>
        <w:spacing w:before="105" w:after="105" w:line="360" w:lineRule="auto"/>
      </w:pPr>
      <w:r>
        <w:rPr>
          <w:rFonts w:ascii="inter" w:eastAsia="inter" w:hAnsi="inter" w:cs="inter"/>
          <w:color w:val="000000"/>
        </w:rPr>
        <w:lastRenderedPageBreak/>
        <w:t xml:space="preserve">Adapt </w:t>
      </w:r>
      <w:proofErr w:type="spellStart"/>
      <w:r>
        <w:rPr>
          <w:rFonts w:ascii="inter" w:eastAsia="inter" w:hAnsi="inter" w:cs="inter"/>
          <w:color w:val="000000"/>
        </w:rPr>
        <w:t>MaskTerial</w:t>
      </w:r>
      <w:proofErr w:type="spellEnd"/>
      <w:r>
        <w:rPr>
          <w:rFonts w:ascii="inter" w:eastAsia="inter" w:hAnsi="inter" w:cs="inter"/>
          <w:color w:val="000000"/>
        </w:rPr>
        <w:t xml:space="preserve"> foundation model for bilayer MoS₂ </w:t>
      </w:r>
      <w:proofErr w:type="gramStart"/>
      <w:r>
        <w:rPr>
          <w:rFonts w:ascii="inter" w:eastAsia="inter" w:hAnsi="inter" w:cs="inter"/>
          <w:color w:val="000000"/>
        </w:rPr>
        <w:t>detection</w:t>
      </w:r>
      <w:proofErr w:type="gramEnd"/>
    </w:p>
    <w:p w14:paraId="51783C44" w14:textId="77777777" w:rsidR="005004A9" w:rsidRDefault="00000000">
      <w:pPr>
        <w:numPr>
          <w:ilvl w:val="0"/>
          <w:numId w:val="5"/>
        </w:numPr>
        <w:spacing w:before="105" w:after="105" w:line="360" w:lineRule="auto"/>
      </w:pPr>
      <w:r>
        <w:rPr>
          <w:rFonts w:ascii="inter" w:eastAsia="inter" w:hAnsi="inter" w:cs="inter"/>
          <w:color w:val="000000"/>
        </w:rPr>
        <w:t xml:space="preserve">Implement CNN regression architecture for twist angle </w:t>
      </w:r>
      <w:proofErr w:type="gramStart"/>
      <w:r>
        <w:rPr>
          <w:rFonts w:ascii="inter" w:eastAsia="inter" w:hAnsi="inter" w:cs="inter"/>
          <w:color w:val="000000"/>
        </w:rPr>
        <w:t>prediction</w:t>
      </w:r>
      <w:proofErr w:type="gramEnd"/>
    </w:p>
    <w:p w14:paraId="0CACEFDF" w14:textId="77777777" w:rsidR="005004A9" w:rsidRDefault="00000000">
      <w:pPr>
        <w:numPr>
          <w:ilvl w:val="0"/>
          <w:numId w:val="5"/>
        </w:numPr>
        <w:spacing w:before="105" w:after="105" w:line="360" w:lineRule="auto"/>
      </w:pPr>
      <w:r>
        <w:rPr>
          <w:rFonts w:ascii="inter" w:eastAsia="inter" w:hAnsi="inter" w:cs="inter"/>
          <w:color w:val="000000"/>
        </w:rPr>
        <w:t xml:space="preserve">Generate synthetic training data using geometric </w:t>
      </w:r>
      <w:proofErr w:type="gramStart"/>
      <w:r>
        <w:rPr>
          <w:rFonts w:ascii="inter" w:eastAsia="inter" w:hAnsi="inter" w:cs="inter"/>
          <w:color w:val="000000"/>
        </w:rPr>
        <w:t>models</w:t>
      </w:r>
      <w:proofErr w:type="gramEnd"/>
    </w:p>
    <w:p w14:paraId="617AF874" w14:textId="77777777" w:rsidR="005004A9" w:rsidRDefault="00000000">
      <w:pPr>
        <w:spacing w:after="210" w:line="360" w:lineRule="auto"/>
      </w:pPr>
      <w:r>
        <w:rPr>
          <w:rFonts w:ascii="inter" w:eastAsia="inter" w:hAnsi="inter" w:cs="inter"/>
          <w:b/>
          <w:color w:val="000000"/>
        </w:rPr>
        <w:t>Weeks 3-4: Initial Training and Validation</w:t>
      </w:r>
    </w:p>
    <w:p w14:paraId="459A6E0E" w14:textId="77777777" w:rsidR="005004A9" w:rsidRDefault="00000000">
      <w:pPr>
        <w:numPr>
          <w:ilvl w:val="0"/>
          <w:numId w:val="6"/>
        </w:numPr>
        <w:spacing w:before="105" w:after="105" w:line="360" w:lineRule="auto"/>
      </w:pPr>
      <w:r>
        <w:rPr>
          <w:rFonts w:ascii="inter" w:eastAsia="inter" w:hAnsi="inter" w:cs="inter"/>
          <w:color w:val="000000"/>
        </w:rPr>
        <w:t xml:space="preserve">Train detection models using transfer learning </w:t>
      </w:r>
      <w:proofErr w:type="gramStart"/>
      <w:r>
        <w:rPr>
          <w:rFonts w:ascii="inter" w:eastAsia="inter" w:hAnsi="inter" w:cs="inter"/>
          <w:color w:val="000000"/>
        </w:rPr>
        <w:t>approaches</w:t>
      </w:r>
      <w:proofErr w:type="gramEnd"/>
    </w:p>
    <w:p w14:paraId="507CE8D9" w14:textId="77777777" w:rsidR="005004A9" w:rsidRDefault="00000000">
      <w:pPr>
        <w:numPr>
          <w:ilvl w:val="0"/>
          <w:numId w:val="6"/>
        </w:numPr>
        <w:spacing w:before="105" w:after="105" w:line="360" w:lineRule="auto"/>
      </w:pPr>
      <w:r>
        <w:rPr>
          <w:rFonts w:ascii="inter" w:eastAsia="inter" w:hAnsi="inter" w:cs="inter"/>
          <w:color w:val="000000"/>
        </w:rPr>
        <w:t xml:space="preserve">Validate performance against manual </w:t>
      </w:r>
      <w:proofErr w:type="gramStart"/>
      <w:r>
        <w:rPr>
          <w:rFonts w:ascii="inter" w:eastAsia="inter" w:hAnsi="inter" w:cs="inter"/>
          <w:color w:val="000000"/>
        </w:rPr>
        <w:t>annotations</w:t>
      </w:r>
      <w:proofErr w:type="gramEnd"/>
    </w:p>
    <w:p w14:paraId="62FDBDE6" w14:textId="77777777" w:rsidR="005004A9" w:rsidRDefault="00000000">
      <w:pPr>
        <w:numPr>
          <w:ilvl w:val="0"/>
          <w:numId w:val="6"/>
        </w:numPr>
        <w:spacing w:before="105" w:after="105" w:line="360" w:lineRule="auto"/>
      </w:pPr>
      <w:r>
        <w:rPr>
          <w:rFonts w:ascii="inter" w:eastAsia="inter" w:hAnsi="inter" w:cs="inter"/>
          <w:color w:val="000000"/>
        </w:rPr>
        <w:t xml:space="preserve">Optimize hyperparameters for accuracy and processing </w:t>
      </w:r>
      <w:proofErr w:type="gramStart"/>
      <w:r>
        <w:rPr>
          <w:rFonts w:ascii="inter" w:eastAsia="inter" w:hAnsi="inter" w:cs="inter"/>
          <w:color w:val="000000"/>
        </w:rPr>
        <w:t>speed</w:t>
      </w:r>
      <w:proofErr w:type="gramEnd"/>
    </w:p>
    <w:p w14:paraId="3B6AFE11" w14:textId="77777777" w:rsidR="005004A9" w:rsidRDefault="00000000">
      <w:pPr>
        <w:spacing w:after="210" w:line="360" w:lineRule="auto"/>
      </w:pPr>
      <w:r>
        <w:rPr>
          <w:rFonts w:ascii="inter" w:eastAsia="inter" w:hAnsi="inter" w:cs="inter"/>
          <w:b/>
          <w:color w:val="000000"/>
        </w:rPr>
        <w:t>Key Deliverable</w:t>
      </w:r>
      <w:r>
        <w:rPr>
          <w:rFonts w:ascii="inter" w:eastAsia="inter" w:hAnsi="inter" w:cs="inter"/>
          <w:color w:val="000000"/>
        </w:rPr>
        <w:t xml:space="preserve">: Functional ML pipeline achieving &gt;85% accuracy in flake </w:t>
      </w:r>
      <w:proofErr w:type="gramStart"/>
      <w:r>
        <w:rPr>
          <w:rFonts w:ascii="inter" w:eastAsia="inter" w:hAnsi="inter" w:cs="inter"/>
          <w:color w:val="000000"/>
        </w:rPr>
        <w:t>detection</w:t>
      </w:r>
      <w:proofErr w:type="gramEnd"/>
    </w:p>
    <w:p w14:paraId="12A1A008" w14:textId="77777777" w:rsidR="005004A9" w:rsidRDefault="00000000">
      <w:pPr>
        <w:spacing w:before="315" w:after="105" w:line="360" w:lineRule="auto"/>
        <w:ind w:left="-30"/>
      </w:pPr>
      <w:r>
        <w:rPr>
          <w:rFonts w:ascii="inter" w:eastAsia="inter" w:hAnsi="inter" w:cs="inter"/>
          <w:b/>
          <w:color w:val="000000"/>
          <w:sz w:val="24"/>
        </w:rPr>
        <w:t>Month 3: Model Optimization and Scaling</w:t>
      </w:r>
    </w:p>
    <w:p w14:paraId="5D84FBD1" w14:textId="77777777" w:rsidR="005004A9" w:rsidRDefault="00000000">
      <w:pPr>
        <w:spacing w:after="210" w:line="360" w:lineRule="auto"/>
      </w:pPr>
      <w:r>
        <w:rPr>
          <w:rFonts w:ascii="inter" w:eastAsia="inter" w:hAnsi="inter" w:cs="inter"/>
          <w:b/>
          <w:color w:val="000000"/>
        </w:rPr>
        <w:t>Weeks 1-2: Performance Enhancement</w:t>
      </w:r>
    </w:p>
    <w:p w14:paraId="51BD6182" w14:textId="77777777" w:rsidR="005004A9" w:rsidRDefault="00000000">
      <w:pPr>
        <w:numPr>
          <w:ilvl w:val="0"/>
          <w:numId w:val="7"/>
        </w:numPr>
        <w:spacing w:before="105" w:after="105" w:line="360" w:lineRule="auto"/>
      </w:pPr>
      <w:r>
        <w:rPr>
          <w:rFonts w:ascii="inter" w:eastAsia="inter" w:hAnsi="inter" w:cs="inter"/>
          <w:color w:val="000000"/>
        </w:rPr>
        <w:t xml:space="preserve">Implement advanced data augmentation </w:t>
      </w:r>
      <w:proofErr w:type="gramStart"/>
      <w:r>
        <w:rPr>
          <w:rFonts w:ascii="inter" w:eastAsia="inter" w:hAnsi="inter" w:cs="inter"/>
          <w:color w:val="000000"/>
        </w:rPr>
        <w:t>techniques</w:t>
      </w:r>
      <w:proofErr w:type="gramEnd"/>
    </w:p>
    <w:p w14:paraId="6952973C" w14:textId="77777777" w:rsidR="005004A9" w:rsidRDefault="00000000">
      <w:pPr>
        <w:numPr>
          <w:ilvl w:val="0"/>
          <w:numId w:val="7"/>
        </w:numPr>
        <w:spacing w:before="105" w:after="105" w:line="360" w:lineRule="auto"/>
      </w:pPr>
      <w:r>
        <w:rPr>
          <w:rFonts w:ascii="inter" w:eastAsia="inter" w:hAnsi="inter" w:cs="inter"/>
          <w:color w:val="000000"/>
        </w:rPr>
        <w:t xml:space="preserve">Fine-tune models using active learning </w:t>
      </w:r>
      <w:proofErr w:type="gramStart"/>
      <w:r>
        <w:rPr>
          <w:rFonts w:ascii="inter" w:eastAsia="inter" w:hAnsi="inter" w:cs="inter"/>
          <w:color w:val="000000"/>
        </w:rPr>
        <w:t>approaches</w:t>
      </w:r>
      <w:proofErr w:type="gramEnd"/>
    </w:p>
    <w:p w14:paraId="2080BEED" w14:textId="77777777" w:rsidR="005004A9" w:rsidRDefault="00000000">
      <w:pPr>
        <w:numPr>
          <w:ilvl w:val="0"/>
          <w:numId w:val="7"/>
        </w:numPr>
        <w:spacing w:before="105" w:after="105" w:line="360" w:lineRule="auto"/>
      </w:pPr>
      <w:r>
        <w:rPr>
          <w:rFonts w:ascii="inter" w:eastAsia="inter" w:hAnsi="inter" w:cs="inter"/>
          <w:color w:val="000000"/>
        </w:rPr>
        <w:t xml:space="preserve">Optimize processing pipeline for batch </w:t>
      </w:r>
      <w:proofErr w:type="gramStart"/>
      <w:r>
        <w:rPr>
          <w:rFonts w:ascii="inter" w:eastAsia="inter" w:hAnsi="inter" w:cs="inter"/>
          <w:color w:val="000000"/>
        </w:rPr>
        <w:t>analysis</w:t>
      </w:r>
      <w:proofErr w:type="gramEnd"/>
    </w:p>
    <w:p w14:paraId="062953AE" w14:textId="77777777" w:rsidR="005004A9" w:rsidRDefault="00000000">
      <w:pPr>
        <w:spacing w:after="210" w:line="360" w:lineRule="auto"/>
      </w:pPr>
      <w:r>
        <w:rPr>
          <w:rFonts w:ascii="inter" w:eastAsia="inter" w:hAnsi="inter" w:cs="inter"/>
          <w:b/>
          <w:color w:val="000000"/>
        </w:rPr>
        <w:t>Weeks 3-4: Large-Scale Validation</w:t>
      </w:r>
    </w:p>
    <w:p w14:paraId="7A7BFBEB" w14:textId="77777777" w:rsidR="005004A9" w:rsidRDefault="00000000">
      <w:pPr>
        <w:numPr>
          <w:ilvl w:val="0"/>
          <w:numId w:val="8"/>
        </w:numPr>
        <w:spacing w:before="105" w:after="105" w:line="360" w:lineRule="auto"/>
      </w:pPr>
      <w:r>
        <w:rPr>
          <w:rFonts w:ascii="inter" w:eastAsia="inter" w:hAnsi="inter" w:cs="inter"/>
          <w:color w:val="000000"/>
        </w:rPr>
        <w:t xml:space="preserve">Process entire substrates containing thousands of </w:t>
      </w:r>
      <w:proofErr w:type="gramStart"/>
      <w:r>
        <w:rPr>
          <w:rFonts w:ascii="inter" w:eastAsia="inter" w:hAnsi="inter" w:cs="inter"/>
          <w:color w:val="000000"/>
        </w:rPr>
        <w:t>flakes</w:t>
      </w:r>
      <w:proofErr w:type="gramEnd"/>
    </w:p>
    <w:p w14:paraId="017C720B" w14:textId="77777777" w:rsidR="005004A9" w:rsidRDefault="00000000">
      <w:pPr>
        <w:numPr>
          <w:ilvl w:val="0"/>
          <w:numId w:val="8"/>
        </w:numPr>
        <w:spacing w:before="105" w:after="105" w:line="360" w:lineRule="auto"/>
      </w:pPr>
      <w:r>
        <w:rPr>
          <w:rFonts w:ascii="inter" w:eastAsia="inter" w:hAnsi="inter" w:cs="inter"/>
          <w:color w:val="000000"/>
        </w:rPr>
        <w:t xml:space="preserve">Generate statistical distributions of twist angles and </w:t>
      </w:r>
      <w:proofErr w:type="gramStart"/>
      <w:r>
        <w:rPr>
          <w:rFonts w:ascii="inter" w:eastAsia="inter" w:hAnsi="inter" w:cs="inter"/>
          <w:color w:val="000000"/>
        </w:rPr>
        <w:t>morphologies</w:t>
      </w:r>
      <w:proofErr w:type="gramEnd"/>
    </w:p>
    <w:p w14:paraId="1E2FB34A" w14:textId="77777777" w:rsidR="005004A9" w:rsidRDefault="00000000">
      <w:pPr>
        <w:numPr>
          <w:ilvl w:val="0"/>
          <w:numId w:val="8"/>
        </w:numPr>
        <w:spacing w:before="105" w:after="105" w:line="360" w:lineRule="auto"/>
      </w:pPr>
      <w:r>
        <w:rPr>
          <w:rFonts w:ascii="inter" w:eastAsia="inter" w:hAnsi="inter" w:cs="inter"/>
          <w:color w:val="000000"/>
        </w:rPr>
        <w:t xml:space="preserve">Achieve target accuracy of &gt;90% for twist angle </w:t>
      </w:r>
      <w:proofErr w:type="gramStart"/>
      <w:r>
        <w:rPr>
          <w:rFonts w:ascii="inter" w:eastAsia="inter" w:hAnsi="inter" w:cs="inter"/>
          <w:color w:val="000000"/>
        </w:rPr>
        <w:t>measurement</w:t>
      </w:r>
      <w:proofErr w:type="gramEnd"/>
    </w:p>
    <w:p w14:paraId="26FDE691" w14:textId="77777777" w:rsidR="005004A9" w:rsidRDefault="00000000">
      <w:pPr>
        <w:spacing w:after="210" w:line="360" w:lineRule="auto"/>
      </w:pPr>
      <w:r>
        <w:rPr>
          <w:rFonts w:ascii="inter" w:eastAsia="inter" w:hAnsi="inter" w:cs="inter"/>
          <w:b/>
          <w:color w:val="000000"/>
        </w:rPr>
        <w:t>Key Deliverable</w:t>
      </w:r>
      <w:r>
        <w:rPr>
          <w:rFonts w:ascii="inter" w:eastAsia="inter" w:hAnsi="inter" w:cs="inter"/>
          <w:color w:val="000000"/>
        </w:rPr>
        <w:t>: Optimized ML pipeline capable of processing &gt;1000 flakes per hour</w:t>
      </w:r>
    </w:p>
    <w:p w14:paraId="75830EFE" w14:textId="77777777" w:rsidR="005004A9" w:rsidRDefault="00000000">
      <w:pPr>
        <w:spacing w:before="315" w:after="105" w:line="360" w:lineRule="auto"/>
        <w:ind w:left="-30"/>
      </w:pPr>
      <w:r>
        <w:rPr>
          <w:rFonts w:ascii="inter" w:eastAsia="inter" w:hAnsi="inter" w:cs="inter"/>
          <w:b/>
          <w:color w:val="000000"/>
          <w:sz w:val="24"/>
        </w:rPr>
        <w:t>Month 4: HER Performance Characterization</w:t>
      </w:r>
    </w:p>
    <w:p w14:paraId="3FE32551" w14:textId="77777777" w:rsidR="005004A9" w:rsidRDefault="00000000">
      <w:pPr>
        <w:spacing w:after="210" w:line="360" w:lineRule="auto"/>
      </w:pPr>
      <w:r>
        <w:rPr>
          <w:rFonts w:ascii="inter" w:eastAsia="inter" w:hAnsi="inter" w:cs="inter"/>
          <w:b/>
          <w:color w:val="000000"/>
        </w:rPr>
        <w:t>Weeks 1-2: Microreactor Fabrication</w:t>
      </w:r>
    </w:p>
    <w:p w14:paraId="081B5A0A" w14:textId="77777777" w:rsidR="005004A9" w:rsidRDefault="00000000">
      <w:pPr>
        <w:numPr>
          <w:ilvl w:val="0"/>
          <w:numId w:val="9"/>
        </w:numPr>
        <w:spacing w:before="105" w:after="105" w:line="360" w:lineRule="auto"/>
      </w:pPr>
      <w:r>
        <w:rPr>
          <w:rFonts w:ascii="inter" w:eastAsia="inter" w:hAnsi="inter" w:cs="inter"/>
          <w:color w:val="000000"/>
        </w:rPr>
        <w:t xml:space="preserve">Design and fabricate microreactor arrays for parallel HER </w:t>
      </w:r>
      <w:proofErr w:type="gramStart"/>
      <w:r>
        <w:rPr>
          <w:rFonts w:ascii="inter" w:eastAsia="inter" w:hAnsi="inter" w:cs="inter"/>
          <w:color w:val="000000"/>
        </w:rPr>
        <w:t>testing</w:t>
      </w:r>
      <w:proofErr w:type="gramEnd"/>
    </w:p>
    <w:p w14:paraId="1C59DB4C" w14:textId="77777777" w:rsidR="005004A9" w:rsidRDefault="00000000">
      <w:pPr>
        <w:numPr>
          <w:ilvl w:val="0"/>
          <w:numId w:val="9"/>
        </w:numPr>
        <w:spacing w:before="105" w:after="105" w:line="360" w:lineRule="auto"/>
      </w:pPr>
      <w:r>
        <w:rPr>
          <w:rFonts w:ascii="inter" w:eastAsia="inter" w:hAnsi="inter" w:cs="inter"/>
          <w:color w:val="000000"/>
        </w:rPr>
        <w:t xml:space="preserve">Implement automated electrochemical measurement </w:t>
      </w:r>
      <w:proofErr w:type="gramStart"/>
      <w:r>
        <w:rPr>
          <w:rFonts w:ascii="inter" w:eastAsia="inter" w:hAnsi="inter" w:cs="inter"/>
          <w:color w:val="000000"/>
        </w:rPr>
        <w:t>protocols</w:t>
      </w:r>
      <w:proofErr w:type="gramEnd"/>
    </w:p>
    <w:p w14:paraId="3E3EA5C9" w14:textId="77777777" w:rsidR="005004A9" w:rsidRDefault="00000000">
      <w:pPr>
        <w:numPr>
          <w:ilvl w:val="0"/>
          <w:numId w:val="9"/>
        </w:numPr>
        <w:spacing w:before="105" w:after="105" w:line="360" w:lineRule="auto"/>
      </w:pPr>
      <w:r>
        <w:rPr>
          <w:rFonts w:ascii="inter" w:eastAsia="inter" w:hAnsi="inter" w:cs="inter"/>
          <w:color w:val="000000"/>
        </w:rPr>
        <w:t xml:space="preserve">Establish standardized testing </w:t>
      </w:r>
      <w:proofErr w:type="gramStart"/>
      <w:r>
        <w:rPr>
          <w:rFonts w:ascii="inter" w:eastAsia="inter" w:hAnsi="inter" w:cs="inter"/>
          <w:color w:val="000000"/>
        </w:rPr>
        <w:t>conditions</w:t>
      </w:r>
      <w:proofErr w:type="gramEnd"/>
    </w:p>
    <w:p w14:paraId="046AEC2F" w14:textId="77777777" w:rsidR="005004A9" w:rsidRDefault="00000000">
      <w:pPr>
        <w:spacing w:after="210" w:line="360" w:lineRule="auto"/>
      </w:pPr>
      <w:r>
        <w:rPr>
          <w:rFonts w:ascii="inter" w:eastAsia="inter" w:hAnsi="inter" w:cs="inter"/>
          <w:b/>
          <w:color w:val="000000"/>
        </w:rPr>
        <w:t>Weeks 3-4: Electrochemical Measurements</w:t>
      </w:r>
    </w:p>
    <w:p w14:paraId="14F38A96" w14:textId="77777777" w:rsidR="005004A9" w:rsidRDefault="00000000">
      <w:pPr>
        <w:numPr>
          <w:ilvl w:val="0"/>
          <w:numId w:val="10"/>
        </w:numPr>
        <w:spacing w:before="105" w:after="105" w:line="360" w:lineRule="auto"/>
      </w:pPr>
      <w:r>
        <w:rPr>
          <w:rFonts w:ascii="inter" w:eastAsia="inter" w:hAnsi="inter" w:cs="inter"/>
          <w:color w:val="000000"/>
        </w:rPr>
        <w:t xml:space="preserve">Conduct comprehensive HER testing across identified twist angle </w:t>
      </w:r>
      <w:proofErr w:type="gramStart"/>
      <w:r>
        <w:rPr>
          <w:rFonts w:ascii="inter" w:eastAsia="inter" w:hAnsi="inter" w:cs="inter"/>
          <w:color w:val="000000"/>
        </w:rPr>
        <w:t>ranges</w:t>
      </w:r>
      <w:proofErr w:type="gramEnd"/>
    </w:p>
    <w:p w14:paraId="5E186938" w14:textId="77777777" w:rsidR="005004A9" w:rsidRDefault="00000000">
      <w:pPr>
        <w:numPr>
          <w:ilvl w:val="0"/>
          <w:numId w:val="10"/>
        </w:numPr>
        <w:spacing w:before="105" w:after="105" w:line="360" w:lineRule="auto"/>
      </w:pPr>
      <w:r>
        <w:rPr>
          <w:rFonts w:ascii="inter" w:eastAsia="inter" w:hAnsi="inter" w:cs="inter"/>
          <w:color w:val="000000"/>
        </w:rPr>
        <w:lastRenderedPageBreak/>
        <w:t xml:space="preserve">Measure Tafel slopes, overpotentials, and exchange current </w:t>
      </w:r>
      <w:proofErr w:type="gramStart"/>
      <w:r>
        <w:rPr>
          <w:rFonts w:ascii="inter" w:eastAsia="inter" w:hAnsi="inter" w:cs="inter"/>
          <w:color w:val="000000"/>
        </w:rPr>
        <w:t>densities</w:t>
      </w:r>
      <w:proofErr w:type="gramEnd"/>
    </w:p>
    <w:p w14:paraId="6989632E" w14:textId="77777777" w:rsidR="005004A9" w:rsidRDefault="00000000">
      <w:pPr>
        <w:numPr>
          <w:ilvl w:val="0"/>
          <w:numId w:val="10"/>
        </w:numPr>
        <w:spacing w:before="105" w:after="105" w:line="360" w:lineRule="auto"/>
      </w:pPr>
      <w:r>
        <w:rPr>
          <w:rFonts w:ascii="inter" w:eastAsia="inter" w:hAnsi="inter" w:cs="inter"/>
          <w:color w:val="000000"/>
        </w:rPr>
        <w:t xml:space="preserve">Generate performance maps correlating structure with </w:t>
      </w:r>
      <w:proofErr w:type="gramStart"/>
      <w:r>
        <w:rPr>
          <w:rFonts w:ascii="inter" w:eastAsia="inter" w:hAnsi="inter" w:cs="inter"/>
          <w:color w:val="000000"/>
        </w:rPr>
        <w:t>activity</w:t>
      </w:r>
      <w:proofErr w:type="gramEnd"/>
    </w:p>
    <w:p w14:paraId="56AED3BF" w14:textId="77777777" w:rsidR="005004A9" w:rsidRDefault="00000000">
      <w:pPr>
        <w:spacing w:after="210" w:line="360" w:lineRule="auto"/>
      </w:pPr>
      <w:r>
        <w:rPr>
          <w:rFonts w:ascii="inter" w:eastAsia="inter" w:hAnsi="inter" w:cs="inter"/>
          <w:b/>
          <w:color w:val="000000"/>
        </w:rPr>
        <w:t>Key Deliverable</w:t>
      </w:r>
      <w:r>
        <w:rPr>
          <w:rFonts w:ascii="inter" w:eastAsia="inter" w:hAnsi="inter" w:cs="inter"/>
          <w:color w:val="000000"/>
        </w:rPr>
        <w:t>: Comprehensive dataset of HER performance vs. twist angle relationships</w:t>
      </w:r>
    </w:p>
    <w:p w14:paraId="0BFE1FC8" w14:textId="77777777" w:rsidR="005004A9" w:rsidRDefault="00000000">
      <w:pPr>
        <w:spacing w:before="315" w:after="105" w:line="360" w:lineRule="auto"/>
        <w:ind w:left="-30"/>
      </w:pPr>
      <w:r>
        <w:rPr>
          <w:rFonts w:ascii="inter" w:eastAsia="inter" w:hAnsi="inter" w:cs="inter"/>
          <w:b/>
          <w:color w:val="000000"/>
          <w:sz w:val="24"/>
        </w:rPr>
        <w:t>Month 5: Analysis and Documentation</w:t>
      </w:r>
    </w:p>
    <w:p w14:paraId="2F15E385" w14:textId="77777777" w:rsidR="005004A9" w:rsidRDefault="00000000">
      <w:pPr>
        <w:spacing w:after="210" w:line="360" w:lineRule="auto"/>
      </w:pPr>
      <w:r>
        <w:rPr>
          <w:rFonts w:ascii="inter" w:eastAsia="inter" w:hAnsi="inter" w:cs="inter"/>
          <w:b/>
          <w:color w:val="000000"/>
        </w:rPr>
        <w:t>Weeks 1-2: Statistical Analysis and Correlation</w:t>
      </w:r>
    </w:p>
    <w:p w14:paraId="75C63111" w14:textId="77777777" w:rsidR="005004A9" w:rsidRDefault="00000000">
      <w:pPr>
        <w:numPr>
          <w:ilvl w:val="0"/>
          <w:numId w:val="11"/>
        </w:numPr>
        <w:spacing w:before="105" w:after="105" w:line="360" w:lineRule="auto"/>
      </w:pPr>
      <w:r>
        <w:rPr>
          <w:rFonts w:ascii="inter" w:eastAsia="inter" w:hAnsi="inter" w:cs="inter"/>
          <w:color w:val="000000"/>
        </w:rPr>
        <w:t xml:space="preserve">Perform rigorous statistical analysis of structure-property </w:t>
      </w:r>
      <w:proofErr w:type="gramStart"/>
      <w:r>
        <w:rPr>
          <w:rFonts w:ascii="inter" w:eastAsia="inter" w:hAnsi="inter" w:cs="inter"/>
          <w:color w:val="000000"/>
        </w:rPr>
        <w:t>relationships</w:t>
      </w:r>
      <w:proofErr w:type="gramEnd"/>
    </w:p>
    <w:p w14:paraId="4F554B84" w14:textId="77777777" w:rsidR="005004A9" w:rsidRDefault="00000000">
      <w:pPr>
        <w:numPr>
          <w:ilvl w:val="0"/>
          <w:numId w:val="11"/>
        </w:numPr>
        <w:spacing w:before="105" w:after="105" w:line="360" w:lineRule="auto"/>
      </w:pPr>
      <w:r>
        <w:rPr>
          <w:rFonts w:ascii="inter" w:eastAsia="inter" w:hAnsi="inter" w:cs="inter"/>
          <w:color w:val="000000"/>
        </w:rPr>
        <w:t xml:space="preserve">Identify optimal twist angle ranges for HER </w:t>
      </w:r>
      <w:proofErr w:type="gramStart"/>
      <w:r>
        <w:rPr>
          <w:rFonts w:ascii="inter" w:eastAsia="inter" w:hAnsi="inter" w:cs="inter"/>
          <w:color w:val="000000"/>
        </w:rPr>
        <w:t>catalysis</w:t>
      </w:r>
      <w:proofErr w:type="gramEnd"/>
    </w:p>
    <w:p w14:paraId="163EE7FD" w14:textId="77777777" w:rsidR="005004A9" w:rsidRDefault="00000000">
      <w:pPr>
        <w:numPr>
          <w:ilvl w:val="0"/>
          <w:numId w:val="11"/>
        </w:numPr>
        <w:spacing w:before="105" w:after="105" w:line="360" w:lineRule="auto"/>
      </w:pPr>
      <w:r>
        <w:rPr>
          <w:rFonts w:ascii="inter" w:eastAsia="inter" w:hAnsi="inter" w:cs="inter"/>
          <w:color w:val="000000"/>
        </w:rPr>
        <w:t xml:space="preserve">Compare performance metrics with Pt </w:t>
      </w:r>
      <w:proofErr w:type="gramStart"/>
      <w:r>
        <w:rPr>
          <w:rFonts w:ascii="inter" w:eastAsia="inter" w:hAnsi="inter" w:cs="inter"/>
          <w:color w:val="000000"/>
        </w:rPr>
        <w:t>benchmarks</w:t>
      </w:r>
      <w:proofErr w:type="gramEnd"/>
    </w:p>
    <w:p w14:paraId="06569102" w14:textId="77777777" w:rsidR="005004A9" w:rsidRDefault="00000000">
      <w:pPr>
        <w:spacing w:after="210" w:line="360" w:lineRule="auto"/>
      </w:pPr>
      <w:r>
        <w:rPr>
          <w:rFonts w:ascii="inter" w:eastAsia="inter" w:hAnsi="inter" w:cs="inter"/>
          <w:b/>
          <w:color w:val="000000"/>
        </w:rPr>
        <w:t>Weeks 3-4: Documentation and Dissemination</w:t>
      </w:r>
    </w:p>
    <w:p w14:paraId="4205A0C4" w14:textId="77777777" w:rsidR="005004A9" w:rsidRDefault="00000000">
      <w:pPr>
        <w:numPr>
          <w:ilvl w:val="0"/>
          <w:numId w:val="12"/>
        </w:numPr>
        <w:spacing w:before="105" w:after="105" w:line="360" w:lineRule="auto"/>
      </w:pPr>
      <w:r>
        <w:rPr>
          <w:rFonts w:ascii="inter" w:eastAsia="inter" w:hAnsi="inter" w:cs="inter"/>
          <w:color w:val="000000"/>
        </w:rPr>
        <w:t xml:space="preserve">Prepare comprehensive manuscript for high-impact journal </w:t>
      </w:r>
      <w:proofErr w:type="gramStart"/>
      <w:r>
        <w:rPr>
          <w:rFonts w:ascii="inter" w:eastAsia="inter" w:hAnsi="inter" w:cs="inter"/>
          <w:color w:val="000000"/>
        </w:rPr>
        <w:t>submission</w:t>
      </w:r>
      <w:proofErr w:type="gramEnd"/>
    </w:p>
    <w:p w14:paraId="6CF54B07" w14:textId="77777777" w:rsidR="005004A9" w:rsidRDefault="00000000">
      <w:pPr>
        <w:numPr>
          <w:ilvl w:val="0"/>
          <w:numId w:val="12"/>
        </w:numPr>
        <w:spacing w:before="105" w:after="105" w:line="360" w:lineRule="auto"/>
      </w:pPr>
      <w:r>
        <w:rPr>
          <w:rFonts w:ascii="inter" w:eastAsia="inter" w:hAnsi="inter" w:cs="inter"/>
          <w:color w:val="000000"/>
        </w:rPr>
        <w:t xml:space="preserve">Create open-source software package with user </w:t>
      </w:r>
      <w:proofErr w:type="gramStart"/>
      <w:r>
        <w:rPr>
          <w:rFonts w:ascii="inter" w:eastAsia="inter" w:hAnsi="inter" w:cs="inter"/>
          <w:color w:val="000000"/>
        </w:rPr>
        <w:t>documentation</w:t>
      </w:r>
      <w:proofErr w:type="gramEnd"/>
    </w:p>
    <w:p w14:paraId="194C44DB" w14:textId="77777777" w:rsidR="005004A9" w:rsidRDefault="00000000">
      <w:pPr>
        <w:numPr>
          <w:ilvl w:val="0"/>
          <w:numId w:val="12"/>
        </w:numPr>
        <w:spacing w:before="105" w:after="105" w:line="360" w:lineRule="auto"/>
      </w:pPr>
      <w:r>
        <w:rPr>
          <w:rFonts w:ascii="inter" w:eastAsia="inter" w:hAnsi="inter" w:cs="inter"/>
          <w:color w:val="000000"/>
        </w:rPr>
        <w:t xml:space="preserve">Generate presentation materials for conference </w:t>
      </w:r>
      <w:proofErr w:type="gramStart"/>
      <w:r>
        <w:rPr>
          <w:rFonts w:ascii="inter" w:eastAsia="inter" w:hAnsi="inter" w:cs="inter"/>
          <w:color w:val="000000"/>
        </w:rPr>
        <w:t>dissemination</w:t>
      </w:r>
      <w:proofErr w:type="gramEnd"/>
    </w:p>
    <w:p w14:paraId="1DFA3C09" w14:textId="77777777" w:rsidR="005004A9" w:rsidRDefault="00000000">
      <w:pPr>
        <w:spacing w:after="210" w:line="360" w:lineRule="auto"/>
      </w:pPr>
      <w:r>
        <w:rPr>
          <w:rFonts w:ascii="inter" w:eastAsia="inter" w:hAnsi="inter" w:cs="inter"/>
          <w:b/>
          <w:color w:val="000000"/>
        </w:rPr>
        <w:t>Key Deliverable</w:t>
      </w:r>
      <w:r>
        <w:rPr>
          <w:rFonts w:ascii="inter" w:eastAsia="inter" w:hAnsi="inter" w:cs="inter"/>
          <w:color w:val="000000"/>
        </w:rPr>
        <w:t>: Manuscript submission and open-source tool release</w:t>
      </w:r>
    </w:p>
    <w:p w14:paraId="23DDDAC5" w14:textId="77777777" w:rsidR="005004A9" w:rsidRDefault="00000000">
      <w:pPr>
        <w:spacing w:before="315" w:after="105" w:line="360" w:lineRule="auto"/>
        <w:ind w:left="-30"/>
      </w:pPr>
      <w:r>
        <w:rPr>
          <w:rFonts w:ascii="inter" w:eastAsia="inter" w:hAnsi="inter" w:cs="inter"/>
          <w:b/>
          <w:color w:val="000000"/>
          <w:sz w:val="24"/>
        </w:rPr>
        <w:t>4. Resource Requirements and Infrastructure</w:t>
      </w:r>
    </w:p>
    <w:p w14:paraId="111E8592" w14:textId="77777777" w:rsidR="005004A9" w:rsidRDefault="00000000">
      <w:pPr>
        <w:spacing w:before="315" w:after="105" w:line="360" w:lineRule="auto"/>
        <w:ind w:left="-30"/>
      </w:pPr>
      <w:r>
        <w:rPr>
          <w:rFonts w:ascii="inter" w:eastAsia="inter" w:hAnsi="inter" w:cs="inter"/>
          <w:b/>
          <w:color w:val="000000"/>
          <w:sz w:val="24"/>
        </w:rPr>
        <w:t>4.1 Equipment and Materials</w:t>
      </w:r>
    </w:p>
    <w:p w14:paraId="5AF6E8E3" w14:textId="77777777" w:rsidR="005004A9" w:rsidRDefault="00000000">
      <w:pPr>
        <w:spacing w:after="210" w:line="360" w:lineRule="auto"/>
      </w:pPr>
      <w:r>
        <w:rPr>
          <w:rFonts w:ascii="inter" w:eastAsia="inter" w:hAnsi="inter" w:cs="inter"/>
          <w:b/>
          <w:color w:val="000000"/>
        </w:rPr>
        <w:t>Existing Infrastructure</w:t>
      </w:r>
      <w:r>
        <w:rPr>
          <w:rFonts w:ascii="inter" w:eastAsia="inter" w:hAnsi="inter" w:cs="inter"/>
          <w:color w:val="000000"/>
        </w:rPr>
        <w:t>:</w:t>
      </w:r>
    </w:p>
    <w:p w14:paraId="4D5124CE" w14:textId="77777777" w:rsidR="005004A9" w:rsidRDefault="00000000">
      <w:pPr>
        <w:numPr>
          <w:ilvl w:val="0"/>
          <w:numId w:val="13"/>
        </w:numPr>
        <w:spacing w:before="105" w:after="105" w:line="360" w:lineRule="auto"/>
      </w:pPr>
      <w:r>
        <w:rPr>
          <w:rFonts w:ascii="inter" w:eastAsia="inter" w:hAnsi="inter" w:cs="inter"/>
          <w:color w:val="000000"/>
        </w:rPr>
        <w:t>100X optical microscopy capability</w:t>
      </w:r>
    </w:p>
    <w:p w14:paraId="3CFDD298" w14:textId="77777777" w:rsidR="005004A9" w:rsidRDefault="00000000">
      <w:pPr>
        <w:numPr>
          <w:ilvl w:val="0"/>
          <w:numId w:val="13"/>
        </w:numPr>
        <w:spacing w:before="105" w:after="105" w:line="360" w:lineRule="auto"/>
      </w:pPr>
      <w:r>
        <w:rPr>
          <w:rFonts w:ascii="inter" w:eastAsia="inter" w:hAnsi="inter" w:cs="inter"/>
          <w:color w:val="000000"/>
        </w:rPr>
        <w:t>CVD synthesis equipment for twisted bilayer MoS₂ production</w:t>
      </w:r>
    </w:p>
    <w:p w14:paraId="7084F04D" w14:textId="77777777" w:rsidR="005004A9" w:rsidRDefault="00000000">
      <w:pPr>
        <w:numPr>
          <w:ilvl w:val="0"/>
          <w:numId w:val="13"/>
        </w:numPr>
        <w:spacing w:before="105" w:after="105" w:line="360" w:lineRule="auto"/>
      </w:pPr>
      <w:r>
        <w:rPr>
          <w:rFonts w:ascii="inter" w:eastAsia="inter" w:hAnsi="inter" w:cs="inter"/>
          <w:color w:val="000000"/>
        </w:rPr>
        <w:t>Basic electrochemical characterization setup</w:t>
      </w:r>
    </w:p>
    <w:p w14:paraId="3703A712" w14:textId="77777777" w:rsidR="005004A9" w:rsidRDefault="00000000">
      <w:pPr>
        <w:spacing w:after="210" w:line="360" w:lineRule="auto"/>
      </w:pPr>
      <w:r>
        <w:rPr>
          <w:rFonts w:ascii="inter" w:eastAsia="inter" w:hAnsi="inter" w:cs="inter"/>
          <w:b/>
          <w:color w:val="000000"/>
        </w:rPr>
        <w:t>Additional Requirements</w:t>
      </w:r>
      <w:r>
        <w:rPr>
          <w:rFonts w:ascii="inter" w:eastAsia="inter" w:hAnsi="inter" w:cs="inter"/>
          <w:color w:val="000000"/>
        </w:rPr>
        <w:t>:</w:t>
      </w:r>
    </w:p>
    <w:p w14:paraId="222D2300" w14:textId="77777777" w:rsidR="005004A9" w:rsidRDefault="00000000">
      <w:pPr>
        <w:numPr>
          <w:ilvl w:val="0"/>
          <w:numId w:val="14"/>
        </w:numPr>
        <w:spacing w:before="105" w:after="105" w:line="360" w:lineRule="auto"/>
      </w:pPr>
      <w:r>
        <w:rPr>
          <w:rFonts w:ascii="inter" w:eastAsia="inter" w:hAnsi="inter" w:cs="inter"/>
          <w:color w:val="000000"/>
        </w:rPr>
        <w:t>GPU-enabled workstation for ML model training (8GB+ VRAM)</w:t>
      </w:r>
    </w:p>
    <w:p w14:paraId="38A47916" w14:textId="77777777" w:rsidR="005004A9" w:rsidRDefault="00000000">
      <w:pPr>
        <w:numPr>
          <w:ilvl w:val="0"/>
          <w:numId w:val="14"/>
        </w:numPr>
        <w:spacing w:before="105" w:after="105" w:line="360" w:lineRule="auto"/>
      </w:pPr>
      <w:r>
        <w:rPr>
          <w:rFonts w:ascii="inter" w:eastAsia="inter" w:hAnsi="inter" w:cs="inter"/>
          <w:color w:val="000000"/>
        </w:rPr>
        <w:t>Microreactor fabrication materials and equipment</w:t>
      </w:r>
    </w:p>
    <w:p w14:paraId="18C622C7" w14:textId="77777777" w:rsidR="005004A9" w:rsidRDefault="00000000">
      <w:pPr>
        <w:numPr>
          <w:ilvl w:val="0"/>
          <w:numId w:val="14"/>
        </w:numPr>
        <w:spacing w:before="105" w:after="105" w:line="360" w:lineRule="auto"/>
      </w:pPr>
      <w:r>
        <w:rPr>
          <w:rFonts w:ascii="inter" w:eastAsia="inter" w:hAnsi="inter" w:cs="inter"/>
          <w:color w:val="000000"/>
        </w:rPr>
        <w:t>High-resolution imaging camera for consistent data collection</w:t>
      </w:r>
    </w:p>
    <w:p w14:paraId="0430E159" w14:textId="77777777" w:rsidR="005004A9" w:rsidRDefault="00000000">
      <w:pPr>
        <w:spacing w:before="315" w:after="105" w:line="360" w:lineRule="auto"/>
        <w:ind w:left="-30"/>
      </w:pPr>
      <w:r>
        <w:rPr>
          <w:rFonts w:ascii="inter" w:eastAsia="inter" w:hAnsi="inter" w:cs="inter"/>
          <w:b/>
          <w:color w:val="000000"/>
          <w:sz w:val="24"/>
        </w:rPr>
        <w:t>4.2 Software and Computational Tools</w:t>
      </w:r>
    </w:p>
    <w:p w14:paraId="6241B785" w14:textId="77777777" w:rsidR="005004A9" w:rsidRDefault="00000000">
      <w:pPr>
        <w:spacing w:after="210" w:line="360" w:lineRule="auto"/>
      </w:pPr>
      <w:r>
        <w:rPr>
          <w:rFonts w:ascii="inter" w:eastAsia="inter" w:hAnsi="inter" w:cs="inter"/>
          <w:b/>
          <w:color w:val="000000"/>
        </w:rPr>
        <w:lastRenderedPageBreak/>
        <w:t>Open-Source Foundations</w:t>
      </w:r>
      <w:r>
        <w:rPr>
          <w:rFonts w:ascii="inter" w:eastAsia="inter" w:hAnsi="inter" w:cs="inter"/>
          <w:color w:val="000000"/>
        </w:rPr>
        <w:t>:</w:t>
      </w:r>
    </w:p>
    <w:p w14:paraId="0E2A5F42" w14:textId="77777777" w:rsidR="005004A9" w:rsidRDefault="00000000">
      <w:pPr>
        <w:numPr>
          <w:ilvl w:val="0"/>
          <w:numId w:val="15"/>
        </w:numPr>
        <w:spacing w:before="105" w:after="105" w:line="360" w:lineRule="auto"/>
      </w:pPr>
      <w:proofErr w:type="spellStart"/>
      <w:r>
        <w:rPr>
          <w:rFonts w:ascii="inter" w:eastAsia="inter" w:hAnsi="inter" w:cs="inter"/>
          <w:color w:val="000000"/>
        </w:rPr>
        <w:t>MaskTerial</w:t>
      </w:r>
      <w:proofErr w:type="spellEnd"/>
      <w:r>
        <w:rPr>
          <w:rFonts w:ascii="inter" w:eastAsia="inter" w:hAnsi="inter" w:cs="inter"/>
          <w:color w:val="000000"/>
        </w:rPr>
        <w:t xml:space="preserve"> foundation model for 2D materials detection</w:t>
      </w:r>
    </w:p>
    <w:p w14:paraId="0A9516B6" w14:textId="77777777" w:rsidR="005004A9" w:rsidRDefault="00000000">
      <w:pPr>
        <w:numPr>
          <w:ilvl w:val="0"/>
          <w:numId w:val="15"/>
        </w:numPr>
        <w:spacing w:before="105" w:after="105" w:line="360" w:lineRule="auto"/>
      </w:pPr>
      <w:r>
        <w:rPr>
          <w:rFonts w:ascii="inter" w:eastAsia="inter" w:hAnsi="inter" w:cs="inter"/>
          <w:color w:val="000000"/>
        </w:rPr>
        <w:t>OpenCV for image processing and geometric analysis</w:t>
      </w:r>
    </w:p>
    <w:p w14:paraId="1494EC48" w14:textId="77777777" w:rsidR="005004A9" w:rsidRDefault="00000000">
      <w:pPr>
        <w:numPr>
          <w:ilvl w:val="0"/>
          <w:numId w:val="15"/>
        </w:numPr>
        <w:spacing w:before="105" w:after="105" w:line="360" w:lineRule="auto"/>
      </w:pPr>
      <w:proofErr w:type="spellStart"/>
      <w:r>
        <w:rPr>
          <w:rFonts w:ascii="inter" w:eastAsia="inter" w:hAnsi="inter" w:cs="inter"/>
          <w:color w:val="000000"/>
        </w:rPr>
        <w:t>PyTorch</w:t>
      </w:r>
      <w:proofErr w:type="spellEnd"/>
      <w:r>
        <w:rPr>
          <w:rFonts w:ascii="inter" w:eastAsia="inter" w:hAnsi="inter" w:cs="inter"/>
          <w:color w:val="000000"/>
        </w:rPr>
        <w:t>/TensorFlow for deep learning implementation</w:t>
      </w:r>
    </w:p>
    <w:p w14:paraId="3039476C" w14:textId="77777777" w:rsidR="005004A9" w:rsidRDefault="00000000">
      <w:pPr>
        <w:numPr>
          <w:ilvl w:val="0"/>
          <w:numId w:val="15"/>
        </w:numPr>
        <w:spacing w:before="105" w:after="105" w:line="360" w:lineRule="auto"/>
      </w:pPr>
      <w:r>
        <w:rPr>
          <w:rFonts w:ascii="inter" w:eastAsia="inter" w:hAnsi="inter" w:cs="inter"/>
          <w:color w:val="000000"/>
        </w:rPr>
        <w:t>Automated flake search tools from research institutions</w:t>
      </w:r>
    </w:p>
    <w:p w14:paraId="2075B5BB" w14:textId="77777777" w:rsidR="005004A9" w:rsidRDefault="00000000">
      <w:pPr>
        <w:spacing w:after="210" w:line="360" w:lineRule="auto"/>
      </w:pPr>
      <w:r>
        <w:rPr>
          <w:rFonts w:ascii="inter" w:eastAsia="inter" w:hAnsi="inter" w:cs="inter"/>
          <w:b/>
          <w:color w:val="000000"/>
        </w:rPr>
        <w:t>Custom Development</w:t>
      </w:r>
      <w:r>
        <w:rPr>
          <w:rFonts w:ascii="inter" w:eastAsia="inter" w:hAnsi="inter" w:cs="inter"/>
          <w:color w:val="000000"/>
        </w:rPr>
        <w:t>:</w:t>
      </w:r>
    </w:p>
    <w:p w14:paraId="5EC982F3" w14:textId="77777777" w:rsidR="005004A9" w:rsidRDefault="00000000">
      <w:pPr>
        <w:numPr>
          <w:ilvl w:val="0"/>
          <w:numId w:val="16"/>
        </w:numPr>
        <w:spacing w:before="105" w:after="105" w:line="360" w:lineRule="auto"/>
      </w:pPr>
      <w:r>
        <w:rPr>
          <w:rFonts w:ascii="inter" w:eastAsia="inter" w:hAnsi="inter" w:cs="inter"/>
          <w:color w:val="000000"/>
        </w:rPr>
        <w:t xml:space="preserve">Twist angle regression models adapted for MoS₂ </w:t>
      </w:r>
      <w:proofErr w:type="gramStart"/>
      <w:r>
        <w:rPr>
          <w:rFonts w:ascii="inter" w:eastAsia="inter" w:hAnsi="inter" w:cs="inter"/>
          <w:color w:val="000000"/>
        </w:rPr>
        <w:t>morphologies</w:t>
      </w:r>
      <w:proofErr w:type="gramEnd"/>
    </w:p>
    <w:p w14:paraId="73B19112" w14:textId="77777777" w:rsidR="005004A9" w:rsidRDefault="00000000">
      <w:pPr>
        <w:numPr>
          <w:ilvl w:val="0"/>
          <w:numId w:val="16"/>
        </w:numPr>
        <w:spacing w:before="105" w:after="105" w:line="360" w:lineRule="auto"/>
      </w:pPr>
      <w:r>
        <w:rPr>
          <w:rFonts w:ascii="inter" w:eastAsia="inter" w:hAnsi="inter" w:cs="inter"/>
          <w:color w:val="000000"/>
        </w:rPr>
        <w:t>Batch processing pipelines for substrate-scale analysis</w:t>
      </w:r>
    </w:p>
    <w:p w14:paraId="7E1755D9" w14:textId="77777777" w:rsidR="005004A9" w:rsidRDefault="00000000">
      <w:pPr>
        <w:numPr>
          <w:ilvl w:val="0"/>
          <w:numId w:val="16"/>
        </w:numPr>
        <w:spacing w:before="105" w:after="105" w:line="360" w:lineRule="auto"/>
      </w:pPr>
      <w:r>
        <w:rPr>
          <w:rFonts w:ascii="inter" w:eastAsia="inter" w:hAnsi="inter" w:cs="inter"/>
          <w:color w:val="000000"/>
        </w:rPr>
        <w:t>Electrochemical data integration and correlation algorithms</w:t>
      </w:r>
    </w:p>
    <w:p w14:paraId="60455ED7" w14:textId="77777777" w:rsidR="005004A9" w:rsidRDefault="00000000">
      <w:pPr>
        <w:spacing w:before="315" w:after="105" w:line="360" w:lineRule="auto"/>
        <w:ind w:left="-30"/>
      </w:pPr>
      <w:r>
        <w:rPr>
          <w:rFonts w:ascii="inter" w:eastAsia="inter" w:hAnsi="inter" w:cs="inter"/>
          <w:b/>
          <w:color w:val="000000"/>
          <w:sz w:val="24"/>
        </w:rPr>
        <w:t>5. Risk Mitigation and Contingency Plans</w:t>
      </w:r>
    </w:p>
    <w:p w14:paraId="6054456E" w14:textId="77777777" w:rsidR="005004A9" w:rsidRDefault="00000000">
      <w:pPr>
        <w:spacing w:before="315" w:after="105" w:line="360" w:lineRule="auto"/>
        <w:ind w:left="-30"/>
      </w:pPr>
      <w:r>
        <w:rPr>
          <w:rFonts w:ascii="inter" w:eastAsia="inter" w:hAnsi="inter" w:cs="inter"/>
          <w:b/>
          <w:color w:val="000000"/>
          <w:sz w:val="24"/>
        </w:rPr>
        <w:t>5.1 Technical Risks and Solutions</w:t>
      </w:r>
    </w:p>
    <w:p w14:paraId="1BF8794F" w14:textId="77777777" w:rsidR="005004A9" w:rsidRDefault="00000000">
      <w:pPr>
        <w:spacing w:after="210" w:line="360" w:lineRule="auto"/>
      </w:pPr>
      <w:r>
        <w:rPr>
          <w:rFonts w:ascii="inter" w:eastAsia="inter" w:hAnsi="inter" w:cs="inter"/>
          <w:b/>
          <w:color w:val="000000"/>
        </w:rPr>
        <w:t>Limited Training Data</w:t>
      </w:r>
      <w:r>
        <w:rPr>
          <w:rFonts w:ascii="inter" w:eastAsia="inter" w:hAnsi="inter" w:cs="inter"/>
          <w:color w:val="000000"/>
        </w:rPr>
        <w:t xml:space="preserve">: If manual labeling proves insufficient, implement semi-supervised learning </w:t>
      </w:r>
      <w:proofErr w:type="gramStart"/>
      <w:r>
        <w:rPr>
          <w:rFonts w:ascii="inter" w:eastAsia="inter" w:hAnsi="inter" w:cs="inter"/>
          <w:color w:val="000000"/>
        </w:rPr>
        <w:t>approaches</w:t>
      </w:r>
      <w:proofErr w:type="gramEnd"/>
      <w:r>
        <w:rPr>
          <w:rFonts w:ascii="inter" w:eastAsia="inter" w:hAnsi="inter" w:cs="inter"/>
          <w:color w:val="000000"/>
        </w:rPr>
        <w:t xml:space="preserve"> and expand synthetic data generation capabilities.</w:t>
      </w:r>
    </w:p>
    <w:p w14:paraId="26529834" w14:textId="77777777" w:rsidR="005004A9" w:rsidRDefault="00000000">
      <w:pPr>
        <w:spacing w:after="210" w:line="360" w:lineRule="auto"/>
      </w:pPr>
      <w:r>
        <w:rPr>
          <w:rFonts w:ascii="inter" w:eastAsia="inter" w:hAnsi="inter" w:cs="inter"/>
          <w:b/>
          <w:color w:val="000000"/>
        </w:rPr>
        <w:t>Model Performance Issues</w:t>
      </w:r>
      <w:r>
        <w:rPr>
          <w:rFonts w:ascii="inter" w:eastAsia="inter" w:hAnsi="inter" w:cs="inter"/>
          <w:color w:val="000000"/>
        </w:rPr>
        <w:t>: Maintain fallback to OpenCV-based geometric analysis methods, which have demonstrated effectiveness in recent literature.</w:t>
      </w:r>
    </w:p>
    <w:p w14:paraId="49A5C7D3" w14:textId="77777777" w:rsidR="005004A9" w:rsidRDefault="00000000">
      <w:pPr>
        <w:spacing w:after="210" w:line="360" w:lineRule="auto"/>
      </w:pPr>
      <w:r>
        <w:rPr>
          <w:rFonts w:ascii="inter" w:eastAsia="inter" w:hAnsi="inter" w:cs="inter"/>
          <w:b/>
          <w:color w:val="000000"/>
        </w:rPr>
        <w:t>HER Testing Delays</w:t>
      </w:r>
      <w:r>
        <w:rPr>
          <w:rFonts w:ascii="inter" w:eastAsia="inter" w:hAnsi="inter" w:cs="inter"/>
          <w:color w:val="000000"/>
        </w:rPr>
        <w:t>: Prioritize high-confidence twist angle candidates identified through ML screening to maximize testing efficiency within timeline constraints.</w:t>
      </w:r>
    </w:p>
    <w:p w14:paraId="77EFC7AF" w14:textId="77777777" w:rsidR="005004A9" w:rsidRDefault="00000000">
      <w:pPr>
        <w:spacing w:before="315" w:after="105" w:line="360" w:lineRule="auto"/>
        <w:ind w:left="-30"/>
      </w:pPr>
      <w:r>
        <w:rPr>
          <w:rFonts w:ascii="inter" w:eastAsia="inter" w:hAnsi="inter" w:cs="inter"/>
          <w:b/>
          <w:color w:val="000000"/>
          <w:sz w:val="24"/>
        </w:rPr>
        <w:t>5.2 Timeline Contingencies</w:t>
      </w:r>
    </w:p>
    <w:p w14:paraId="44CC8334" w14:textId="77777777" w:rsidR="005004A9" w:rsidRDefault="00000000">
      <w:pPr>
        <w:spacing w:after="210" w:line="360" w:lineRule="auto"/>
      </w:pPr>
      <w:r>
        <w:rPr>
          <w:rFonts w:ascii="inter" w:eastAsia="inter" w:hAnsi="inter" w:cs="inter"/>
          <w:b/>
          <w:color w:val="000000"/>
        </w:rPr>
        <w:t>Months 1-3 Buffer</w:t>
      </w:r>
      <w:r>
        <w:rPr>
          <w:rFonts w:ascii="inter" w:eastAsia="inter" w:hAnsi="inter" w:cs="inter"/>
          <w:color w:val="000000"/>
        </w:rPr>
        <w:t>: Build 1-week buffer into data collection and model development phases to accommodate unexpected delays.</w:t>
      </w:r>
    </w:p>
    <w:p w14:paraId="74D23AD4" w14:textId="77777777" w:rsidR="005004A9" w:rsidRDefault="00000000">
      <w:pPr>
        <w:spacing w:after="210" w:line="360" w:lineRule="auto"/>
      </w:pPr>
      <w:r>
        <w:rPr>
          <w:rFonts w:ascii="inter" w:eastAsia="inter" w:hAnsi="inter" w:cs="inter"/>
          <w:b/>
          <w:color w:val="000000"/>
        </w:rPr>
        <w:t>Parallel Processing</w:t>
      </w:r>
      <w:r>
        <w:rPr>
          <w:rFonts w:ascii="inter" w:eastAsia="inter" w:hAnsi="inter" w:cs="inter"/>
          <w:color w:val="000000"/>
        </w:rPr>
        <w:t>: Design microreactor fabrication (Month 4) to occur in parallel with final model optimization to maximize efficiency.</w:t>
      </w:r>
    </w:p>
    <w:p w14:paraId="4027C828" w14:textId="77777777" w:rsidR="005004A9" w:rsidRDefault="00000000">
      <w:pPr>
        <w:spacing w:after="210" w:line="360" w:lineRule="auto"/>
      </w:pPr>
      <w:r>
        <w:rPr>
          <w:rFonts w:ascii="inter" w:eastAsia="inter" w:hAnsi="inter" w:cs="inter"/>
          <w:b/>
          <w:color w:val="000000"/>
        </w:rPr>
        <w:t>Minimum Viable Product</w:t>
      </w:r>
      <w:r>
        <w:rPr>
          <w:rFonts w:ascii="inter" w:eastAsia="inter" w:hAnsi="inter" w:cs="inter"/>
          <w:color w:val="000000"/>
        </w:rPr>
        <w:t>: Define core deliverables that can be completed even if some advanced features are deferred to future work.</w:t>
      </w:r>
    </w:p>
    <w:p w14:paraId="51368B29" w14:textId="77777777" w:rsidR="005004A9" w:rsidRDefault="00000000">
      <w:pPr>
        <w:spacing w:before="315" w:after="105" w:line="360" w:lineRule="auto"/>
        <w:ind w:left="-30"/>
      </w:pPr>
      <w:r>
        <w:rPr>
          <w:rFonts w:ascii="inter" w:eastAsia="inter" w:hAnsi="inter" w:cs="inter"/>
          <w:b/>
          <w:color w:val="000000"/>
          <w:sz w:val="24"/>
        </w:rPr>
        <w:t>6. Expected Outcomes and Impact</w:t>
      </w:r>
    </w:p>
    <w:p w14:paraId="34857B90" w14:textId="77777777" w:rsidR="005004A9" w:rsidRDefault="00000000">
      <w:pPr>
        <w:spacing w:before="315" w:after="105" w:line="360" w:lineRule="auto"/>
        <w:ind w:left="-30"/>
      </w:pPr>
      <w:r>
        <w:rPr>
          <w:rFonts w:ascii="inter" w:eastAsia="inter" w:hAnsi="inter" w:cs="inter"/>
          <w:b/>
          <w:color w:val="000000"/>
          <w:sz w:val="24"/>
        </w:rPr>
        <w:lastRenderedPageBreak/>
        <w:t>6.1 Scientific Contributions</w:t>
      </w:r>
    </w:p>
    <w:p w14:paraId="7FE20AB7" w14:textId="77777777" w:rsidR="005004A9" w:rsidRDefault="00000000">
      <w:pPr>
        <w:spacing w:after="210" w:line="360" w:lineRule="auto"/>
      </w:pPr>
      <w:r>
        <w:rPr>
          <w:rFonts w:ascii="inter" w:eastAsia="inter" w:hAnsi="inter" w:cs="inter"/>
          <w:b/>
          <w:color w:val="000000"/>
        </w:rPr>
        <w:t>Structure-Property Relationships</w:t>
      </w:r>
      <w:r>
        <w:rPr>
          <w:rFonts w:ascii="inter" w:eastAsia="inter" w:hAnsi="inter" w:cs="inter"/>
          <w:color w:val="000000"/>
        </w:rPr>
        <w:t xml:space="preserve">: Establish quantitative correlations between twist angles and HER performance, advancing fundamental understanding of </w:t>
      </w:r>
      <w:proofErr w:type="spellStart"/>
      <w:r>
        <w:rPr>
          <w:rFonts w:ascii="inter" w:eastAsia="inter" w:hAnsi="inter" w:cs="inter"/>
          <w:color w:val="000000"/>
        </w:rPr>
        <w:t>twistronics</w:t>
      </w:r>
      <w:proofErr w:type="spellEnd"/>
      <w:r>
        <w:rPr>
          <w:rFonts w:ascii="inter" w:eastAsia="inter" w:hAnsi="inter" w:cs="inter"/>
          <w:color w:val="000000"/>
        </w:rPr>
        <w:t xml:space="preserve"> in catalysis.</w:t>
      </w:r>
    </w:p>
    <w:p w14:paraId="1DC212A8" w14:textId="77777777" w:rsidR="005004A9" w:rsidRDefault="00000000">
      <w:pPr>
        <w:spacing w:after="210" w:line="360" w:lineRule="auto"/>
      </w:pPr>
      <w:r>
        <w:rPr>
          <w:rFonts w:ascii="inter" w:eastAsia="inter" w:hAnsi="inter" w:cs="inter"/>
          <w:b/>
          <w:color w:val="000000"/>
        </w:rPr>
        <w:t>Methodology Development</w:t>
      </w:r>
      <w:r>
        <w:rPr>
          <w:rFonts w:ascii="inter" w:eastAsia="inter" w:hAnsi="inter" w:cs="inter"/>
          <w:color w:val="000000"/>
        </w:rPr>
        <w:t>: Create validated protocols for ML-assisted characterization that can be extended to other 2D material systems.</w:t>
      </w:r>
    </w:p>
    <w:p w14:paraId="39527A64" w14:textId="77777777" w:rsidR="005004A9" w:rsidRDefault="00000000">
      <w:pPr>
        <w:spacing w:after="210" w:line="360" w:lineRule="auto"/>
      </w:pPr>
      <w:r>
        <w:rPr>
          <w:rFonts w:ascii="inter" w:eastAsia="inter" w:hAnsi="inter" w:cs="inter"/>
          <w:b/>
          <w:color w:val="000000"/>
        </w:rPr>
        <w:t>Performance Benchmarking</w:t>
      </w:r>
      <w:r>
        <w:rPr>
          <w:rFonts w:ascii="inter" w:eastAsia="inter" w:hAnsi="inter" w:cs="inter"/>
          <w:color w:val="000000"/>
        </w:rPr>
        <w:t>: Identify twist angle ranges that achieve HER performance comparable to or exceeding current benchmarks.</w:t>
      </w:r>
    </w:p>
    <w:p w14:paraId="2C2E337C" w14:textId="77777777" w:rsidR="005004A9" w:rsidRDefault="00000000">
      <w:pPr>
        <w:spacing w:before="315" w:after="105" w:line="360" w:lineRule="auto"/>
        <w:ind w:left="-30"/>
      </w:pPr>
      <w:r>
        <w:rPr>
          <w:rFonts w:ascii="inter" w:eastAsia="inter" w:hAnsi="inter" w:cs="inter"/>
          <w:b/>
          <w:color w:val="000000"/>
          <w:sz w:val="24"/>
        </w:rPr>
        <w:t>6.2 Technological Impact</w:t>
      </w:r>
    </w:p>
    <w:p w14:paraId="0379D7C5" w14:textId="77777777" w:rsidR="005004A9" w:rsidRDefault="00000000">
      <w:pPr>
        <w:spacing w:after="210" w:line="360" w:lineRule="auto"/>
      </w:pPr>
      <w:r>
        <w:rPr>
          <w:rFonts w:ascii="inter" w:eastAsia="inter" w:hAnsi="inter" w:cs="inter"/>
          <w:b/>
          <w:color w:val="000000"/>
        </w:rPr>
        <w:t>High-Throughput Screening</w:t>
      </w:r>
      <w:r>
        <w:rPr>
          <w:rFonts w:ascii="inter" w:eastAsia="inter" w:hAnsi="inter" w:cs="inter"/>
          <w:color w:val="000000"/>
        </w:rPr>
        <w:t>: Enable analysis of &gt;30,000 structures per substrate, dramatically accelerating materials discovery workflows.</w:t>
      </w:r>
    </w:p>
    <w:p w14:paraId="74574B1F" w14:textId="77777777" w:rsidR="005004A9" w:rsidRDefault="00000000">
      <w:pPr>
        <w:spacing w:after="210" w:line="360" w:lineRule="auto"/>
      </w:pPr>
      <w:r>
        <w:rPr>
          <w:rFonts w:ascii="inter" w:eastAsia="inter" w:hAnsi="inter" w:cs="inter"/>
          <w:b/>
          <w:color w:val="000000"/>
        </w:rPr>
        <w:t>Automated Characterization</w:t>
      </w:r>
      <w:r>
        <w:rPr>
          <w:rFonts w:ascii="inter" w:eastAsia="inter" w:hAnsi="inter" w:cs="inter"/>
          <w:color w:val="000000"/>
        </w:rPr>
        <w:t>: Reduce manual analysis time by &gt;85% compared to conventional methods, as demonstrated in similar high-throughput applications.</w:t>
      </w:r>
    </w:p>
    <w:p w14:paraId="53E9EB0F" w14:textId="77777777" w:rsidR="005004A9" w:rsidRDefault="00000000">
      <w:pPr>
        <w:spacing w:after="210" w:line="360" w:lineRule="auto"/>
      </w:pPr>
      <w:r>
        <w:rPr>
          <w:rFonts w:ascii="inter" w:eastAsia="inter" w:hAnsi="inter" w:cs="inter"/>
          <w:b/>
          <w:color w:val="000000"/>
        </w:rPr>
        <w:t>Open-Source Tools</w:t>
      </w:r>
      <w:r>
        <w:rPr>
          <w:rFonts w:ascii="inter" w:eastAsia="inter" w:hAnsi="inter" w:cs="inter"/>
          <w:color w:val="000000"/>
        </w:rPr>
        <w:t>: Provide community-accessible software that democratizes advanced characterization capabilities.</w:t>
      </w:r>
    </w:p>
    <w:p w14:paraId="4FEB6F99" w14:textId="77777777" w:rsidR="005004A9" w:rsidRDefault="00000000">
      <w:pPr>
        <w:spacing w:before="315" w:after="105" w:line="360" w:lineRule="auto"/>
        <w:ind w:left="-30"/>
      </w:pPr>
      <w:r>
        <w:rPr>
          <w:rFonts w:ascii="inter" w:eastAsia="inter" w:hAnsi="inter" w:cs="inter"/>
          <w:b/>
          <w:color w:val="000000"/>
          <w:sz w:val="24"/>
        </w:rPr>
        <w:t>6.3 Publication Strategy</w:t>
      </w:r>
    </w:p>
    <w:p w14:paraId="16250F8F" w14:textId="77777777" w:rsidR="005004A9" w:rsidRDefault="00000000">
      <w:pPr>
        <w:spacing w:after="210" w:line="360" w:lineRule="auto"/>
      </w:pPr>
      <w:r>
        <w:rPr>
          <w:rFonts w:ascii="inter" w:eastAsia="inter" w:hAnsi="inter" w:cs="inter"/>
          <w:b/>
          <w:color w:val="000000"/>
        </w:rPr>
        <w:t>Primary Manuscript</w:t>
      </w:r>
      <w:r>
        <w:rPr>
          <w:rFonts w:ascii="inter" w:eastAsia="inter" w:hAnsi="inter" w:cs="inter"/>
          <w:color w:val="000000"/>
        </w:rPr>
        <w:t>: Target high-impact journals (Nature Communications, Advanced Materials, or Nano Letters) focusing on the integrated ML-HER correlation approach.</w:t>
      </w:r>
    </w:p>
    <w:p w14:paraId="26D2A5A9" w14:textId="77777777" w:rsidR="005004A9" w:rsidRDefault="00000000">
      <w:pPr>
        <w:spacing w:after="210" w:line="360" w:lineRule="auto"/>
      </w:pPr>
      <w:r>
        <w:rPr>
          <w:rFonts w:ascii="inter" w:eastAsia="inter" w:hAnsi="inter" w:cs="inter"/>
          <w:b/>
          <w:color w:val="000000"/>
        </w:rPr>
        <w:t>Community Engagement</w:t>
      </w:r>
      <w:r>
        <w:rPr>
          <w:rFonts w:ascii="inter" w:eastAsia="inter" w:hAnsi="inter" w:cs="inter"/>
          <w:color w:val="000000"/>
        </w:rPr>
        <w:t>: Present results at major conferences (MRS, ACS) and contribute to open-science initiatives through software and data sharing.</w:t>
      </w:r>
    </w:p>
    <w:p w14:paraId="7A2A0D85" w14:textId="77777777" w:rsidR="005004A9" w:rsidRDefault="00000000">
      <w:pPr>
        <w:spacing w:after="210" w:line="360" w:lineRule="auto"/>
      </w:pPr>
      <w:r>
        <w:rPr>
          <w:rFonts w:ascii="inter" w:eastAsia="inter" w:hAnsi="inter" w:cs="inter"/>
          <w:b/>
          <w:color w:val="000000"/>
        </w:rPr>
        <w:t>Follow-up Studies</w:t>
      </w:r>
      <w:r>
        <w:rPr>
          <w:rFonts w:ascii="inter" w:eastAsia="inter" w:hAnsi="inter" w:cs="inter"/>
          <w:color w:val="000000"/>
        </w:rPr>
        <w:t>: Establish foundation for extended research into other twisted 2D material systems and catalytic applications.</w:t>
      </w:r>
    </w:p>
    <w:p w14:paraId="3A55B24F" w14:textId="77777777" w:rsidR="005004A9" w:rsidRDefault="00000000">
      <w:pPr>
        <w:spacing w:before="315" w:after="105" w:line="360" w:lineRule="auto"/>
        <w:ind w:left="-30"/>
      </w:pPr>
      <w:r>
        <w:rPr>
          <w:rFonts w:ascii="inter" w:eastAsia="inter" w:hAnsi="inter" w:cs="inter"/>
          <w:b/>
          <w:color w:val="000000"/>
          <w:sz w:val="24"/>
        </w:rPr>
        <w:t>7. Budget Considerations</w:t>
      </w:r>
    </w:p>
    <w:p w14:paraId="04A65872" w14:textId="77777777" w:rsidR="005004A9" w:rsidRDefault="00000000">
      <w:pPr>
        <w:spacing w:before="315" w:after="105" w:line="360" w:lineRule="auto"/>
        <w:ind w:left="-30"/>
      </w:pPr>
      <w:r>
        <w:rPr>
          <w:rFonts w:ascii="inter" w:eastAsia="inter" w:hAnsi="inter" w:cs="inter"/>
          <w:b/>
          <w:color w:val="000000"/>
          <w:sz w:val="24"/>
        </w:rPr>
        <w:t>7.1 Personnel and Equipment</w:t>
      </w:r>
    </w:p>
    <w:p w14:paraId="7C9BB56C" w14:textId="77777777" w:rsidR="005004A9" w:rsidRDefault="00000000">
      <w:pPr>
        <w:spacing w:after="210" w:line="360" w:lineRule="auto"/>
      </w:pPr>
      <w:r>
        <w:rPr>
          <w:rFonts w:ascii="inter" w:eastAsia="inter" w:hAnsi="inter" w:cs="inter"/>
          <w:color w:val="000000"/>
        </w:rPr>
        <w:t>The compressed 5-month timeline requires focused resource allocation:</w:t>
      </w:r>
    </w:p>
    <w:p w14:paraId="7C8BF049" w14:textId="77777777" w:rsidR="005004A9" w:rsidRDefault="00000000">
      <w:pPr>
        <w:numPr>
          <w:ilvl w:val="0"/>
          <w:numId w:val="17"/>
        </w:numPr>
        <w:spacing w:before="105" w:after="105" w:line="360" w:lineRule="auto"/>
      </w:pPr>
      <w:r>
        <w:rPr>
          <w:rFonts w:ascii="inter" w:eastAsia="inter" w:hAnsi="inter" w:cs="inter"/>
          <w:b/>
          <w:color w:val="000000"/>
        </w:rPr>
        <w:t>Computational Resources</w:t>
      </w:r>
      <w:r>
        <w:rPr>
          <w:rFonts w:ascii="inter" w:eastAsia="inter" w:hAnsi="inter" w:cs="inter"/>
          <w:color w:val="000000"/>
        </w:rPr>
        <w:t>: GPU workstation and cloud computing for intensive training phases</w:t>
      </w:r>
    </w:p>
    <w:p w14:paraId="1F8E0AB2" w14:textId="77777777" w:rsidR="005004A9" w:rsidRDefault="00000000">
      <w:pPr>
        <w:numPr>
          <w:ilvl w:val="0"/>
          <w:numId w:val="17"/>
        </w:numPr>
        <w:spacing w:before="105" w:after="105" w:line="360" w:lineRule="auto"/>
      </w:pPr>
      <w:r>
        <w:rPr>
          <w:rFonts w:ascii="inter" w:eastAsia="inter" w:hAnsi="inter" w:cs="inter"/>
          <w:b/>
          <w:color w:val="000000"/>
        </w:rPr>
        <w:t>Materials</w:t>
      </w:r>
      <w:r>
        <w:rPr>
          <w:rFonts w:ascii="inter" w:eastAsia="inter" w:hAnsi="inter" w:cs="inter"/>
          <w:color w:val="000000"/>
        </w:rPr>
        <w:t>: Microreactor fabrication supplies and electrochemical testing consumables</w:t>
      </w:r>
    </w:p>
    <w:p w14:paraId="273D10FA" w14:textId="77777777" w:rsidR="005004A9" w:rsidRDefault="00000000">
      <w:pPr>
        <w:numPr>
          <w:ilvl w:val="0"/>
          <w:numId w:val="17"/>
        </w:numPr>
        <w:spacing w:before="105" w:after="105" w:line="360" w:lineRule="auto"/>
      </w:pPr>
      <w:r>
        <w:rPr>
          <w:rFonts w:ascii="inter" w:eastAsia="inter" w:hAnsi="inter" w:cs="inter"/>
          <w:b/>
          <w:color w:val="000000"/>
        </w:rPr>
        <w:lastRenderedPageBreak/>
        <w:t>Characterization</w:t>
      </w:r>
      <w:r>
        <w:rPr>
          <w:rFonts w:ascii="inter" w:eastAsia="inter" w:hAnsi="inter" w:cs="inter"/>
          <w:color w:val="000000"/>
        </w:rPr>
        <w:t>: Additional imaging and validation equipment as needed</w:t>
      </w:r>
    </w:p>
    <w:p w14:paraId="6CC11724" w14:textId="77777777" w:rsidR="005004A9" w:rsidRDefault="00000000">
      <w:pPr>
        <w:spacing w:before="315" w:after="105" w:line="360" w:lineRule="auto"/>
        <w:ind w:left="-30"/>
      </w:pPr>
      <w:r>
        <w:rPr>
          <w:rFonts w:ascii="inter" w:eastAsia="inter" w:hAnsi="inter" w:cs="inter"/>
          <w:b/>
          <w:color w:val="000000"/>
          <w:sz w:val="24"/>
        </w:rPr>
        <w:t>7.2 Cost Optimization Strategies</w:t>
      </w:r>
    </w:p>
    <w:p w14:paraId="46A1B57E" w14:textId="77777777" w:rsidR="005004A9" w:rsidRDefault="00000000">
      <w:pPr>
        <w:spacing w:after="210" w:line="360" w:lineRule="auto"/>
      </w:pPr>
      <w:r>
        <w:rPr>
          <w:rFonts w:ascii="inter" w:eastAsia="inter" w:hAnsi="inter" w:cs="inter"/>
          <w:b/>
          <w:color w:val="000000"/>
        </w:rPr>
        <w:t>Leverage Existing Infrastructure</w:t>
      </w:r>
      <w:r>
        <w:rPr>
          <w:rFonts w:ascii="inter" w:eastAsia="inter" w:hAnsi="inter" w:cs="inter"/>
          <w:color w:val="000000"/>
        </w:rPr>
        <w:t>: Utilize established CVD synthesis and basic characterization capabilities to minimize new equipment costs.</w:t>
      </w:r>
    </w:p>
    <w:p w14:paraId="44BC6E87" w14:textId="77777777" w:rsidR="005004A9" w:rsidRDefault="00000000">
      <w:pPr>
        <w:spacing w:after="210" w:line="360" w:lineRule="auto"/>
      </w:pPr>
      <w:r>
        <w:rPr>
          <w:rFonts w:ascii="inter" w:eastAsia="inter" w:hAnsi="inter" w:cs="inter"/>
          <w:b/>
          <w:color w:val="000000"/>
        </w:rPr>
        <w:t>Open-Source Tools</w:t>
      </w:r>
      <w:r>
        <w:rPr>
          <w:rFonts w:ascii="inter" w:eastAsia="inter" w:hAnsi="inter" w:cs="inter"/>
          <w:color w:val="000000"/>
        </w:rPr>
        <w:t>: Build upon freely available ML frameworks and 2D materials analysis tools to reduce software licensing costs.</w:t>
      </w:r>
    </w:p>
    <w:p w14:paraId="0BE8FD06" w14:textId="77777777" w:rsidR="005004A9" w:rsidRDefault="00000000">
      <w:pPr>
        <w:spacing w:after="210" w:line="360" w:lineRule="auto"/>
      </w:pPr>
      <w:r>
        <w:rPr>
          <w:rFonts w:ascii="inter" w:eastAsia="inter" w:hAnsi="inter" w:cs="inter"/>
          <w:b/>
          <w:color w:val="000000"/>
        </w:rPr>
        <w:t>Collaborative Resources</w:t>
      </w:r>
      <w:r>
        <w:rPr>
          <w:rFonts w:ascii="inter" w:eastAsia="inter" w:hAnsi="inter" w:cs="inter"/>
          <w:color w:val="000000"/>
        </w:rPr>
        <w:t>: Partner with French ML expertise and utilize shared computational resources when possible.</w:t>
      </w:r>
    </w:p>
    <w:p w14:paraId="043F89B4" w14:textId="77777777" w:rsidR="005004A9" w:rsidRDefault="00000000">
      <w:pPr>
        <w:spacing w:before="315" w:after="105" w:line="360" w:lineRule="auto"/>
        <w:ind w:left="-30"/>
      </w:pPr>
      <w:r>
        <w:rPr>
          <w:rFonts w:ascii="inter" w:eastAsia="inter" w:hAnsi="inter" w:cs="inter"/>
          <w:b/>
          <w:color w:val="000000"/>
          <w:sz w:val="24"/>
        </w:rPr>
        <w:t>8. Success Metrics and Evaluation</w:t>
      </w:r>
    </w:p>
    <w:p w14:paraId="14926C8D" w14:textId="77777777" w:rsidR="005004A9" w:rsidRDefault="00000000">
      <w:pPr>
        <w:spacing w:before="315" w:after="105" w:line="360" w:lineRule="auto"/>
        <w:ind w:left="-30"/>
      </w:pPr>
      <w:r>
        <w:rPr>
          <w:rFonts w:ascii="inter" w:eastAsia="inter" w:hAnsi="inter" w:cs="inter"/>
          <w:b/>
          <w:color w:val="000000"/>
          <w:sz w:val="24"/>
        </w:rPr>
        <w:t>8.1 Technical Milestones</w:t>
      </w:r>
    </w:p>
    <w:p w14:paraId="505B0C80" w14:textId="77777777" w:rsidR="005004A9" w:rsidRDefault="00000000">
      <w:pPr>
        <w:spacing w:after="210" w:line="360" w:lineRule="auto"/>
      </w:pPr>
      <w:r>
        <w:rPr>
          <w:rFonts w:ascii="inter" w:eastAsia="inter" w:hAnsi="inter" w:cs="inter"/>
          <w:b/>
          <w:color w:val="000000"/>
        </w:rPr>
        <w:t>Month 1</w:t>
      </w:r>
      <w:r>
        <w:rPr>
          <w:rFonts w:ascii="inter" w:eastAsia="inter" w:hAnsi="inter" w:cs="inter"/>
          <w:color w:val="000000"/>
        </w:rPr>
        <w:t>: Validated training dataset with &gt;50 accurately labeled samples</w:t>
      </w:r>
      <w:r>
        <w:rPr>
          <w:rFonts w:ascii="inter" w:eastAsia="inter" w:hAnsi="inter" w:cs="inter"/>
          <w:color w:val="000000"/>
        </w:rPr>
        <w:br/>
      </w:r>
      <w:r>
        <w:rPr>
          <w:rFonts w:ascii="inter" w:eastAsia="inter" w:hAnsi="inter" w:cs="inter"/>
          <w:b/>
          <w:color w:val="000000"/>
        </w:rPr>
        <w:t>Month 2</w:t>
      </w:r>
      <w:r>
        <w:rPr>
          <w:rFonts w:ascii="inter" w:eastAsia="inter" w:hAnsi="inter" w:cs="inter"/>
          <w:color w:val="000000"/>
        </w:rPr>
        <w:t>: ML pipeline achieving &gt;85% accuracy in flake detection</w:t>
      </w:r>
      <w:r>
        <w:rPr>
          <w:rFonts w:ascii="inter" w:eastAsia="inter" w:hAnsi="inter" w:cs="inter"/>
          <w:color w:val="000000"/>
        </w:rPr>
        <w:br/>
      </w:r>
      <w:r>
        <w:rPr>
          <w:rFonts w:ascii="inter" w:eastAsia="inter" w:hAnsi="inter" w:cs="inter"/>
          <w:b/>
          <w:color w:val="000000"/>
        </w:rPr>
        <w:t>Month 3</w:t>
      </w:r>
      <w:r>
        <w:rPr>
          <w:rFonts w:ascii="inter" w:eastAsia="inter" w:hAnsi="inter" w:cs="inter"/>
          <w:color w:val="000000"/>
        </w:rPr>
        <w:t>: Optimized system processing &gt;1000 flakes per hour with &gt;90% accuracy</w:t>
      </w:r>
      <w:r>
        <w:rPr>
          <w:rFonts w:ascii="inter" w:eastAsia="inter" w:hAnsi="inter" w:cs="inter"/>
          <w:color w:val="000000"/>
        </w:rPr>
        <w:br/>
      </w:r>
      <w:r>
        <w:rPr>
          <w:rFonts w:ascii="inter" w:eastAsia="inter" w:hAnsi="inter" w:cs="inter"/>
          <w:b/>
          <w:color w:val="000000"/>
        </w:rPr>
        <w:t>Month 4</w:t>
      </w:r>
      <w:r>
        <w:rPr>
          <w:rFonts w:ascii="inter" w:eastAsia="inter" w:hAnsi="inter" w:cs="inter"/>
          <w:color w:val="000000"/>
        </w:rPr>
        <w:t>: Complete HER performance dataset across representative twist angle ranges</w:t>
      </w:r>
      <w:r>
        <w:rPr>
          <w:rFonts w:ascii="inter" w:eastAsia="inter" w:hAnsi="inter" w:cs="inter"/>
          <w:color w:val="000000"/>
        </w:rPr>
        <w:br/>
      </w:r>
      <w:r>
        <w:rPr>
          <w:rFonts w:ascii="inter" w:eastAsia="inter" w:hAnsi="inter" w:cs="inter"/>
          <w:b/>
          <w:color w:val="000000"/>
        </w:rPr>
        <w:t>Month 5</w:t>
      </w:r>
      <w:r>
        <w:rPr>
          <w:rFonts w:ascii="inter" w:eastAsia="inter" w:hAnsi="inter" w:cs="inter"/>
          <w:color w:val="000000"/>
        </w:rPr>
        <w:t xml:space="preserve">: Manuscript submission and open-source software </w:t>
      </w:r>
      <w:proofErr w:type="gramStart"/>
      <w:r>
        <w:rPr>
          <w:rFonts w:ascii="inter" w:eastAsia="inter" w:hAnsi="inter" w:cs="inter"/>
          <w:color w:val="000000"/>
        </w:rPr>
        <w:t>release</w:t>
      </w:r>
      <w:proofErr w:type="gramEnd"/>
    </w:p>
    <w:p w14:paraId="4FFB7BF1" w14:textId="77777777" w:rsidR="005004A9" w:rsidRDefault="00000000">
      <w:pPr>
        <w:spacing w:before="315" w:after="105" w:line="360" w:lineRule="auto"/>
        <w:ind w:left="-30"/>
      </w:pPr>
      <w:r>
        <w:rPr>
          <w:rFonts w:ascii="inter" w:eastAsia="inter" w:hAnsi="inter" w:cs="inter"/>
          <w:b/>
          <w:color w:val="000000"/>
          <w:sz w:val="24"/>
        </w:rPr>
        <w:t>8.2 Performance Benchmarks</w:t>
      </w:r>
    </w:p>
    <w:p w14:paraId="7DCEA689" w14:textId="77777777" w:rsidR="005004A9" w:rsidRDefault="00000000">
      <w:pPr>
        <w:spacing w:after="210" w:line="360" w:lineRule="auto"/>
      </w:pPr>
      <w:r>
        <w:rPr>
          <w:rFonts w:ascii="inter" w:eastAsia="inter" w:hAnsi="inter" w:cs="inter"/>
          <w:b/>
          <w:color w:val="000000"/>
        </w:rPr>
        <w:t>Accuracy Targets</w:t>
      </w:r>
      <w:r>
        <w:rPr>
          <w:rFonts w:ascii="inter" w:eastAsia="inter" w:hAnsi="inter" w:cs="inter"/>
          <w:color w:val="000000"/>
        </w:rPr>
        <w:t>: &gt;90% precision in twist angle measurement (±5° tolerance)</w:t>
      </w:r>
      <w:r>
        <w:rPr>
          <w:rFonts w:ascii="inter" w:eastAsia="inter" w:hAnsi="inter" w:cs="inter"/>
          <w:color w:val="000000"/>
        </w:rPr>
        <w:br/>
      </w:r>
      <w:r>
        <w:rPr>
          <w:rFonts w:ascii="inter" w:eastAsia="inter" w:hAnsi="inter" w:cs="inter"/>
          <w:b/>
          <w:color w:val="000000"/>
        </w:rPr>
        <w:t>Throughput Goals</w:t>
      </w:r>
      <w:r>
        <w:rPr>
          <w:rFonts w:ascii="inter" w:eastAsia="inter" w:hAnsi="inter" w:cs="inter"/>
          <w:color w:val="000000"/>
        </w:rPr>
        <w:t>: Process entire cm²-scale substrates within 2-4 hours</w:t>
      </w:r>
      <w:r>
        <w:rPr>
          <w:rFonts w:ascii="inter" w:eastAsia="inter" w:hAnsi="inter" w:cs="inter"/>
          <w:color w:val="000000"/>
        </w:rPr>
        <w:br/>
      </w:r>
      <w:r>
        <w:rPr>
          <w:rFonts w:ascii="inter" w:eastAsia="inter" w:hAnsi="inter" w:cs="inter"/>
          <w:b/>
          <w:color w:val="000000"/>
        </w:rPr>
        <w:t>HER Performance</w:t>
      </w:r>
      <w:r>
        <w:rPr>
          <w:rFonts w:ascii="inter" w:eastAsia="inter" w:hAnsi="inter" w:cs="inter"/>
          <w:color w:val="000000"/>
        </w:rPr>
        <w:t>: Identify twist angles achieving Tafel slopes &lt;50 mV/dec</w:t>
      </w:r>
      <w:r>
        <w:rPr>
          <w:rFonts w:ascii="inter" w:eastAsia="inter" w:hAnsi="inter" w:cs="inter"/>
          <w:color w:val="000000"/>
        </w:rPr>
        <w:br/>
      </w:r>
      <w:r>
        <w:rPr>
          <w:rFonts w:ascii="inter" w:eastAsia="inter" w:hAnsi="inter" w:cs="inter"/>
          <w:b/>
          <w:color w:val="000000"/>
        </w:rPr>
        <w:t>Community Impact</w:t>
      </w:r>
      <w:r>
        <w:rPr>
          <w:rFonts w:ascii="inter" w:eastAsia="inter" w:hAnsi="inter" w:cs="inter"/>
          <w:color w:val="000000"/>
        </w:rPr>
        <w:t xml:space="preserve">: Open-source tool adoption by &gt;5 research groups within 6 </w:t>
      </w:r>
      <w:proofErr w:type="gramStart"/>
      <w:r>
        <w:rPr>
          <w:rFonts w:ascii="inter" w:eastAsia="inter" w:hAnsi="inter" w:cs="inter"/>
          <w:color w:val="000000"/>
        </w:rPr>
        <w:t>months</w:t>
      </w:r>
      <w:proofErr w:type="gramEnd"/>
    </w:p>
    <w:p w14:paraId="7BD7DBBD" w14:textId="77777777" w:rsidR="005004A9" w:rsidRDefault="00000000">
      <w:pPr>
        <w:spacing w:before="315" w:after="105" w:line="360" w:lineRule="auto"/>
        <w:ind w:left="-30"/>
      </w:pPr>
      <w:r>
        <w:rPr>
          <w:rFonts w:ascii="inter" w:eastAsia="inter" w:hAnsi="inter" w:cs="inter"/>
          <w:b/>
          <w:color w:val="000000"/>
          <w:sz w:val="24"/>
        </w:rPr>
        <w:t>Conclusion</w:t>
      </w:r>
    </w:p>
    <w:p w14:paraId="2315D92C" w14:textId="77777777" w:rsidR="005004A9" w:rsidRDefault="00000000">
      <w:pPr>
        <w:spacing w:after="210" w:line="360" w:lineRule="auto"/>
      </w:pPr>
      <w:r>
        <w:rPr>
          <w:rFonts w:ascii="inter" w:eastAsia="inter" w:hAnsi="inter" w:cs="inter"/>
          <w:color w:val="000000"/>
        </w:rPr>
        <w:t>This focused 5-month project plan leverages recent advances in ML-assisted materials characterization to establish quantitative structure-property relationships for twisted bilayer MoS₂ HER catalysts. By concentrating on essential deliverables and utilizing established methodologies, the project can achieve significant scientific impact within the compressed timeline while creating valuable tools for the broader research community. The emphasis on automation and high-throughput analysis addresses critical bottlenecks in 2D materials research, potentially accelerating the discovery of optimal twisted bilayer structures for hydrogen production applications.</w:t>
      </w:r>
    </w:p>
    <w:p w14:paraId="18393C09" w14:textId="77777777" w:rsidR="005004A9" w:rsidRDefault="00000000">
      <w:pPr>
        <w:spacing w:line="360" w:lineRule="auto"/>
        <w:jc w:val="center"/>
      </w:pPr>
      <w:r>
        <w:rPr>
          <w:rFonts w:ascii="inter" w:eastAsia="inter" w:hAnsi="inter" w:cs="inter"/>
          <w:color w:val="000000"/>
        </w:rPr>
        <w:lastRenderedPageBreak/>
        <w:t>⁂</w:t>
      </w:r>
    </w:p>
    <w:sectPr w:rsidR="005004A9">
      <w:pgSz w:w="12240" w:h="15840"/>
      <w:pgMar w:top="1365" w:right="1365" w:bottom="1365" w:left="136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inter">
    <w:altName w:val="Cambria"/>
    <w:panose1 w:val="020B0604020202020204"/>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56651"/>
    <w:multiLevelType w:val="hybridMultilevel"/>
    <w:tmpl w:val="DB5E1D06"/>
    <w:lvl w:ilvl="0" w:tplc="DAC08492">
      <w:start w:val="1"/>
      <w:numFmt w:val="bullet"/>
      <w:lvlText w:val=""/>
      <w:lvlJc w:val="left"/>
      <w:pPr>
        <w:tabs>
          <w:tab w:val="num" w:pos="900"/>
        </w:tabs>
        <w:ind w:left="540" w:hanging="360"/>
      </w:pPr>
      <w:rPr>
        <w:rFonts w:ascii="Symbol" w:hAnsi="Symbol" w:hint="default"/>
      </w:rPr>
    </w:lvl>
    <w:lvl w:ilvl="1" w:tplc="5406F0E4">
      <w:numFmt w:val="decimal"/>
      <w:lvlText w:val=""/>
      <w:lvlJc w:val="left"/>
    </w:lvl>
    <w:lvl w:ilvl="2" w:tplc="032CFFCC">
      <w:numFmt w:val="decimal"/>
      <w:lvlText w:val=""/>
      <w:lvlJc w:val="left"/>
    </w:lvl>
    <w:lvl w:ilvl="3" w:tplc="BA6EAFAC">
      <w:numFmt w:val="decimal"/>
      <w:lvlText w:val=""/>
      <w:lvlJc w:val="left"/>
    </w:lvl>
    <w:lvl w:ilvl="4" w:tplc="DDCEBD58">
      <w:numFmt w:val="decimal"/>
      <w:lvlText w:val=""/>
      <w:lvlJc w:val="left"/>
    </w:lvl>
    <w:lvl w:ilvl="5" w:tplc="8FAE7EAE">
      <w:numFmt w:val="decimal"/>
      <w:lvlText w:val=""/>
      <w:lvlJc w:val="left"/>
    </w:lvl>
    <w:lvl w:ilvl="6" w:tplc="71E27C82">
      <w:numFmt w:val="decimal"/>
      <w:lvlText w:val=""/>
      <w:lvlJc w:val="left"/>
    </w:lvl>
    <w:lvl w:ilvl="7" w:tplc="045ECE40">
      <w:numFmt w:val="decimal"/>
      <w:lvlText w:val=""/>
      <w:lvlJc w:val="left"/>
    </w:lvl>
    <w:lvl w:ilvl="8" w:tplc="E270A590">
      <w:numFmt w:val="decimal"/>
      <w:lvlText w:val=""/>
      <w:lvlJc w:val="left"/>
    </w:lvl>
  </w:abstractNum>
  <w:abstractNum w:abstractNumId="1" w15:restartNumberingAfterBreak="0">
    <w:nsid w:val="100C4857"/>
    <w:multiLevelType w:val="hybridMultilevel"/>
    <w:tmpl w:val="DF848CAA"/>
    <w:lvl w:ilvl="0" w:tplc="B64E5A82">
      <w:start w:val="1"/>
      <w:numFmt w:val="bullet"/>
      <w:lvlText w:val=""/>
      <w:lvlJc w:val="left"/>
      <w:pPr>
        <w:tabs>
          <w:tab w:val="num" w:pos="900"/>
        </w:tabs>
        <w:ind w:left="540" w:hanging="360"/>
      </w:pPr>
      <w:rPr>
        <w:rFonts w:ascii="Symbol" w:hAnsi="Symbol" w:hint="default"/>
      </w:rPr>
    </w:lvl>
    <w:lvl w:ilvl="1" w:tplc="A4141562">
      <w:numFmt w:val="decimal"/>
      <w:lvlText w:val=""/>
      <w:lvlJc w:val="left"/>
    </w:lvl>
    <w:lvl w:ilvl="2" w:tplc="8EA615DC">
      <w:numFmt w:val="decimal"/>
      <w:lvlText w:val=""/>
      <w:lvlJc w:val="left"/>
    </w:lvl>
    <w:lvl w:ilvl="3" w:tplc="14541F80">
      <w:numFmt w:val="decimal"/>
      <w:lvlText w:val=""/>
      <w:lvlJc w:val="left"/>
    </w:lvl>
    <w:lvl w:ilvl="4" w:tplc="DF1AA25C">
      <w:numFmt w:val="decimal"/>
      <w:lvlText w:val=""/>
      <w:lvlJc w:val="left"/>
    </w:lvl>
    <w:lvl w:ilvl="5" w:tplc="0D747D86">
      <w:numFmt w:val="decimal"/>
      <w:lvlText w:val=""/>
      <w:lvlJc w:val="left"/>
    </w:lvl>
    <w:lvl w:ilvl="6" w:tplc="FACC1C8A">
      <w:numFmt w:val="decimal"/>
      <w:lvlText w:val=""/>
      <w:lvlJc w:val="left"/>
    </w:lvl>
    <w:lvl w:ilvl="7" w:tplc="1A7C731A">
      <w:numFmt w:val="decimal"/>
      <w:lvlText w:val=""/>
      <w:lvlJc w:val="left"/>
    </w:lvl>
    <w:lvl w:ilvl="8" w:tplc="4D6ED9D6">
      <w:numFmt w:val="decimal"/>
      <w:lvlText w:val=""/>
      <w:lvlJc w:val="left"/>
    </w:lvl>
  </w:abstractNum>
  <w:abstractNum w:abstractNumId="2" w15:restartNumberingAfterBreak="0">
    <w:nsid w:val="113F3E5E"/>
    <w:multiLevelType w:val="hybridMultilevel"/>
    <w:tmpl w:val="D1509D24"/>
    <w:lvl w:ilvl="0" w:tplc="1550F65A">
      <w:start w:val="1"/>
      <w:numFmt w:val="bullet"/>
      <w:lvlText w:val=""/>
      <w:lvlJc w:val="left"/>
      <w:pPr>
        <w:tabs>
          <w:tab w:val="num" w:pos="900"/>
        </w:tabs>
        <w:ind w:left="540" w:hanging="360"/>
      </w:pPr>
      <w:rPr>
        <w:rFonts w:ascii="Symbol" w:hAnsi="Symbol" w:hint="default"/>
      </w:rPr>
    </w:lvl>
    <w:lvl w:ilvl="1" w:tplc="A6D0087A">
      <w:numFmt w:val="decimal"/>
      <w:lvlText w:val=""/>
      <w:lvlJc w:val="left"/>
    </w:lvl>
    <w:lvl w:ilvl="2" w:tplc="6A802C22">
      <w:numFmt w:val="decimal"/>
      <w:lvlText w:val=""/>
      <w:lvlJc w:val="left"/>
    </w:lvl>
    <w:lvl w:ilvl="3" w:tplc="5A1C72AC">
      <w:numFmt w:val="decimal"/>
      <w:lvlText w:val=""/>
      <w:lvlJc w:val="left"/>
    </w:lvl>
    <w:lvl w:ilvl="4" w:tplc="94F86BB8">
      <w:numFmt w:val="decimal"/>
      <w:lvlText w:val=""/>
      <w:lvlJc w:val="left"/>
    </w:lvl>
    <w:lvl w:ilvl="5" w:tplc="12F0DB40">
      <w:numFmt w:val="decimal"/>
      <w:lvlText w:val=""/>
      <w:lvlJc w:val="left"/>
    </w:lvl>
    <w:lvl w:ilvl="6" w:tplc="DCB0F2C2">
      <w:numFmt w:val="decimal"/>
      <w:lvlText w:val=""/>
      <w:lvlJc w:val="left"/>
    </w:lvl>
    <w:lvl w:ilvl="7" w:tplc="9498FAAE">
      <w:numFmt w:val="decimal"/>
      <w:lvlText w:val=""/>
      <w:lvlJc w:val="left"/>
    </w:lvl>
    <w:lvl w:ilvl="8" w:tplc="8D462942">
      <w:numFmt w:val="decimal"/>
      <w:lvlText w:val=""/>
      <w:lvlJc w:val="left"/>
    </w:lvl>
  </w:abstractNum>
  <w:abstractNum w:abstractNumId="3" w15:restartNumberingAfterBreak="0">
    <w:nsid w:val="13265E79"/>
    <w:multiLevelType w:val="hybridMultilevel"/>
    <w:tmpl w:val="2BF6F290"/>
    <w:lvl w:ilvl="0" w:tplc="46CA4022">
      <w:start w:val="1"/>
      <w:numFmt w:val="bullet"/>
      <w:lvlText w:val=""/>
      <w:lvlJc w:val="left"/>
      <w:pPr>
        <w:tabs>
          <w:tab w:val="num" w:pos="900"/>
        </w:tabs>
        <w:ind w:left="540" w:hanging="360"/>
      </w:pPr>
      <w:rPr>
        <w:rFonts w:ascii="Symbol" w:hAnsi="Symbol" w:hint="default"/>
      </w:rPr>
    </w:lvl>
    <w:lvl w:ilvl="1" w:tplc="AE56B952">
      <w:numFmt w:val="decimal"/>
      <w:lvlText w:val=""/>
      <w:lvlJc w:val="left"/>
    </w:lvl>
    <w:lvl w:ilvl="2" w:tplc="2D187704">
      <w:numFmt w:val="decimal"/>
      <w:lvlText w:val=""/>
      <w:lvlJc w:val="left"/>
    </w:lvl>
    <w:lvl w:ilvl="3" w:tplc="342A797A">
      <w:numFmt w:val="decimal"/>
      <w:lvlText w:val=""/>
      <w:lvlJc w:val="left"/>
    </w:lvl>
    <w:lvl w:ilvl="4" w:tplc="CA6E5E4A">
      <w:numFmt w:val="decimal"/>
      <w:lvlText w:val=""/>
      <w:lvlJc w:val="left"/>
    </w:lvl>
    <w:lvl w:ilvl="5" w:tplc="B8A87D6A">
      <w:numFmt w:val="decimal"/>
      <w:lvlText w:val=""/>
      <w:lvlJc w:val="left"/>
    </w:lvl>
    <w:lvl w:ilvl="6" w:tplc="C08E9244">
      <w:numFmt w:val="decimal"/>
      <w:lvlText w:val=""/>
      <w:lvlJc w:val="left"/>
    </w:lvl>
    <w:lvl w:ilvl="7" w:tplc="D0000702">
      <w:numFmt w:val="decimal"/>
      <w:lvlText w:val=""/>
      <w:lvlJc w:val="left"/>
    </w:lvl>
    <w:lvl w:ilvl="8" w:tplc="3616643A">
      <w:numFmt w:val="decimal"/>
      <w:lvlText w:val=""/>
      <w:lvlJc w:val="left"/>
    </w:lvl>
  </w:abstractNum>
  <w:abstractNum w:abstractNumId="4" w15:restartNumberingAfterBreak="0">
    <w:nsid w:val="1E1C540B"/>
    <w:multiLevelType w:val="hybridMultilevel"/>
    <w:tmpl w:val="C09A52D8"/>
    <w:lvl w:ilvl="0" w:tplc="BB14643A">
      <w:start w:val="1"/>
      <w:numFmt w:val="bullet"/>
      <w:lvlText w:val=""/>
      <w:lvlJc w:val="left"/>
      <w:pPr>
        <w:tabs>
          <w:tab w:val="num" w:pos="900"/>
        </w:tabs>
        <w:ind w:left="540" w:hanging="360"/>
      </w:pPr>
      <w:rPr>
        <w:rFonts w:ascii="Symbol" w:hAnsi="Symbol" w:hint="default"/>
      </w:rPr>
    </w:lvl>
    <w:lvl w:ilvl="1" w:tplc="816C7208">
      <w:numFmt w:val="decimal"/>
      <w:lvlText w:val=""/>
      <w:lvlJc w:val="left"/>
    </w:lvl>
    <w:lvl w:ilvl="2" w:tplc="3DA4239A">
      <w:numFmt w:val="decimal"/>
      <w:lvlText w:val=""/>
      <w:lvlJc w:val="left"/>
    </w:lvl>
    <w:lvl w:ilvl="3" w:tplc="0CBA9B48">
      <w:numFmt w:val="decimal"/>
      <w:lvlText w:val=""/>
      <w:lvlJc w:val="left"/>
    </w:lvl>
    <w:lvl w:ilvl="4" w:tplc="8DB00364">
      <w:numFmt w:val="decimal"/>
      <w:lvlText w:val=""/>
      <w:lvlJc w:val="left"/>
    </w:lvl>
    <w:lvl w:ilvl="5" w:tplc="5D1C8988">
      <w:numFmt w:val="decimal"/>
      <w:lvlText w:val=""/>
      <w:lvlJc w:val="left"/>
    </w:lvl>
    <w:lvl w:ilvl="6" w:tplc="9D58D2CC">
      <w:numFmt w:val="decimal"/>
      <w:lvlText w:val=""/>
      <w:lvlJc w:val="left"/>
    </w:lvl>
    <w:lvl w:ilvl="7" w:tplc="95567A3C">
      <w:numFmt w:val="decimal"/>
      <w:lvlText w:val=""/>
      <w:lvlJc w:val="left"/>
    </w:lvl>
    <w:lvl w:ilvl="8" w:tplc="E1949C6E">
      <w:numFmt w:val="decimal"/>
      <w:lvlText w:val=""/>
      <w:lvlJc w:val="left"/>
    </w:lvl>
  </w:abstractNum>
  <w:abstractNum w:abstractNumId="5" w15:restartNumberingAfterBreak="0">
    <w:nsid w:val="312A6096"/>
    <w:multiLevelType w:val="hybridMultilevel"/>
    <w:tmpl w:val="2CE22CAA"/>
    <w:lvl w:ilvl="0" w:tplc="D35E3A12">
      <w:start w:val="1"/>
      <w:numFmt w:val="bullet"/>
      <w:lvlText w:val=""/>
      <w:lvlJc w:val="left"/>
      <w:pPr>
        <w:tabs>
          <w:tab w:val="num" w:pos="900"/>
        </w:tabs>
        <w:ind w:left="540" w:hanging="360"/>
      </w:pPr>
      <w:rPr>
        <w:rFonts w:ascii="Symbol" w:hAnsi="Symbol" w:hint="default"/>
      </w:rPr>
    </w:lvl>
    <w:lvl w:ilvl="1" w:tplc="109C9E16">
      <w:numFmt w:val="decimal"/>
      <w:lvlText w:val=""/>
      <w:lvlJc w:val="left"/>
    </w:lvl>
    <w:lvl w:ilvl="2" w:tplc="4794754A">
      <w:numFmt w:val="decimal"/>
      <w:lvlText w:val=""/>
      <w:lvlJc w:val="left"/>
    </w:lvl>
    <w:lvl w:ilvl="3" w:tplc="1DAE1B0E">
      <w:numFmt w:val="decimal"/>
      <w:lvlText w:val=""/>
      <w:lvlJc w:val="left"/>
    </w:lvl>
    <w:lvl w:ilvl="4" w:tplc="68D8B7EE">
      <w:numFmt w:val="decimal"/>
      <w:lvlText w:val=""/>
      <w:lvlJc w:val="left"/>
    </w:lvl>
    <w:lvl w:ilvl="5" w:tplc="D41CAE62">
      <w:numFmt w:val="decimal"/>
      <w:lvlText w:val=""/>
      <w:lvlJc w:val="left"/>
    </w:lvl>
    <w:lvl w:ilvl="6" w:tplc="868E923C">
      <w:numFmt w:val="decimal"/>
      <w:lvlText w:val=""/>
      <w:lvlJc w:val="left"/>
    </w:lvl>
    <w:lvl w:ilvl="7" w:tplc="8A148FB8">
      <w:numFmt w:val="decimal"/>
      <w:lvlText w:val=""/>
      <w:lvlJc w:val="left"/>
    </w:lvl>
    <w:lvl w:ilvl="8" w:tplc="0BB8D85C">
      <w:numFmt w:val="decimal"/>
      <w:lvlText w:val=""/>
      <w:lvlJc w:val="left"/>
    </w:lvl>
  </w:abstractNum>
  <w:abstractNum w:abstractNumId="6" w15:restartNumberingAfterBreak="0">
    <w:nsid w:val="31FD7208"/>
    <w:multiLevelType w:val="hybridMultilevel"/>
    <w:tmpl w:val="EA4ABD54"/>
    <w:lvl w:ilvl="0" w:tplc="B0589610">
      <w:start w:val="1"/>
      <w:numFmt w:val="bullet"/>
      <w:lvlText w:val=""/>
      <w:lvlJc w:val="left"/>
      <w:pPr>
        <w:tabs>
          <w:tab w:val="num" w:pos="900"/>
        </w:tabs>
        <w:ind w:left="540" w:hanging="360"/>
      </w:pPr>
      <w:rPr>
        <w:rFonts w:ascii="Symbol" w:hAnsi="Symbol" w:hint="default"/>
      </w:rPr>
    </w:lvl>
    <w:lvl w:ilvl="1" w:tplc="5C62A73C">
      <w:numFmt w:val="decimal"/>
      <w:lvlText w:val=""/>
      <w:lvlJc w:val="left"/>
    </w:lvl>
    <w:lvl w:ilvl="2" w:tplc="125820B2">
      <w:numFmt w:val="decimal"/>
      <w:lvlText w:val=""/>
      <w:lvlJc w:val="left"/>
    </w:lvl>
    <w:lvl w:ilvl="3" w:tplc="9CD41E8A">
      <w:numFmt w:val="decimal"/>
      <w:lvlText w:val=""/>
      <w:lvlJc w:val="left"/>
    </w:lvl>
    <w:lvl w:ilvl="4" w:tplc="DDDE356C">
      <w:numFmt w:val="decimal"/>
      <w:lvlText w:val=""/>
      <w:lvlJc w:val="left"/>
    </w:lvl>
    <w:lvl w:ilvl="5" w:tplc="D6A034D2">
      <w:numFmt w:val="decimal"/>
      <w:lvlText w:val=""/>
      <w:lvlJc w:val="left"/>
    </w:lvl>
    <w:lvl w:ilvl="6" w:tplc="EA6E33BC">
      <w:numFmt w:val="decimal"/>
      <w:lvlText w:val=""/>
      <w:lvlJc w:val="left"/>
    </w:lvl>
    <w:lvl w:ilvl="7" w:tplc="0FBA9500">
      <w:numFmt w:val="decimal"/>
      <w:lvlText w:val=""/>
      <w:lvlJc w:val="left"/>
    </w:lvl>
    <w:lvl w:ilvl="8" w:tplc="ABAC78C6">
      <w:numFmt w:val="decimal"/>
      <w:lvlText w:val=""/>
      <w:lvlJc w:val="left"/>
    </w:lvl>
  </w:abstractNum>
  <w:abstractNum w:abstractNumId="7" w15:restartNumberingAfterBreak="0">
    <w:nsid w:val="36CF71C9"/>
    <w:multiLevelType w:val="hybridMultilevel"/>
    <w:tmpl w:val="FD126004"/>
    <w:lvl w:ilvl="0" w:tplc="0FAA55AE">
      <w:start w:val="1"/>
      <w:numFmt w:val="bullet"/>
      <w:lvlText w:val=""/>
      <w:lvlJc w:val="left"/>
      <w:pPr>
        <w:tabs>
          <w:tab w:val="num" w:pos="900"/>
        </w:tabs>
        <w:ind w:left="540" w:hanging="360"/>
      </w:pPr>
      <w:rPr>
        <w:rFonts w:ascii="Symbol" w:hAnsi="Symbol" w:hint="default"/>
      </w:rPr>
    </w:lvl>
    <w:lvl w:ilvl="1" w:tplc="529A5F60">
      <w:numFmt w:val="decimal"/>
      <w:lvlText w:val=""/>
      <w:lvlJc w:val="left"/>
    </w:lvl>
    <w:lvl w:ilvl="2" w:tplc="65A83D10">
      <w:numFmt w:val="decimal"/>
      <w:lvlText w:val=""/>
      <w:lvlJc w:val="left"/>
    </w:lvl>
    <w:lvl w:ilvl="3" w:tplc="F16C6530">
      <w:numFmt w:val="decimal"/>
      <w:lvlText w:val=""/>
      <w:lvlJc w:val="left"/>
    </w:lvl>
    <w:lvl w:ilvl="4" w:tplc="417EFE84">
      <w:numFmt w:val="decimal"/>
      <w:lvlText w:val=""/>
      <w:lvlJc w:val="left"/>
    </w:lvl>
    <w:lvl w:ilvl="5" w:tplc="A6EC1DD2">
      <w:numFmt w:val="decimal"/>
      <w:lvlText w:val=""/>
      <w:lvlJc w:val="left"/>
    </w:lvl>
    <w:lvl w:ilvl="6" w:tplc="610C77BE">
      <w:numFmt w:val="decimal"/>
      <w:lvlText w:val=""/>
      <w:lvlJc w:val="left"/>
    </w:lvl>
    <w:lvl w:ilvl="7" w:tplc="47502066">
      <w:numFmt w:val="decimal"/>
      <w:lvlText w:val=""/>
      <w:lvlJc w:val="left"/>
    </w:lvl>
    <w:lvl w:ilvl="8" w:tplc="5C300796">
      <w:numFmt w:val="decimal"/>
      <w:lvlText w:val=""/>
      <w:lvlJc w:val="left"/>
    </w:lvl>
  </w:abstractNum>
  <w:abstractNum w:abstractNumId="8" w15:restartNumberingAfterBreak="0">
    <w:nsid w:val="384207A2"/>
    <w:multiLevelType w:val="hybridMultilevel"/>
    <w:tmpl w:val="E856C8FE"/>
    <w:lvl w:ilvl="0" w:tplc="6F3E380C">
      <w:start w:val="1"/>
      <w:numFmt w:val="bullet"/>
      <w:lvlText w:val=""/>
      <w:lvlJc w:val="left"/>
      <w:pPr>
        <w:tabs>
          <w:tab w:val="num" w:pos="900"/>
        </w:tabs>
        <w:ind w:left="540" w:hanging="360"/>
      </w:pPr>
      <w:rPr>
        <w:rFonts w:ascii="Symbol" w:hAnsi="Symbol" w:hint="default"/>
      </w:rPr>
    </w:lvl>
    <w:lvl w:ilvl="1" w:tplc="8580F4F2">
      <w:numFmt w:val="decimal"/>
      <w:lvlText w:val=""/>
      <w:lvlJc w:val="left"/>
    </w:lvl>
    <w:lvl w:ilvl="2" w:tplc="B20CE8E4">
      <w:numFmt w:val="decimal"/>
      <w:lvlText w:val=""/>
      <w:lvlJc w:val="left"/>
    </w:lvl>
    <w:lvl w:ilvl="3" w:tplc="FCE21ED2">
      <w:numFmt w:val="decimal"/>
      <w:lvlText w:val=""/>
      <w:lvlJc w:val="left"/>
    </w:lvl>
    <w:lvl w:ilvl="4" w:tplc="AED0D600">
      <w:numFmt w:val="decimal"/>
      <w:lvlText w:val=""/>
      <w:lvlJc w:val="left"/>
    </w:lvl>
    <w:lvl w:ilvl="5" w:tplc="5F129ACE">
      <w:numFmt w:val="decimal"/>
      <w:lvlText w:val=""/>
      <w:lvlJc w:val="left"/>
    </w:lvl>
    <w:lvl w:ilvl="6" w:tplc="78084C92">
      <w:numFmt w:val="decimal"/>
      <w:lvlText w:val=""/>
      <w:lvlJc w:val="left"/>
    </w:lvl>
    <w:lvl w:ilvl="7" w:tplc="EEF6D19C">
      <w:numFmt w:val="decimal"/>
      <w:lvlText w:val=""/>
      <w:lvlJc w:val="left"/>
    </w:lvl>
    <w:lvl w:ilvl="8" w:tplc="DD7094E8">
      <w:numFmt w:val="decimal"/>
      <w:lvlText w:val=""/>
      <w:lvlJc w:val="left"/>
    </w:lvl>
  </w:abstractNum>
  <w:abstractNum w:abstractNumId="9" w15:restartNumberingAfterBreak="0">
    <w:nsid w:val="3C6071E6"/>
    <w:multiLevelType w:val="hybridMultilevel"/>
    <w:tmpl w:val="CC2083F8"/>
    <w:lvl w:ilvl="0" w:tplc="50402ABE">
      <w:start w:val="1"/>
      <w:numFmt w:val="bullet"/>
      <w:lvlText w:val=""/>
      <w:lvlJc w:val="left"/>
      <w:pPr>
        <w:tabs>
          <w:tab w:val="num" w:pos="900"/>
        </w:tabs>
        <w:ind w:left="540" w:hanging="360"/>
      </w:pPr>
      <w:rPr>
        <w:rFonts w:ascii="Symbol" w:hAnsi="Symbol" w:hint="default"/>
      </w:rPr>
    </w:lvl>
    <w:lvl w:ilvl="1" w:tplc="0DFE2606">
      <w:numFmt w:val="decimal"/>
      <w:lvlText w:val=""/>
      <w:lvlJc w:val="left"/>
    </w:lvl>
    <w:lvl w:ilvl="2" w:tplc="3C0A96D0">
      <w:numFmt w:val="decimal"/>
      <w:lvlText w:val=""/>
      <w:lvlJc w:val="left"/>
    </w:lvl>
    <w:lvl w:ilvl="3" w:tplc="3D7635AA">
      <w:numFmt w:val="decimal"/>
      <w:lvlText w:val=""/>
      <w:lvlJc w:val="left"/>
    </w:lvl>
    <w:lvl w:ilvl="4" w:tplc="2DDA83D4">
      <w:numFmt w:val="decimal"/>
      <w:lvlText w:val=""/>
      <w:lvlJc w:val="left"/>
    </w:lvl>
    <w:lvl w:ilvl="5" w:tplc="F11A27C0">
      <w:numFmt w:val="decimal"/>
      <w:lvlText w:val=""/>
      <w:lvlJc w:val="left"/>
    </w:lvl>
    <w:lvl w:ilvl="6" w:tplc="71AA1EA0">
      <w:numFmt w:val="decimal"/>
      <w:lvlText w:val=""/>
      <w:lvlJc w:val="left"/>
    </w:lvl>
    <w:lvl w:ilvl="7" w:tplc="523EACFE">
      <w:numFmt w:val="decimal"/>
      <w:lvlText w:val=""/>
      <w:lvlJc w:val="left"/>
    </w:lvl>
    <w:lvl w:ilvl="8" w:tplc="3996A2E4">
      <w:numFmt w:val="decimal"/>
      <w:lvlText w:val=""/>
      <w:lvlJc w:val="left"/>
    </w:lvl>
  </w:abstractNum>
  <w:abstractNum w:abstractNumId="10" w15:restartNumberingAfterBreak="0">
    <w:nsid w:val="40414FF8"/>
    <w:multiLevelType w:val="hybridMultilevel"/>
    <w:tmpl w:val="3BE63164"/>
    <w:lvl w:ilvl="0" w:tplc="2C9823EA">
      <w:start w:val="1"/>
      <w:numFmt w:val="bullet"/>
      <w:lvlText w:val=""/>
      <w:lvlJc w:val="left"/>
      <w:pPr>
        <w:tabs>
          <w:tab w:val="num" w:pos="900"/>
        </w:tabs>
        <w:ind w:left="540" w:hanging="360"/>
      </w:pPr>
      <w:rPr>
        <w:rFonts w:ascii="Symbol" w:hAnsi="Symbol" w:hint="default"/>
      </w:rPr>
    </w:lvl>
    <w:lvl w:ilvl="1" w:tplc="4EB62C38">
      <w:numFmt w:val="decimal"/>
      <w:lvlText w:val=""/>
      <w:lvlJc w:val="left"/>
    </w:lvl>
    <w:lvl w:ilvl="2" w:tplc="C5F8570C">
      <w:numFmt w:val="decimal"/>
      <w:lvlText w:val=""/>
      <w:lvlJc w:val="left"/>
    </w:lvl>
    <w:lvl w:ilvl="3" w:tplc="E7A65916">
      <w:numFmt w:val="decimal"/>
      <w:lvlText w:val=""/>
      <w:lvlJc w:val="left"/>
    </w:lvl>
    <w:lvl w:ilvl="4" w:tplc="34389EE0">
      <w:numFmt w:val="decimal"/>
      <w:lvlText w:val=""/>
      <w:lvlJc w:val="left"/>
    </w:lvl>
    <w:lvl w:ilvl="5" w:tplc="8ED612DC">
      <w:numFmt w:val="decimal"/>
      <w:lvlText w:val=""/>
      <w:lvlJc w:val="left"/>
    </w:lvl>
    <w:lvl w:ilvl="6" w:tplc="09D81668">
      <w:numFmt w:val="decimal"/>
      <w:lvlText w:val=""/>
      <w:lvlJc w:val="left"/>
    </w:lvl>
    <w:lvl w:ilvl="7" w:tplc="FB628B82">
      <w:numFmt w:val="decimal"/>
      <w:lvlText w:val=""/>
      <w:lvlJc w:val="left"/>
    </w:lvl>
    <w:lvl w:ilvl="8" w:tplc="A600C7A6">
      <w:numFmt w:val="decimal"/>
      <w:lvlText w:val=""/>
      <w:lvlJc w:val="left"/>
    </w:lvl>
  </w:abstractNum>
  <w:abstractNum w:abstractNumId="11" w15:restartNumberingAfterBreak="0">
    <w:nsid w:val="49464B7F"/>
    <w:multiLevelType w:val="hybridMultilevel"/>
    <w:tmpl w:val="0BBA5A52"/>
    <w:lvl w:ilvl="0" w:tplc="6DCA58EC">
      <w:start w:val="1"/>
      <w:numFmt w:val="bullet"/>
      <w:lvlText w:val=""/>
      <w:lvlJc w:val="left"/>
      <w:pPr>
        <w:tabs>
          <w:tab w:val="num" w:pos="900"/>
        </w:tabs>
        <w:ind w:left="540" w:hanging="360"/>
      </w:pPr>
      <w:rPr>
        <w:rFonts w:ascii="Symbol" w:hAnsi="Symbol" w:hint="default"/>
      </w:rPr>
    </w:lvl>
    <w:lvl w:ilvl="1" w:tplc="CE5C23F4">
      <w:numFmt w:val="decimal"/>
      <w:lvlText w:val=""/>
      <w:lvlJc w:val="left"/>
    </w:lvl>
    <w:lvl w:ilvl="2" w:tplc="B726D090">
      <w:numFmt w:val="decimal"/>
      <w:lvlText w:val=""/>
      <w:lvlJc w:val="left"/>
    </w:lvl>
    <w:lvl w:ilvl="3" w:tplc="A99E8C74">
      <w:numFmt w:val="decimal"/>
      <w:lvlText w:val=""/>
      <w:lvlJc w:val="left"/>
    </w:lvl>
    <w:lvl w:ilvl="4" w:tplc="CFCECBF2">
      <w:numFmt w:val="decimal"/>
      <w:lvlText w:val=""/>
      <w:lvlJc w:val="left"/>
    </w:lvl>
    <w:lvl w:ilvl="5" w:tplc="840C6268">
      <w:numFmt w:val="decimal"/>
      <w:lvlText w:val=""/>
      <w:lvlJc w:val="left"/>
    </w:lvl>
    <w:lvl w:ilvl="6" w:tplc="8A5C7524">
      <w:numFmt w:val="decimal"/>
      <w:lvlText w:val=""/>
      <w:lvlJc w:val="left"/>
    </w:lvl>
    <w:lvl w:ilvl="7" w:tplc="471EA210">
      <w:numFmt w:val="decimal"/>
      <w:lvlText w:val=""/>
      <w:lvlJc w:val="left"/>
    </w:lvl>
    <w:lvl w:ilvl="8" w:tplc="C4A46754">
      <w:numFmt w:val="decimal"/>
      <w:lvlText w:val=""/>
      <w:lvlJc w:val="left"/>
    </w:lvl>
  </w:abstractNum>
  <w:abstractNum w:abstractNumId="12" w15:restartNumberingAfterBreak="0">
    <w:nsid w:val="558A68BF"/>
    <w:multiLevelType w:val="hybridMultilevel"/>
    <w:tmpl w:val="4608F252"/>
    <w:lvl w:ilvl="0" w:tplc="E2847D4A">
      <w:start w:val="1"/>
      <w:numFmt w:val="bullet"/>
      <w:lvlText w:val=""/>
      <w:lvlJc w:val="left"/>
      <w:pPr>
        <w:tabs>
          <w:tab w:val="num" w:pos="900"/>
        </w:tabs>
        <w:ind w:left="540" w:hanging="360"/>
      </w:pPr>
      <w:rPr>
        <w:rFonts w:ascii="Symbol" w:hAnsi="Symbol" w:hint="default"/>
      </w:rPr>
    </w:lvl>
    <w:lvl w:ilvl="1" w:tplc="09DED522">
      <w:numFmt w:val="decimal"/>
      <w:lvlText w:val=""/>
      <w:lvlJc w:val="left"/>
    </w:lvl>
    <w:lvl w:ilvl="2" w:tplc="2BBC45E4">
      <w:numFmt w:val="decimal"/>
      <w:lvlText w:val=""/>
      <w:lvlJc w:val="left"/>
    </w:lvl>
    <w:lvl w:ilvl="3" w:tplc="CD1A120C">
      <w:numFmt w:val="decimal"/>
      <w:lvlText w:val=""/>
      <w:lvlJc w:val="left"/>
    </w:lvl>
    <w:lvl w:ilvl="4" w:tplc="AD02B182">
      <w:numFmt w:val="decimal"/>
      <w:lvlText w:val=""/>
      <w:lvlJc w:val="left"/>
    </w:lvl>
    <w:lvl w:ilvl="5" w:tplc="465C8A6E">
      <w:numFmt w:val="decimal"/>
      <w:lvlText w:val=""/>
      <w:lvlJc w:val="left"/>
    </w:lvl>
    <w:lvl w:ilvl="6" w:tplc="10584558">
      <w:numFmt w:val="decimal"/>
      <w:lvlText w:val=""/>
      <w:lvlJc w:val="left"/>
    </w:lvl>
    <w:lvl w:ilvl="7" w:tplc="AFCA52D8">
      <w:numFmt w:val="decimal"/>
      <w:lvlText w:val=""/>
      <w:lvlJc w:val="left"/>
    </w:lvl>
    <w:lvl w:ilvl="8" w:tplc="7958B552">
      <w:numFmt w:val="decimal"/>
      <w:lvlText w:val=""/>
      <w:lvlJc w:val="left"/>
    </w:lvl>
  </w:abstractNum>
  <w:abstractNum w:abstractNumId="13" w15:restartNumberingAfterBreak="0">
    <w:nsid w:val="655703C8"/>
    <w:multiLevelType w:val="hybridMultilevel"/>
    <w:tmpl w:val="8B0239CA"/>
    <w:lvl w:ilvl="0" w:tplc="7F323076">
      <w:start w:val="1"/>
      <w:numFmt w:val="bullet"/>
      <w:lvlText w:val=""/>
      <w:lvlJc w:val="left"/>
      <w:pPr>
        <w:tabs>
          <w:tab w:val="num" w:pos="900"/>
        </w:tabs>
        <w:ind w:left="540" w:hanging="360"/>
      </w:pPr>
      <w:rPr>
        <w:rFonts w:ascii="Symbol" w:hAnsi="Symbol" w:hint="default"/>
      </w:rPr>
    </w:lvl>
    <w:lvl w:ilvl="1" w:tplc="9E1E4D28">
      <w:numFmt w:val="decimal"/>
      <w:lvlText w:val=""/>
      <w:lvlJc w:val="left"/>
    </w:lvl>
    <w:lvl w:ilvl="2" w:tplc="53404132">
      <w:numFmt w:val="decimal"/>
      <w:lvlText w:val=""/>
      <w:lvlJc w:val="left"/>
    </w:lvl>
    <w:lvl w:ilvl="3" w:tplc="7512A66E">
      <w:numFmt w:val="decimal"/>
      <w:lvlText w:val=""/>
      <w:lvlJc w:val="left"/>
    </w:lvl>
    <w:lvl w:ilvl="4" w:tplc="4D74B9B2">
      <w:numFmt w:val="decimal"/>
      <w:lvlText w:val=""/>
      <w:lvlJc w:val="left"/>
    </w:lvl>
    <w:lvl w:ilvl="5" w:tplc="50C8653A">
      <w:numFmt w:val="decimal"/>
      <w:lvlText w:val=""/>
      <w:lvlJc w:val="left"/>
    </w:lvl>
    <w:lvl w:ilvl="6" w:tplc="DFCAE430">
      <w:numFmt w:val="decimal"/>
      <w:lvlText w:val=""/>
      <w:lvlJc w:val="left"/>
    </w:lvl>
    <w:lvl w:ilvl="7" w:tplc="A516C7F8">
      <w:numFmt w:val="decimal"/>
      <w:lvlText w:val=""/>
      <w:lvlJc w:val="left"/>
    </w:lvl>
    <w:lvl w:ilvl="8" w:tplc="1ED05E96">
      <w:numFmt w:val="decimal"/>
      <w:lvlText w:val=""/>
      <w:lvlJc w:val="left"/>
    </w:lvl>
  </w:abstractNum>
  <w:abstractNum w:abstractNumId="14" w15:restartNumberingAfterBreak="0">
    <w:nsid w:val="70997F25"/>
    <w:multiLevelType w:val="hybridMultilevel"/>
    <w:tmpl w:val="05607186"/>
    <w:lvl w:ilvl="0" w:tplc="9E5A4F8E">
      <w:start w:val="1"/>
      <w:numFmt w:val="bullet"/>
      <w:lvlText w:val=""/>
      <w:lvlJc w:val="left"/>
      <w:pPr>
        <w:tabs>
          <w:tab w:val="num" w:pos="900"/>
        </w:tabs>
        <w:ind w:left="540" w:hanging="360"/>
      </w:pPr>
      <w:rPr>
        <w:rFonts w:ascii="Symbol" w:hAnsi="Symbol" w:hint="default"/>
      </w:rPr>
    </w:lvl>
    <w:lvl w:ilvl="1" w:tplc="8B3888B0">
      <w:numFmt w:val="decimal"/>
      <w:lvlText w:val=""/>
      <w:lvlJc w:val="left"/>
    </w:lvl>
    <w:lvl w:ilvl="2" w:tplc="399EE164">
      <w:numFmt w:val="decimal"/>
      <w:lvlText w:val=""/>
      <w:lvlJc w:val="left"/>
    </w:lvl>
    <w:lvl w:ilvl="3" w:tplc="78328F62">
      <w:numFmt w:val="decimal"/>
      <w:lvlText w:val=""/>
      <w:lvlJc w:val="left"/>
    </w:lvl>
    <w:lvl w:ilvl="4" w:tplc="18526A36">
      <w:numFmt w:val="decimal"/>
      <w:lvlText w:val=""/>
      <w:lvlJc w:val="left"/>
    </w:lvl>
    <w:lvl w:ilvl="5" w:tplc="0F160C3A">
      <w:numFmt w:val="decimal"/>
      <w:lvlText w:val=""/>
      <w:lvlJc w:val="left"/>
    </w:lvl>
    <w:lvl w:ilvl="6" w:tplc="6358BA6C">
      <w:numFmt w:val="decimal"/>
      <w:lvlText w:val=""/>
      <w:lvlJc w:val="left"/>
    </w:lvl>
    <w:lvl w:ilvl="7" w:tplc="69927F44">
      <w:numFmt w:val="decimal"/>
      <w:lvlText w:val=""/>
      <w:lvlJc w:val="left"/>
    </w:lvl>
    <w:lvl w:ilvl="8" w:tplc="D48A691A">
      <w:numFmt w:val="decimal"/>
      <w:lvlText w:val=""/>
      <w:lvlJc w:val="left"/>
    </w:lvl>
  </w:abstractNum>
  <w:abstractNum w:abstractNumId="15" w15:restartNumberingAfterBreak="0">
    <w:nsid w:val="7ADE7A5C"/>
    <w:multiLevelType w:val="hybridMultilevel"/>
    <w:tmpl w:val="E0EA2BDA"/>
    <w:lvl w:ilvl="0" w:tplc="A30228BE">
      <w:start w:val="1"/>
      <w:numFmt w:val="bullet"/>
      <w:lvlText w:val=""/>
      <w:lvlJc w:val="left"/>
      <w:pPr>
        <w:tabs>
          <w:tab w:val="num" w:pos="900"/>
        </w:tabs>
        <w:ind w:left="540" w:hanging="360"/>
      </w:pPr>
      <w:rPr>
        <w:rFonts w:ascii="Symbol" w:hAnsi="Symbol" w:hint="default"/>
      </w:rPr>
    </w:lvl>
    <w:lvl w:ilvl="1" w:tplc="856AB7F2">
      <w:numFmt w:val="decimal"/>
      <w:lvlText w:val=""/>
      <w:lvlJc w:val="left"/>
    </w:lvl>
    <w:lvl w:ilvl="2" w:tplc="3A2E49BA">
      <w:numFmt w:val="decimal"/>
      <w:lvlText w:val=""/>
      <w:lvlJc w:val="left"/>
    </w:lvl>
    <w:lvl w:ilvl="3" w:tplc="D25A4F64">
      <w:numFmt w:val="decimal"/>
      <w:lvlText w:val=""/>
      <w:lvlJc w:val="left"/>
    </w:lvl>
    <w:lvl w:ilvl="4" w:tplc="FF38985C">
      <w:numFmt w:val="decimal"/>
      <w:lvlText w:val=""/>
      <w:lvlJc w:val="left"/>
    </w:lvl>
    <w:lvl w:ilvl="5" w:tplc="AEF8144E">
      <w:numFmt w:val="decimal"/>
      <w:lvlText w:val=""/>
      <w:lvlJc w:val="left"/>
    </w:lvl>
    <w:lvl w:ilvl="6" w:tplc="79B82C42">
      <w:numFmt w:val="decimal"/>
      <w:lvlText w:val=""/>
      <w:lvlJc w:val="left"/>
    </w:lvl>
    <w:lvl w:ilvl="7" w:tplc="3AF67A2E">
      <w:numFmt w:val="decimal"/>
      <w:lvlText w:val=""/>
      <w:lvlJc w:val="left"/>
    </w:lvl>
    <w:lvl w:ilvl="8" w:tplc="A8E62282">
      <w:numFmt w:val="decimal"/>
      <w:lvlText w:val=""/>
      <w:lvlJc w:val="left"/>
    </w:lvl>
  </w:abstractNum>
  <w:abstractNum w:abstractNumId="16" w15:restartNumberingAfterBreak="0">
    <w:nsid w:val="7C0A5ECA"/>
    <w:multiLevelType w:val="hybridMultilevel"/>
    <w:tmpl w:val="7A904690"/>
    <w:lvl w:ilvl="0" w:tplc="8266F8BA">
      <w:start w:val="1"/>
      <w:numFmt w:val="bullet"/>
      <w:lvlText w:val=""/>
      <w:lvlJc w:val="left"/>
      <w:pPr>
        <w:tabs>
          <w:tab w:val="num" w:pos="900"/>
        </w:tabs>
        <w:ind w:left="540" w:hanging="360"/>
      </w:pPr>
      <w:rPr>
        <w:rFonts w:ascii="Symbol" w:hAnsi="Symbol" w:hint="default"/>
      </w:rPr>
    </w:lvl>
    <w:lvl w:ilvl="1" w:tplc="B476BE7A">
      <w:numFmt w:val="decimal"/>
      <w:lvlText w:val=""/>
      <w:lvlJc w:val="left"/>
    </w:lvl>
    <w:lvl w:ilvl="2" w:tplc="C75A6A16">
      <w:numFmt w:val="decimal"/>
      <w:lvlText w:val=""/>
      <w:lvlJc w:val="left"/>
    </w:lvl>
    <w:lvl w:ilvl="3" w:tplc="6024DCB0">
      <w:numFmt w:val="decimal"/>
      <w:lvlText w:val=""/>
      <w:lvlJc w:val="left"/>
    </w:lvl>
    <w:lvl w:ilvl="4" w:tplc="D7C4FFD6">
      <w:numFmt w:val="decimal"/>
      <w:lvlText w:val=""/>
      <w:lvlJc w:val="left"/>
    </w:lvl>
    <w:lvl w:ilvl="5" w:tplc="65CA89B2">
      <w:numFmt w:val="decimal"/>
      <w:lvlText w:val=""/>
      <w:lvlJc w:val="left"/>
    </w:lvl>
    <w:lvl w:ilvl="6" w:tplc="F6A0DA12">
      <w:numFmt w:val="decimal"/>
      <w:lvlText w:val=""/>
      <w:lvlJc w:val="left"/>
    </w:lvl>
    <w:lvl w:ilvl="7" w:tplc="810C339C">
      <w:numFmt w:val="decimal"/>
      <w:lvlText w:val=""/>
      <w:lvlJc w:val="left"/>
    </w:lvl>
    <w:lvl w:ilvl="8" w:tplc="4D9CBD1E">
      <w:numFmt w:val="decimal"/>
      <w:lvlText w:val=""/>
      <w:lvlJc w:val="left"/>
    </w:lvl>
  </w:abstractNum>
  <w:num w:numId="1" w16cid:durableId="366489729">
    <w:abstractNumId w:val="6"/>
  </w:num>
  <w:num w:numId="2" w16cid:durableId="1634292137">
    <w:abstractNumId w:val="4"/>
  </w:num>
  <w:num w:numId="3" w16cid:durableId="2038965029">
    <w:abstractNumId w:val="13"/>
  </w:num>
  <w:num w:numId="4" w16cid:durableId="58404635">
    <w:abstractNumId w:val="7"/>
  </w:num>
  <w:num w:numId="5" w16cid:durableId="2113239622">
    <w:abstractNumId w:val="14"/>
  </w:num>
  <w:num w:numId="6" w16cid:durableId="1315334356">
    <w:abstractNumId w:val="12"/>
  </w:num>
  <w:num w:numId="7" w16cid:durableId="380709332">
    <w:abstractNumId w:val="15"/>
  </w:num>
  <w:num w:numId="8" w16cid:durableId="1358195249">
    <w:abstractNumId w:val="1"/>
  </w:num>
  <w:num w:numId="9" w16cid:durableId="1962879920">
    <w:abstractNumId w:val="5"/>
  </w:num>
  <w:num w:numId="10" w16cid:durableId="222763202">
    <w:abstractNumId w:val="8"/>
  </w:num>
  <w:num w:numId="11" w16cid:durableId="90249707">
    <w:abstractNumId w:val="16"/>
  </w:num>
  <w:num w:numId="12" w16cid:durableId="1836723276">
    <w:abstractNumId w:val="2"/>
  </w:num>
  <w:num w:numId="13" w16cid:durableId="1991208277">
    <w:abstractNumId w:val="9"/>
  </w:num>
  <w:num w:numId="14" w16cid:durableId="908809384">
    <w:abstractNumId w:val="3"/>
  </w:num>
  <w:num w:numId="15" w16cid:durableId="534931701">
    <w:abstractNumId w:val="10"/>
  </w:num>
  <w:num w:numId="16" w16cid:durableId="144319752">
    <w:abstractNumId w:val="11"/>
  </w:num>
  <w:num w:numId="17" w16cid:durableId="1456412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4A9"/>
    <w:rsid w:val="005004A9"/>
    <w:rsid w:val="00FD2C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372049E"/>
  <w15:docId w15:val="{BD1064DB-0200-B644-BEF1-81106C72E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1751</Words>
  <Characters>9982</Characters>
  <Application>Microsoft Office Word</Application>
  <DocSecurity>0</DocSecurity>
  <Lines>83</Lines>
  <Paragraphs>23</Paragraphs>
  <ScaleCrop>false</ScaleCrop>
  <Company/>
  <LinksUpToDate>false</LinksUpToDate>
  <CharactersWithSpaces>11710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Ethan Chen</cp:lastModifiedBy>
  <cp:revision>2</cp:revision>
  <dcterms:created xsi:type="dcterms:W3CDTF">2025-07-19T12:36:00Z</dcterms:created>
  <dcterms:modified xsi:type="dcterms:W3CDTF">2025-07-23T11:59:00Z</dcterms:modified>
</cp:coreProperties>
</file>