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658" w:rsidRPr="00722850" w:rsidRDefault="0078167D" w:rsidP="00AB21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T700</w:t>
      </w:r>
      <w:r w:rsidRPr="00722850">
        <w:rPr>
          <w:rFonts w:ascii="Times New Roman" w:hAnsi="Times New Roman" w:cs="Times New Roman"/>
          <w:sz w:val="24"/>
          <w:szCs w:val="24"/>
        </w:rPr>
        <w:t>碳纤维板材料参数测试</w:t>
      </w:r>
    </w:p>
    <w:p w:rsidR="000B1FC0" w:rsidRPr="00722850" w:rsidRDefault="000B1FC0" w:rsidP="00AB21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72C63" w:rsidRPr="00722850" w:rsidRDefault="00D72C63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将</w:t>
      </w:r>
      <w:r w:rsidRPr="00722850">
        <w:rPr>
          <w:rFonts w:ascii="Times New Roman" w:hAnsi="Times New Roman" w:cs="Times New Roman"/>
          <w:sz w:val="24"/>
          <w:szCs w:val="24"/>
        </w:rPr>
        <w:t>T700</w:t>
      </w:r>
      <w:r w:rsidRPr="00722850">
        <w:rPr>
          <w:rFonts w:ascii="Times New Roman" w:hAnsi="Times New Roman" w:cs="Times New Roman"/>
          <w:sz w:val="24"/>
          <w:szCs w:val="24"/>
        </w:rPr>
        <w:t>碳纤维预浸料加工成型后，按图</w:t>
      </w:r>
      <w:r w:rsidRPr="00722850">
        <w:rPr>
          <w:rFonts w:ascii="Times New Roman" w:hAnsi="Times New Roman" w:cs="Times New Roman"/>
          <w:sz w:val="24"/>
          <w:szCs w:val="24"/>
        </w:rPr>
        <w:t>1</w:t>
      </w:r>
      <w:r w:rsidRPr="00722850">
        <w:rPr>
          <w:rFonts w:ascii="Times New Roman" w:hAnsi="Times New Roman" w:cs="Times New Roman"/>
          <w:sz w:val="24"/>
          <w:szCs w:val="24"/>
        </w:rPr>
        <w:t>和表</w:t>
      </w:r>
      <w:r w:rsidRPr="00722850">
        <w:rPr>
          <w:rFonts w:ascii="Times New Roman" w:hAnsi="Times New Roman" w:cs="Times New Roman"/>
          <w:sz w:val="24"/>
          <w:szCs w:val="24"/>
        </w:rPr>
        <w:t>1</w:t>
      </w:r>
      <w:r w:rsidRPr="00722850">
        <w:rPr>
          <w:rFonts w:ascii="Times New Roman" w:hAnsi="Times New Roman" w:cs="Times New Roman"/>
          <w:sz w:val="24"/>
          <w:szCs w:val="24"/>
        </w:rPr>
        <w:t>尺寸裁制加工成标准试件。</w:t>
      </w:r>
    </w:p>
    <w:p w:rsidR="007C4E5B" w:rsidRPr="00722850" w:rsidRDefault="000B1FC0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object w:dxaOrig="22995" w:dyaOrig="7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9pt;height:123pt" o:ole="">
            <v:imagedata r:id="rId7" o:title=""/>
          </v:shape>
          <o:OLEObject Type="Embed" ProgID="Visio.Drawing.15" ShapeID="_x0000_i1025" DrawAspect="Content" ObjectID="_1582122215" r:id="rId8"/>
        </w:object>
      </w:r>
    </w:p>
    <w:p w:rsidR="00D72C63" w:rsidRPr="00722850" w:rsidRDefault="007C4E5B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B2189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1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72C63" w:rsidRPr="00722850">
        <w:rPr>
          <w:rFonts w:ascii="Times New Roman" w:eastAsiaTheme="minorEastAsia" w:hAnsi="Times New Roman" w:cs="Times New Roman"/>
          <w:sz w:val="24"/>
          <w:szCs w:val="24"/>
        </w:rPr>
        <w:t>试件尺寸</w:t>
      </w:r>
    </w:p>
    <w:p w:rsidR="00D72C63" w:rsidRPr="00722850" w:rsidRDefault="00D72C63" w:rsidP="00AB2189">
      <w:pPr>
        <w:pStyle w:val="a4"/>
        <w:keepNext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表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>表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2611BF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1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试件尺寸参数</w:t>
      </w:r>
    </w:p>
    <w:tbl>
      <w:tblPr>
        <w:tblStyle w:val="a3"/>
        <w:tblW w:w="85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276"/>
        <w:gridCol w:w="1318"/>
        <w:gridCol w:w="1603"/>
        <w:gridCol w:w="1516"/>
        <w:gridCol w:w="1404"/>
        <w:gridCol w:w="1403"/>
      </w:tblGrid>
      <w:tr w:rsidR="00D72C63" w:rsidRPr="00722850" w:rsidTr="00D72C63">
        <w:trPr>
          <w:jc w:val="center"/>
        </w:trPr>
        <w:tc>
          <w:tcPr>
            <w:tcW w:w="1276" w:type="dxa"/>
            <w:vMerge w:val="restart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铺层</w:t>
            </w:r>
          </w:p>
        </w:tc>
        <w:tc>
          <w:tcPr>
            <w:tcW w:w="5841" w:type="dxa"/>
            <w:gridSpan w:val="4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试件尺寸</w:t>
            </w:r>
          </w:p>
        </w:tc>
        <w:tc>
          <w:tcPr>
            <w:tcW w:w="1403" w:type="dxa"/>
            <w:vMerge w:val="restart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数量</w:t>
            </w:r>
          </w:p>
        </w:tc>
      </w:tr>
      <w:tr w:rsidR="00D72C63" w:rsidRPr="00722850" w:rsidTr="00D72C63">
        <w:trPr>
          <w:jc w:val="center"/>
        </w:trPr>
        <w:tc>
          <w:tcPr>
            <w:tcW w:w="1276" w:type="dxa"/>
            <w:vMerge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18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L /mm</w:t>
            </w:r>
          </w:p>
        </w:tc>
        <w:tc>
          <w:tcPr>
            <w:tcW w:w="16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b/mm</w:t>
            </w:r>
          </w:p>
        </w:tc>
        <w:tc>
          <w:tcPr>
            <w:tcW w:w="151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a/mm</w:t>
            </w:r>
          </w:p>
        </w:tc>
        <w:tc>
          <w:tcPr>
            <w:tcW w:w="1404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Q</w:t>
            </w:r>
          </w:p>
        </w:tc>
        <w:tc>
          <w:tcPr>
            <w:tcW w:w="1403" w:type="dxa"/>
            <w:vMerge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72C63" w:rsidRPr="00722850" w:rsidTr="00D72C63">
        <w:trPr>
          <w:jc w:val="center"/>
        </w:trPr>
        <w:tc>
          <w:tcPr>
            <w:tcW w:w="127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[ 0°]</w:t>
            </w:r>
            <w:r w:rsidRPr="00722850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1318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230</w:t>
            </w:r>
          </w:p>
        </w:tc>
        <w:tc>
          <w:tcPr>
            <w:tcW w:w="16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20</w:t>
            </w:r>
          </w:p>
        </w:tc>
        <w:tc>
          <w:tcPr>
            <w:tcW w:w="151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50</w:t>
            </w:r>
          </w:p>
        </w:tc>
        <w:tc>
          <w:tcPr>
            <w:tcW w:w="1404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≥15°</w:t>
            </w:r>
          </w:p>
        </w:tc>
        <w:tc>
          <w:tcPr>
            <w:tcW w:w="14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</w:t>
            </w:r>
          </w:p>
        </w:tc>
      </w:tr>
      <w:tr w:rsidR="00D72C63" w:rsidRPr="00722850" w:rsidTr="00D72C63">
        <w:trPr>
          <w:jc w:val="center"/>
        </w:trPr>
        <w:tc>
          <w:tcPr>
            <w:tcW w:w="127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[ 90°]</w:t>
            </w:r>
            <w:r w:rsidRPr="00722850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1318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170</w:t>
            </w:r>
          </w:p>
        </w:tc>
        <w:tc>
          <w:tcPr>
            <w:tcW w:w="16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25</w:t>
            </w:r>
          </w:p>
        </w:tc>
        <w:tc>
          <w:tcPr>
            <w:tcW w:w="151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25</w:t>
            </w:r>
          </w:p>
        </w:tc>
        <w:tc>
          <w:tcPr>
            <w:tcW w:w="1404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≥15°</w:t>
            </w:r>
          </w:p>
        </w:tc>
        <w:tc>
          <w:tcPr>
            <w:tcW w:w="14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</w:t>
            </w:r>
          </w:p>
        </w:tc>
      </w:tr>
      <w:tr w:rsidR="00D72C63" w:rsidRPr="00722850" w:rsidTr="00D72C63">
        <w:trPr>
          <w:jc w:val="center"/>
        </w:trPr>
        <w:tc>
          <w:tcPr>
            <w:tcW w:w="127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[0°/90°]</w:t>
            </w:r>
            <w:r w:rsidRPr="00722850">
              <w:rPr>
                <w:sz w:val="24"/>
                <w:szCs w:val="24"/>
                <w:vertAlign w:val="subscript"/>
              </w:rPr>
              <w:t>3S</w:t>
            </w:r>
          </w:p>
        </w:tc>
        <w:tc>
          <w:tcPr>
            <w:tcW w:w="1318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230</w:t>
            </w:r>
          </w:p>
        </w:tc>
        <w:tc>
          <w:tcPr>
            <w:tcW w:w="16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25</w:t>
            </w:r>
          </w:p>
        </w:tc>
        <w:tc>
          <w:tcPr>
            <w:tcW w:w="151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50</w:t>
            </w:r>
          </w:p>
        </w:tc>
        <w:tc>
          <w:tcPr>
            <w:tcW w:w="1404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≥15°</w:t>
            </w:r>
          </w:p>
        </w:tc>
        <w:tc>
          <w:tcPr>
            <w:tcW w:w="14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</w:t>
            </w:r>
          </w:p>
        </w:tc>
      </w:tr>
      <w:tr w:rsidR="00D72C63" w:rsidRPr="00722850" w:rsidTr="00D72C63">
        <w:trPr>
          <w:jc w:val="center"/>
        </w:trPr>
        <w:tc>
          <w:tcPr>
            <w:tcW w:w="127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[45°/-45°]</w:t>
            </w:r>
            <w:r w:rsidRPr="00722850">
              <w:rPr>
                <w:sz w:val="24"/>
                <w:szCs w:val="24"/>
                <w:vertAlign w:val="subscript"/>
              </w:rPr>
              <w:t>3S</w:t>
            </w:r>
          </w:p>
        </w:tc>
        <w:tc>
          <w:tcPr>
            <w:tcW w:w="1318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230</w:t>
            </w:r>
          </w:p>
        </w:tc>
        <w:tc>
          <w:tcPr>
            <w:tcW w:w="16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25</w:t>
            </w:r>
          </w:p>
        </w:tc>
        <w:tc>
          <w:tcPr>
            <w:tcW w:w="1516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50</w:t>
            </w:r>
          </w:p>
        </w:tc>
        <w:tc>
          <w:tcPr>
            <w:tcW w:w="1404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≥15°</w:t>
            </w:r>
          </w:p>
        </w:tc>
        <w:tc>
          <w:tcPr>
            <w:tcW w:w="1403" w:type="dxa"/>
            <w:vAlign w:val="center"/>
          </w:tcPr>
          <w:p w:rsidR="00D72C63" w:rsidRPr="00722850" w:rsidRDefault="00D72C63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</w:t>
            </w:r>
          </w:p>
        </w:tc>
      </w:tr>
    </w:tbl>
    <w:p w:rsidR="00D72C63" w:rsidRPr="00722850" w:rsidRDefault="00D72C63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L</w:t>
      </w:r>
      <w:r w:rsidRPr="00722850">
        <w:rPr>
          <w:rFonts w:ascii="Times New Roman" w:hAnsi="Times New Roman" w:cs="Times New Roman"/>
          <w:sz w:val="24"/>
          <w:szCs w:val="24"/>
        </w:rPr>
        <w:t>：总长；</w:t>
      </w:r>
      <w:r w:rsidRPr="00722850">
        <w:rPr>
          <w:rFonts w:ascii="Times New Roman" w:hAnsi="Times New Roman" w:cs="Times New Roman"/>
          <w:sz w:val="24"/>
          <w:szCs w:val="24"/>
        </w:rPr>
        <w:t>b</w:t>
      </w:r>
      <w:r w:rsidRPr="00722850">
        <w:rPr>
          <w:rFonts w:ascii="Times New Roman" w:hAnsi="Times New Roman" w:cs="Times New Roman"/>
          <w:sz w:val="24"/>
          <w:szCs w:val="24"/>
        </w:rPr>
        <w:t>：宽度；</w:t>
      </w:r>
      <w:r w:rsidRPr="00722850">
        <w:rPr>
          <w:rFonts w:ascii="Times New Roman" w:hAnsi="Times New Roman" w:cs="Times New Roman"/>
          <w:sz w:val="24"/>
          <w:szCs w:val="24"/>
        </w:rPr>
        <w:t>a</w:t>
      </w:r>
      <w:r w:rsidRPr="00722850">
        <w:rPr>
          <w:rFonts w:ascii="Times New Roman" w:hAnsi="Times New Roman" w:cs="Times New Roman"/>
          <w:sz w:val="24"/>
          <w:szCs w:val="24"/>
        </w:rPr>
        <w:t>：端部加强片长度；</w:t>
      </w:r>
      <w:r w:rsidRPr="00722850">
        <w:rPr>
          <w:rFonts w:ascii="Times New Roman" w:hAnsi="Times New Roman" w:cs="Times New Roman"/>
          <w:sz w:val="24"/>
          <w:szCs w:val="24"/>
        </w:rPr>
        <w:t>Q</w:t>
      </w:r>
      <w:r w:rsidRPr="00722850">
        <w:rPr>
          <w:rFonts w:ascii="Times New Roman" w:hAnsi="Times New Roman" w:cs="Times New Roman"/>
          <w:sz w:val="24"/>
          <w:szCs w:val="24"/>
        </w:rPr>
        <w:t>：加强片夹角；试件两端存在玻璃钢加强片，厚度为</w:t>
      </w:r>
      <w:r w:rsidRPr="00722850">
        <w:rPr>
          <w:rFonts w:ascii="Times New Roman" w:hAnsi="Times New Roman" w:cs="Times New Roman"/>
          <w:sz w:val="24"/>
          <w:szCs w:val="24"/>
        </w:rPr>
        <w:t>2mm</w:t>
      </w:r>
      <w:r w:rsidRPr="00722850">
        <w:rPr>
          <w:rFonts w:ascii="Times New Roman" w:hAnsi="Times New Roman" w:cs="Times New Roman"/>
          <w:sz w:val="24"/>
          <w:szCs w:val="24"/>
        </w:rPr>
        <w:t>。</w:t>
      </w:r>
    </w:p>
    <w:p w:rsidR="00D72C63" w:rsidRPr="00722850" w:rsidRDefault="00AD3FC5" w:rsidP="00AB21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在试件正反面中部粘贴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阻值为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120Ω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、尺寸为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3mm×2mm</m:t>
        </m:r>
      </m:oMath>
      <w:r w:rsidRPr="00722850">
        <w:rPr>
          <w:rFonts w:ascii="Times New Roman" w:hAnsi="Times New Roman" w:cs="Times New Roman"/>
          <w:sz w:val="24"/>
          <w:szCs w:val="24"/>
        </w:rPr>
        <w:t>的电阻应变片，见图</w:t>
      </w:r>
      <w:r w:rsidRPr="00722850">
        <w:rPr>
          <w:rFonts w:ascii="Times New Roman" w:hAnsi="Times New Roman" w:cs="Times New Roman"/>
          <w:sz w:val="24"/>
          <w:szCs w:val="24"/>
        </w:rPr>
        <w:t>2</w:t>
      </w:r>
      <w:r w:rsidRPr="00722850">
        <w:rPr>
          <w:rFonts w:ascii="Times New Roman" w:hAnsi="Times New Roman" w:cs="Times New Roman"/>
          <w:sz w:val="24"/>
          <w:szCs w:val="24"/>
        </w:rPr>
        <w:t>；然后采用拉伸试验机对试件进行单向拉伸加载，见图</w:t>
      </w:r>
      <w:r w:rsidRPr="00722850">
        <w:rPr>
          <w:rFonts w:ascii="Times New Roman" w:hAnsi="Times New Roman" w:cs="Times New Roman"/>
          <w:sz w:val="24"/>
          <w:szCs w:val="24"/>
        </w:rPr>
        <w:t>3</w:t>
      </w:r>
      <w:r w:rsidRPr="00722850">
        <w:rPr>
          <w:rFonts w:ascii="Times New Roman" w:hAnsi="Times New Roman" w:cs="Times New Roman"/>
          <w:sz w:val="24"/>
          <w:szCs w:val="24"/>
        </w:rPr>
        <w:t>。实验过程中，将记录实验载荷、位移以及应变测试结果。</w:t>
      </w:r>
    </w:p>
    <w:p w:rsidR="007C4E5B" w:rsidRPr="00722850" w:rsidRDefault="00AD3FC5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A41FB" wp14:editId="47321E70">
            <wp:extent cx="4770218" cy="1268613"/>
            <wp:effectExtent l="0" t="0" r="0" b="8255"/>
            <wp:docPr id="2" name="图片 2" descr="E:\Chen\T700碳纤维板条材料参数测试\部分照片\缩放使用\单向拉伸加载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hen\T700碳纤维板条材料参数测试\部分照片\缩放使用\单向拉伸加载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20" cy="127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FC5" w:rsidRPr="00722850" w:rsidRDefault="007C4E5B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B2189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2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D3FC5" w:rsidRPr="00722850">
        <w:rPr>
          <w:rFonts w:ascii="Times New Roman" w:eastAsiaTheme="minorEastAsia" w:hAnsi="Times New Roman" w:cs="Times New Roman"/>
          <w:sz w:val="24"/>
          <w:szCs w:val="24"/>
        </w:rPr>
        <w:t>应变片布置</w:t>
      </w:r>
    </w:p>
    <w:p w:rsidR="007C4E5B" w:rsidRPr="00722850" w:rsidRDefault="00AD3FC5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8E05E" wp14:editId="5E243B3B">
            <wp:extent cx="3420094" cy="2565821"/>
            <wp:effectExtent l="0" t="0" r="9525" b="6350"/>
            <wp:docPr id="1" name="图片 1" descr="E:\Chen\T700碳纤维板条材料参数测试\部分照片\缩放使用\IMG_20161001_134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hen\T700碳纤维板条材料参数测试\部分照片\缩放使用\IMG_20161001_13422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697" cy="25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FC5" w:rsidRPr="00722850" w:rsidRDefault="007C4E5B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B2189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3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D3FC5" w:rsidRPr="00722850">
        <w:rPr>
          <w:rFonts w:ascii="Times New Roman" w:eastAsiaTheme="minorEastAsia" w:hAnsi="Times New Roman" w:cs="Times New Roman"/>
          <w:sz w:val="24"/>
          <w:szCs w:val="24"/>
        </w:rPr>
        <w:t>实验测试</w:t>
      </w:r>
    </w:p>
    <w:p w:rsidR="00D72C63" w:rsidRPr="00722850" w:rsidRDefault="00AD3FC5" w:rsidP="00AB21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对实验测试的载荷、位移数据进行处理，计算碳纤维复合材料层合板相关的强度参数；对测试所得的应变数据进行处理，计算层合板相应的模量参数。</w:t>
      </w:r>
    </w:p>
    <w:p w:rsidR="00AD3FC5" w:rsidRPr="00722850" w:rsidRDefault="00AD3FC5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1</w:t>
      </w:r>
      <w:r w:rsidRPr="00722850">
        <w:rPr>
          <w:rFonts w:ascii="Times New Roman" w:hAnsi="Times New Roman" w:cs="Times New Roman"/>
          <w:sz w:val="24"/>
          <w:szCs w:val="24"/>
        </w:rPr>
        <w:t>）</w:t>
      </w:r>
      <w:r w:rsidR="00F51A05" w:rsidRPr="00722850">
        <w:rPr>
          <w:rFonts w:ascii="Times New Roman" w:hAnsi="Times New Roman" w:cs="Times New Roman"/>
          <w:sz w:val="24"/>
          <w:szCs w:val="24"/>
        </w:rPr>
        <w:t>[0]</w:t>
      </w:r>
      <w:r w:rsidR="00F51A05"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铺层的层合板</w:t>
      </w:r>
    </w:p>
    <w:p w:rsidR="0059591E" w:rsidRPr="00722850" w:rsidRDefault="0059591E" w:rsidP="00AB21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图</w:t>
      </w:r>
      <w:r w:rsidRPr="00722850">
        <w:rPr>
          <w:rFonts w:ascii="Times New Roman" w:hAnsi="Times New Roman" w:cs="Times New Roman"/>
          <w:sz w:val="24"/>
          <w:szCs w:val="24"/>
        </w:rPr>
        <w:t>4</w:t>
      </w:r>
      <w:r w:rsidRPr="00722850">
        <w:rPr>
          <w:rFonts w:ascii="Times New Roman" w:hAnsi="Times New Roman" w:cs="Times New Roman"/>
          <w:sz w:val="24"/>
          <w:szCs w:val="24"/>
        </w:rPr>
        <w:t>为</w:t>
      </w:r>
      <w:r w:rsidRPr="00722850">
        <w:rPr>
          <w:rFonts w:ascii="Times New Roman" w:hAnsi="Times New Roman" w:cs="Times New Roman"/>
          <w:sz w:val="24"/>
          <w:szCs w:val="24"/>
        </w:rPr>
        <w:t>[0]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铺层的试件</w:t>
      </w:r>
      <w:r w:rsidRPr="00722850">
        <w:rPr>
          <w:rFonts w:ascii="Times New Roman" w:hAnsi="Times New Roman" w:cs="Times New Roman"/>
          <w:sz w:val="24"/>
          <w:szCs w:val="24"/>
        </w:rPr>
        <w:t>I</w:t>
      </w:r>
      <w:r w:rsidRPr="00722850">
        <w:rPr>
          <w:rFonts w:ascii="Times New Roman" w:hAnsi="Times New Roman" w:cs="Times New Roman"/>
          <w:sz w:val="24"/>
          <w:szCs w:val="24"/>
        </w:rPr>
        <w:t>在单向拉伸加载下的应变曲线，其中图</w:t>
      </w:r>
      <w:r w:rsidRPr="00722850">
        <w:rPr>
          <w:rFonts w:ascii="Times New Roman" w:hAnsi="Times New Roman" w:cs="Times New Roman"/>
          <w:sz w:val="24"/>
          <w:szCs w:val="24"/>
        </w:rPr>
        <w:t>4a</w:t>
      </w:r>
      <w:r w:rsidRPr="00722850">
        <w:rPr>
          <w:rFonts w:ascii="Times New Roman" w:hAnsi="Times New Roman" w:cs="Times New Roman"/>
          <w:sz w:val="24"/>
          <w:szCs w:val="24"/>
        </w:rPr>
        <w:t>为正反面应变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载荷曲线；取正反面应变求均值，将拉伸载荷除以试件横截面积作为试件端部所受应力，获得图</w:t>
      </w:r>
      <w:r w:rsidRPr="00722850">
        <w:rPr>
          <w:rFonts w:ascii="Times New Roman" w:hAnsi="Times New Roman" w:cs="Times New Roman"/>
          <w:sz w:val="24"/>
          <w:szCs w:val="24"/>
        </w:rPr>
        <w:t>4b</w:t>
      </w:r>
      <w:r w:rsidRPr="00722850">
        <w:rPr>
          <w:rFonts w:ascii="Times New Roman" w:hAnsi="Times New Roman" w:cs="Times New Roman"/>
          <w:sz w:val="24"/>
          <w:szCs w:val="24"/>
        </w:rPr>
        <w:t>所示的正反面应变均值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应力曲线。从图</w:t>
      </w:r>
      <w:r w:rsidRPr="00722850">
        <w:rPr>
          <w:rFonts w:ascii="Times New Roman" w:hAnsi="Times New Roman" w:cs="Times New Roman"/>
          <w:sz w:val="24"/>
          <w:szCs w:val="24"/>
        </w:rPr>
        <w:t>4a</w:t>
      </w:r>
      <w:r w:rsidRPr="00722850">
        <w:rPr>
          <w:rFonts w:ascii="Times New Roman" w:hAnsi="Times New Roman" w:cs="Times New Roman"/>
          <w:sz w:val="24"/>
          <w:szCs w:val="24"/>
        </w:rPr>
        <w:t>中可看出，拉伸实验对中性良好，正反应应变基本一致。</w:t>
      </w:r>
    </w:p>
    <w:p w:rsidR="0059591E" w:rsidRPr="00722850" w:rsidRDefault="0059591E" w:rsidP="00AB21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图</w:t>
      </w:r>
      <w:r w:rsidRPr="00722850">
        <w:rPr>
          <w:rFonts w:ascii="Times New Roman" w:hAnsi="Times New Roman" w:cs="Times New Roman"/>
          <w:sz w:val="24"/>
          <w:szCs w:val="24"/>
        </w:rPr>
        <w:t>5</w:t>
      </w:r>
      <w:r w:rsidRPr="00722850">
        <w:rPr>
          <w:rFonts w:ascii="Times New Roman" w:hAnsi="Times New Roman" w:cs="Times New Roman"/>
          <w:sz w:val="24"/>
          <w:szCs w:val="24"/>
        </w:rPr>
        <w:t>为同种铺层、同种尺寸的各试验件载荷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位移曲线。图</w:t>
      </w:r>
      <w:r w:rsidRPr="00722850">
        <w:rPr>
          <w:rFonts w:ascii="Times New Roman" w:hAnsi="Times New Roman" w:cs="Times New Roman"/>
          <w:sz w:val="24"/>
          <w:szCs w:val="24"/>
        </w:rPr>
        <w:t>6</w:t>
      </w:r>
      <w:r w:rsidRPr="00722850">
        <w:rPr>
          <w:rFonts w:ascii="Times New Roman" w:hAnsi="Times New Roman" w:cs="Times New Roman"/>
          <w:sz w:val="24"/>
          <w:szCs w:val="24"/>
        </w:rPr>
        <w:t>为各试验件的应力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应变曲线。图中曲线表明，同种铺层、同种尺寸的不同试件拉伸实验所得结果基本一致，具有较好的重复性。</w:t>
      </w:r>
    </w:p>
    <w:p w:rsidR="007C4E5B" w:rsidRPr="00722850" w:rsidRDefault="001A2C01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D87EB" wp14:editId="119424E8">
            <wp:extent cx="2597345" cy="1960554"/>
            <wp:effectExtent l="0" t="0" r="0" b="1905"/>
            <wp:docPr id="5" name="图片 5" descr="J:\E\Chen\T700碳纤维板条材料参数测试\[0]12_L230-I\应变-载荷曲线（拉伸[0]12_1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E\Chen\T700碳纤维板条材料参数测试\[0]12_L230-I\应变-载荷曲线（拉伸[0]12_1)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127" cy="199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88649" wp14:editId="0E248C98">
            <wp:extent cx="2535637" cy="1959324"/>
            <wp:effectExtent l="0" t="0" r="0" b="3175"/>
            <wp:docPr id="7" name="图片 7" descr="J:\E\Chen\T700碳纤维板条材料参数测试\[0]12_L230-I\应变-应力曲线（拉伸[0]12_1）（弹性模量E=130.42GPa 泊松比v12=3.62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E\Chen\T700碳纤维板条材料参数测试\[0]12_L230-I\应变-应力曲线（拉伸[0]12_1）（弹性模量E=130.42GPa 泊松比v12=3.62）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283" cy="197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5B" w:rsidRPr="00722850" w:rsidRDefault="007C4E5B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a</w:t>
      </w:r>
      <w:r w:rsidRPr="00722850">
        <w:rPr>
          <w:rFonts w:ascii="Times New Roman" w:hAnsi="Times New Roman" w:cs="Times New Roman"/>
          <w:sz w:val="24"/>
          <w:szCs w:val="24"/>
        </w:rPr>
        <w:t>）</w:t>
      </w:r>
      <w:r w:rsidRPr="00722850">
        <w:rPr>
          <w:rFonts w:ascii="Times New Roman" w:hAnsi="Times New Roman" w:cs="Times New Roman"/>
          <w:sz w:val="24"/>
          <w:szCs w:val="24"/>
        </w:rPr>
        <w:t>[0]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-I</w:t>
      </w:r>
      <w:r w:rsidRPr="00722850">
        <w:rPr>
          <w:rFonts w:ascii="Times New Roman" w:hAnsi="Times New Roman" w:cs="Times New Roman"/>
          <w:sz w:val="24"/>
          <w:szCs w:val="24"/>
        </w:rPr>
        <w:t>试件正反面应变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载荷曲线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b</w:t>
      </w:r>
      <w:r w:rsidRPr="00722850">
        <w:rPr>
          <w:rFonts w:ascii="Times New Roman" w:hAnsi="Times New Roman" w:cs="Times New Roman"/>
          <w:sz w:val="24"/>
          <w:szCs w:val="24"/>
        </w:rPr>
        <w:t>）</w:t>
      </w:r>
      <w:r w:rsidRPr="00722850">
        <w:rPr>
          <w:rFonts w:ascii="Times New Roman" w:hAnsi="Times New Roman" w:cs="Times New Roman"/>
          <w:sz w:val="24"/>
          <w:szCs w:val="24"/>
        </w:rPr>
        <w:t>[0]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-I</w:t>
      </w:r>
      <w:r w:rsidRPr="00722850">
        <w:rPr>
          <w:rFonts w:ascii="Times New Roman" w:hAnsi="Times New Roman" w:cs="Times New Roman"/>
          <w:sz w:val="24"/>
          <w:szCs w:val="24"/>
        </w:rPr>
        <w:t>试件应变线性拟合</w:t>
      </w:r>
    </w:p>
    <w:p w:rsidR="007A4CA8" w:rsidRPr="00722850" w:rsidRDefault="007C4E5B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B2189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4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A2C01" w:rsidRPr="00722850">
        <w:rPr>
          <w:rFonts w:ascii="Times New Roman" w:eastAsiaTheme="minorEastAsia" w:hAnsi="Times New Roman" w:cs="Times New Roman"/>
          <w:sz w:val="24"/>
          <w:szCs w:val="24"/>
        </w:rPr>
        <w:t>试件正反面应变及模量计算</w:t>
      </w:r>
      <w:r w:rsidR="007A4CA8"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DD481E" w:rsidRPr="00722850" w:rsidRDefault="00DD481E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5FFAE8" wp14:editId="40294689">
            <wp:extent cx="2598583" cy="1834193"/>
            <wp:effectExtent l="0" t="0" r="0" b="0"/>
            <wp:docPr id="3" name="图片 3" descr="E:\Chen\T700碳纤维板条材料参数测试\[0]12_L230-I\载荷-位移曲线（拉伸[0]12)（最大荷载：61.1kN 强度TX=1781.28MPa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hen\T700碳纤维板条材料参数测试\[0]12_L230-I\载荷-位移曲线（拉伸[0]12)（最大荷载：61.1kN 强度TX=1781.28MPa）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150" cy="183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3CEB7" wp14:editId="7D9DE6E4">
            <wp:extent cx="2664468" cy="1962408"/>
            <wp:effectExtent l="0" t="0" r="2540" b="0"/>
            <wp:docPr id="9" name="图片 9" descr="J:\E\Chen\T700碳纤维板条材料参数测试\[0]12_L230-I\Stress-Strain Curve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E\Chen\T700碳纤维板条材料参数测试\[0]12_L230-I\Stress-Strain Curves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87" cy="19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81E" w:rsidRPr="00722850" w:rsidRDefault="00DD481E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a</w:t>
      </w:r>
      <w:r w:rsidRPr="00722850">
        <w:rPr>
          <w:rFonts w:ascii="Times New Roman" w:hAnsi="Times New Roman" w:cs="Times New Roman"/>
          <w:sz w:val="24"/>
          <w:szCs w:val="24"/>
        </w:rPr>
        <w:t>）试验件载荷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位移曲线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b</w:t>
      </w:r>
      <w:r w:rsidRPr="00722850">
        <w:rPr>
          <w:rFonts w:ascii="Times New Roman" w:hAnsi="Times New Roman" w:cs="Times New Roman"/>
          <w:sz w:val="24"/>
          <w:szCs w:val="24"/>
        </w:rPr>
        <w:t>）应力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应变曲线</w:t>
      </w:r>
    </w:p>
    <w:p w:rsidR="00DD481E" w:rsidRPr="00722850" w:rsidRDefault="00DD481E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B2189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5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[0]</w:t>
      </w:r>
      <w:r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铺层各试件测试曲线</w:t>
      </w:r>
    </w:p>
    <w:p w:rsidR="0059591E" w:rsidRPr="00722850" w:rsidRDefault="0059591E" w:rsidP="00AB21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通过图</w:t>
      </w:r>
      <w:r w:rsidRPr="00722850">
        <w:rPr>
          <w:rFonts w:ascii="Times New Roman" w:hAnsi="Times New Roman" w:cs="Times New Roman"/>
          <w:sz w:val="24"/>
          <w:szCs w:val="24"/>
        </w:rPr>
        <w:t>4b</w:t>
      </w:r>
      <w:r w:rsidRPr="00722850">
        <w:rPr>
          <w:rFonts w:ascii="Times New Roman" w:hAnsi="Times New Roman" w:cs="Times New Roman"/>
          <w:sz w:val="24"/>
          <w:szCs w:val="24"/>
        </w:rPr>
        <w:t>所示的线性拟合，求出</w:t>
      </w:r>
      <w:r w:rsidRPr="00722850">
        <w:rPr>
          <w:rFonts w:ascii="Times New Roman" w:hAnsi="Times New Roman" w:cs="Times New Roman"/>
          <w:sz w:val="24"/>
          <w:szCs w:val="24"/>
        </w:rPr>
        <w:t>0°</w:t>
      </w:r>
      <w:r w:rsidRPr="00722850">
        <w:rPr>
          <w:rFonts w:ascii="Times New Roman" w:hAnsi="Times New Roman" w:cs="Times New Roman"/>
          <w:sz w:val="24"/>
          <w:szCs w:val="24"/>
        </w:rPr>
        <w:t>方向的单向拉伸模量</w:t>
      </w:r>
      <w:r w:rsidRPr="00722850">
        <w:rPr>
          <w:rFonts w:ascii="Times New Roman" w:hAnsi="Times New Roman" w:cs="Times New Roman"/>
          <w:sz w:val="24"/>
          <w:szCs w:val="24"/>
        </w:rPr>
        <w:t>E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22850">
        <w:rPr>
          <w:rFonts w:ascii="Times New Roman" w:hAnsi="Times New Roman" w:cs="Times New Roman"/>
          <w:sz w:val="24"/>
          <w:szCs w:val="24"/>
        </w:rPr>
        <w:t>=130.42GPa</w:t>
      </w:r>
      <w:r w:rsidRPr="00722850">
        <w:rPr>
          <w:rFonts w:ascii="Times New Roman" w:hAnsi="Times New Roman" w:cs="Times New Roman"/>
          <w:sz w:val="24"/>
          <w:szCs w:val="24"/>
        </w:rPr>
        <w:t>和泊松比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ν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=3.62</m:t>
        </m:r>
      </m:oMath>
      <w:r w:rsidR="007C4E5B" w:rsidRPr="00722850">
        <w:rPr>
          <w:rFonts w:ascii="Times New Roman" w:hAnsi="Times New Roman" w:cs="Times New Roman"/>
          <w:sz w:val="24"/>
          <w:szCs w:val="24"/>
        </w:rPr>
        <w:t>；通过图</w:t>
      </w:r>
      <w:r w:rsidR="007C4E5B" w:rsidRPr="00722850">
        <w:rPr>
          <w:rFonts w:ascii="Times New Roman" w:hAnsi="Times New Roman" w:cs="Times New Roman"/>
          <w:sz w:val="24"/>
          <w:szCs w:val="24"/>
        </w:rPr>
        <w:t>5</w:t>
      </w:r>
      <w:r w:rsidR="007C4E5B" w:rsidRPr="00722850">
        <w:rPr>
          <w:rFonts w:ascii="Times New Roman" w:hAnsi="Times New Roman" w:cs="Times New Roman"/>
          <w:sz w:val="24"/>
          <w:szCs w:val="24"/>
        </w:rPr>
        <w:t>所示的载荷</w:t>
      </w:r>
      <w:r w:rsidR="007C4E5B" w:rsidRPr="00722850">
        <w:rPr>
          <w:rFonts w:ascii="Times New Roman" w:hAnsi="Times New Roman" w:cs="Times New Roman"/>
          <w:sz w:val="24"/>
          <w:szCs w:val="24"/>
        </w:rPr>
        <w:t>-</w:t>
      </w:r>
      <w:r w:rsidR="007C4E5B" w:rsidRPr="00722850">
        <w:rPr>
          <w:rFonts w:ascii="Times New Roman" w:hAnsi="Times New Roman" w:cs="Times New Roman"/>
          <w:sz w:val="24"/>
          <w:szCs w:val="24"/>
        </w:rPr>
        <w:t>位移曲线，计算最大载荷值，由此可计算出相应铺层试件的强度值。</w:t>
      </w:r>
      <w:r w:rsidRPr="00722850">
        <w:rPr>
          <w:rFonts w:ascii="Times New Roman" w:hAnsi="Times New Roman" w:cs="Times New Roman"/>
          <w:sz w:val="24"/>
          <w:szCs w:val="24"/>
        </w:rPr>
        <w:t>不同</w:t>
      </w:r>
      <w:r w:rsidR="007C4E5B" w:rsidRPr="00722850">
        <w:rPr>
          <w:rFonts w:ascii="Times New Roman" w:hAnsi="Times New Roman" w:cs="Times New Roman"/>
          <w:sz w:val="24"/>
          <w:szCs w:val="24"/>
        </w:rPr>
        <w:t>编号</w:t>
      </w:r>
      <w:r w:rsidRPr="00722850">
        <w:rPr>
          <w:rFonts w:ascii="Times New Roman" w:hAnsi="Times New Roman" w:cs="Times New Roman"/>
          <w:sz w:val="24"/>
          <w:szCs w:val="24"/>
        </w:rPr>
        <w:t>试件的结果见表</w:t>
      </w:r>
      <w:r w:rsidRPr="00722850">
        <w:rPr>
          <w:rFonts w:ascii="Times New Roman" w:hAnsi="Times New Roman" w:cs="Times New Roman"/>
          <w:sz w:val="24"/>
          <w:szCs w:val="24"/>
        </w:rPr>
        <w:t>2</w:t>
      </w:r>
      <w:r w:rsidRPr="00722850">
        <w:rPr>
          <w:rFonts w:ascii="Times New Roman" w:hAnsi="Times New Roman" w:cs="Times New Roman"/>
          <w:sz w:val="24"/>
          <w:szCs w:val="24"/>
        </w:rPr>
        <w:t>。</w:t>
      </w:r>
    </w:p>
    <w:p w:rsidR="007C4E5B" w:rsidRPr="00722850" w:rsidRDefault="007C4E5B" w:rsidP="00AB2189">
      <w:pPr>
        <w:pStyle w:val="a4"/>
        <w:keepNext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表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>表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2611BF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2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1FC0" w:rsidRPr="00722850">
        <w:rPr>
          <w:rFonts w:ascii="Times New Roman" w:eastAsiaTheme="minorEastAsia" w:hAnsi="Times New Roman" w:cs="Times New Roman"/>
          <w:sz w:val="24"/>
          <w:szCs w:val="24"/>
        </w:rPr>
        <w:t>[0]</w:t>
      </w:r>
      <w:r w:rsidR="000B1FC0"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12</w:t>
      </w:r>
      <w:r w:rsidR="000B1FC0" w:rsidRPr="00722850">
        <w:rPr>
          <w:rFonts w:ascii="Times New Roman" w:eastAsiaTheme="minorEastAsia" w:hAnsi="Times New Roman" w:cs="Times New Roman"/>
          <w:sz w:val="24"/>
          <w:szCs w:val="24"/>
        </w:rPr>
        <w:t>铺层各试件相应材料参数实验结果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56"/>
        <w:gridCol w:w="996"/>
        <w:gridCol w:w="996"/>
        <w:gridCol w:w="996"/>
        <w:gridCol w:w="996"/>
      </w:tblGrid>
      <w:tr w:rsidR="007C4E5B" w:rsidRPr="00722850" w:rsidTr="007C4E5B">
        <w:trPr>
          <w:jc w:val="center"/>
        </w:trPr>
        <w:tc>
          <w:tcPr>
            <w:tcW w:w="0" w:type="auto"/>
            <w:vMerge w:val="restart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类型</w:t>
            </w:r>
          </w:p>
        </w:tc>
        <w:tc>
          <w:tcPr>
            <w:tcW w:w="0" w:type="auto"/>
            <w:gridSpan w:val="4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[0]</w:t>
            </w:r>
            <w:r w:rsidRPr="00722850">
              <w:rPr>
                <w:sz w:val="24"/>
                <w:szCs w:val="24"/>
                <w:vertAlign w:val="subscript"/>
              </w:rPr>
              <w:t>12</w:t>
            </w:r>
            <w:r w:rsidRPr="00722850">
              <w:rPr>
                <w:sz w:val="24"/>
                <w:szCs w:val="24"/>
              </w:rPr>
              <w:t>铺层</w:t>
            </w:r>
          </w:p>
        </w:tc>
      </w:tr>
      <w:tr w:rsidR="007C4E5B" w:rsidRPr="00722850" w:rsidTr="007C4E5B">
        <w:trPr>
          <w:jc w:val="center"/>
        </w:trPr>
        <w:tc>
          <w:tcPr>
            <w:tcW w:w="0" w:type="auto"/>
            <w:vMerge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II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III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均值</w:t>
            </w:r>
          </w:p>
        </w:tc>
      </w:tr>
      <w:tr w:rsidR="007C4E5B" w:rsidRPr="00722850" w:rsidTr="007C4E5B">
        <w:trPr>
          <w:jc w:val="center"/>
        </w:trPr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弹性模量</w:t>
            </w:r>
            <w:r w:rsidRPr="00722850">
              <w:rPr>
                <w:sz w:val="24"/>
                <w:szCs w:val="24"/>
              </w:rPr>
              <w:t>E</w:t>
            </w:r>
            <w:r w:rsidRPr="00722850">
              <w:rPr>
                <w:sz w:val="24"/>
                <w:szCs w:val="24"/>
                <w:vertAlign w:val="subscript"/>
              </w:rPr>
              <w:t>1</w:t>
            </w:r>
            <w:r w:rsidRPr="00722850">
              <w:rPr>
                <w:sz w:val="24"/>
                <w:szCs w:val="24"/>
              </w:rPr>
              <w:t>（</w:t>
            </w:r>
            <w:r w:rsidRPr="00722850">
              <w:rPr>
                <w:sz w:val="24"/>
                <w:szCs w:val="24"/>
              </w:rPr>
              <w:t>GPa</w:t>
            </w:r>
            <w:r w:rsidRPr="00722850">
              <w:rPr>
                <w:sz w:val="24"/>
                <w:szCs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130.42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127.60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133.19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130.40</w:t>
            </w:r>
          </w:p>
        </w:tc>
      </w:tr>
      <w:tr w:rsidR="007C4E5B" w:rsidRPr="00722850" w:rsidTr="007C4E5B">
        <w:trPr>
          <w:jc w:val="center"/>
        </w:trPr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泊松比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0.276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0.271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color w:val="FF0000"/>
                <w:sz w:val="24"/>
                <w:szCs w:val="24"/>
              </w:rPr>
              <w:t>0.366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0.274</w:t>
            </w:r>
          </w:p>
        </w:tc>
      </w:tr>
      <w:tr w:rsidR="007C4E5B" w:rsidRPr="00722850" w:rsidTr="007C4E5B">
        <w:trPr>
          <w:jc w:val="center"/>
        </w:trPr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拉伸强度（</w:t>
            </w:r>
            <w:r w:rsidRPr="00722850">
              <w:rPr>
                <w:sz w:val="24"/>
                <w:szCs w:val="24"/>
              </w:rPr>
              <w:t>MPa</w:t>
            </w:r>
            <w:r w:rsidRPr="00722850">
              <w:rPr>
                <w:sz w:val="24"/>
                <w:szCs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1813.70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1781.31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1748.83</w:t>
            </w:r>
          </w:p>
        </w:tc>
        <w:tc>
          <w:tcPr>
            <w:tcW w:w="0" w:type="auto"/>
            <w:vAlign w:val="center"/>
          </w:tcPr>
          <w:p w:rsidR="007C4E5B" w:rsidRPr="00722850" w:rsidRDefault="007C4E5B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1781.13</w:t>
            </w:r>
          </w:p>
        </w:tc>
      </w:tr>
    </w:tbl>
    <w:p w:rsidR="007C4E5B" w:rsidRPr="00722850" w:rsidRDefault="00750677" w:rsidP="007506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0879" cy="3276019"/>
            <wp:effectExtent l="0" t="1270" r="1905" b="1905"/>
            <wp:docPr id="16" name="图片 16" descr="H:\Chen\T700碳纤维板条材料参数测试\[0]12_L230\pictures 拉伸-[0]12_3\IMG_20161002_134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hen\T700碳纤维板条材料参数测试\[0]12_L230\pictures 拉伸-[0]12_3\IMG_20161002_1342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47" b="-96"/>
                    <a:stretch/>
                  </pic:blipFill>
                  <pic:spPr bwMode="auto">
                    <a:xfrm rot="16200000">
                      <a:off x="0" y="0"/>
                      <a:ext cx="1521871" cy="327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677" w:rsidRPr="00722850" w:rsidRDefault="00750677" w:rsidP="007506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试件破坏后</w:t>
      </w:r>
    </w:p>
    <w:p w:rsidR="0059591E" w:rsidRPr="00722850" w:rsidRDefault="007C4E5B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2</w:t>
      </w:r>
      <w:r w:rsidRPr="00722850">
        <w:rPr>
          <w:rFonts w:ascii="Times New Roman" w:hAnsi="Times New Roman" w:cs="Times New Roman"/>
          <w:sz w:val="24"/>
          <w:szCs w:val="24"/>
        </w:rPr>
        <w:t>）</w:t>
      </w:r>
      <w:r w:rsidR="00F51A05" w:rsidRPr="00722850">
        <w:rPr>
          <w:rFonts w:ascii="Times New Roman" w:hAnsi="Times New Roman" w:cs="Times New Roman"/>
          <w:sz w:val="24"/>
          <w:szCs w:val="24"/>
        </w:rPr>
        <w:t>[90]</w:t>
      </w:r>
      <w:r w:rsidR="00F51A05"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铺层的层合板</w:t>
      </w:r>
    </w:p>
    <w:p w:rsidR="007C4E5B" w:rsidRPr="00722850" w:rsidRDefault="007C4E5B" w:rsidP="00AB21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采用类似于</w:t>
      </w:r>
      <w:r w:rsidRPr="00722850">
        <w:rPr>
          <w:rFonts w:ascii="Times New Roman" w:hAnsi="Times New Roman" w:cs="Times New Roman"/>
          <w:sz w:val="24"/>
          <w:szCs w:val="24"/>
        </w:rPr>
        <w:t>[0]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铺层试件实验数据的处理方法，处理</w:t>
      </w:r>
      <w:r w:rsidRPr="00722850">
        <w:rPr>
          <w:rFonts w:ascii="Times New Roman" w:hAnsi="Times New Roman" w:cs="Times New Roman"/>
          <w:sz w:val="24"/>
          <w:szCs w:val="24"/>
        </w:rPr>
        <w:t>[90]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铺层试件实验数据。</w:t>
      </w:r>
      <w:r w:rsidR="000B1FC0" w:rsidRPr="00722850">
        <w:rPr>
          <w:rFonts w:ascii="Times New Roman" w:hAnsi="Times New Roman" w:cs="Times New Roman"/>
          <w:sz w:val="24"/>
          <w:szCs w:val="24"/>
        </w:rPr>
        <w:t>图</w:t>
      </w:r>
      <w:r w:rsidR="000B1FC0" w:rsidRPr="00722850">
        <w:rPr>
          <w:rFonts w:ascii="Times New Roman" w:hAnsi="Times New Roman" w:cs="Times New Roman"/>
          <w:sz w:val="24"/>
          <w:szCs w:val="24"/>
        </w:rPr>
        <w:t>6</w:t>
      </w:r>
      <w:r w:rsidR="000B1FC0" w:rsidRPr="00722850">
        <w:rPr>
          <w:rFonts w:ascii="Times New Roman" w:hAnsi="Times New Roman" w:cs="Times New Roman"/>
          <w:sz w:val="24"/>
          <w:szCs w:val="24"/>
        </w:rPr>
        <w:t>为</w:t>
      </w:r>
      <w:r w:rsidR="000B1FC0" w:rsidRPr="00722850">
        <w:rPr>
          <w:rFonts w:ascii="Times New Roman" w:hAnsi="Times New Roman" w:cs="Times New Roman"/>
          <w:sz w:val="24"/>
          <w:szCs w:val="24"/>
        </w:rPr>
        <w:t>[90]</w:t>
      </w:r>
      <w:r w:rsidR="000B1FC0"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0B1FC0" w:rsidRPr="00722850">
        <w:rPr>
          <w:rFonts w:ascii="Times New Roman" w:hAnsi="Times New Roman" w:cs="Times New Roman"/>
          <w:sz w:val="24"/>
          <w:szCs w:val="24"/>
        </w:rPr>
        <w:t>铺层各试验件正反面应变</w:t>
      </w:r>
      <w:r w:rsidR="000B1FC0" w:rsidRPr="00722850">
        <w:rPr>
          <w:rFonts w:ascii="Times New Roman" w:hAnsi="Times New Roman" w:cs="Times New Roman"/>
          <w:sz w:val="24"/>
          <w:szCs w:val="24"/>
        </w:rPr>
        <w:t>-</w:t>
      </w:r>
      <w:r w:rsidR="000B1FC0" w:rsidRPr="00722850">
        <w:rPr>
          <w:rFonts w:ascii="Times New Roman" w:hAnsi="Times New Roman" w:cs="Times New Roman"/>
          <w:sz w:val="24"/>
          <w:szCs w:val="24"/>
        </w:rPr>
        <w:t>载荷曲线，正反面应变基本一致。图</w:t>
      </w:r>
      <w:r w:rsidR="000B1FC0" w:rsidRPr="00722850">
        <w:rPr>
          <w:rFonts w:ascii="Times New Roman" w:hAnsi="Times New Roman" w:cs="Times New Roman"/>
          <w:sz w:val="24"/>
          <w:szCs w:val="24"/>
        </w:rPr>
        <w:t>7</w:t>
      </w:r>
      <w:r w:rsidR="000B1FC0" w:rsidRPr="00722850">
        <w:rPr>
          <w:rFonts w:ascii="Times New Roman" w:hAnsi="Times New Roman" w:cs="Times New Roman"/>
          <w:sz w:val="24"/>
          <w:szCs w:val="24"/>
        </w:rPr>
        <w:t>为各试件的载荷</w:t>
      </w:r>
      <w:r w:rsidR="000B1FC0" w:rsidRPr="00722850">
        <w:rPr>
          <w:rFonts w:ascii="Times New Roman" w:hAnsi="Times New Roman" w:cs="Times New Roman"/>
          <w:sz w:val="24"/>
          <w:szCs w:val="24"/>
        </w:rPr>
        <w:t>-</w:t>
      </w:r>
      <w:r w:rsidR="000B1FC0" w:rsidRPr="00722850">
        <w:rPr>
          <w:rFonts w:ascii="Times New Roman" w:hAnsi="Times New Roman" w:cs="Times New Roman"/>
          <w:sz w:val="24"/>
          <w:szCs w:val="24"/>
        </w:rPr>
        <w:t>位移曲线和应力</w:t>
      </w:r>
      <w:r w:rsidR="000B1FC0" w:rsidRPr="00722850">
        <w:rPr>
          <w:rFonts w:ascii="Times New Roman" w:hAnsi="Times New Roman" w:cs="Times New Roman"/>
          <w:sz w:val="24"/>
          <w:szCs w:val="24"/>
        </w:rPr>
        <w:t>-</w:t>
      </w:r>
      <w:r w:rsidR="000B1FC0" w:rsidRPr="00722850">
        <w:rPr>
          <w:rFonts w:ascii="Times New Roman" w:hAnsi="Times New Roman" w:cs="Times New Roman"/>
          <w:sz w:val="24"/>
          <w:szCs w:val="24"/>
        </w:rPr>
        <w:t>应变曲线。在拉伸开始阶段，各试件的载荷、位移、应力、应变基本一致；但各试件的强度差别很大。相应计算结果见表</w:t>
      </w:r>
      <w:r w:rsidR="000B1FC0" w:rsidRPr="00722850">
        <w:rPr>
          <w:rFonts w:ascii="Times New Roman" w:hAnsi="Times New Roman" w:cs="Times New Roman"/>
          <w:sz w:val="24"/>
          <w:szCs w:val="24"/>
        </w:rPr>
        <w:t>3</w:t>
      </w:r>
      <w:r w:rsidR="00F51A05" w:rsidRPr="00722850">
        <w:rPr>
          <w:rFonts w:ascii="Times New Roman" w:hAnsi="Times New Roman" w:cs="Times New Roman"/>
          <w:sz w:val="24"/>
          <w:szCs w:val="24"/>
        </w:rPr>
        <w:t>。</w:t>
      </w:r>
    </w:p>
    <w:p w:rsidR="007A4CA8" w:rsidRPr="00722850" w:rsidRDefault="007A4CA8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ABC16E" wp14:editId="492868AF">
            <wp:extent cx="2553324" cy="1927326"/>
            <wp:effectExtent l="0" t="0" r="0" b="0"/>
            <wp:docPr id="10" name="图片 10" descr="J:\E\Chen\T700碳纤维板条材料参数测试\[90]12_L170-I\应变-载荷曲线（拉伸[90]12_1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E\Chen\T700碳纤维板条材料参数测试\[90]12_L170-I\应变-载荷曲线（拉伸[90]12_1)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943" cy="193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C2F93" wp14:editId="3439E688">
            <wp:extent cx="2507588" cy="1892803"/>
            <wp:effectExtent l="0" t="0" r="7620" b="0"/>
            <wp:docPr id="11" name="图片 11" descr="J:\E\Chen\T700碳纤维板条材料参数测试\[90]12_L170-I\应变-载荷曲线（拉伸[90]12_2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E\Chen\T700碳纤维板条材料参数测试\[90]12_L170-I\应变-载荷曲线（拉伸[90]12_2)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67" cy="19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A8" w:rsidRPr="00722850" w:rsidRDefault="007A4CA8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a</w:t>
      </w:r>
      <w:r w:rsidRPr="00722850">
        <w:rPr>
          <w:rFonts w:ascii="Times New Roman" w:hAnsi="Times New Roman" w:cs="Times New Roman"/>
          <w:sz w:val="24"/>
          <w:szCs w:val="24"/>
        </w:rPr>
        <w:t>）试件</w:t>
      </w:r>
      <w:r w:rsidRPr="00722850">
        <w:rPr>
          <w:rFonts w:ascii="Times New Roman" w:hAnsi="Times New Roman" w:cs="Times New Roman"/>
          <w:sz w:val="24"/>
          <w:szCs w:val="24"/>
        </w:rPr>
        <w:t>I</w:t>
      </w:r>
      <w:r w:rsidRPr="00722850">
        <w:rPr>
          <w:rFonts w:ascii="Times New Roman" w:hAnsi="Times New Roman" w:cs="Times New Roman"/>
          <w:sz w:val="24"/>
          <w:szCs w:val="24"/>
        </w:rPr>
        <w:t>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载荷曲线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   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b</w:t>
      </w:r>
      <w:r w:rsidRPr="00722850">
        <w:rPr>
          <w:rFonts w:ascii="Times New Roman" w:hAnsi="Times New Roman" w:cs="Times New Roman"/>
          <w:sz w:val="24"/>
          <w:szCs w:val="24"/>
        </w:rPr>
        <w:t>）试件</w:t>
      </w:r>
      <w:r w:rsidRPr="00722850">
        <w:rPr>
          <w:rFonts w:ascii="Times New Roman" w:hAnsi="Times New Roman" w:cs="Times New Roman"/>
          <w:sz w:val="24"/>
          <w:szCs w:val="24"/>
        </w:rPr>
        <w:t>II</w:t>
      </w:r>
      <w:r w:rsidR="00AB2189" w:rsidRPr="00722850">
        <w:rPr>
          <w:rFonts w:ascii="Times New Roman" w:hAnsi="Times New Roman" w:cs="Times New Roman"/>
          <w:sz w:val="24"/>
          <w:szCs w:val="24"/>
        </w:rPr>
        <w:t>应变</w:t>
      </w:r>
      <w:r w:rsidR="00AB2189" w:rsidRPr="00722850">
        <w:rPr>
          <w:rFonts w:ascii="Times New Roman" w:hAnsi="Times New Roman" w:cs="Times New Roman"/>
          <w:sz w:val="24"/>
          <w:szCs w:val="24"/>
        </w:rPr>
        <w:t>-</w:t>
      </w:r>
      <w:r w:rsidR="00AB2189" w:rsidRPr="00722850">
        <w:rPr>
          <w:rFonts w:ascii="Times New Roman" w:hAnsi="Times New Roman" w:cs="Times New Roman"/>
          <w:sz w:val="24"/>
          <w:szCs w:val="24"/>
        </w:rPr>
        <w:t>载荷曲线</w:t>
      </w:r>
    </w:p>
    <w:p w:rsidR="007A4CA8" w:rsidRPr="00722850" w:rsidRDefault="007A4CA8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B2189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6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B4EAF" w:rsidRPr="00722850">
        <w:rPr>
          <w:rFonts w:ascii="Times New Roman" w:eastAsiaTheme="minorEastAsia" w:hAnsi="Times New Roman" w:cs="Times New Roman"/>
          <w:sz w:val="24"/>
          <w:szCs w:val="24"/>
        </w:rPr>
        <w:t>[90]</w:t>
      </w:r>
      <w:r w:rsidR="00AB4EAF"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12</w:t>
      </w:r>
      <w:r w:rsidR="00AB4EAF" w:rsidRPr="00722850">
        <w:rPr>
          <w:rFonts w:ascii="Times New Roman" w:eastAsiaTheme="minorEastAsia" w:hAnsi="Times New Roman" w:cs="Times New Roman"/>
          <w:sz w:val="24"/>
          <w:szCs w:val="24"/>
        </w:rPr>
        <w:t>铺层各试件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应变测量结果</w:t>
      </w:r>
    </w:p>
    <w:p w:rsidR="00AB4EAF" w:rsidRPr="00722850" w:rsidRDefault="00AB4EAF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EA4B8" wp14:editId="09C1E08B">
            <wp:extent cx="2605405" cy="1966638"/>
            <wp:effectExtent l="0" t="0" r="4445" b="0"/>
            <wp:docPr id="12" name="图片 12" descr="J:\E\Chen\T700碳纤维板条材料参数测试\[90]12_L170-I\应变-载荷曲线（拉伸[90]12_3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E\Chen\T700碳纤维板条材料参数测试\[90]12_L170-I\应变-载荷曲线（拉伸[90]12_3)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632" cy="199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CF843" wp14:editId="33ACF5D0">
            <wp:extent cx="2457028" cy="1923116"/>
            <wp:effectExtent l="0" t="0" r="635" b="1270"/>
            <wp:docPr id="13" name="图片 13" descr="J:\E\Chen\T700碳纤维板条材料参数测试\[90]12_L170-I\应变-应力曲线（拉伸[90]12_1）（弹性模量E=6.92GPa 泊松比v12=0.015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E\Chen\T700碳纤维板条材料参数测试\[90]12_L170-I\应变-应力曲线（拉伸[90]12_1）（弹性模量E=6.92GPa 泊松比v12=0.015）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867" cy="19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AF" w:rsidRPr="00722850" w:rsidRDefault="00AB4EAF" w:rsidP="00AB21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c</w:t>
      </w:r>
      <w:r w:rsidRPr="00722850">
        <w:rPr>
          <w:rFonts w:ascii="Times New Roman" w:hAnsi="Times New Roman" w:cs="Times New Roman"/>
          <w:sz w:val="24"/>
          <w:szCs w:val="24"/>
        </w:rPr>
        <w:t>）试件</w:t>
      </w:r>
      <w:r w:rsidRPr="00722850">
        <w:rPr>
          <w:rFonts w:ascii="Times New Roman" w:hAnsi="Times New Roman" w:cs="Times New Roman"/>
          <w:sz w:val="24"/>
          <w:szCs w:val="24"/>
        </w:rPr>
        <w:t>III</w:t>
      </w:r>
      <w:r w:rsidR="00AB2189" w:rsidRPr="00722850">
        <w:rPr>
          <w:rFonts w:ascii="Times New Roman" w:hAnsi="Times New Roman" w:cs="Times New Roman"/>
          <w:sz w:val="24"/>
          <w:szCs w:val="24"/>
        </w:rPr>
        <w:t>应变</w:t>
      </w:r>
      <w:r w:rsidR="00AB2189" w:rsidRPr="00722850">
        <w:rPr>
          <w:rFonts w:ascii="Times New Roman" w:hAnsi="Times New Roman" w:cs="Times New Roman"/>
          <w:sz w:val="24"/>
          <w:szCs w:val="24"/>
        </w:rPr>
        <w:t>-</w:t>
      </w:r>
      <w:r w:rsidR="00AB2189" w:rsidRPr="00722850">
        <w:rPr>
          <w:rFonts w:ascii="Times New Roman" w:hAnsi="Times New Roman" w:cs="Times New Roman"/>
          <w:sz w:val="24"/>
          <w:szCs w:val="24"/>
        </w:rPr>
        <w:t>载荷曲线</w:t>
      </w:r>
      <w:r w:rsidR="00AB2189" w:rsidRPr="00722850">
        <w:rPr>
          <w:rFonts w:ascii="Times New Roman" w:hAnsi="Times New Roman" w:cs="Times New Roman"/>
          <w:sz w:val="24"/>
          <w:szCs w:val="24"/>
        </w:rPr>
        <w:t xml:space="preserve">     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d</w:t>
      </w:r>
      <w:r w:rsidRPr="00722850">
        <w:rPr>
          <w:rFonts w:ascii="Times New Roman" w:hAnsi="Times New Roman" w:cs="Times New Roman"/>
          <w:sz w:val="24"/>
          <w:szCs w:val="24"/>
        </w:rPr>
        <w:t>）</w:t>
      </w:r>
      <w:r w:rsidR="00AB2189" w:rsidRPr="00722850">
        <w:rPr>
          <w:rFonts w:ascii="Times New Roman" w:hAnsi="Times New Roman" w:cs="Times New Roman"/>
          <w:sz w:val="24"/>
          <w:szCs w:val="24"/>
        </w:rPr>
        <w:t>试件</w:t>
      </w:r>
      <w:r w:rsidRPr="00722850">
        <w:rPr>
          <w:rFonts w:ascii="Times New Roman" w:hAnsi="Times New Roman" w:cs="Times New Roman"/>
          <w:sz w:val="24"/>
          <w:szCs w:val="24"/>
        </w:rPr>
        <w:t>I</w:t>
      </w:r>
      <w:r w:rsidRPr="00722850">
        <w:rPr>
          <w:rFonts w:ascii="Times New Roman" w:hAnsi="Times New Roman" w:cs="Times New Roman"/>
          <w:sz w:val="24"/>
          <w:szCs w:val="24"/>
        </w:rPr>
        <w:t>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应力线性拟合</w:t>
      </w:r>
    </w:p>
    <w:p w:rsidR="00AB4EAF" w:rsidRPr="00722850" w:rsidRDefault="00AB4EAF" w:rsidP="00AB21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图</w:t>
      </w:r>
      <w:r w:rsidRPr="00722850">
        <w:rPr>
          <w:rFonts w:ascii="Times New Roman" w:hAnsi="Times New Roman" w:cs="Times New Roman"/>
          <w:sz w:val="24"/>
          <w:szCs w:val="24"/>
        </w:rPr>
        <w:t>6 [90]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铺层各试件应变测量结果（续）</w:t>
      </w:r>
    </w:p>
    <w:p w:rsidR="007A4CA8" w:rsidRPr="00722850" w:rsidRDefault="007A4CA8" w:rsidP="00AB2189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E5A3B" wp14:editId="5F587E65">
            <wp:extent cx="2546857" cy="1875787"/>
            <wp:effectExtent l="0" t="0" r="6350" b="0"/>
            <wp:docPr id="14" name="图片 14" descr="J:\E\Chen\T700碳纤维板条材料参数测试\[90]12_L170-I\载荷-位移曲线（拉伸[90]12)（最大荷载：1.57kN 强度TX=36.82MPa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E\Chen\T700碳纤维板条材料参数测试\[90]12_L170-I\载荷-位移曲线（拉伸[90]12)（最大荷载：1.57kN 强度TX=36.82MPa）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719" cy="190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5D749" wp14:editId="5250E941">
            <wp:extent cx="2619610" cy="1849600"/>
            <wp:effectExtent l="0" t="0" r="0" b="0"/>
            <wp:docPr id="15" name="图片 15" descr="J:\E\Chen\T700碳纤维板条材料参数测试\[90]12_L170-I\Stress-Strain Curve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E\Chen\T700碳纤维板条材料参数测试\[90]12_L170-I\Stress-Strain Curves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815" cy="186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A8" w:rsidRPr="00722850" w:rsidRDefault="007A4CA8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a</w:t>
      </w:r>
      <w:r w:rsidRPr="00722850">
        <w:rPr>
          <w:rFonts w:ascii="Times New Roman" w:hAnsi="Times New Roman" w:cs="Times New Roman"/>
          <w:sz w:val="24"/>
          <w:szCs w:val="24"/>
        </w:rPr>
        <w:t>）试验件载荷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位移曲线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b</w:t>
      </w:r>
      <w:r w:rsidRPr="00722850">
        <w:rPr>
          <w:rFonts w:ascii="Times New Roman" w:hAnsi="Times New Roman" w:cs="Times New Roman"/>
          <w:sz w:val="24"/>
          <w:szCs w:val="24"/>
        </w:rPr>
        <w:t>）应力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应变曲线</w:t>
      </w:r>
    </w:p>
    <w:p w:rsidR="007A4CA8" w:rsidRPr="00722850" w:rsidRDefault="007A4CA8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B2189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7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[90]</w:t>
      </w:r>
      <w:r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铺层各试件测试曲线</w:t>
      </w:r>
    </w:p>
    <w:p w:rsidR="000B1FC0" w:rsidRPr="00722850" w:rsidRDefault="000B1FC0" w:rsidP="00AB2189">
      <w:pPr>
        <w:pStyle w:val="a4"/>
        <w:keepNext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表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>表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2611BF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3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[90]</w:t>
      </w:r>
      <w:r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铺层各试件相应材料参数实验结果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56"/>
        <w:gridCol w:w="756"/>
        <w:gridCol w:w="756"/>
        <w:gridCol w:w="756"/>
        <w:gridCol w:w="756"/>
      </w:tblGrid>
      <w:tr w:rsidR="000B1FC0" w:rsidRPr="00722850" w:rsidTr="000B1FC0">
        <w:trPr>
          <w:jc w:val="center"/>
        </w:trPr>
        <w:tc>
          <w:tcPr>
            <w:tcW w:w="0" w:type="auto"/>
            <w:vMerge w:val="restart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类型</w:t>
            </w:r>
          </w:p>
        </w:tc>
        <w:tc>
          <w:tcPr>
            <w:tcW w:w="0" w:type="auto"/>
            <w:gridSpan w:val="4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[90]</w:t>
            </w:r>
            <w:r w:rsidRPr="00722850">
              <w:rPr>
                <w:sz w:val="24"/>
                <w:szCs w:val="24"/>
                <w:vertAlign w:val="subscript"/>
              </w:rPr>
              <w:t>12</w:t>
            </w:r>
            <w:r w:rsidRPr="00722850">
              <w:rPr>
                <w:sz w:val="24"/>
                <w:szCs w:val="24"/>
              </w:rPr>
              <w:t>铺层</w:t>
            </w:r>
          </w:p>
        </w:tc>
      </w:tr>
      <w:tr w:rsidR="000B1FC0" w:rsidRPr="00722850" w:rsidTr="000B1FC0">
        <w:trPr>
          <w:jc w:val="center"/>
        </w:trPr>
        <w:tc>
          <w:tcPr>
            <w:tcW w:w="0" w:type="auto"/>
            <w:vMerge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II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III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均值</w:t>
            </w:r>
          </w:p>
        </w:tc>
      </w:tr>
      <w:tr w:rsidR="000B1FC0" w:rsidRPr="00722850" w:rsidTr="000B1FC0">
        <w:trPr>
          <w:jc w:val="center"/>
        </w:trPr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lastRenderedPageBreak/>
              <w:t>弹性模量</w:t>
            </w:r>
            <w:r w:rsidRPr="00722850">
              <w:rPr>
                <w:sz w:val="24"/>
                <w:szCs w:val="24"/>
              </w:rPr>
              <w:t>E</w:t>
            </w:r>
            <w:r w:rsidRPr="00722850">
              <w:rPr>
                <w:sz w:val="24"/>
                <w:szCs w:val="24"/>
                <w:vertAlign w:val="subscript"/>
              </w:rPr>
              <w:t>1</w:t>
            </w:r>
            <w:r w:rsidRPr="00722850">
              <w:rPr>
                <w:sz w:val="24"/>
                <w:szCs w:val="24"/>
              </w:rPr>
              <w:t>（</w:t>
            </w:r>
            <w:r w:rsidRPr="00722850">
              <w:rPr>
                <w:sz w:val="24"/>
                <w:szCs w:val="24"/>
              </w:rPr>
              <w:t>GPa</w:t>
            </w:r>
            <w:r w:rsidRPr="00722850">
              <w:rPr>
                <w:sz w:val="24"/>
                <w:szCs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6.92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7.26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7.19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7.12</w:t>
            </w:r>
          </w:p>
        </w:tc>
      </w:tr>
      <w:tr w:rsidR="000B1FC0" w:rsidRPr="00722850" w:rsidTr="000B1FC0">
        <w:trPr>
          <w:jc w:val="center"/>
        </w:trPr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泊松比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0.015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0.017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0.020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0.017</w:t>
            </w:r>
          </w:p>
        </w:tc>
      </w:tr>
      <w:tr w:rsidR="000B1FC0" w:rsidRPr="00722850" w:rsidTr="000B1FC0">
        <w:trPr>
          <w:jc w:val="center"/>
        </w:trPr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拉伸强度（</w:t>
            </w:r>
            <w:r w:rsidRPr="00722850">
              <w:rPr>
                <w:sz w:val="24"/>
                <w:szCs w:val="24"/>
              </w:rPr>
              <w:t>MPa</w:t>
            </w:r>
            <w:r w:rsidRPr="00722850">
              <w:rPr>
                <w:sz w:val="24"/>
                <w:szCs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color w:val="FF0000"/>
                <w:sz w:val="24"/>
                <w:szCs w:val="24"/>
              </w:rPr>
            </w:pPr>
            <w:r w:rsidRPr="00722850">
              <w:rPr>
                <w:color w:val="FF0000"/>
                <w:sz w:val="24"/>
                <w:szCs w:val="24"/>
              </w:rPr>
              <w:t>57.06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22.92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30.62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36.82</w:t>
            </w:r>
          </w:p>
        </w:tc>
      </w:tr>
    </w:tbl>
    <w:p w:rsidR="00F51A05" w:rsidRPr="00722850" w:rsidRDefault="00750677" w:rsidP="007506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16091" cy="3146296"/>
            <wp:effectExtent l="4128" t="0" r="0" b="0"/>
            <wp:docPr id="21" name="图片 21" descr="H:\Chen\T700碳纤维板条材料参数测试\[90]12_L170\pictures 拉伸-[90]12_L170_1\IMG_20161001_144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Chen\T700碳纤维板条材料参数测试\[90]12_L170\pictures 拉伸-[90]12_L170_1\IMG_20161001_1446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6" t="1" r="47057" b="21"/>
                    <a:stretch/>
                  </pic:blipFill>
                  <pic:spPr bwMode="auto">
                    <a:xfrm rot="16200000">
                      <a:off x="0" y="0"/>
                      <a:ext cx="717074" cy="315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677" w:rsidRPr="00722850" w:rsidRDefault="00750677" w:rsidP="007506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断后</w:t>
      </w:r>
    </w:p>
    <w:p w:rsidR="00F51A05" w:rsidRPr="00722850" w:rsidRDefault="00F51A05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3</w:t>
      </w:r>
      <w:r w:rsidRPr="00722850">
        <w:rPr>
          <w:rFonts w:ascii="Times New Roman" w:hAnsi="Times New Roman" w:cs="Times New Roman"/>
          <w:sz w:val="24"/>
          <w:szCs w:val="24"/>
        </w:rPr>
        <w:t>）</w:t>
      </w:r>
      <w:r w:rsidRPr="00722850">
        <w:rPr>
          <w:rFonts w:ascii="Times New Roman" w:hAnsi="Times New Roman" w:cs="Times New Roman"/>
          <w:sz w:val="24"/>
          <w:szCs w:val="24"/>
        </w:rPr>
        <w:t>[0/90]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3s</w:t>
      </w:r>
      <w:r w:rsidRPr="00722850">
        <w:rPr>
          <w:rFonts w:ascii="Times New Roman" w:hAnsi="Times New Roman" w:cs="Times New Roman"/>
          <w:sz w:val="24"/>
          <w:szCs w:val="24"/>
        </w:rPr>
        <w:t>铺层的层合板</w:t>
      </w:r>
    </w:p>
    <w:p w:rsidR="00F51A05" w:rsidRPr="00722850" w:rsidRDefault="00F51A05" w:rsidP="00AB21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采用类似于</w:t>
      </w:r>
      <w:r w:rsidRPr="00722850">
        <w:rPr>
          <w:rFonts w:ascii="Times New Roman" w:hAnsi="Times New Roman" w:cs="Times New Roman"/>
          <w:sz w:val="24"/>
          <w:szCs w:val="24"/>
        </w:rPr>
        <w:t>[0]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铺层试件实验数据的处理方法，处理</w:t>
      </w:r>
      <w:r w:rsidRPr="00722850">
        <w:rPr>
          <w:rFonts w:ascii="Times New Roman" w:hAnsi="Times New Roman" w:cs="Times New Roman"/>
          <w:sz w:val="24"/>
          <w:szCs w:val="24"/>
        </w:rPr>
        <w:t>[90]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铺层试件实验数据。图</w:t>
      </w:r>
      <w:r w:rsidRPr="00722850">
        <w:rPr>
          <w:rFonts w:ascii="Times New Roman" w:hAnsi="Times New Roman" w:cs="Times New Roman"/>
          <w:sz w:val="24"/>
          <w:szCs w:val="24"/>
        </w:rPr>
        <w:t>6</w:t>
      </w:r>
      <w:r w:rsidRPr="00722850">
        <w:rPr>
          <w:rFonts w:ascii="Times New Roman" w:hAnsi="Times New Roman" w:cs="Times New Roman"/>
          <w:sz w:val="24"/>
          <w:szCs w:val="24"/>
        </w:rPr>
        <w:t>为</w:t>
      </w:r>
      <w:r w:rsidRPr="00722850">
        <w:rPr>
          <w:rFonts w:ascii="Times New Roman" w:hAnsi="Times New Roman" w:cs="Times New Roman"/>
          <w:sz w:val="24"/>
          <w:szCs w:val="24"/>
        </w:rPr>
        <w:t>[90]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铺层各试验件正反面应变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载荷曲线，正反面应变基本一致。图</w:t>
      </w:r>
      <w:r w:rsidRPr="00722850">
        <w:rPr>
          <w:rFonts w:ascii="Times New Roman" w:hAnsi="Times New Roman" w:cs="Times New Roman"/>
          <w:sz w:val="24"/>
          <w:szCs w:val="24"/>
        </w:rPr>
        <w:t>7</w:t>
      </w:r>
      <w:r w:rsidRPr="00722850">
        <w:rPr>
          <w:rFonts w:ascii="Times New Roman" w:hAnsi="Times New Roman" w:cs="Times New Roman"/>
          <w:sz w:val="24"/>
          <w:szCs w:val="24"/>
        </w:rPr>
        <w:t>为各试件的载荷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位移曲线和应力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应变曲线。在拉伸开始阶段，各试件的载荷、位移、应力、应变基本一致；但各试件的强度差别很大。相应计算结果见表</w:t>
      </w:r>
      <w:r w:rsidRPr="00722850">
        <w:rPr>
          <w:rFonts w:ascii="Times New Roman" w:hAnsi="Times New Roman" w:cs="Times New Roman"/>
          <w:sz w:val="24"/>
          <w:szCs w:val="24"/>
        </w:rPr>
        <w:t>3</w:t>
      </w:r>
      <w:r w:rsidRPr="00722850">
        <w:rPr>
          <w:rFonts w:ascii="Times New Roman" w:hAnsi="Times New Roman" w:cs="Times New Roman"/>
          <w:sz w:val="24"/>
          <w:szCs w:val="24"/>
        </w:rPr>
        <w:t>。</w:t>
      </w:r>
    </w:p>
    <w:p w:rsidR="00F50AA6" w:rsidRPr="00722850" w:rsidRDefault="00AB2189" w:rsidP="00AB21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1978" cy="1888567"/>
            <wp:effectExtent l="0" t="0" r="0" b="0"/>
            <wp:docPr id="4" name="图片 4" descr="J:\E\Chen\T700碳纤维板条材料参数测试\[0_90]3s_L230\应变-载荷曲线（拉伸[0_90]3s_1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E\Chen\T700碳纤维板条材料参数测试\[0_90]3s_L230\应变-载荷曲线（拉伸[0_90]3s_1)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81" cy="19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6632" cy="1887991"/>
            <wp:effectExtent l="0" t="0" r="6985" b="0"/>
            <wp:docPr id="6" name="图片 6" descr="J:\E\Chen\T700碳纤维板条材料参数测试\[0_90]3s_L230\应变-载荷曲线（拉伸[0_90]3s_2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E\Chen\T700碳纤维板条材料参数测试\[0_90]3s_L230\应变-载荷曲线（拉伸[0_90]3s_2).ti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60" cy="190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89" w:rsidRPr="00722850" w:rsidRDefault="00AB2189" w:rsidP="00AB21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a</w:t>
      </w:r>
      <w:r w:rsidRPr="00722850">
        <w:rPr>
          <w:rFonts w:ascii="Times New Roman" w:hAnsi="Times New Roman" w:cs="Times New Roman"/>
          <w:sz w:val="24"/>
          <w:szCs w:val="24"/>
        </w:rPr>
        <w:t>）试件</w:t>
      </w:r>
      <w:r w:rsidRPr="00722850">
        <w:rPr>
          <w:rFonts w:ascii="Times New Roman" w:hAnsi="Times New Roman" w:cs="Times New Roman"/>
          <w:sz w:val="24"/>
          <w:szCs w:val="24"/>
        </w:rPr>
        <w:t>I</w:t>
      </w:r>
      <w:r w:rsidRPr="00722850">
        <w:rPr>
          <w:rFonts w:ascii="Times New Roman" w:hAnsi="Times New Roman" w:cs="Times New Roman"/>
          <w:sz w:val="24"/>
          <w:szCs w:val="24"/>
        </w:rPr>
        <w:t>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载荷曲线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   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b</w:t>
      </w:r>
      <w:r w:rsidRPr="00722850">
        <w:rPr>
          <w:rFonts w:ascii="Times New Roman" w:hAnsi="Times New Roman" w:cs="Times New Roman"/>
          <w:sz w:val="24"/>
          <w:szCs w:val="24"/>
        </w:rPr>
        <w:t>）试件</w:t>
      </w:r>
      <w:r w:rsidRPr="00722850">
        <w:rPr>
          <w:rFonts w:ascii="Times New Roman" w:hAnsi="Times New Roman" w:cs="Times New Roman"/>
          <w:sz w:val="24"/>
          <w:szCs w:val="24"/>
        </w:rPr>
        <w:t>II</w:t>
      </w:r>
      <w:r w:rsidRPr="00722850">
        <w:rPr>
          <w:rFonts w:ascii="Times New Roman" w:hAnsi="Times New Roman" w:cs="Times New Roman"/>
          <w:sz w:val="24"/>
          <w:szCs w:val="24"/>
        </w:rPr>
        <w:t>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载荷曲线</w:t>
      </w:r>
    </w:p>
    <w:p w:rsidR="00AB2189" w:rsidRPr="00722850" w:rsidRDefault="00AB2189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1E7A9" wp14:editId="24F0F099">
            <wp:extent cx="2631354" cy="1815360"/>
            <wp:effectExtent l="0" t="0" r="0" b="0"/>
            <wp:docPr id="8" name="图片 8" descr="J:\E\Chen\T700碳纤维板条材料参数测试\[0_90]3s_L230\应变-载荷曲线（拉伸[0_90]3s_3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E\Chen\T700碳纤维板条材料参数测试\[0_90]3s_L230\应变-载荷曲线（拉伸[0_90]3s_3)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57" cy="182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AEBE2" wp14:editId="37480FD3">
            <wp:extent cx="2607189" cy="1840829"/>
            <wp:effectExtent l="0" t="0" r="3175" b="7620"/>
            <wp:docPr id="17" name="图片 17" descr="J:\E\Chen\T700碳纤维板条材料参数测试\[0_90]3s_L230\应变-应力曲线（拉伸[0_90]3s_2）（弹模68.39GPa  泊松比v12=0.053）（0度E=129.67GPa  90度E=6.39GPa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E\Chen\T700碳纤维板条材料参数测试\[0_90]3s_L230\应变-应力曲线（拉伸[0_90]3s_2）（弹模68.39GPa  泊松比v12=0.053）（0度E=129.67GPa  90度E=6.39GPa）.ti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61" cy="18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89" w:rsidRPr="00722850" w:rsidRDefault="00AB2189" w:rsidP="00AB21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c</w:t>
      </w:r>
      <w:r w:rsidRPr="00722850">
        <w:rPr>
          <w:rFonts w:ascii="Times New Roman" w:hAnsi="Times New Roman" w:cs="Times New Roman"/>
          <w:sz w:val="24"/>
          <w:szCs w:val="24"/>
        </w:rPr>
        <w:t>）试件</w:t>
      </w:r>
      <w:r w:rsidRPr="00722850">
        <w:rPr>
          <w:rFonts w:ascii="Times New Roman" w:hAnsi="Times New Roman" w:cs="Times New Roman"/>
          <w:sz w:val="24"/>
          <w:szCs w:val="24"/>
        </w:rPr>
        <w:t>III</w:t>
      </w:r>
      <w:r w:rsidRPr="00722850">
        <w:rPr>
          <w:rFonts w:ascii="Times New Roman" w:hAnsi="Times New Roman" w:cs="Times New Roman"/>
          <w:sz w:val="24"/>
          <w:szCs w:val="24"/>
        </w:rPr>
        <w:t>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载荷曲线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 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d</w:t>
      </w:r>
      <w:r w:rsidRPr="00722850">
        <w:rPr>
          <w:rFonts w:ascii="Times New Roman" w:hAnsi="Times New Roman" w:cs="Times New Roman"/>
          <w:sz w:val="24"/>
          <w:szCs w:val="24"/>
        </w:rPr>
        <w:t>）试件</w:t>
      </w:r>
      <w:r w:rsidRPr="00722850">
        <w:rPr>
          <w:rFonts w:ascii="Times New Roman" w:hAnsi="Times New Roman" w:cs="Times New Roman"/>
          <w:sz w:val="24"/>
          <w:szCs w:val="24"/>
        </w:rPr>
        <w:t>II</w:t>
      </w:r>
      <w:r w:rsidRPr="00722850">
        <w:rPr>
          <w:rFonts w:ascii="Times New Roman" w:hAnsi="Times New Roman" w:cs="Times New Roman"/>
          <w:sz w:val="24"/>
          <w:szCs w:val="24"/>
        </w:rPr>
        <w:t>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应力线性拟合</w:t>
      </w:r>
    </w:p>
    <w:p w:rsidR="00AB2189" w:rsidRPr="00722850" w:rsidRDefault="00AB2189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8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[0/90]</w:t>
      </w:r>
      <w:r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3s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铺层各试件应变测量结果</w:t>
      </w:r>
    </w:p>
    <w:p w:rsidR="00AB2189" w:rsidRPr="00722850" w:rsidRDefault="00AB2189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B3D0C" wp14:editId="3FF1EDFF">
            <wp:extent cx="2546857" cy="1878199"/>
            <wp:effectExtent l="0" t="0" r="6350" b="8255"/>
            <wp:docPr id="18" name="图片 18" descr="J:\E\Chen\T700碳纤维板条材料参数测试\[0_90]3s_L230\载荷-位移曲线（拉伸[0_90]3s)（最大荷载：42.35kN  强度TX=987.05MPa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E\Chen\T700碳纤维板条材料参数测试\[0_90]3s_L230\载荷-位移曲线（拉伸[0_90]3s)（最大荷载：42.35kN  强度TX=987.05MPa）.t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773" cy="19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41432" wp14:editId="31C7A3B9">
            <wp:extent cx="2630016" cy="1884902"/>
            <wp:effectExtent l="0" t="0" r="0" b="1270"/>
            <wp:docPr id="19" name="图片 19" descr="J:\E\Chen\T700碳纤维板条材料参数测试\[0_90]3s_L230\应力-应变曲线（拉伸[0_90]3s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E\Chen\T700碳纤维板条材料参数测试\[0_90]3s_L230\应力-应变曲线（拉伸[0_90]3s）.ti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76" cy="191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89" w:rsidRPr="00722850" w:rsidRDefault="00AB2189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a</w:t>
      </w:r>
      <w:r w:rsidRPr="00722850">
        <w:rPr>
          <w:rFonts w:ascii="Times New Roman" w:hAnsi="Times New Roman" w:cs="Times New Roman"/>
          <w:sz w:val="24"/>
          <w:szCs w:val="24"/>
        </w:rPr>
        <w:t>）试验件载荷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位移曲线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b</w:t>
      </w:r>
      <w:r w:rsidRPr="00722850">
        <w:rPr>
          <w:rFonts w:ascii="Times New Roman" w:hAnsi="Times New Roman" w:cs="Times New Roman"/>
          <w:sz w:val="24"/>
          <w:szCs w:val="24"/>
        </w:rPr>
        <w:t>）应力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应变曲线</w:t>
      </w:r>
    </w:p>
    <w:p w:rsidR="00AB2189" w:rsidRPr="00722850" w:rsidRDefault="00AB2189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9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[0/90]</w:t>
      </w:r>
      <w:r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3s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铺层各试件测试曲线</w:t>
      </w:r>
    </w:p>
    <w:p w:rsidR="00AB2189" w:rsidRPr="00722850" w:rsidRDefault="00AB2189" w:rsidP="00AB2189">
      <w:pPr>
        <w:pStyle w:val="a4"/>
        <w:keepNext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表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>表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2611BF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4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[0/90]</w:t>
      </w:r>
      <w:r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3s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铺层各试件相应材料参数实验结果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56"/>
        <w:gridCol w:w="876"/>
        <w:gridCol w:w="996"/>
        <w:gridCol w:w="876"/>
        <w:gridCol w:w="876"/>
      </w:tblGrid>
      <w:tr w:rsidR="00AB2189" w:rsidRPr="00722850" w:rsidTr="00FD0F99">
        <w:trPr>
          <w:jc w:val="center"/>
        </w:trPr>
        <w:tc>
          <w:tcPr>
            <w:tcW w:w="0" w:type="auto"/>
            <w:vMerge w:val="restart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类型</w:t>
            </w:r>
          </w:p>
        </w:tc>
        <w:tc>
          <w:tcPr>
            <w:tcW w:w="0" w:type="auto"/>
            <w:gridSpan w:val="4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[0/90]</w:t>
            </w:r>
            <w:r w:rsidRPr="00722850">
              <w:rPr>
                <w:sz w:val="24"/>
                <w:szCs w:val="24"/>
                <w:vertAlign w:val="subscript"/>
              </w:rPr>
              <w:t>3s</w:t>
            </w:r>
            <w:r w:rsidRPr="00722850">
              <w:rPr>
                <w:sz w:val="24"/>
                <w:szCs w:val="24"/>
              </w:rPr>
              <w:t>铺层</w:t>
            </w:r>
          </w:p>
        </w:tc>
      </w:tr>
      <w:tr w:rsidR="00AB2189" w:rsidRPr="00722850" w:rsidTr="00FD0F99">
        <w:trPr>
          <w:jc w:val="center"/>
        </w:trPr>
        <w:tc>
          <w:tcPr>
            <w:tcW w:w="0" w:type="auto"/>
            <w:vMerge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II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III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均值</w:t>
            </w:r>
          </w:p>
        </w:tc>
      </w:tr>
      <w:tr w:rsidR="00AB2189" w:rsidRPr="00722850" w:rsidTr="00FD0F99">
        <w:trPr>
          <w:jc w:val="center"/>
        </w:trPr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弹性模量</w:t>
            </w:r>
            <w:r w:rsidRPr="00722850">
              <w:rPr>
                <w:sz w:val="24"/>
                <w:szCs w:val="24"/>
              </w:rPr>
              <w:t>E</w:t>
            </w:r>
            <w:r w:rsidRPr="00722850">
              <w:rPr>
                <w:sz w:val="24"/>
                <w:szCs w:val="24"/>
                <w:vertAlign w:val="subscript"/>
              </w:rPr>
              <w:t>1</w:t>
            </w:r>
            <w:r w:rsidRPr="00722850">
              <w:rPr>
                <w:sz w:val="24"/>
                <w:szCs w:val="24"/>
              </w:rPr>
              <w:t>（</w:t>
            </w:r>
            <w:r w:rsidRPr="00722850">
              <w:rPr>
                <w:sz w:val="24"/>
                <w:szCs w:val="24"/>
              </w:rPr>
              <w:t>GPa</w:t>
            </w:r>
            <w:r w:rsidRPr="00722850">
              <w:rPr>
                <w:sz w:val="24"/>
                <w:szCs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60.8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68.39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71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66.73</w:t>
            </w:r>
          </w:p>
        </w:tc>
      </w:tr>
      <w:tr w:rsidR="00AB2189" w:rsidRPr="00722850" w:rsidTr="00FD0F99">
        <w:trPr>
          <w:jc w:val="center"/>
        </w:trPr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泊松比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0.034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0.053</w:t>
            </w:r>
          </w:p>
        </w:tc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0.029</w:t>
            </w:r>
          </w:p>
        </w:tc>
        <w:tc>
          <w:tcPr>
            <w:tcW w:w="0" w:type="auto"/>
            <w:vAlign w:val="center"/>
          </w:tcPr>
          <w:p w:rsidR="00AB2189" w:rsidRPr="00722850" w:rsidRDefault="002611BF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0.037</w:t>
            </w:r>
          </w:p>
        </w:tc>
      </w:tr>
      <w:tr w:rsidR="00AB2189" w:rsidRPr="00722850" w:rsidTr="00FD0F99">
        <w:trPr>
          <w:jc w:val="center"/>
        </w:trPr>
        <w:tc>
          <w:tcPr>
            <w:tcW w:w="0" w:type="auto"/>
            <w:vAlign w:val="center"/>
          </w:tcPr>
          <w:p w:rsidR="00AB2189" w:rsidRPr="00722850" w:rsidRDefault="00AB2189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拉伸强度（</w:t>
            </w:r>
            <w:r w:rsidRPr="00722850">
              <w:rPr>
                <w:sz w:val="24"/>
                <w:szCs w:val="24"/>
              </w:rPr>
              <w:t>MPa</w:t>
            </w:r>
            <w:r w:rsidRPr="00722850">
              <w:rPr>
                <w:sz w:val="24"/>
                <w:szCs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AB2189" w:rsidRPr="00722850" w:rsidRDefault="0071372F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961.15</w:t>
            </w:r>
          </w:p>
        </w:tc>
        <w:tc>
          <w:tcPr>
            <w:tcW w:w="0" w:type="auto"/>
            <w:vAlign w:val="center"/>
          </w:tcPr>
          <w:p w:rsidR="00AB2189" w:rsidRPr="00722850" w:rsidRDefault="0071372F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1052.53</w:t>
            </w:r>
          </w:p>
        </w:tc>
        <w:tc>
          <w:tcPr>
            <w:tcW w:w="0" w:type="auto"/>
            <w:vAlign w:val="center"/>
          </w:tcPr>
          <w:p w:rsidR="00AB2189" w:rsidRPr="00722850" w:rsidRDefault="0071372F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947.46</w:t>
            </w:r>
          </w:p>
        </w:tc>
        <w:tc>
          <w:tcPr>
            <w:tcW w:w="0" w:type="auto"/>
            <w:vAlign w:val="center"/>
          </w:tcPr>
          <w:p w:rsidR="00AB2189" w:rsidRPr="00722850" w:rsidRDefault="0071372F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987.05</w:t>
            </w:r>
          </w:p>
        </w:tc>
      </w:tr>
    </w:tbl>
    <w:p w:rsidR="00AB2189" w:rsidRPr="00722850" w:rsidRDefault="00750677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</w:rPr>
        <w:drawing>
          <wp:inline distT="0" distB="0" distL="0" distR="0" wp14:anchorId="520669DE" wp14:editId="6EAC82D4">
            <wp:extent cx="5274310" cy="11734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7" w:rsidRPr="00722850" w:rsidRDefault="00750677" w:rsidP="007506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断后</w:t>
      </w:r>
    </w:p>
    <w:p w:rsidR="00AB2189" w:rsidRPr="00722850" w:rsidRDefault="00AB2189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="00750677" w:rsidRPr="00722850">
        <w:rPr>
          <w:rFonts w:ascii="Times New Roman" w:hAnsi="Times New Roman" w:cs="Times New Roman"/>
          <w:sz w:val="24"/>
          <w:szCs w:val="24"/>
        </w:rPr>
        <w:t>4</w:t>
      </w:r>
      <w:r w:rsidRPr="00722850">
        <w:rPr>
          <w:rFonts w:ascii="Times New Roman" w:hAnsi="Times New Roman" w:cs="Times New Roman"/>
          <w:sz w:val="24"/>
          <w:szCs w:val="24"/>
        </w:rPr>
        <w:t>）</w:t>
      </w:r>
      <w:r w:rsidRPr="00722850">
        <w:rPr>
          <w:rFonts w:ascii="Times New Roman" w:hAnsi="Times New Roman" w:cs="Times New Roman"/>
          <w:sz w:val="24"/>
          <w:szCs w:val="24"/>
        </w:rPr>
        <w:t>[±45]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3s</w:t>
      </w:r>
      <w:r w:rsidRPr="00722850">
        <w:rPr>
          <w:rFonts w:ascii="Times New Roman" w:hAnsi="Times New Roman" w:cs="Times New Roman"/>
          <w:sz w:val="24"/>
          <w:szCs w:val="24"/>
        </w:rPr>
        <w:t>铺层的层合板</w:t>
      </w:r>
    </w:p>
    <w:p w:rsidR="00AB2189" w:rsidRPr="00722850" w:rsidRDefault="00AB2189" w:rsidP="00AB21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图</w:t>
      </w:r>
      <w:r w:rsidRPr="00722850">
        <w:rPr>
          <w:rFonts w:ascii="Times New Roman" w:hAnsi="Times New Roman" w:cs="Times New Roman"/>
          <w:sz w:val="24"/>
          <w:szCs w:val="24"/>
        </w:rPr>
        <w:t>10</w:t>
      </w:r>
      <w:r w:rsidRPr="00722850">
        <w:rPr>
          <w:rFonts w:ascii="Times New Roman" w:hAnsi="Times New Roman" w:cs="Times New Roman"/>
          <w:sz w:val="24"/>
          <w:szCs w:val="24"/>
        </w:rPr>
        <w:t>为</w:t>
      </w:r>
      <w:r w:rsidRPr="00722850">
        <w:rPr>
          <w:rFonts w:ascii="Times New Roman" w:hAnsi="Times New Roman" w:cs="Times New Roman"/>
          <w:sz w:val="24"/>
          <w:szCs w:val="24"/>
        </w:rPr>
        <w:t>[90]</w:t>
      </w:r>
      <w:r w:rsidRPr="0072285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22850">
        <w:rPr>
          <w:rFonts w:ascii="Times New Roman" w:hAnsi="Times New Roman" w:cs="Times New Roman"/>
          <w:sz w:val="24"/>
          <w:szCs w:val="24"/>
        </w:rPr>
        <w:t>铺层各试验件正反面应变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载荷曲线，正反面应变基本一致。图</w:t>
      </w:r>
      <w:r w:rsidRPr="00722850">
        <w:rPr>
          <w:rFonts w:ascii="Times New Roman" w:hAnsi="Times New Roman" w:cs="Times New Roman"/>
          <w:sz w:val="24"/>
          <w:szCs w:val="24"/>
        </w:rPr>
        <w:t>7</w:t>
      </w:r>
      <w:r w:rsidRPr="00722850">
        <w:rPr>
          <w:rFonts w:ascii="Times New Roman" w:hAnsi="Times New Roman" w:cs="Times New Roman"/>
          <w:sz w:val="24"/>
          <w:szCs w:val="24"/>
        </w:rPr>
        <w:t>为各试件的载荷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位移曲线和应力</w:t>
      </w:r>
      <w:r w:rsidRPr="00722850">
        <w:rPr>
          <w:rFonts w:ascii="Times New Roman" w:hAnsi="Times New Roman" w:cs="Times New Roman"/>
          <w:sz w:val="24"/>
          <w:szCs w:val="24"/>
        </w:rPr>
        <w:t>-</w:t>
      </w:r>
      <w:r w:rsidRPr="00722850">
        <w:rPr>
          <w:rFonts w:ascii="Times New Roman" w:hAnsi="Times New Roman" w:cs="Times New Roman"/>
          <w:sz w:val="24"/>
          <w:szCs w:val="24"/>
        </w:rPr>
        <w:t>应变曲线。在拉伸开始阶段，各试件的载荷、位移、应力、应变基本一致；但各试件的强度差别很大。相应计算结果见表</w:t>
      </w:r>
      <w:r w:rsidRPr="00722850">
        <w:rPr>
          <w:rFonts w:ascii="Times New Roman" w:hAnsi="Times New Roman" w:cs="Times New Roman"/>
          <w:sz w:val="24"/>
          <w:szCs w:val="24"/>
        </w:rPr>
        <w:t>3</w:t>
      </w:r>
      <w:r w:rsidRPr="00722850">
        <w:rPr>
          <w:rFonts w:ascii="Times New Roman" w:hAnsi="Times New Roman" w:cs="Times New Roman"/>
          <w:sz w:val="24"/>
          <w:szCs w:val="24"/>
        </w:rPr>
        <w:t>。</w:t>
      </w:r>
    </w:p>
    <w:p w:rsidR="00AB2189" w:rsidRPr="00722850" w:rsidRDefault="00AB2189" w:rsidP="00AB2189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80921F" wp14:editId="7972AC04">
            <wp:extent cx="2407932" cy="1775746"/>
            <wp:effectExtent l="0" t="0" r="0" b="0"/>
            <wp:docPr id="20" name="图片 20" descr="J:\E\Chen\T700碳纤维板条材料参数测试\[45_-45]3s_L230\载荷-位移曲线（拉伸[45_-45]3s)（最大荷载：10.47kN 强度245.26MPa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E\Chen\T700碳纤维板条材料参数测试\[45_-45]3s_L230\载荷-位移曲线（拉伸[45_-45]3s)（最大荷载：10.47kN 强度245.26MPa）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011" cy="178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E6E" w:rsidRPr="0072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8900" cy="1792018"/>
            <wp:effectExtent l="0" t="0" r="0" b="0"/>
            <wp:docPr id="24" name="图片 24" descr="H:\Chen\T700碳纤维板条材料参数测试\[45_-45]3s_L230\应变-载荷曲线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hen\T700碳纤维板条材料参数测试\[45_-45]3s_L230\应变-载荷曲线.t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0" cy="17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89" w:rsidRPr="00722850" w:rsidRDefault="00AB2189" w:rsidP="00AB2189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10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[±45]</w:t>
      </w:r>
      <w:r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3s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铺层各试件载荷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-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位移曲线</w:t>
      </w:r>
    </w:p>
    <w:p w:rsidR="00AA2205" w:rsidRPr="00722850" w:rsidRDefault="00AA2205" w:rsidP="00AA2205">
      <w:pPr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切变弹性模量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=∆F/2Bh(∆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190D13" w:rsidRPr="00722850" w:rsidRDefault="00FB2E28" w:rsidP="00AA2205">
      <w:pPr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剪切强度</w:t>
      </w:r>
      <w:r w:rsidRPr="00722850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/2Bh</m:t>
        </m:r>
      </m:oMath>
    </w:p>
    <w:p w:rsidR="000B1FC0" w:rsidRPr="00722850" w:rsidRDefault="000B1FC0" w:rsidP="00AB2189">
      <w:pPr>
        <w:pStyle w:val="a4"/>
        <w:keepNext/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22850">
        <w:rPr>
          <w:rFonts w:ascii="Times New Roman" w:eastAsiaTheme="minorEastAsia" w:hAnsi="Times New Roman" w:cs="Times New Roman"/>
          <w:sz w:val="24"/>
          <w:szCs w:val="24"/>
        </w:rPr>
        <w:t>表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>表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2611BF" w:rsidRPr="00722850">
        <w:rPr>
          <w:rFonts w:ascii="Times New Roman" w:eastAsiaTheme="minorEastAsia" w:hAnsi="Times New Roman" w:cs="Times New Roman"/>
          <w:noProof/>
          <w:sz w:val="24"/>
          <w:szCs w:val="24"/>
        </w:rPr>
        <w:t>5</w:t>
      </w:r>
      <w:r w:rsidR="002611BF" w:rsidRPr="007228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 xml:space="preserve"> [±45]</w:t>
      </w:r>
      <w:r w:rsidRPr="0072285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3s</w:t>
      </w:r>
      <w:r w:rsidRPr="00722850">
        <w:rPr>
          <w:rFonts w:ascii="Times New Roman" w:eastAsiaTheme="minorEastAsia" w:hAnsi="Times New Roman" w:cs="Times New Roman"/>
          <w:sz w:val="24"/>
          <w:szCs w:val="24"/>
        </w:rPr>
        <w:t>铺层各试件相应材料参数实验结果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463"/>
        <w:gridCol w:w="876"/>
        <w:gridCol w:w="876"/>
        <w:gridCol w:w="876"/>
        <w:gridCol w:w="876"/>
      </w:tblGrid>
      <w:tr w:rsidR="000B1FC0" w:rsidRPr="00722850" w:rsidTr="00FD0F99">
        <w:trPr>
          <w:jc w:val="center"/>
        </w:trPr>
        <w:tc>
          <w:tcPr>
            <w:tcW w:w="0" w:type="auto"/>
            <w:vMerge w:val="restart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类型</w:t>
            </w:r>
          </w:p>
        </w:tc>
        <w:tc>
          <w:tcPr>
            <w:tcW w:w="0" w:type="auto"/>
            <w:gridSpan w:val="4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[±45]</w:t>
            </w:r>
            <w:r w:rsidRPr="00722850">
              <w:rPr>
                <w:sz w:val="24"/>
                <w:szCs w:val="24"/>
                <w:vertAlign w:val="subscript"/>
              </w:rPr>
              <w:t>3s</w:t>
            </w:r>
            <w:r w:rsidRPr="00722850">
              <w:rPr>
                <w:sz w:val="24"/>
                <w:szCs w:val="24"/>
              </w:rPr>
              <w:t>铺层</w:t>
            </w:r>
          </w:p>
        </w:tc>
      </w:tr>
      <w:tr w:rsidR="000B1FC0" w:rsidRPr="00722850" w:rsidTr="00FD0F99">
        <w:trPr>
          <w:jc w:val="center"/>
        </w:trPr>
        <w:tc>
          <w:tcPr>
            <w:tcW w:w="0" w:type="auto"/>
            <w:vMerge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II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III</w:t>
            </w:r>
          </w:p>
        </w:tc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均值</w:t>
            </w:r>
          </w:p>
        </w:tc>
      </w:tr>
      <w:tr w:rsidR="000B1FC0" w:rsidRPr="00722850" w:rsidTr="00FD0F99">
        <w:trPr>
          <w:jc w:val="center"/>
        </w:trPr>
        <w:tc>
          <w:tcPr>
            <w:tcW w:w="0" w:type="auto"/>
            <w:vAlign w:val="center"/>
          </w:tcPr>
          <w:p w:rsidR="000B1FC0" w:rsidRPr="00722850" w:rsidRDefault="0086503A" w:rsidP="0086503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切变</w:t>
            </w:r>
            <w:r w:rsidR="000B1FC0" w:rsidRPr="00722850">
              <w:rPr>
                <w:sz w:val="24"/>
                <w:szCs w:val="24"/>
              </w:rPr>
              <w:t>模量</w:t>
            </w:r>
            <w:r w:rsidRPr="00722850">
              <w:rPr>
                <w:sz w:val="24"/>
                <w:szCs w:val="24"/>
              </w:rPr>
              <w:t>G</w:t>
            </w:r>
            <w:r w:rsidRPr="00722850">
              <w:rPr>
                <w:sz w:val="24"/>
                <w:szCs w:val="24"/>
                <w:vertAlign w:val="subscript"/>
              </w:rPr>
              <w:t>12</w:t>
            </w:r>
            <w:r w:rsidR="000B1FC0" w:rsidRPr="00722850">
              <w:rPr>
                <w:sz w:val="24"/>
                <w:szCs w:val="24"/>
              </w:rPr>
              <w:t>（</w:t>
            </w:r>
            <w:r w:rsidR="000B1FC0" w:rsidRPr="00722850">
              <w:rPr>
                <w:sz w:val="24"/>
                <w:szCs w:val="24"/>
              </w:rPr>
              <w:t>GPa</w:t>
            </w:r>
            <w:r w:rsidR="000B1FC0" w:rsidRPr="00722850">
              <w:rPr>
                <w:sz w:val="24"/>
                <w:szCs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0B1FC0" w:rsidRPr="00722850" w:rsidRDefault="0086503A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3.46</w:t>
            </w:r>
          </w:p>
        </w:tc>
        <w:tc>
          <w:tcPr>
            <w:tcW w:w="0" w:type="auto"/>
            <w:vAlign w:val="center"/>
          </w:tcPr>
          <w:p w:rsidR="000B1FC0" w:rsidRPr="00722850" w:rsidRDefault="0086503A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3.48</w:t>
            </w:r>
          </w:p>
        </w:tc>
        <w:tc>
          <w:tcPr>
            <w:tcW w:w="0" w:type="auto"/>
            <w:vAlign w:val="center"/>
          </w:tcPr>
          <w:p w:rsidR="000B1FC0" w:rsidRPr="00722850" w:rsidRDefault="0086503A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color w:val="FF0000"/>
                <w:sz w:val="24"/>
                <w:szCs w:val="24"/>
              </w:rPr>
              <w:t>6.42</w:t>
            </w:r>
          </w:p>
        </w:tc>
        <w:tc>
          <w:tcPr>
            <w:tcW w:w="0" w:type="auto"/>
            <w:vAlign w:val="center"/>
          </w:tcPr>
          <w:p w:rsidR="000B1FC0" w:rsidRPr="00722850" w:rsidRDefault="0086503A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3.47</w:t>
            </w:r>
          </w:p>
        </w:tc>
      </w:tr>
      <w:tr w:rsidR="000B1FC0" w:rsidRPr="00722850" w:rsidTr="00FD0F99">
        <w:trPr>
          <w:jc w:val="center"/>
        </w:trPr>
        <w:tc>
          <w:tcPr>
            <w:tcW w:w="0" w:type="auto"/>
            <w:vAlign w:val="center"/>
          </w:tcPr>
          <w:p w:rsidR="000B1FC0" w:rsidRPr="00722850" w:rsidRDefault="000B1FC0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拉伸强度（</w:t>
            </w:r>
            <w:r w:rsidRPr="00722850">
              <w:rPr>
                <w:sz w:val="24"/>
                <w:szCs w:val="24"/>
              </w:rPr>
              <w:t>MPa</w:t>
            </w:r>
            <w:r w:rsidRPr="00722850">
              <w:rPr>
                <w:sz w:val="24"/>
                <w:szCs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0B1FC0" w:rsidRPr="00722850" w:rsidRDefault="005D1752" w:rsidP="000B71A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123.17</w:t>
            </w:r>
          </w:p>
        </w:tc>
        <w:tc>
          <w:tcPr>
            <w:tcW w:w="0" w:type="auto"/>
            <w:vAlign w:val="center"/>
          </w:tcPr>
          <w:p w:rsidR="000B1FC0" w:rsidRPr="00722850" w:rsidRDefault="005D1752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122.09</w:t>
            </w:r>
          </w:p>
        </w:tc>
        <w:tc>
          <w:tcPr>
            <w:tcW w:w="0" w:type="auto"/>
            <w:vAlign w:val="center"/>
          </w:tcPr>
          <w:p w:rsidR="000B1FC0" w:rsidRPr="00722850" w:rsidRDefault="005D1752" w:rsidP="00AB2189">
            <w:pPr>
              <w:spacing w:line="360" w:lineRule="auto"/>
              <w:jc w:val="center"/>
              <w:rPr>
                <w:color w:val="FF0000"/>
                <w:sz w:val="24"/>
                <w:szCs w:val="24"/>
              </w:rPr>
            </w:pPr>
            <w:r w:rsidRPr="00722850">
              <w:rPr>
                <w:color w:val="FF0000"/>
                <w:sz w:val="24"/>
                <w:szCs w:val="24"/>
              </w:rPr>
              <w:t>115.81</w:t>
            </w:r>
          </w:p>
        </w:tc>
        <w:tc>
          <w:tcPr>
            <w:tcW w:w="0" w:type="auto"/>
            <w:vAlign w:val="center"/>
          </w:tcPr>
          <w:p w:rsidR="000B1FC0" w:rsidRPr="00722850" w:rsidRDefault="00AD2E64" w:rsidP="00AB218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122.63</w:t>
            </w:r>
          </w:p>
        </w:tc>
      </w:tr>
    </w:tbl>
    <w:p w:rsidR="00750677" w:rsidRPr="00722850" w:rsidRDefault="00750677" w:rsidP="007506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noProof/>
        </w:rPr>
        <w:drawing>
          <wp:inline distT="0" distB="0" distL="0" distR="0" wp14:anchorId="38F5EBBD" wp14:editId="4D618701">
            <wp:extent cx="5274310" cy="1073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7" w:rsidRPr="00722850" w:rsidRDefault="00750677" w:rsidP="007506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断后</w:t>
      </w:r>
    </w:p>
    <w:p w:rsidR="00750677" w:rsidRPr="00722850" w:rsidRDefault="00750677" w:rsidP="003051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Pr="00722850">
        <w:rPr>
          <w:rFonts w:ascii="Times New Roman" w:hAnsi="Times New Roman" w:cs="Times New Roman"/>
          <w:sz w:val="24"/>
          <w:szCs w:val="24"/>
        </w:rPr>
        <w:t>5</w:t>
      </w:r>
      <w:r w:rsidRPr="00722850">
        <w:rPr>
          <w:rFonts w:ascii="Times New Roman" w:hAnsi="Times New Roman" w:cs="Times New Roman"/>
          <w:sz w:val="24"/>
          <w:szCs w:val="24"/>
        </w:rPr>
        <w:t>）综合测试结果</w:t>
      </w:r>
    </w:p>
    <w:p w:rsidR="002611BF" w:rsidRPr="00722850" w:rsidRDefault="002611BF" w:rsidP="002611BF">
      <w:pPr>
        <w:pStyle w:val="a4"/>
        <w:keepNext/>
        <w:jc w:val="center"/>
        <w:rPr>
          <w:rFonts w:ascii="Times New Roman" w:hAnsi="Times New Roman" w:cs="Times New Roman"/>
        </w:rPr>
      </w:pPr>
      <w:r w:rsidRPr="00722850">
        <w:rPr>
          <w:rFonts w:ascii="Times New Roman" w:hAnsi="Times New Roman" w:cs="Times New Roman"/>
        </w:rPr>
        <w:t>表</w:t>
      </w:r>
      <w:r w:rsidRPr="00722850">
        <w:rPr>
          <w:rFonts w:ascii="Times New Roman" w:hAnsi="Times New Roman" w:cs="Times New Roman"/>
        </w:rPr>
        <w:t xml:space="preserve"> </w:t>
      </w:r>
      <w:r w:rsidRPr="00722850">
        <w:rPr>
          <w:rFonts w:ascii="Times New Roman" w:hAnsi="Times New Roman" w:cs="Times New Roman"/>
        </w:rPr>
        <w:fldChar w:fldCharType="begin"/>
      </w:r>
      <w:r w:rsidRPr="00722850">
        <w:rPr>
          <w:rFonts w:ascii="Times New Roman" w:hAnsi="Times New Roman" w:cs="Times New Roman"/>
        </w:rPr>
        <w:instrText xml:space="preserve"> SEQ </w:instrText>
      </w:r>
      <w:r w:rsidRPr="00722850">
        <w:rPr>
          <w:rFonts w:ascii="Times New Roman" w:hAnsi="Times New Roman" w:cs="Times New Roman"/>
        </w:rPr>
        <w:instrText>表</w:instrText>
      </w:r>
      <w:r w:rsidRPr="00722850">
        <w:rPr>
          <w:rFonts w:ascii="Times New Roman" w:hAnsi="Times New Roman" w:cs="Times New Roman"/>
        </w:rPr>
        <w:instrText xml:space="preserve"> \* ARABIC </w:instrText>
      </w:r>
      <w:r w:rsidRPr="00722850">
        <w:rPr>
          <w:rFonts w:ascii="Times New Roman" w:hAnsi="Times New Roman" w:cs="Times New Roman"/>
        </w:rPr>
        <w:fldChar w:fldCharType="separate"/>
      </w:r>
      <w:r w:rsidRPr="00722850">
        <w:rPr>
          <w:rFonts w:ascii="Times New Roman" w:hAnsi="Times New Roman" w:cs="Times New Roman"/>
          <w:noProof/>
        </w:rPr>
        <w:t>7</w:t>
      </w:r>
      <w:r w:rsidRPr="00722850">
        <w:rPr>
          <w:rFonts w:ascii="Times New Roman" w:hAnsi="Times New Roman" w:cs="Times New Roman"/>
        </w:rPr>
        <w:fldChar w:fldCharType="end"/>
      </w:r>
      <w:r w:rsidRPr="00722850">
        <w:rPr>
          <w:rFonts w:ascii="Times New Roman" w:hAnsi="Times New Roman" w:cs="Times New Roman"/>
        </w:rPr>
        <w:t xml:space="preserve"> </w:t>
      </w:r>
      <w:r w:rsidRPr="00722850">
        <w:rPr>
          <w:rFonts w:ascii="Times New Roman" w:hAnsi="Times New Roman" w:cs="Times New Roman"/>
        </w:rPr>
        <w:t>单层板材料参数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45"/>
        <w:gridCol w:w="876"/>
        <w:gridCol w:w="636"/>
        <w:gridCol w:w="756"/>
        <w:gridCol w:w="1236"/>
        <w:gridCol w:w="996"/>
        <w:gridCol w:w="876"/>
        <w:gridCol w:w="876"/>
      </w:tblGrid>
      <w:tr w:rsidR="000B71A9" w:rsidRPr="00722850" w:rsidTr="00F102C4">
        <w:trPr>
          <w:jc w:val="center"/>
        </w:trPr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i/>
                <w:sz w:val="24"/>
                <w:szCs w:val="24"/>
                <w:vertAlign w:val="subscript"/>
              </w:rPr>
            </w:pPr>
            <w:r w:rsidRPr="00722850">
              <w:rPr>
                <w:i/>
                <w:sz w:val="24"/>
                <w:szCs w:val="24"/>
              </w:rPr>
              <w:t>E</w:t>
            </w:r>
            <w:r w:rsidRPr="00722850">
              <w:rPr>
                <w:i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722850">
              <w:rPr>
                <w:i/>
                <w:sz w:val="24"/>
                <w:szCs w:val="24"/>
              </w:rPr>
              <w:t>E</w:t>
            </w:r>
            <w:r w:rsidRPr="00722850">
              <w:rPr>
                <w:i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0B71A9" w:rsidRPr="00722850" w:rsidRDefault="00FD0F99" w:rsidP="00F102C4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0B71A9" w:rsidRPr="00722850" w:rsidRDefault="00FD0F99" w:rsidP="00F102C4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722850">
              <w:rPr>
                <w:i/>
                <w:sz w:val="24"/>
                <w:szCs w:val="24"/>
              </w:rPr>
              <w:t>T</w:t>
            </w:r>
            <w:r w:rsidRPr="00722850">
              <w:rPr>
                <w:i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722850">
              <w:rPr>
                <w:i/>
                <w:sz w:val="24"/>
                <w:szCs w:val="24"/>
              </w:rPr>
              <w:t>T</w:t>
            </w:r>
            <w:r w:rsidRPr="00722850">
              <w:rPr>
                <w:i/>
                <w:sz w:val="24"/>
                <w:szCs w:val="24"/>
                <w:vertAlign w:val="subscript"/>
              </w:rPr>
              <w:t>y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722850">
              <w:rPr>
                <w:i/>
                <w:sz w:val="24"/>
                <w:szCs w:val="24"/>
              </w:rPr>
              <w:t>S</w:t>
            </w:r>
            <w:r w:rsidRPr="00722850">
              <w:rPr>
                <w:i/>
                <w:sz w:val="24"/>
                <w:szCs w:val="24"/>
                <w:vertAlign w:val="subscript"/>
              </w:rPr>
              <w:t>xy</w:t>
            </w:r>
          </w:p>
        </w:tc>
      </w:tr>
      <w:tr w:rsidR="000B71A9" w:rsidRPr="00722850" w:rsidTr="00F102C4">
        <w:trPr>
          <w:jc w:val="center"/>
        </w:trPr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[0]</w:t>
            </w:r>
            <w:r w:rsidRPr="00722850">
              <w:rPr>
                <w:sz w:val="24"/>
                <w:szCs w:val="24"/>
                <w:vertAlign w:val="subscript"/>
              </w:rPr>
              <w:t>12</w:t>
            </w:r>
          </w:p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722850">
              <w:rPr>
                <w:sz w:val="24"/>
                <w:szCs w:val="24"/>
              </w:rPr>
              <w:t>[90]</w:t>
            </w:r>
            <w:r w:rsidRPr="00722850">
              <w:rPr>
                <w:sz w:val="24"/>
                <w:szCs w:val="24"/>
                <w:vertAlign w:val="subscript"/>
              </w:rPr>
              <w:t>12</w:t>
            </w:r>
          </w:p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[±45]</w:t>
            </w:r>
            <w:r w:rsidRPr="00722850">
              <w:rPr>
                <w:sz w:val="24"/>
                <w:szCs w:val="24"/>
                <w:vertAlign w:val="subscript"/>
              </w:rPr>
              <w:t>3s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130.40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7.12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0.274</w:t>
            </w:r>
          </w:p>
        </w:tc>
        <w:tc>
          <w:tcPr>
            <w:tcW w:w="0" w:type="auto"/>
            <w:vAlign w:val="center"/>
          </w:tcPr>
          <w:p w:rsidR="0030515C" w:rsidRPr="00722850" w:rsidRDefault="0030515C" w:rsidP="00F102C4">
            <w:pPr>
              <w:spacing w:line="360" w:lineRule="auto"/>
              <w:jc w:val="center"/>
              <w:rPr>
                <w:color w:val="FF0000"/>
                <w:sz w:val="24"/>
                <w:szCs w:val="24"/>
              </w:rPr>
            </w:pPr>
            <w:r w:rsidRPr="00722850">
              <w:rPr>
                <w:color w:val="FF0000"/>
                <w:sz w:val="24"/>
                <w:szCs w:val="24"/>
              </w:rPr>
              <w:t>（</w:t>
            </w:r>
            <w:r w:rsidRPr="00722850">
              <w:rPr>
                <w:color w:val="FF0000"/>
                <w:sz w:val="24"/>
                <w:szCs w:val="24"/>
              </w:rPr>
              <w:t>0.015</w:t>
            </w:r>
            <w:r w:rsidRPr="00722850">
              <w:rPr>
                <w:color w:val="FF0000"/>
                <w:sz w:val="24"/>
                <w:szCs w:val="24"/>
              </w:rPr>
              <w:t>）</w:t>
            </w:r>
          </w:p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0.017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1781.13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36.82</w:t>
            </w:r>
          </w:p>
        </w:tc>
        <w:tc>
          <w:tcPr>
            <w:tcW w:w="0" w:type="auto"/>
            <w:vAlign w:val="center"/>
          </w:tcPr>
          <w:p w:rsidR="000B71A9" w:rsidRPr="00722850" w:rsidRDefault="0030515C" w:rsidP="00F102C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22850">
              <w:rPr>
                <w:sz w:val="24"/>
                <w:szCs w:val="24"/>
              </w:rPr>
              <w:t>122.63</w:t>
            </w:r>
          </w:p>
        </w:tc>
      </w:tr>
      <w:tr w:rsidR="000B71A9" w:rsidRPr="00722850" w:rsidTr="00F102C4">
        <w:trPr>
          <w:jc w:val="center"/>
        </w:trPr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color w:val="00B050"/>
                <w:sz w:val="24"/>
                <w:szCs w:val="24"/>
              </w:rPr>
            </w:pPr>
            <w:r w:rsidRPr="00722850">
              <w:rPr>
                <w:color w:val="00B050"/>
                <w:sz w:val="24"/>
                <w:szCs w:val="24"/>
              </w:rPr>
              <w:t>[0/90]</w:t>
            </w:r>
            <w:r w:rsidRPr="00722850">
              <w:rPr>
                <w:color w:val="00B050"/>
                <w:sz w:val="24"/>
                <w:szCs w:val="24"/>
                <w:vertAlign w:val="subscript"/>
              </w:rPr>
              <w:t>3s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color w:val="00B050"/>
                <w:sz w:val="24"/>
                <w:szCs w:val="24"/>
              </w:rPr>
            </w:pPr>
            <w:r w:rsidRPr="00722850">
              <w:rPr>
                <w:color w:val="00B050"/>
                <w:sz w:val="24"/>
                <w:szCs w:val="24"/>
              </w:rPr>
              <w:t>132.28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color w:val="00B050"/>
                <w:sz w:val="24"/>
                <w:szCs w:val="24"/>
              </w:rPr>
            </w:pPr>
            <w:r w:rsidRPr="00722850">
              <w:rPr>
                <w:color w:val="00B050"/>
                <w:sz w:val="24"/>
                <w:szCs w:val="24"/>
              </w:rPr>
              <w:t>9.00</w:t>
            </w:r>
          </w:p>
        </w:tc>
        <w:tc>
          <w:tcPr>
            <w:tcW w:w="0" w:type="auto"/>
            <w:vAlign w:val="center"/>
          </w:tcPr>
          <w:p w:rsidR="000B71A9" w:rsidRPr="00722850" w:rsidRDefault="000B71A9" w:rsidP="00F102C4">
            <w:pPr>
              <w:spacing w:line="360" w:lineRule="auto"/>
              <w:jc w:val="center"/>
              <w:rPr>
                <w:color w:val="00B050"/>
                <w:sz w:val="24"/>
                <w:szCs w:val="24"/>
              </w:rPr>
            </w:pPr>
            <w:r w:rsidRPr="00722850">
              <w:rPr>
                <w:color w:val="00B050"/>
                <w:sz w:val="24"/>
                <w:szCs w:val="24"/>
              </w:rPr>
              <w:t>0.037</w:t>
            </w:r>
          </w:p>
        </w:tc>
        <w:tc>
          <w:tcPr>
            <w:tcW w:w="0" w:type="auto"/>
            <w:vAlign w:val="center"/>
          </w:tcPr>
          <w:p w:rsidR="000B71A9" w:rsidRPr="00722850" w:rsidRDefault="0030515C" w:rsidP="00F102C4">
            <w:pPr>
              <w:spacing w:line="360" w:lineRule="auto"/>
              <w:jc w:val="center"/>
              <w:rPr>
                <w:color w:val="00B050"/>
                <w:sz w:val="24"/>
                <w:szCs w:val="24"/>
              </w:rPr>
            </w:pPr>
            <w:r w:rsidRPr="00722850">
              <w:rPr>
                <w:color w:val="00B050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</w:tcPr>
          <w:p w:rsidR="000B71A9" w:rsidRPr="00722850" w:rsidRDefault="00F102C4" w:rsidP="00F102C4">
            <w:pPr>
              <w:spacing w:line="360" w:lineRule="auto"/>
              <w:jc w:val="center"/>
              <w:rPr>
                <w:color w:val="00B050"/>
                <w:sz w:val="24"/>
                <w:szCs w:val="24"/>
              </w:rPr>
            </w:pPr>
            <w:r w:rsidRPr="00722850">
              <w:rPr>
                <w:color w:val="00B050"/>
                <w:sz w:val="24"/>
                <w:szCs w:val="24"/>
              </w:rPr>
              <w:t>1937.28</w:t>
            </w:r>
          </w:p>
        </w:tc>
        <w:tc>
          <w:tcPr>
            <w:tcW w:w="0" w:type="auto"/>
            <w:vAlign w:val="center"/>
          </w:tcPr>
          <w:p w:rsidR="000B71A9" w:rsidRPr="00722850" w:rsidRDefault="00F102C4" w:rsidP="00F102C4">
            <w:pPr>
              <w:spacing w:line="360" w:lineRule="auto"/>
              <w:jc w:val="center"/>
              <w:rPr>
                <w:color w:val="00B050"/>
                <w:sz w:val="24"/>
                <w:szCs w:val="24"/>
              </w:rPr>
            </w:pPr>
            <w:r w:rsidRPr="00722850">
              <w:rPr>
                <w:color w:val="00B050"/>
                <w:sz w:val="24"/>
                <w:szCs w:val="24"/>
              </w:rPr>
              <w:t>192.97</w:t>
            </w:r>
          </w:p>
        </w:tc>
        <w:tc>
          <w:tcPr>
            <w:tcW w:w="0" w:type="auto"/>
            <w:vAlign w:val="center"/>
          </w:tcPr>
          <w:p w:rsidR="000B71A9" w:rsidRPr="00722850" w:rsidRDefault="0030515C" w:rsidP="00F102C4">
            <w:pPr>
              <w:spacing w:line="360" w:lineRule="auto"/>
              <w:jc w:val="center"/>
              <w:rPr>
                <w:color w:val="00B050"/>
                <w:sz w:val="24"/>
                <w:szCs w:val="24"/>
              </w:rPr>
            </w:pPr>
            <w:r w:rsidRPr="00722850">
              <w:rPr>
                <w:color w:val="00B050"/>
                <w:sz w:val="24"/>
                <w:szCs w:val="24"/>
              </w:rPr>
              <w:t>-</w:t>
            </w:r>
          </w:p>
        </w:tc>
      </w:tr>
    </w:tbl>
    <w:p w:rsidR="0030515C" w:rsidRPr="00722850" w:rsidRDefault="0030515C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其中，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ϑ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=0.015</m:t>
        </m:r>
      </m:oMath>
      <w:r w:rsidRPr="00722850">
        <w:rPr>
          <w:rFonts w:ascii="Times New Roman" w:hAnsi="Times New Roman" w:cs="Times New Roman"/>
          <w:sz w:val="24"/>
          <w:szCs w:val="24"/>
        </w:rPr>
        <w:t xml:space="preserve"> </w:t>
      </w:r>
      <w:r w:rsidRPr="00722850">
        <w:rPr>
          <w:rFonts w:ascii="Times New Roman" w:hAnsi="Times New Roman" w:cs="Times New Roman"/>
          <w:sz w:val="24"/>
          <w:szCs w:val="24"/>
        </w:rPr>
        <w:t>是由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ϑ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ϑ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sub>
        </m:sSub>
      </m:oMath>
      <w:r w:rsidRPr="00722850">
        <w:rPr>
          <w:rFonts w:ascii="Times New Roman" w:hAnsi="Times New Roman" w:cs="Times New Roman"/>
          <w:sz w:val="24"/>
          <w:szCs w:val="24"/>
        </w:rPr>
        <w:t>计算所得；绿色部分仅作参考评估。</w:t>
      </w:r>
    </w:p>
    <w:p w:rsidR="0030515C" w:rsidRPr="00722850" w:rsidRDefault="0030515C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0515C" w:rsidRPr="00722850" w:rsidRDefault="0030515C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6E3B" w:rsidRPr="00722850" w:rsidRDefault="00BC3A9A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lastRenderedPageBreak/>
        <w:t>Lamina</w:t>
      </w:r>
      <w:r w:rsidR="001B6E3B" w:rsidRPr="00722850">
        <w:rPr>
          <w:rFonts w:ascii="Times New Roman" w:hAnsi="Times New Roman" w:cs="Times New Roman"/>
          <w:sz w:val="24"/>
          <w:szCs w:val="24"/>
        </w:rPr>
        <w:t>模量参数</w:t>
      </w:r>
    </w:p>
    <w:tbl>
      <w:tblPr>
        <w:tblStyle w:val="a3"/>
        <w:tblW w:w="8351" w:type="dxa"/>
        <w:tblInd w:w="0" w:type="dxa"/>
        <w:tblLook w:val="04A0" w:firstRow="1" w:lastRow="0" w:firstColumn="1" w:lastColumn="0" w:noHBand="0" w:noVBand="1"/>
      </w:tblPr>
      <w:tblGrid>
        <w:gridCol w:w="1415"/>
        <w:gridCol w:w="1258"/>
        <w:gridCol w:w="1259"/>
        <w:gridCol w:w="1326"/>
        <w:gridCol w:w="1123"/>
        <w:gridCol w:w="1097"/>
        <w:gridCol w:w="873"/>
      </w:tblGrid>
      <w:tr w:rsidR="00FD0F99" w:rsidRPr="00722850" w:rsidTr="00FD0F99">
        <w:tc>
          <w:tcPr>
            <w:tcW w:w="1415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</w:rPr>
              <w:t>ρ</w:t>
            </w: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（</w:t>
            </w: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kg/m</w:t>
            </w: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  <w:position w:val="10"/>
                <w:vertAlign w:val="superscript"/>
              </w:rPr>
              <w:t>3</w:t>
            </w: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）</w:t>
            </w:r>
          </w:p>
        </w:tc>
        <w:tc>
          <w:tcPr>
            <w:tcW w:w="1258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</w:rPr>
              <w:t>E</w:t>
            </w: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  <w:position w:val="-8"/>
                <w:vertAlign w:val="subscript"/>
              </w:rPr>
              <w:t>1</w:t>
            </w: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(GPa)</w:t>
            </w:r>
          </w:p>
        </w:tc>
        <w:tc>
          <w:tcPr>
            <w:tcW w:w="1259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</w:rPr>
              <w:t>E</w:t>
            </w: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  <w:position w:val="-8"/>
                <w:vertAlign w:val="subscript"/>
              </w:rPr>
              <w:t>2</w:t>
            </w: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(GPa)</w:t>
            </w:r>
          </w:p>
        </w:tc>
        <w:tc>
          <w:tcPr>
            <w:tcW w:w="1326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</w:rPr>
              <w:t>G</w:t>
            </w: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  <w:position w:val="-8"/>
                <w:vertAlign w:val="subscript"/>
              </w:rPr>
              <w:t>12</w:t>
            </w: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(GPa)</w:t>
            </w:r>
          </w:p>
        </w:tc>
        <w:tc>
          <w:tcPr>
            <w:tcW w:w="1123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FF0000"/>
                <w:kern w:val="2"/>
              </w:rPr>
              <w:t>G</w:t>
            </w:r>
            <w:r w:rsidRPr="00722850">
              <w:rPr>
                <w:rFonts w:ascii="Times New Roman" w:hAnsi="Times New Roman" w:cs="Times New Roman"/>
                <w:i/>
                <w:iCs/>
                <w:color w:val="FF0000"/>
                <w:kern w:val="2"/>
                <w:position w:val="-8"/>
                <w:vertAlign w:val="subscript"/>
              </w:rPr>
              <w:t>23</w:t>
            </w:r>
            <w:r w:rsidRPr="00722850">
              <w:rPr>
                <w:rFonts w:ascii="Times New Roman" w:hAnsi="Times New Roman" w:cs="Times New Roman"/>
                <w:color w:val="FF0000"/>
                <w:kern w:val="2"/>
              </w:rPr>
              <w:t>(GPa)</w:t>
            </w:r>
          </w:p>
        </w:tc>
        <w:tc>
          <w:tcPr>
            <w:tcW w:w="1097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</w:rPr>
              <w:t>υ</w:t>
            </w:r>
            <w:r w:rsidRPr="00722850">
              <w:rPr>
                <w:rFonts w:ascii="Times New Roman" w:hAnsi="Times New Roman" w:cs="Times New Roman"/>
                <w:i/>
                <w:iCs/>
                <w:color w:val="000000" w:themeColor="text1"/>
                <w:kern w:val="2"/>
                <w:position w:val="-8"/>
                <w:vertAlign w:val="subscript"/>
              </w:rPr>
              <w:t>12</w:t>
            </w:r>
          </w:p>
        </w:tc>
        <w:tc>
          <w:tcPr>
            <w:tcW w:w="873" w:type="dxa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i/>
                <w:iCs/>
                <w:color w:val="FF0000"/>
                <w:kern w:val="2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FF0000"/>
                <w:kern w:val="2"/>
              </w:rPr>
              <w:t>υ</w:t>
            </w:r>
            <w:r w:rsidRPr="00722850">
              <w:rPr>
                <w:rFonts w:ascii="Times New Roman" w:hAnsi="Times New Roman" w:cs="Times New Roman"/>
                <w:i/>
                <w:iCs/>
                <w:color w:val="FF0000"/>
                <w:kern w:val="2"/>
                <w:position w:val="-8"/>
                <w:vertAlign w:val="subscript"/>
              </w:rPr>
              <w:t>23</w:t>
            </w:r>
          </w:p>
        </w:tc>
      </w:tr>
      <w:tr w:rsidR="00FD0F99" w:rsidRPr="00722850" w:rsidTr="00FD0F99">
        <w:tc>
          <w:tcPr>
            <w:tcW w:w="1415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58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</w:rPr>
              <w:t>130.40</w:t>
            </w:r>
          </w:p>
        </w:tc>
        <w:tc>
          <w:tcPr>
            <w:tcW w:w="1259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</w:rPr>
              <w:t>7.12</w:t>
            </w:r>
          </w:p>
        </w:tc>
        <w:tc>
          <w:tcPr>
            <w:tcW w:w="1326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</w:rPr>
              <w:t>3.47</w:t>
            </w:r>
          </w:p>
        </w:tc>
        <w:tc>
          <w:tcPr>
            <w:tcW w:w="1123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722850">
              <w:rPr>
                <w:rFonts w:ascii="Times New Roman" w:hAnsi="Times New Roman" w:cs="Times New Roman"/>
                <w:color w:val="FF0000"/>
              </w:rPr>
              <w:t>2.60</w:t>
            </w:r>
          </w:p>
        </w:tc>
        <w:tc>
          <w:tcPr>
            <w:tcW w:w="1097" w:type="dxa"/>
            <w:vAlign w:val="center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0.274</w:t>
            </w:r>
          </w:p>
        </w:tc>
        <w:tc>
          <w:tcPr>
            <w:tcW w:w="873" w:type="dxa"/>
          </w:tcPr>
          <w:p w:rsidR="00FD0F99" w:rsidRPr="00722850" w:rsidRDefault="00FD0F99" w:rsidP="00FD0F99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kern w:val="2"/>
              </w:rPr>
            </w:pPr>
            <w:r w:rsidRPr="00722850">
              <w:rPr>
                <w:rFonts w:ascii="Times New Roman" w:hAnsi="Times New Roman" w:cs="Times New Roman"/>
                <w:color w:val="FF0000"/>
                <w:kern w:val="2"/>
              </w:rPr>
              <w:t>0.372</w:t>
            </w:r>
          </w:p>
        </w:tc>
      </w:tr>
    </w:tbl>
    <w:p w:rsidR="0030515C" w:rsidRPr="00722850" w:rsidRDefault="0030515C" w:rsidP="002B3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密度没有测量，可网上查询</w:t>
      </w:r>
      <w:r w:rsidRPr="00722850">
        <w:rPr>
          <w:rFonts w:ascii="Times New Roman" w:hAnsi="Times New Roman" w:cs="Times New Roman"/>
          <w:sz w:val="24"/>
          <w:szCs w:val="24"/>
        </w:rPr>
        <w:t>T700</w:t>
      </w:r>
      <w:r w:rsidRPr="00722850">
        <w:rPr>
          <w:rFonts w:ascii="Times New Roman" w:hAnsi="Times New Roman" w:cs="Times New Roman"/>
          <w:sz w:val="24"/>
          <w:szCs w:val="24"/>
        </w:rPr>
        <w:t>的资料近似取值。</w:t>
      </w:r>
    </w:p>
    <w:p w:rsidR="0030515C" w:rsidRPr="00722850" w:rsidRDefault="0030515C" w:rsidP="00FD0F99">
      <w:pPr>
        <w:spacing w:line="360" w:lineRule="auto"/>
        <w:ind w:right="240"/>
        <w:jc w:val="left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其中：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ϑ23=ϑ12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（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1-ϑ12*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E1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)/(1-ϑ12)</m:t>
        </m:r>
      </m:oMath>
      <w:r w:rsidRPr="00722850">
        <w:rPr>
          <w:rFonts w:ascii="Times New Roman" w:hAnsi="Times New Roman" w:cs="Times New Roman"/>
          <w:sz w:val="24"/>
          <w:szCs w:val="24"/>
        </w:rPr>
        <w:t xml:space="preserve"> </w:t>
      </w:r>
      <w:r w:rsidRPr="00722850">
        <w:rPr>
          <w:rFonts w:ascii="Times New Roman" w:hAnsi="Times New Roman" w:cs="Times New Roman"/>
          <w:sz w:val="24"/>
          <w:szCs w:val="24"/>
        </w:rPr>
        <w:t>（</w:t>
      </w:r>
      <w:r w:rsidR="00FD0F99" w:rsidRPr="00722850">
        <w:rPr>
          <w:rFonts w:ascii="Times New Roman" w:hAnsi="Times New Roman" w:cs="Times New Roman"/>
          <w:sz w:val="24"/>
          <w:szCs w:val="24"/>
        </w:rPr>
        <w:t>网络近似取值公式</w:t>
      </w:r>
      <w:r w:rsidRPr="00722850">
        <w:rPr>
          <w:rFonts w:ascii="Times New Roman" w:hAnsi="Times New Roman" w:cs="Times New Roman"/>
          <w:sz w:val="24"/>
          <w:szCs w:val="24"/>
        </w:rPr>
        <w:t>）</w:t>
      </w:r>
      <w:r w:rsidRPr="00722850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0515C" w:rsidRPr="00722850" w:rsidRDefault="0030515C" w:rsidP="003051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ab/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G23=E2/2(1+ϑ23)</m:t>
        </m:r>
      </m:oMath>
      <w:r w:rsidRPr="0072285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22850" w:rsidRPr="00722850" w:rsidRDefault="00722850" w:rsidP="003051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B6E3B" w:rsidRPr="00722850" w:rsidRDefault="00BC3A9A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sz w:val="24"/>
          <w:szCs w:val="24"/>
        </w:rPr>
        <w:t>Lamina</w:t>
      </w:r>
      <w:r w:rsidR="001B6E3B" w:rsidRPr="00722850">
        <w:rPr>
          <w:rFonts w:ascii="Times New Roman" w:hAnsi="Times New Roman" w:cs="Times New Roman"/>
          <w:sz w:val="24"/>
          <w:szCs w:val="24"/>
        </w:rPr>
        <w:t>材料强度参数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1B6E3B" w:rsidRPr="00722850" w:rsidTr="00FD0F99">
        <w:tc>
          <w:tcPr>
            <w:tcW w:w="1382" w:type="dxa"/>
            <w:vAlign w:val="center"/>
          </w:tcPr>
          <w:p w:rsidR="001B6E3B" w:rsidRPr="00722850" w:rsidRDefault="001B6E3B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Strength</w:t>
            </w:r>
          </w:p>
        </w:tc>
        <w:tc>
          <w:tcPr>
            <w:tcW w:w="1382" w:type="dxa"/>
            <w:vAlign w:val="center"/>
          </w:tcPr>
          <w:p w:rsidR="001B6E3B" w:rsidRPr="00722850" w:rsidRDefault="00E54898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0000"/>
                <w:kern w:val="2"/>
              </w:rPr>
              <w:t>X</w:t>
            </w:r>
            <w:r w:rsidRPr="00722850">
              <w:rPr>
                <w:rFonts w:ascii="Times New Roman" w:hAnsi="Times New Roman" w:cs="Times New Roman"/>
                <w:i/>
                <w:iCs/>
                <w:color w:val="000000"/>
                <w:vertAlign w:val="subscript"/>
              </w:rPr>
              <w:t>t</w:t>
            </w:r>
          </w:p>
        </w:tc>
        <w:tc>
          <w:tcPr>
            <w:tcW w:w="1383" w:type="dxa"/>
            <w:vAlign w:val="center"/>
          </w:tcPr>
          <w:p w:rsidR="001B6E3B" w:rsidRPr="00722850" w:rsidRDefault="00E54898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FF0000"/>
                <w:kern w:val="2"/>
              </w:rPr>
              <w:t>X</w:t>
            </w:r>
            <w:r w:rsidRPr="00722850">
              <w:rPr>
                <w:rFonts w:ascii="Times New Roman" w:hAnsi="Times New Roman" w:cs="Times New Roman"/>
                <w:i/>
                <w:iCs/>
                <w:color w:val="FF0000"/>
                <w:vertAlign w:val="subscript"/>
              </w:rPr>
              <w:t>c</w:t>
            </w:r>
          </w:p>
        </w:tc>
        <w:tc>
          <w:tcPr>
            <w:tcW w:w="1383" w:type="dxa"/>
            <w:vAlign w:val="center"/>
          </w:tcPr>
          <w:p w:rsidR="001B6E3B" w:rsidRPr="00722850" w:rsidRDefault="00E54898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0000"/>
                <w:kern w:val="2"/>
              </w:rPr>
              <w:t>Y</w:t>
            </w:r>
            <w:r w:rsidRPr="00722850">
              <w:rPr>
                <w:rFonts w:ascii="Times New Roman" w:hAnsi="Times New Roman" w:cs="Times New Roman"/>
                <w:i/>
                <w:iCs/>
                <w:color w:val="000000"/>
                <w:vertAlign w:val="subscript"/>
              </w:rPr>
              <w:t>t</w:t>
            </w:r>
          </w:p>
        </w:tc>
        <w:tc>
          <w:tcPr>
            <w:tcW w:w="1383" w:type="dxa"/>
            <w:vAlign w:val="center"/>
          </w:tcPr>
          <w:p w:rsidR="001B6E3B" w:rsidRPr="00722850" w:rsidRDefault="00E54898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B050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B050"/>
                <w:kern w:val="2"/>
              </w:rPr>
              <w:t>Y</w:t>
            </w:r>
            <w:r w:rsidRPr="00722850">
              <w:rPr>
                <w:rFonts w:ascii="Times New Roman" w:hAnsi="Times New Roman" w:cs="Times New Roman"/>
                <w:i/>
                <w:iCs/>
                <w:color w:val="00B050"/>
                <w:vertAlign w:val="subscript"/>
              </w:rPr>
              <w:t>c</w:t>
            </w:r>
          </w:p>
        </w:tc>
        <w:tc>
          <w:tcPr>
            <w:tcW w:w="1383" w:type="dxa"/>
            <w:vAlign w:val="center"/>
          </w:tcPr>
          <w:p w:rsidR="001B6E3B" w:rsidRPr="00722850" w:rsidRDefault="00E54898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i/>
                <w:iCs/>
                <w:color w:val="000000"/>
                <w:kern w:val="2"/>
              </w:rPr>
              <w:t>S</w:t>
            </w:r>
            <w:r w:rsidRPr="00722850">
              <w:rPr>
                <w:rFonts w:ascii="Times New Roman" w:hAnsi="Times New Roman" w:cs="Times New Roman"/>
                <w:i/>
                <w:iCs/>
                <w:color w:val="000000"/>
                <w:vertAlign w:val="subscript"/>
              </w:rPr>
              <w:t>12</w:t>
            </w:r>
          </w:p>
        </w:tc>
      </w:tr>
      <w:tr w:rsidR="001B6E3B" w:rsidRPr="00722850" w:rsidTr="00FD0F99">
        <w:tc>
          <w:tcPr>
            <w:tcW w:w="1382" w:type="dxa"/>
            <w:vAlign w:val="center"/>
          </w:tcPr>
          <w:p w:rsidR="001B6E3B" w:rsidRPr="00722850" w:rsidRDefault="001B6E3B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color w:val="000000" w:themeColor="text1"/>
                <w:kern w:val="2"/>
              </w:rPr>
              <w:t>(MPa)</w:t>
            </w:r>
          </w:p>
        </w:tc>
        <w:tc>
          <w:tcPr>
            <w:tcW w:w="1382" w:type="dxa"/>
            <w:vAlign w:val="center"/>
          </w:tcPr>
          <w:p w:rsidR="001B6E3B" w:rsidRPr="00722850" w:rsidRDefault="00345845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eastAsiaTheme="minorEastAsia" w:hAnsi="Times New Roman" w:cs="Times New Roman"/>
              </w:rPr>
              <w:t>1781.13</w:t>
            </w:r>
          </w:p>
        </w:tc>
        <w:tc>
          <w:tcPr>
            <w:tcW w:w="1383" w:type="dxa"/>
            <w:vAlign w:val="center"/>
          </w:tcPr>
          <w:p w:rsidR="001B6E3B" w:rsidRPr="00722850" w:rsidRDefault="00345845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722850">
              <w:rPr>
                <w:rFonts w:ascii="Times New Roman" w:hAnsi="Times New Roman" w:cs="Times New Roman"/>
                <w:color w:val="FF0000"/>
              </w:rPr>
              <w:t>1068.7</w:t>
            </w:r>
          </w:p>
        </w:tc>
        <w:tc>
          <w:tcPr>
            <w:tcW w:w="1383" w:type="dxa"/>
            <w:vAlign w:val="center"/>
          </w:tcPr>
          <w:p w:rsidR="001B6E3B" w:rsidRPr="00722850" w:rsidRDefault="00345845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  <w:color w:val="000000"/>
                <w:kern w:val="2"/>
              </w:rPr>
              <w:t>36.82</w:t>
            </w:r>
          </w:p>
        </w:tc>
        <w:tc>
          <w:tcPr>
            <w:tcW w:w="1383" w:type="dxa"/>
            <w:vAlign w:val="center"/>
          </w:tcPr>
          <w:p w:rsidR="001B6E3B" w:rsidRPr="00722850" w:rsidRDefault="00345845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B050"/>
              </w:rPr>
            </w:pPr>
            <w:r w:rsidRPr="00722850">
              <w:rPr>
                <w:rFonts w:ascii="Times New Roman" w:hAnsi="Times New Roman" w:cs="Times New Roman"/>
                <w:color w:val="00B050"/>
              </w:rPr>
              <w:t>182</w:t>
            </w:r>
          </w:p>
        </w:tc>
        <w:tc>
          <w:tcPr>
            <w:tcW w:w="1383" w:type="dxa"/>
            <w:vAlign w:val="center"/>
          </w:tcPr>
          <w:p w:rsidR="001B6E3B" w:rsidRPr="00722850" w:rsidRDefault="00722850" w:rsidP="001B6E3B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722850">
              <w:rPr>
                <w:rFonts w:ascii="Times New Roman" w:hAnsi="Times New Roman" w:cs="Times New Roman"/>
              </w:rPr>
              <w:t>122.63</w:t>
            </w:r>
          </w:p>
        </w:tc>
      </w:tr>
    </w:tbl>
    <w:p w:rsidR="001B6E3B" w:rsidRPr="00722850" w:rsidRDefault="00345845" w:rsidP="00AB2189">
      <w:pPr>
        <w:spacing w:line="360" w:lineRule="auto"/>
        <w:rPr>
          <w:rFonts w:ascii="Times New Roman" w:hAnsi="Times New Roman" w:cs="Times New Roman"/>
          <w:iCs/>
          <w:color w:val="000000"/>
        </w:rPr>
      </w:pPr>
      <w:r w:rsidRPr="00722850">
        <w:rPr>
          <w:rFonts w:ascii="Times New Roman" w:hAnsi="Times New Roman" w:cs="Times New Roman"/>
          <w:sz w:val="24"/>
          <w:szCs w:val="24"/>
        </w:rPr>
        <w:t>注：</w:t>
      </w:r>
      <w:r w:rsidRPr="00722850">
        <w:rPr>
          <w:rFonts w:ascii="Times New Roman" w:hAnsi="Times New Roman" w:cs="Times New Roman"/>
          <w:i/>
          <w:iCs/>
          <w:color w:val="000000"/>
        </w:rPr>
        <w:t>X</w:t>
      </w:r>
      <w:r w:rsidRPr="00722850">
        <w:rPr>
          <w:rFonts w:ascii="Times New Roman" w:hAnsi="Times New Roman" w:cs="Times New Roman"/>
          <w:i/>
          <w:iCs/>
          <w:color w:val="000000"/>
          <w:vertAlign w:val="subscript"/>
        </w:rPr>
        <w:t>c</w:t>
      </w:r>
      <w:r w:rsidRPr="00722850">
        <w:rPr>
          <w:rFonts w:ascii="Times New Roman" w:hAnsi="Times New Roman" w:cs="Times New Roman"/>
          <w:i/>
          <w:iCs/>
          <w:color w:val="000000"/>
        </w:rPr>
        <w:t>=</w:t>
      </w:r>
      <w:r w:rsidR="00E54898" w:rsidRPr="00722850">
        <w:rPr>
          <w:rFonts w:ascii="Times New Roman" w:hAnsi="Times New Roman" w:cs="Times New Roman"/>
          <w:iCs/>
          <w:color w:val="000000"/>
        </w:rPr>
        <w:t>60%*</w:t>
      </w:r>
      <w:r w:rsidR="00E54898" w:rsidRPr="00722850">
        <w:rPr>
          <w:rFonts w:ascii="Times New Roman" w:hAnsi="Times New Roman" w:cs="Times New Roman"/>
          <w:i/>
          <w:iCs/>
          <w:color w:val="000000"/>
        </w:rPr>
        <w:t xml:space="preserve"> X</w:t>
      </w:r>
      <w:r w:rsidR="00E54898" w:rsidRPr="00722850">
        <w:rPr>
          <w:rFonts w:ascii="Times New Roman" w:hAnsi="Times New Roman" w:cs="Times New Roman"/>
          <w:i/>
          <w:iCs/>
          <w:color w:val="000000"/>
          <w:vertAlign w:val="subscript"/>
        </w:rPr>
        <w:t>t</w:t>
      </w:r>
      <w:r w:rsidR="00E54898" w:rsidRPr="00722850">
        <w:rPr>
          <w:rFonts w:ascii="Times New Roman" w:hAnsi="Times New Roman" w:cs="Times New Roman"/>
          <w:i/>
          <w:iCs/>
          <w:color w:val="000000"/>
        </w:rPr>
        <w:t xml:space="preserve">  </w:t>
      </w:r>
      <w:r w:rsidR="00E54898" w:rsidRPr="00722850">
        <w:rPr>
          <w:rFonts w:ascii="Times New Roman" w:hAnsi="Times New Roman" w:cs="Times New Roman"/>
          <w:iCs/>
          <w:color w:val="000000"/>
        </w:rPr>
        <w:t>(</w:t>
      </w:r>
      <w:r w:rsidR="00E54898" w:rsidRPr="00722850">
        <w:rPr>
          <w:rFonts w:ascii="Times New Roman" w:hAnsi="Times New Roman" w:cs="Times New Roman"/>
          <w:iCs/>
          <w:color w:val="000000"/>
        </w:rPr>
        <w:t>一般纤维方向的压缩强度为拉伸强度的</w:t>
      </w:r>
      <w:r w:rsidR="00E54898" w:rsidRPr="00722850">
        <w:rPr>
          <w:rFonts w:ascii="Times New Roman" w:hAnsi="Times New Roman" w:cs="Times New Roman"/>
          <w:iCs/>
          <w:color w:val="000000"/>
        </w:rPr>
        <w:t>50%~60%)</w:t>
      </w:r>
    </w:p>
    <w:p w:rsidR="00E54898" w:rsidRPr="00722850" w:rsidRDefault="00E54898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2850">
        <w:rPr>
          <w:rFonts w:ascii="Times New Roman" w:hAnsi="Times New Roman" w:cs="Times New Roman"/>
          <w:iCs/>
          <w:color w:val="000000"/>
        </w:rPr>
        <w:tab/>
      </w:r>
      <w:r w:rsidRPr="00722850">
        <w:rPr>
          <w:rFonts w:ascii="Times New Roman" w:hAnsi="Times New Roman" w:cs="Times New Roman"/>
          <w:i/>
          <w:iCs/>
          <w:color w:val="000000"/>
        </w:rPr>
        <w:t>Y</w:t>
      </w:r>
      <w:r w:rsidRPr="00722850">
        <w:rPr>
          <w:rFonts w:ascii="Times New Roman" w:hAnsi="Times New Roman" w:cs="Times New Roman"/>
          <w:i/>
          <w:iCs/>
          <w:color w:val="000000"/>
          <w:vertAlign w:val="subscript"/>
        </w:rPr>
        <w:t>c</w:t>
      </w:r>
      <w:r w:rsidRPr="00722850">
        <w:rPr>
          <w:rFonts w:ascii="Times New Roman" w:hAnsi="Times New Roman" w:cs="Times New Roman"/>
          <w:iCs/>
          <w:color w:val="000000"/>
        </w:rPr>
        <w:t>取厂家提供值</w:t>
      </w:r>
    </w:p>
    <w:p w:rsidR="00345845" w:rsidRPr="00722850" w:rsidRDefault="00345845" w:rsidP="00AB21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345845" w:rsidRPr="00722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5A7A" w:rsidRDefault="00865A7A" w:rsidP="001B6E3B">
      <w:r>
        <w:separator/>
      </w:r>
    </w:p>
  </w:endnote>
  <w:endnote w:type="continuationSeparator" w:id="0">
    <w:p w:rsidR="00865A7A" w:rsidRDefault="00865A7A" w:rsidP="001B6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5A7A" w:rsidRDefault="00865A7A" w:rsidP="001B6E3B">
      <w:r>
        <w:separator/>
      </w:r>
    </w:p>
  </w:footnote>
  <w:footnote w:type="continuationSeparator" w:id="0">
    <w:p w:rsidR="00865A7A" w:rsidRDefault="00865A7A" w:rsidP="001B6E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042"/>
    <w:rsid w:val="00002896"/>
    <w:rsid w:val="000530FC"/>
    <w:rsid w:val="00083CA4"/>
    <w:rsid w:val="000B1FC0"/>
    <w:rsid w:val="000B71A9"/>
    <w:rsid w:val="001267F5"/>
    <w:rsid w:val="00131658"/>
    <w:rsid w:val="00190D13"/>
    <w:rsid w:val="001A29C9"/>
    <w:rsid w:val="001A2C01"/>
    <w:rsid w:val="001B6E3B"/>
    <w:rsid w:val="001D4950"/>
    <w:rsid w:val="002276A9"/>
    <w:rsid w:val="00260A01"/>
    <w:rsid w:val="002611BF"/>
    <w:rsid w:val="002A0025"/>
    <w:rsid w:val="002B3334"/>
    <w:rsid w:val="0030515C"/>
    <w:rsid w:val="00345845"/>
    <w:rsid w:val="00397AFF"/>
    <w:rsid w:val="003B40B0"/>
    <w:rsid w:val="003B54E8"/>
    <w:rsid w:val="003D5E27"/>
    <w:rsid w:val="0040115E"/>
    <w:rsid w:val="00424566"/>
    <w:rsid w:val="00440FAB"/>
    <w:rsid w:val="004425BA"/>
    <w:rsid w:val="004B3EAC"/>
    <w:rsid w:val="004C528E"/>
    <w:rsid w:val="00543E6B"/>
    <w:rsid w:val="005456DD"/>
    <w:rsid w:val="00593770"/>
    <w:rsid w:val="0059591E"/>
    <w:rsid w:val="005B3262"/>
    <w:rsid w:val="005B6BA4"/>
    <w:rsid w:val="005D1752"/>
    <w:rsid w:val="006511DB"/>
    <w:rsid w:val="006F75DE"/>
    <w:rsid w:val="00703684"/>
    <w:rsid w:val="00706653"/>
    <w:rsid w:val="0071372F"/>
    <w:rsid w:val="00721F81"/>
    <w:rsid w:val="00722850"/>
    <w:rsid w:val="00750677"/>
    <w:rsid w:val="0075295B"/>
    <w:rsid w:val="00760278"/>
    <w:rsid w:val="0078167D"/>
    <w:rsid w:val="007A4CA8"/>
    <w:rsid w:val="007C4E5B"/>
    <w:rsid w:val="007C7BD7"/>
    <w:rsid w:val="008415A6"/>
    <w:rsid w:val="0086503A"/>
    <w:rsid w:val="00865A7A"/>
    <w:rsid w:val="00867042"/>
    <w:rsid w:val="009331D9"/>
    <w:rsid w:val="00943A64"/>
    <w:rsid w:val="00993680"/>
    <w:rsid w:val="009E12F4"/>
    <w:rsid w:val="009F64AC"/>
    <w:rsid w:val="00A17F79"/>
    <w:rsid w:val="00AA2205"/>
    <w:rsid w:val="00AA64E0"/>
    <w:rsid w:val="00AB2189"/>
    <w:rsid w:val="00AB4EAF"/>
    <w:rsid w:val="00AD204E"/>
    <w:rsid w:val="00AD2E64"/>
    <w:rsid w:val="00AD3FC5"/>
    <w:rsid w:val="00B958ED"/>
    <w:rsid w:val="00BC3A9A"/>
    <w:rsid w:val="00C0098D"/>
    <w:rsid w:val="00C11C7F"/>
    <w:rsid w:val="00C94E6E"/>
    <w:rsid w:val="00D53E70"/>
    <w:rsid w:val="00D72C63"/>
    <w:rsid w:val="00DD146C"/>
    <w:rsid w:val="00DD481E"/>
    <w:rsid w:val="00E23327"/>
    <w:rsid w:val="00E54898"/>
    <w:rsid w:val="00EB1F6F"/>
    <w:rsid w:val="00F102C4"/>
    <w:rsid w:val="00F50AA6"/>
    <w:rsid w:val="00F51A05"/>
    <w:rsid w:val="00FB2E28"/>
    <w:rsid w:val="00FB507E"/>
    <w:rsid w:val="00FB629C"/>
    <w:rsid w:val="00FD0F99"/>
    <w:rsid w:val="00FE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092E0"/>
  <w15:chartTrackingRefBased/>
  <w15:docId w15:val="{5976BA1C-1DC4-4A65-8784-CBDC4674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unhideWhenUsed/>
    <w:rsid w:val="00D72C6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D72C63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1A2C01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3B54E8"/>
    <w:rPr>
      <w:color w:val="808080"/>
    </w:rPr>
  </w:style>
  <w:style w:type="paragraph" w:styleId="a7">
    <w:name w:val="header"/>
    <w:basedOn w:val="a"/>
    <w:link w:val="a8"/>
    <w:uiPriority w:val="99"/>
    <w:unhideWhenUsed/>
    <w:rsid w:val="001B6E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B6E3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B6E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B6E3B"/>
    <w:rPr>
      <w:sz w:val="18"/>
      <w:szCs w:val="18"/>
    </w:rPr>
  </w:style>
  <w:style w:type="paragraph" w:styleId="ab">
    <w:name w:val="Normal (Web)"/>
    <w:basedOn w:val="a"/>
    <w:uiPriority w:val="99"/>
    <w:unhideWhenUsed/>
    <w:rsid w:val="001B6E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0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26" Type="http://schemas.openxmlformats.org/officeDocument/2006/relationships/image" Target="media/image19.tiff"/><Relationship Id="rId3" Type="http://schemas.openxmlformats.org/officeDocument/2006/relationships/settings" Target="settings.xml"/><Relationship Id="rId21" Type="http://schemas.openxmlformats.org/officeDocument/2006/relationships/image" Target="media/image14.tiff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5" Type="http://schemas.openxmlformats.org/officeDocument/2006/relationships/image" Target="media/image18.tif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tiff"/><Relationship Id="rId20" Type="http://schemas.openxmlformats.org/officeDocument/2006/relationships/image" Target="media/image13.tif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24" Type="http://schemas.openxmlformats.org/officeDocument/2006/relationships/image" Target="media/image17.tiff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10" Type="http://schemas.openxmlformats.org/officeDocument/2006/relationships/image" Target="media/image3.jpeg"/><Relationship Id="rId19" Type="http://schemas.openxmlformats.org/officeDocument/2006/relationships/image" Target="media/image12.tiff"/><Relationship Id="rId31" Type="http://schemas.openxmlformats.org/officeDocument/2006/relationships/image" Target="media/image24.tiff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image" Target="media/image7.tiff"/><Relationship Id="rId22" Type="http://schemas.openxmlformats.org/officeDocument/2006/relationships/image" Target="media/image15.jpeg"/><Relationship Id="rId27" Type="http://schemas.openxmlformats.org/officeDocument/2006/relationships/image" Target="media/image20.tiff"/><Relationship Id="rId30" Type="http://schemas.openxmlformats.org/officeDocument/2006/relationships/image" Target="media/image23.tiff"/><Relationship Id="rId8" Type="http://schemas.openxmlformats.org/officeDocument/2006/relationships/package" Target="embeddings/Microsoft_Visio___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513DB-6628-4CE8-A2A0-6B9C33E27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8</Pages>
  <Words>499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cjl</dc:creator>
  <cp:keywords/>
  <dc:description/>
  <cp:lastModifiedBy>jlch06@gmail.com</cp:lastModifiedBy>
  <cp:revision>2</cp:revision>
  <dcterms:created xsi:type="dcterms:W3CDTF">2016-11-03T06:59:00Z</dcterms:created>
  <dcterms:modified xsi:type="dcterms:W3CDTF">2018-03-09T09:37:00Z</dcterms:modified>
</cp:coreProperties>
</file>