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</Types>
</file>

<file path=_rels/.rels><?xml version="1.0" encoding="UTF-8" standalone="yes"?>
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w="http://schemas.openxmlformats.org/wordprocessingml/2006/main">
  <w:body>
    <w:p>
      <w:pPr>
        <w:spacing w:after="120" w:line="300" w:lineRule="auto"/>
      </w:pPr>
      <w:r>
        <w:rPr>
          <w:rFonts w:ascii="宋体" w:eastAsia="宋体" w:hAnsi="宋体"/>
          <w:b/>
          <w:sz w:val="32"/>
          <w:szCs w:val="32"/>
        </w:rPr>
        <w:t xml:space="preserve">电控第一次作业 说明文档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姓名：__________　学号：__________　日期：2026-10-06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b/>
          <w:sz w:val="28"/>
          <w:szCs w:val="28"/>
        </w:rPr>
        <w:t xml:space="preserve">一、作业概述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本次作业在同一个 CubeMX 工程中完成三道题，开发板为 STM32F103C8T6 最小系统板。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题目一 GPIO：把 PC13 配置为推挽输出，在初始化里输出低电平，点亮板载 LED。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题目二 定时器：用 TIM2 的更新中断产生 1 ms 周期，在中断回调里让全局变量 tick 自增 1，并调用 HAL_IWDG_Refresh 喂狗。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题目三 看门狗：去掉回调里的喂狗，观察 IWDG 超时复位，tick 从 0 涨到约 2000 再回到 0，循环往复。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三题都不关闭 IWDG。题目二、题目三分两次下载、分两次截图。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b/>
          <w:sz w:val="28"/>
          <w:szCs w:val="28"/>
        </w:rPr>
        <w:t xml:space="preserve">二、工程与工具链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CubeMX 6.18.1 生成工程：Toolchain/IDE 选 CMake，勾选 Generate Under Root。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用发放的 CMakeLists.txt 替换了 CubeMX 生成的那一份，其中 user_folders 保持 "Tasks"。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在工程根目录建立 Tasks/inc 与 Tasks/src，业务代码只写在这两个目录。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main.c 里只在 USER CODE 区域 #include "task.h" 并调用 Task_Init()，while(1) 保持为空。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编译：CMake + Ninja + arm-none-eabi-gcc，构建类型选 Debug；产物在 build/ 目录下，用 Ozone 打开 build/ec_hw1.elf。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b/>
          <w:sz w:val="28"/>
          <w:szCs w:val="28"/>
        </w:rPr>
        <w:t xml:space="preserve">三、题目一：GPIO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在 CubeMX 中把 PC13 配置为 GPIO_Output，模式为推挽输出（Output Push Pull），初始电平为低，用户标签 LED。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在 Tasks 的初始化函数 Task_Init() 中再显式拉低一次：HAL_GPIO_WritePin(LED_GPIO_Port, LED_Pin, GPIO_PIN_RESET)。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板载 LED 一端接电源、一端接 PC13，所以引脚输出低电平时 LED 点亮。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不要求在 while(1) 里翻转，因此灯保持常亮。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现象：板子上电后 LED 常亮。照片见附录。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b/>
          <w:sz w:val="28"/>
          <w:szCs w:val="28"/>
        </w:rPr>
        <w:t xml:space="preserve">四、题目二：定时器（TIM2，1 ms）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时钟来源：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板载 8 MHz 晶振（HSE）作为 PLL 输入，PLL 倍频 9 倍，得到系统时钟 SYSCLK = 8 MHz × 9 = 72 MHz。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AHB 不分频，HCLK = 72 MHz。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APB1 分频系数为 2，所以 APB1 时钟 = 36 MHz。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TIM2 挂在 APB1 上，且 APB1 分频不为 1，此时定时器时钟等于 APB1 时钟的 2 倍，即 36 MHz × 2 = 72 MHz（与 CubeMX 时钟树显示一致）。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周期计算：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中断周期 = (PSC + 1) × (ARR + 1) ÷ 定时器时钟。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令 PSC = 71，ARR = 999：(71 + 1) × (999 + 1) ÷ 72000000 = 72000 ÷ 72000000 = 0.001 s = 1 ms。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实现：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Task_Init() 里调用 HAL_TIM_Base_Start_IT(&amp;htim2) 启动更新中断。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全工程只定义一份回调 HAL_TIM_PeriodElapsedCallback()，放在 Tasks/src/task.c；CubeMX 未生成同名函数。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回调里：tick++；再调用 HAL_IWDG_Refresh(&amp;hiwdg) 喂狗。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tick 定义为全局 volatile uint32_t，名字必须为 tick，这样 Debug 下 Ozone 才能在变量窗口看到并画曲线。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现象：tick 大约每秒增加 1000。Ozone 截图见附录。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b/>
          <w:sz w:val="28"/>
          <w:szCs w:val="28"/>
        </w:rPr>
        <w:t xml:space="preserve">五、题目三：看门狗（IWDG）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IWDG 保持启用，分频与重装载值不改。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分频（Prescaler）= 64，重装载值（Reload）= 1249。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LSI 取手册值：F103 约 40 kHz。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超时时间 = (Reload + 1) × 分频 ÷ LSI = (1249 + 1) × 64 ÷ 40000 = 80000 ÷ 40000 = 2.0 s。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修改：把 Tasks/src/task.c 里的宏 FEED_WATCHDOG 由 1 改为 0，去掉回调里的 HAL_IWDG_Refresh，重新编译下载。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现象：tick 仍然每 1 ms 加 1，但因为不喂狗，约 2 s 后 IWDG 超时，芯片复位。复位后启动代码把全局变量清零，于是 tick 从 0 涨到约 2000（2 s × 1000/s）再回到 0，并不断重复。Ozone 截图见附录。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注意：用 Ozone 观察时让程序保持运行，不要停在断点上——CPU 停住时看门狗仍在计数，会复位导致调试器掉线。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b/>
          <w:sz w:val="28"/>
          <w:szCs w:val="28"/>
        </w:rPr>
        <w:t xml:space="preserve">六、小结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三个功能共用一个工程，靠一个宏在“定时器题”和“看门狗题”之间切换。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关键点：时钟树 → 定时器时钟 → PSC/ARR；LSI → 分频/Reload → IWDG 超时。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b/>
          <w:sz w:val="28"/>
          <w:szCs w:val="28"/>
        </w:rPr>
        <w:t xml:space="preserve">附录（图片）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说明：按作业要求，所有截图与照片集中放在此处。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附录 A（题目一 GPIO）：板载灯点亮的照片。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附录 B（题目二 定时器）：Ozone 中 tick 的曲线或连续监视截图，能看出大约每秒增加 1000。</w:t>
      </w:r>
    </w:p>
    <w:p>
      <w:pPr>
        <w:spacing w:after="120" w:line="300" w:lineRule="auto"/>
        <w:ind w:left="420"/>
      </w:pPr>
      <w:r>
        <w:rPr>
          <w:rFonts w:ascii="宋体" w:eastAsia="宋体" w:hAnsi="宋体"/>
          <w:sz w:val="21"/>
          <w:szCs w:val="21"/>
        </w:rPr>
        <w:t xml:space="preserve">· 附录 C（题目三 看门狗）：Ozone 中 tick 的曲线或连续监视截图，能看出涨到约 2000 后归零。</w:t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/>
      </w:r>
    </w:p>
    <w:p>
      <w:pPr>
        <w:spacing w:after="120" w:line="300" w:lineRule="auto"/>
      </w:pPr>
      <w:r>
        <w:rPr>
          <w:rFonts w:ascii="宋体" w:eastAsia="宋体" w:hAnsi="宋体"/>
          <w:sz w:val="21"/>
          <w:szCs w:val="21"/>
        </w:rPr>
        <w:t xml:space="preserve">（在此处粘贴图片）</w:t>
      </w:r>
    </w:p>
    <w:sectPr>
      <w:pgSz w:w="11906" w:h="16838"/>
      <w:pgMar w:top="1440" w:right="1440" w:bottom="1440" w:left="1440" w:header="851" w:footer="992" w:gutter="0"/>
    </w:sectPr>
  </w:body>
</w:document>
</file>