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шесть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 (измерено 0.049)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545.090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6.1; DBSR неверен)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 (измерено 0.027)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0.037)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 (измерено 0.089)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+ NIST 0.45)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545.045</w:t>
      </w:r>
      <w:r>
        <w:t xml:space="preserve"> </w:t>
      </w:r>
      <w:r>
        <w:t xml:space="preserve">— наклоны 10.42 и 10.54 (почти равны), множитель метастабилей</w:t>
      </w:r>
      <w:r>
        <w:t xml:space="preserve"> </w:t>
      </w:r>
      <w:r>
        <w:t xml:space="preserve">3.0·10⁷ против 6.6·10⁶ (</w:t>
      </w:r>
      <w:r>
        <w:rPr>
          <w:b/>
          <w:bCs/>
        </w:rPr>
        <w:t xml:space="preserve">×4.6</w:t>
      </w:r>
      <w:r>
        <w:t xml:space="preserve">). Обе линии в одном окне 545–562 нм.</w:t>
      </w:r>
      <w:r>
        <w:t xml:space="preserve"> </w:t>
      </w:r>
      <w:r>
        <w:t xml:space="preserve">Запасная — 561.667 / 557.219 (наклоны 10.42 и 10.44, множители 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Почему 545.045 вернулась: раньше её ветвление брать было неоткуда (расчёт неверен в сотни</w:t>
      </w:r>
      <w:r>
        <w:t xml:space="preserve"> </w:t>
      </w:r>
      <w:r>
        <w:t xml:space="preserve">раз). Теперь оно измерено по спектрам (п. 6.1), а пара с 561.667 даёт вдвое большую</w:t>
      </w:r>
      <w:r>
        <w:t xml:space="preserve"> </w:t>
      </w:r>
      <w:r>
        <w:t xml:space="preserve">чувствительность к ne, чем 561.667 / 557.219.</w:t>
      </w:r>
    </w:p>
    <w:p>
      <w:pPr>
        <w:pStyle w:val="BodyText"/>
      </w:pPr>
      <w:r>
        <w:rPr>
          <w:b/>
          <w:bCs/>
        </w:rPr>
        <w:t xml:space="preserve">Проверена и отклонена: 483.025 (уровень 101, порог 18.4 эВ)</w:t>
      </w:r>
      <w:r>
        <w:t xml:space="preserve"> </w:t>
      </w:r>
      <w:r>
        <w:t xml:space="preserve">— кандидат для Te с большим</w:t>
      </w:r>
      <w:r>
        <w:t xml:space="preserve"> </w:t>
      </w:r>
      <w:r>
        <w:t xml:space="preserve">наклоном (12.7). Ветвление не определить: расчёт предсказывает сильную ветвь 759.46 нм</w:t>
      </w:r>
      <w:r>
        <w:t xml:space="preserve"> </w:t>
      </w:r>
      <w:r>
        <w:t xml:space="preserve">(BR 0.13, в спектре должна быть видна с S/N ~ 500), а её нет (S/N &lt; 5); главная по расчёту</w:t>
      </w:r>
      <w:r>
        <w:t xml:space="preserve"> </w:t>
      </w:r>
      <w:r>
        <w:t xml:space="preserve">ветвь 526.831 в NIST — смесь нескольких переходов. Кроме того, уровень 101 — почти верхний в</w:t>
      </w:r>
      <w:r>
        <w:t xml:space="preserve"> </w:t>
      </w:r>
      <w:r>
        <w:t xml:space="preserve">модели Ванга (18.5 эВ), где сечения наименее надёжны.</w:t>
      </w:r>
    </w:p>
    <w:p>
      <w:pPr>
        <w:pStyle w:val="BodyText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одно время была заменена на 557.219 (расчёт A уровня 44 противоречит спектру в сотни</w:t>
      </w:r>
      <w:r>
        <w:t xml:space="preserve"> </w:t>
      </w:r>
      <w:r>
        <w:t xml:space="preserve">раз, п. 6); с измеренным ветвлением (п. 6.1) она возвращена.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для 545.045 ветвление измерено (п. 6.1)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 Спектры: A3 (5 листов),</w:t>
      </w:r>
      <w:r>
        <w:t xml:space="preserve"> </w:t>
      </w:r>
      <w:r>
        <w:t xml:space="preserve">A1 (2), A15, A25 (два файла) — 4 режима разряда, листы с насыщенной ветвью 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10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(0.047–0.054),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(0.52–0.65),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линия возвращена</w:t>
      </w:r>
      <w:r>
        <w:t xml:space="preserve"> </w:t>
      </w:r>
      <w:r>
        <w:t xml:space="preserve">(п. 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раза; в ноутбуке 02</w:t>
      </w:r>
      <w:r>
        <w:t xml:space="preserve"> </w:t>
      </w:r>
      <w:r>
        <w:t xml:space="preserve">теперь стоят измеренные значения (</w:t>
      </w:r>
      <w:r>
        <w:rPr>
          <w:rStyle w:val="VerbatimChar"/>
        </w:rPr>
        <w:t xml:space="preserve">nb.XE2_BR_MEASURED</w:t>
      </w:r>
      <w:r>
        <w:t xml:space="preserve">).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557.219 (теперь запасная): измерено 0.027 (0.019–0.028), в ноутбуке 02 стоит 0.018 (DBSR + NIST).</w:t>
      </w:r>
      <w:r>
        <w:t xml:space="preserve"> </w:t>
      </w:r>
      <w:r>
        <w:t xml:space="preserve">Переключить на измеренное, если будете её использовать?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483.025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не определить: расчёт противоречит спектру (759.46 не видна), главная ветвь 526.831 — смесь переходов (п. 4 Части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Проверка, что это барий, а не ксенон</w:t>
      </w:r>
      <w:r>
        <w:t xml:space="preserve"> </w:t>
      </w:r>
      <w:r>
        <w:t xml:space="preserve">(A1, A3, A15, A25):</w:t>
      </w:r>
    </w:p>
    <w:p>
      <w:pPr>
        <w:pStyle w:val="Compact"/>
        <w:numPr>
          <w:ilvl w:val="0"/>
          <w:numId w:val="1030"/>
        </w:numPr>
      </w:pPr>
      <w:r>
        <w:t xml:space="preserve">В NIST рядом нет линий Xe, способных их подменить: у 455.403 ближайший Xe — Xe III в 148 пм;</w:t>
      </w:r>
      <w:r>
        <w:t xml:space="preserve"> </w:t>
      </w:r>
      <w:r>
        <w:t xml:space="preserve">у 493.408 — Xe II 493.430 (22 пм, интенсивность 1, переход 4f→7g — не виден); у 614.171 —</w:t>
      </w:r>
      <w:r>
        <w:t xml:space="preserve"> </w:t>
      </w:r>
      <w:r>
        <w:t xml:space="preserve">Xe I 614.213 (42 пм, интенсивность 1).</w:t>
      </w:r>
    </w:p>
    <w:p>
      <w:pPr>
        <w:pStyle w:val="Compact"/>
        <w:numPr>
          <w:ilvl w:val="0"/>
          <w:numId w:val="1030"/>
        </w:numPr>
      </w:pPr>
      <w:r>
        <w:t xml:space="preserve">Положение пиков после поправки шкалы (гайд, п. 1) совпадает с Ba II в пределах ±8 пм</w:t>
      </w:r>
      <w:r>
        <w:t xml:space="preserve"> </w:t>
      </w:r>
      <w:r>
        <w:t xml:space="preserve">(455.403, 493.408) и +15 пм (614.171).</w:t>
      </w:r>
    </w:p>
    <w:p>
      <w:pPr>
        <w:pStyle w:val="Compact"/>
        <w:numPr>
          <w:ilvl w:val="0"/>
          <w:numId w:val="1030"/>
        </w:numPr>
      </w:pPr>
      <w:r>
        <w:t xml:space="preserve">Отношение ветвей одного верхнего уровня 6p ²P₃/₂: 614.171/455.403 = 0.39 по фотонам (A3,</w:t>
      </w:r>
      <w:r>
        <w:t xml:space="preserve"> </w:t>
      </w:r>
      <w:r>
        <w:t xml:space="preserve">data5 и data10), по A из NIST 0.371.</w:t>
      </w:r>
    </w:p>
    <w:p>
      <w:pPr>
        <w:pStyle w:val="Compact"/>
        <w:numPr>
          <w:ilvl w:val="0"/>
          <w:numId w:val="1030"/>
        </w:numPr>
      </w:pPr>
      <w:r>
        <w:t xml:space="preserve">Барий и ксенон меняются независимо. Пик 455.403: 56 отсчётов (A25, data1), 154 (A1),</w:t>
      </w:r>
      <w:r>
        <w:t xml:space="preserve"> </w:t>
      </w:r>
      <w:r>
        <w:t xml:space="preserve">11 900 (A3), насыщение (A25, data3_hot — горячий катод), т. е. в тысячу раз. Линии Xe II</w:t>
      </w:r>
      <w:r>
        <w:t xml:space="preserve"> </w:t>
      </w:r>
      <w:r>
        <w:t xml:space="preserve">(537.239, 605.115) между этими спектрами меняются в 1–3 раза. Ba I 553.548 ведёт себя так</w:t>
      </w:r>
      <w:r>
        <w:t xml:space="preserve"> </w:t>
      </w:r>
      <w:r>
        <w:t xml:space="preserve">же, как Ba II. Линия Xe так себя вести не может.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Исключение — 649.690:</w:t>
      </w:r>
      <w:r>
        <w:t xml:space="preserve"> </w:t>
      </w:r>
      <w:r>
        <w:t xml:space="preserve">в 53 пм от неё Xe I 649.743 (интенсивность 30). В спектрах, где</w:t>
      </w:r>
      <w:r>
        <w:t xml:space="preserve"> </w:t>
      </w:r>
      <w:r>
        <w:t xml:space="preserve">бария мало (A1, A15, A25), пик на 649.7 в 2–10 раз сильнее, чем 493.408, хотя у Ba II должно</w:t>
      </w:r>
      <w:r>
        <w:t xml:space="preserve"> </w:t>
      </w:r>
      <w:r>
        <w:t xml:space="preserve">быть 0.33 от неё: это Xe I. В A3 отношение 649.690/493.408 = 0.45 вместо 0.33 — тоже с</w:t>
      </w:r>
      <w:r>
        <w:t xml:space="preserve"> </w:t>
      </w:r>
      <w:r>
        <w:t xml:space="preserve">примесью Xe I. Для бария 649.690 не использовать.</w:t>
      </w:r>
    </w:p>
    <w:bookmarkEnd w:id="30"/>
    <w:bookmarkStart w:id="31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Xe⁺, рассеяние в модели Ванга (ноутбук 05, проверка J = 0, 2 парциальные волны).</w:t>
      </w:r>
      <w:r>
        <w:t xml:space="preserve"> </w:t>
      </w:r>
      <w:r>
        <w:t xml:space="preserve">Всего</w:t>
      </w:r>
      <w:r>
        <w:t xml:space="preserve"> </w:t>
      </w:r>
      <w:r>
        <w:t xml:space="preserve">3 ч на 4 ядрах: каждая волна (68 каналов, матрица 11 441) — ~65 мин диагонализации</w:t>
      </w:r>
      <w:r>
        <w:t xml:space="preserve"> </w:t>
      </w:r>
      <w:r>
        <w:t xml:space="preserve">(dbsr_hd3 шёл в один поток), внешняя область на 2200 энергиях — 45 мин. Полный расчёт</w:t>
      </w:r>
      <w:r>
        <w:t xml:space="preserve"> </w:t>
      </w:r>
      <w:r>
        <w:t xml:space="preserve">(J ≤ 25, ~50 волн с бо́льшими матрицами) — сервер, порядка суток и больше; проверьте, что</w:t>
      </w:r>
      <w:r>
        <w:t xml:space="preserve"> </w:t>
      </w:r>
      <w:r>
        <w:t xml:space="preserve">диагонализация идёт в несколько потоков. Ноутбук 05 на этих данных прошёл целиком.</w:t>
      </w:r>
      <w:r>
        <w:t xml:space="preserve"> </w:t>
      </w:r>
      <w:r>
        <w:t xml:space="preserve">Уже надёжно (не зависит от J): уровень 29 (553.107) питается каскадами сильнее всех —</w:t>
      </w:r>
      <w:r>
        <w:t xml:space="preserve"> </w:t>
      </w:r>
      <w:r>
        <w:t xml:space="preserve">P = 0.95 с уровня 34 и 0.45 с уровня 38 (5d); у остальных выбранных уровней P ≤ 0.23</w:t>
      </w:r>
      <w:r>
        <w:t xml:space="preserve"> </w:t>
      </w:r>
      <w:r>
        <w:t xml:space="preserve">(41 ← 87, 7s) и ≤ 0.07.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1"/>
    <w:bookmarkStart w:id="32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2"/>
    <w:bookmarkEnd w:id="33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2026-10-05T07:32:32Z</dcterms:created>
  <dcterms:modified xsi:type="dcterms:W3CDTF">2026-10-05T07:32:32Z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