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项目背景与目标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我们正在构建一个企业行为质量保障系统：把从客户需求到量产交付的完整信息流，变成一个有依据、可追溯、能协作的结构——从根源托底企业行为质量，从而确保企业长期利润目标。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从 RfQ 拿到手到产品 SOP 批量交付，这中间每一个信息节点的处理痕迹，都在这套系统里。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系统能力概述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制造业产品诞生过程信息量大、来源分散、跨文件一致性要求极高——这恰好是当下 AI 应用能力涌现的适配场景。但 AI 能力和行业认知缺一不可，两者真正高效协作才能落地，我们已经进行了有效的探索和实践，加上您的协作定能让您领先同行一个时代，这样的组合和机遇不可复制。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从 RfQ 解析开始，沿完整的信息流走下去：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客户需求自动结构化，缺口第一时间识别，按 OEM 格式生成交付物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多角色同一信息空间协作，版本永远对齐——随着使用深入，现有分散工具的必要性会自然降低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一处变更全程同步，所有相关交付物自动更新，不会有遗漏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DFMEA 风险驱动 DVP&amp;R 测试项目，来源可追溯，遗漏有标注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项目工时、样件、测试费用逐项可推导，资源超支从估算阶段就有依据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需要成本信息时，所有依据已经就位，推导快速精准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项目知识沉淀在系统里，不随人员流动消失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第一步的雏形我们已有 Demo 可演示。完整能力在 12 个月内逐步落地。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业务价值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报价快速精准——定点后不再系统性亏损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变更有完整记录——ECR/ECN 产生的成本影响有据可查，价格保护有理有据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in loop，每一次信息脉动都有客观依据——从设计、验证到工业化全程数字化+极致精准高效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信息流完整，PPAP 首次通过率自然提高，量产节点不因返工延误，违约风险降低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核心知识沉淀在系统里，团队能力不依赖个人经验积累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落地路径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第一阶段（3-6 个月）：报价阶段自动化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历史项目验证 → 实际项目并行 → 正式上线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第二阶段（3-6 个月）：全流程覆盖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设计阶段 → 过程阶段 → 量产确认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第一阶段：报价阶段自动化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拿到客户 RFQ 文件 → 系统自动完成需求解析、成本推算、交付物生成 → 输出可提交的报价包。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分三步走：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历史项目验证</w:t>
      </w:r>
      <w:r>
        <w:rPr>
          <w:rFonts w:ascii="Arial" w:cs="Arial" w:eastAsia="Arial" w:hAnsi="Arial"/>
          <w:sz w:val="22"/>
          <w:szCs w:val="22"/>
        </w:rPr>
        <w:t xml:space="preserve">：选 3-5 个已完成的不同品类历史 RFQ，用系统跑一遍，产出的报价与实际结果对标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实际项目并行</w:t>
      </w:r>
      <w:r>
        <w:rPr>
          <w:rFonts w:ascii="Arial" w:cs="Arial" w:eastAsia="Arial" w:hAnsi="Arial"/>
          <w:sz w:val="22"/>
          <w:szCs w:val="22"/>
        </w:rPr>
        <w:t xml:space="preserve">：选 2-3 个正在进行的 RFQ，系统和人工同时跑，对比结果和效率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正式使用</w:t>
      </w:r>
      <w:r>
        <w:rPr>
          <w:rFonts w:ascii="Arial" w:cs="Arial" w:eastAsia="Arial" w:hAnsi="Arial"/>
          <w:sz w:val="22"/>
          <w:szCs w:val="22"/>
        </w:rPr>
        <w:t xml:space="preserve">：团队独立使用系统处理新 RFQ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第二阶段：全流程覆盖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中标后的完整 APQP 流程——从计划定义到量产确认。报价阶段产出的 BOM、DFMEA、工艺路线等数据直接被后续阶段消费和精化，不重复录入。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第一阶段：报价阶段自动化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系统在报价阶段覆盖的完整信息链：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系统做什么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客户文件解析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自动拆解 RFQ 文件包（PDF/Excel/PPT，含多层嵌入），提取性能要求、测试项、特殊特性、引用标准、交付物清单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结构化需求数据 + 缺口清单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设计要求指南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将客户需求翻译为可量化的工程设计目标，分 8 类，标注待确认项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DRG 指标表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产品结构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生成组件树、装配接口、几何参数（有 3D 模型时精确提取，无模型时标注假设）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 + 组件清单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材料与用量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按组件类型推荐材料、计算重量和用量、验证合规性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材料选型 + 用量表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按组件和接口识别失效模式，评分排序，高风险项自动关联检测方法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DFMEA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工艺与产能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按产品类型匹配工艺模板，估算设备投资、节拍、人员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工艺路线 + 产能分析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测试计划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 DFMEA + 客户测试矩阵生成验证计划，确保高风险项全覆盖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DVP&amp;R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成本推算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材料费 + 加工费 + 管理费 → 单件成本；模具 + 测试 + 工程费 → 一次性费用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 + NRC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项目计划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 APQP 阶段排里程碑，关联交付物和责任人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项目时间线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报价包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汇总以上所有数据，按客户模板生成交付文件，标注全部假设和待确认项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可提交的报价包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关键设计原则：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系统能确定的自动处理，不确定的一定标注出来让人确认——不会替人做判断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任何一处数据变更（如客户补了 3D 模型、确认了年产量），相关环节自动更新，不会有遗漏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所有数据标注来源和可信度（客户文件 &gt; 公司经验 &gt; 行业基准 &gt; 待验证），报价依据透明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历史项目对标：成本偏差 ±15% 以内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效率提升：报价周期缩短 50% 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交付物质量：符合各 OEM 格式要求，报价工程师认可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第二阶段：全流程覆盖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报价阶段的数据不是用完就丢——中标后，BOM、DFMEA、工艺路线、测试计划直接进入后续阶段，逐步精化到量产级别。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APQP 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系统做什么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与报价阶段的关系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计划与定义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客户需求确认、可行性评审记录、项目团队与资源锁定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读取报价阶段的需求结构和项目计划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设计评审跟踪、DFMEA 从初版精化到详细版、设计变更影响分析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报价阶段的失效模式 → 精化到完整版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过程设计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PFMEA、控制计划、工装模具跟踪、产线布局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报价阶段的工艺路线 → 精化到工位级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产品与过程确认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DV/PV 试验执行记录、PPAP 文件包生成、MSA/SPC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报价阶段的 DVP&amp;R → 关联实际试验结果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量产与持续改进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量产质量监控、经验教训沉淀、新项目复用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整个项目知识沉淀为下一个 RFQ 的参考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核心价值：一条信息流贯穿始终。</w:t>
      </w:r>
      <w:r>
        <w:rPr>
          <w:rFonts w:ascii="Arial" w:cs="Arial" w:eastAsia="Arial" w:hAnsi="Arial"/>
          <w:sz w:val="22"/>
          <w:szCs w:val="22"/>
        </w:rPr>
        <w:t xml:space="preserve"> 不是五个阶段五套文件，是同一份数据从粗到细、从假设到验证的演进过程。任何环节的变更都能追溯到源头，任何交付物都能推导出依据。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协作方式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我方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贵方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历史项目验证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部署系统、配置 OEM 规则、跑项目、对标分析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 3-5 个历史 RFQ 文件包和实际报价结果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实际项目并行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系统运行支持、问题响应、持续优化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指定 2-3 个在进行的 RFQ 项目，安排报价工程师配合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培训、交接、运维支持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团队独立使用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第二阶段启动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需求调研、阶段设计、开发交付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提供全流程业务需求和历史项目数据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运维与支持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系统上线后的持续运维：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 OEM 模板适配（客户拓展新客户时）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系统功能迭代与优化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使用问题响应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数据安全保障与备份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数据安全与保密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系统本地部署在贵方服务器，项目数据不出贵方网络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算力调用仅传输必要的文本信息，不传输客户原始图纸文件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所有项目数据按贵方现有信息安全管理制度管理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双方签署保密协议，我方对接触的贵方技术资料和商业数据承担保密义务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客户方配合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人数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全程对接，协调内部资源，收集业务需求，组织验收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项目经理负责统筹与其他工程师（报价、工艺、质量等）的零星对接，无需单独指派。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客户方其他投入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系统运行所需的服务器和算力资源按实际项目用量弹性配置：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基础配置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扩展规则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首年估算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项目并行量增加时按需扩展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 万元/年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现有条件即可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需保障基本网络通畅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算力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按实际调用量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随项目数量线性增长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 万元/年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费用模式</w:t>
      </w:r>
      <w:r>
        <w:rPr>
          <w:rFonts w:ascii="Arial" w:cs="Arial" w:eastAsia="Arial" w:hAnsi="Arial"/>
          <w:sz w:val="22"/>
          <w:szCs w:val="22"/>
        </w:rPr>
        <w:t xml:space="preserve">：贵方作为首期合作伙伴，承担了前期开发投入和项目验证支持，以上资源费用仅按基础成本收取服务费，不含溢价。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spacing w:after="10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APQP-OS 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2026-03-19T03:26:41.967Z</dcterms:created>
  <dcterms:modified xsi:type="dcterms:W3CDTF">2026-03-19T03:26:41.967Z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