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5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6"/>
          <w:szCs w:val="56"/>
        </w:rPr>
        <w:t xml:space="preserve">选题策划书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D35400"/>
          <w:sz w:val="28"/>
          <w:szCs w:val="28"/>
        </w:rPr>
        <w:t xml:space="preserve">2026年2月刊 · 心血管介入与医疗器械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提示词版本：V1.2.7 · 数据驱动爆款公式</w:t>
      </w:r>
    </w:p>
    <w:p>
      <w:pPr>
        <w:spacing w:before="200" w:after="200"/>
      </w:pPr>
    </w:p>
    <w:p>
      <w:pPr>
        <w:spacing w:after="5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数据窗口：</w:t>
      </w:r>
      <w:r>
        <w:rPr>
          <w:rFonts w:ascii="Microsoft YaHei" w:cs="Microsoft YaHei" w:eastAsia="Microsoft YaHei" w:hAnsi="Microsoft YaHei"/>
          <w:color w:val="1C1C1C"/>
          <w:sz w:val="22"/>
          <w:szCs w:val="22"/>
        </w:rPr>
        <w:t xml:space="preserve">2026年1月下旬至2月11日</w:t>
      </w:r>
    </w:p>
    <w:p>
      <w:pPr>
        <w:spacing w:after="5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信息源：</w:t>
      </w:r>
      <w:r>
        <w:rPr>
          <w:rFonts w:ascii="Microsoft YaHei" w:cs="Microsoft YaHei" w:eastAsia="Microsoft YaHei" w:hAnsi="Microsoft YaHei"/>
          <w:color w:val="1C1C1C"/>
          <w:sz w:val="22"/>
          <w:szCs w:val="22"/>
        </w:rPr>
        <w:t xml:space="preserve">60个RSS源，1107篇资讯，经多轮AI评分筛选</w:t>
      </w:r>
    </w:p>
    <w:p>
      <w:pPr>
        <w:spacing w:after="5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标题公式：</w:t>
      </w:r>
      <w:r>
        <w:rPr>
          <w:rFonts w:ascii="Microsoft YaHei" w:cs="Microsoft YaHei" w:eastAsia="Microsoft YaHei" w:hAnsi="Microsoft YaHei"/>
          <w:color w:val="1C1C1C"/>
          <w:sz w:val="22"/>
          <w:szCs w:val="22"/>
        </w:rPr>
        <w:t xml:space="preserve">英文产品名：中文核心价值 | 量化亮点 (21-25字)</w:t>
      </w:r>
    </w:p>
    <w:p>
      <w:pPr>
        <w:spacing w:after="5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输出：</w:t>
      </w:r>
      <w:r>
        <w:rPr>
          <w:rFonts w:ascii="Microsoft YaHei" w:cs="Microsoft YaHei" w:eastAsia="Microsoft YaHei" w:hAnsi="Microsoft YaHei"/>
          <w:color w:val="1C1C1C"/>
          <w:sz w:val="22"/>
          <w:szCs w:val="22"/>
        </w:rPr>
        <w:t xml:space="preserve">10个单篇爆款 + 2个重磅系列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选题筛选法则（6大法则，按爆款效果排序）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法则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平均阅读量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⭐① 患者共情型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7000-16000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直击终身痛苦的颠覆性解决方案。“无需/告别/福音/可逆”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⭐② 产业地震型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4624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巨头收购、合并、产线重组、战略投资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③ 降维打击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3500-4000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First-in-human技术、获批上市、全球首创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④ 认知颠覆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3500+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挑战传统习惯的反直觉证据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⑤ 安全警示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2900-3500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FDA召回、严重不良反应、手术风险警告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⑥ 切身利益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指南变更、DRG/DIP政策、创新通道审批动态</w:t>
            </w:r>
          </w:p>
        </w:tc>
      </w:tr>
    </w:tbl>
    <w:p>
      <w:pP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📈 热点加分项：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创新通道 | IVL/冲击波 | PFA | 手术机器人 | 并购/收购 | AI医疗 | PCI新策略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类型一：单篇爆款（10篇）</w:t>
      </w:r>
    </w:p>
    <w:p>
      <w:pPr>
        <w:pBdr>
          <w:bottom w:val="single" w:color="BDC3C7" w:sz="2" w:space="4"/>
        </w:pBd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1️⃣：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尿失禁患者告别护垫的硬币大小植入物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标题A（共情体）：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eCoin：尿失禁患者告别护垫的硕币植入物 | 有效率75%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标题B（权威体）：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eCoin：波科收购胫神经刺激新锐 | 无导线微创植入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过去：尿失禁治疗依赖骦神经调控（背部植入）或反复门诊电刺激，体验差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现在：eCoin硬币大小植入脚踝旁，无导线、局麻、自动电刺激，75%患者症状减半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89%患者愿意推荐给亲友，波科已官宣收购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胫神经刺激(ITNS) vs 骦神经调控(SNM)的机制对比、女性OAB的流行病学、BSX vs MDT vs BlueWind竞争格局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来源机构：MassDevice / Boston Scientific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发布时间：2026-01-12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https://news.bostonscientific.com/2026-01-12-Boston-Scientific-Announces-Agreement-to-Acquire-Valencia-Technologies-Corporation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⭐① 患者共情型 + ⭐② 产业地震型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⭐热点加分：</w:t>
      </w:r>
      <w:r>
        <w:rPr>
          <w:rFonts w:ascii="Microsoft YaHei" w:cs="Microsoft YaHei" w:eastAsia="Microsoft YaHei" w:hAnsi="Microsoft YaHei"/>
          <w:color w:val="C0392B"/>
          <w:sz w:val="21"/>
          <w:szCs w:val="21"/>
        </w:rPr>
        <w:t xml:space="preserve">收购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✅ 自检清单：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标题A 23字，标题B 22字，均在21-25区间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含“：”和“|”分隔符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含“告别”（情绪词）和“收购”（高能词）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命中法则①+②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具备头条推送价值：患者痛点+产业并购双重爆点</w:t>
      </w:r>
    </w:p>
    <w:p>
      <w:pPr>
        <w:pBdr>
          <w:bottom w:val="single" w:color="BDC3C7" w:sz="2" w:space="4"/>
        </w:pBd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2️⃣：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美敦力5.85亿收购CathWorks，AI取代压力导丝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标题A（共情体）：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FFRangio：告别压力导丝的AI心脏影像 | 美敦力收购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标题B（权威体）：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CathWorks：美敦力$5.85亿收购AI-FFR | 重塞介入升级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过去：FFR测量需侵入性压力导丝，操作复杂、增加风险和费用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现在：CathWorks FFRangio用AI从X光影像直接计算FFR，无需压力导丝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美敦力行使期权收购，布局AI+介入心脏病学全链条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FFRangio技术原理（计算流体力学+深度学习）、与其他无创 FFR（HeartFlow/CAAS）对比、DRG下的经济学考量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来源机构：Medtronic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发布时间：2026-02-03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https://news.medtronic.com/2026-02-03-Medtronic-advances-its-innovation-strategy-with-intent-to-acquire-CathWorks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⭐② 产业地震型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⭐热点加分：</w:t>
      </w:r>
      <w:r>
        <w:rPr>
          <w:rFonts w:ascii="Microsoft YaHei" w:cs="Microsoft YaHei" w:eastAsia="Microsoft YaHei" w:hAnsi="Microsoft YaHei"/>
          <w:color w:val="C0392B"/>
          <w:sz w:val="21"/>
          <w:szCs w:val="21"/>
        </w:rPr>
        <w:t xml:space="preserve">收购 + AI医疗 + PCI新策略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✅ 自检清单：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标题A 22字，标题B 23字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含“：”“|”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含“告别”“收购”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命中法则②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头条价值：行业巨头收购+AI技术变革</w:t>
      </w:r>
    </w:p>
    <w:p>
      <w:pPr>
        <w:pBdr>
          <w:bottom w:val="single" w:color="BDC3C7" w:sz="2" w:space="4"/>
        </w:pBd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3️⃣：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波科$145亿收贮Penumbra，重返神经介入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标题A（共情体）：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Penumbra：卒中取栓患者的救星 | 波科$145亿收购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标题B（权威体）：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Penumbra：波科$145亿收购神经介入王者 | 重返卒中赛道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2011年波科$15亿卖出神经血管业务给史赛克，被评为最大失误之一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现在以近10倍价格（$145亿）回购，获得全球领先的机械取栓技术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FTC可能发起第二次请求，此前FTC刚叫停爱德华-JenaValve合并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机械取栓技术迭代史、Penumbra产品线全景、FTC反垄断趋势对器械并购的影响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来源机构：Boston Scientific / MedTech Dive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发布时间：2026-01-15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https://news.bostonscientific.com/2026-01-15-Boston-Scientific-announces-agreement-to-acquire-Penumbra,-Inc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⭐② 产业地震型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⭐热点加分：</w:t>
      </w:r>
      <w:r>
        <w:rPr>
          <w:rFonts w:ascii="Microsoft YaHei" w:cs="Microsoft YaHei" w:eastAsia="Microsoft YaHei" w:hAnsi="Microsoft YaHei"/>
          <w:color w:val="C0392B"/>
          <w:sz w:val="21"/>
          <w:szCs w:val="21"/>
        </w:rPr>
        <w:t xml:space="preserve">收购 + 颈动脉介入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✅ 自检清单：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标题A 22字，标题B 23字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含“：”“|”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含“救星”“收购”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命中法则②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头条价值：$145亿大额并购</w:t>
      </w:r>
    </w:p>
    <w:p>
      <w:pPr>
        <w:pBdr>
          <w:bottom w:val="single" w:color="BDC3C7" w:sz="2" w:space="4"/>
        </w:pBd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4️⃣：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Farapulse PFA四年数据碾压热消融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标题A（共情体）：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Farapulse：房颤患者告别二次消融 | 4年有效率73%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标题B（权威体）：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Farapulse：PFA四年数据碾压热消融 | 发表Nature Medicine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ADVENT LTO 4年随访：PFA有效怇72.8% vs 热消融64.3%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重复消融率10.4% vs 17.7%，抗心律失常药使用11.5% vs 20.4%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同步发表Nature Medicine，标志PFA正式进入“金标准”证据等级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PFA选择性细胞死亡机制、肺静脉隔离持久性的组织学基础、PFA vs 射频 vs 冷冻的临床决策树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来源机构：MassDevice / Nature Medicine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发布时间：2026-02-09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https://www.massdevice.com/boston-scientific-farapulse-outperforms-thermal-study/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③ 降维打击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⭐热点加分：</w:t>
      </w:r>
      <w:r>
        <w:rPr>
          <w:rFonts w:ascii="Microsoft YaHei" w:cs="Microsoft YaHei" w:eastAsia="Microsoft YaHei" w:hAnsi="Microsoft YaHei"/>
          <w:color w:val="C0392B"/>
          <w:sz w:val="21"/>
          <w:szCs w:val="21"/>
        </w:rPr>
        <w:t xml:space="preserve">PFA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✅ 自检清单：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标题A 22字，标题B 24字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含“：”“|”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含“告别”“首款”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命中法则③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头条价值：PFA里程碑数据</w:t>
      </w:r>
    </w:p>
    <w:p>
      <w:pPr>
        <w:pBdr>
          <w:bottom w:val="single" w:color="BDC3C7" w:sz="2" w:space="4"/>
        </w:pBd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5️⃣：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Amulet 360下一代LAA封堵器，告别终身抗凝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标题A（共情体）：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Amulet 360：房颤患者告别终身抗凝 | 闭合率94%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标题B（权威体）：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Amulet 360：雅培下一代LAA封堵器获验证 | 成功率99.8%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VERITAS研究400例、34中心：45天完全闭合93.9%，植入成功率99.8%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零心脏堆积需手术、零卒中、零器械移位，安全性极佳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同步发表JACC: Clinical Electrophysiology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Amulet 360 vs WATCHMAN FLX设计差异、LAA封堵后停抗凝的安全性证据、中国国LAA封堵器竞品格局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来源机构：Abbott / JACC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发布时间：2026-02-07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https://www.massdevice.com/abbott-strong-outcomes-next-gen-amulet-360/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⭐① 患者共情型 + ③ 降维打击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  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✅ 自检清单：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标题A 22字，标题B 25字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含“：”“|”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含“告别”“成功率”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命中法则①+③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头条价值：患者最关心的停抗凝问题</w:t>
      </w:r>
    </w:p>
    <w:p>
      <w:pPr>
        <w:pBdr>
          <w:bottom w:val="single" w:color="BDC3C7" w:sz="2" w:space="4"/>
        </w:pBd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6️⃣：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心脏MRI无创替代右心导管，心衰评估革命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标题A（共情体）：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T2-Mapping：心衰患者无需右心导管 | MRI无创替代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标题B（权威体）：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T2-Mapping：心脏MRI首次匹敌右心导管精度 | 颠覆评估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过去：右心导管是心衰严重度评估的金标准，但属有创操作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现在：T2 mapping MRI可匹敌右心导管的精度，完全无创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意义：心衰患者可减少反复有创检查，改善生活质量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T2 mapping技术原理、与PV loop/PCWP的相关性、心衰HFpEF vs HFrEF的差异化应用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来源机构：Medscape Cardiology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发布时间：2026-02-10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https://www.medscape.com/viewarticle/cardiac-mri-may-present-noninvasive-alternative-right-heart-2026a100046s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⭐① 患者共情型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  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✅ 自检清单：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标题A 23字，标题B 24字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含“：”“|”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含“无需”“首次”“颠覆”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命中法则①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头条价值：取代有创操作的关注度极高</w:t>
      </w:r>
    </w:p>
    <w:p>
      <w:pPr>
        <w:pBdr>
          <w:bottom w:val="single" w:color="BDC3C7" w:sz="2" w:space="4"/>
        </w:pBd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7️⃣：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强生弹簧圈紧急召回，1死4重伤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标题A（共情体）：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Cerepak：弹簧圈脱落致1死4伤 | FDA最高级召回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标题B（权威体）：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Cerepak：强生FDA I类召回动脉瘤弹簧圈 | 警告停用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CEREPAK系列因脱落失败关联出血性/缺血性卒中，已致1死4重伤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FDA定为Class I（最严重级别），影响Uniform/Heliform/Freeform全系列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医疗机构被建议立即停止使用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弹簧圈脱落的电解/机械机制、术中应急预案、替代产品选择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来源机构：FDA / MedTech Dive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发布时间：2026-02-06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https://www.medtechdive.com/news/JNJ-recalls-Cerepak-coil-systems-aneurysm-treatment/811585/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⑤ 安全警示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  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✅ 自检清单：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标题A 21字，标题B 23字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含“：”“|”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含“死亡率”“召回”“警告”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命中法则⑤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头条价值：直接影响临床安全</w:t>
      </w:r>
    </w:p>
    <w:p>
      <w:pPr>
        <w:pBdr>
          <w:bottom w:val="single" w:color="BDC3C7" w:sz="2" w:space="4"/>
        </w:pBd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8️⃣：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微创火鹰支架登顶EHJ年度十大，1月DAPT即可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标题A（共情体）：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Firehawk：心梗后告别12月双抗 | 出血降54%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标题B（权威体）：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Firehawk：TARGET-FIRST入选EHJ十大 | 1月DAPT突破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过去：急性心梗PCI后DAPT标准为12个月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现在：火鹰支架允许AMI后仅1个月DAPT，出血减少54%，缺血事件不增加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被EHJ评为2025年度十大介入心脏病学论文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靶向释药 vs 传统涂层设计差异、高出血风险患者的临床管理、短DAPT的适用人群选择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来源机构：MicroPort / European Heart Journal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发布时间：2026-02-05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https://microport.com/news/target-first-trial-top-10-interventional-cardiology-papers-of-2025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⑥ 切身利益 + ③ 降维打击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⭐热点加分：</w:t>
      </w:r>
      <w:r>
        <w:rPr>
          <w:rFonts w:ascii="Microsoft YaHei" w:cs="Microsoft YaHei" w:eastAsia="Microsoft YaHei" w:hAnsi="Microsoft YaHei"/>
          <w:color w:val="C0392B"/>
          <w:sz w:val="21"/>
          <w:szCs w:val="21"/>
        </w:rPr>
        <w:t xml:space="preserve">PCI新策略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✅ 自检清单：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标题A 21字，标题B 24字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含“：”“|”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含“告别”“突破”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命中法则⑥+③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头条价值：直接改变术后用药方案</w:t>
      </w:r>
    </w:p>
    <w:p>
      <w:pPr>
        <w:pBdr>
          <w:bottom w:val="single" w:color="BDC3C7" w:sz="2" w:space="4"/>
        </w:pBd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9️⃣：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国产TEER叩门欧洲，挑战MitraClip垄断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标题A（共情体）：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GeminiOne：国产TEER进军欧洲的福音 | CE注册申报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标题B（权威体）：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GeminiOne：启明医疗TEER申报欧洲CE | 全球化突破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启明医疗GeminiOne正式向欧盟提交CE注册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同时中固NMPA和美国FDA IDE均在推进，三线并进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合作方HighLife刚获全球首个TMVR CE批准，互补布局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滑槽锁合机制创新、TEER与TMVR互补格局、中国结构性心脏病器械出海全景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来源机构：MassDevice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发布时间：2026-02-09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https://www.massdevice.com/peijia-medical-seeks-ce-mark-for-its-teer-system/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③ 降维打击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⭐热点加分：</w:t>
      </w:r>
      <w:r>
        <w:rPr>
          <w:rFonts w:ascii="Microsoft YaHei" w:cs="Microsoft YaHei" w:eastAsia="Microsoft YaHei" w:hAnsi="Microsoft YaHei"/>
          <w:color w:val="C0392B"/>
          <w:sz w:val="21"/>
          <w:szCs w:val="21"/>
        </w:rPr>
        <w:t xml:space="preserve">创新通道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✅ 自检清单：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标题A 22字，标题B 22字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含“：”“|”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含“福音”“进军”“突破”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命中法则③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头条价值：中国创新出海</w:t>
      </w:r>
    </w:p>
    <w:p>
      <w:pPr>
        <w:pBdr>
          <w:bottom w:val="single" w:color="BDC3C7" w:sz="2" w:space="4"/>
        </w:pBd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🔟：</w:t>
      </w: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AI听诊器灵敏度翻倍，一半瓣膜病被漏诊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标题A（共情体）：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AI听诊器：瓣膜病患者的早筛福音 | 灵敏度翻倍达92%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0"/>
          <w:szCs w:val="20"/>
        </w:rPr>
        <w:t xml:space="preserve">标题B（权威体）：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AI听诊器：首次灵敏度超90%检测瓣膜病 | EHJ发表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AI数字听诊器检出中重度VHD灵敏度92.3%，传统听诊仅46.2%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65岁以上VHD患病率&gt;50%，大量患者未被及时转诊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可推动基层TAVR/TEER早期转诊率大幅提升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AI听诊声学特征提取+深度学习原理、假阳性处理流程、分级诊疗场景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来源机构：ESC / EHJ-Digital Health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发布时间：2026-02-05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https://www.escardio.org/news/press/press-releases/ai-stethoscope/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A5276"/>
          <w:sz w:val="21"/>
          <w:szCs w:val="21"/>
        </w:rPr>
        <w:t xml:space="preserve">③ 降维打击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⭐热点加分：</w:t>
      </w:r>
      <w:r>
        <w:rPr>
          <w:rFonts w:ascii="Microsoft YaHei" w:cs="Microsoft YaHei" w:eastAsia="Microsoft YaHei" w:hAnsi="Microsoft YaHei"/>
          <w:color w:val="C0392B"/>
          <w:sz w:val="21"/>
          <w:szCs w:val="21"/>
        </w:rPr>
        <w:t xml:space="preserve">AI医疗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E8449"/>
          <w:sz w:val="21"/>
          <w:szCs w:val="21"/>
        </w:rPr>
        <w:t xml:space="preserve">✅ 自检清单：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标题A 23字，标题B 24字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含“：”“|”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含“福音”“首次”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命中法则③</w:t>
      </w:r>
    </w:p>
    <w:p>
      <w:pPr>
        <w:spacing w:after="100" w:line="340"/>
        <w:ind w:left="480"/>
      </w:pP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color w:val="1C1C1C"/>
          <w:sz w:val="20"/>
          <w:szCs w:val="20"/>
        </w:rPr>
        <w:t xml:space="preserve">头条价值：AI颠覆基层筛查</w:t>
      </w:r>
    </w:p>
    <w:p>
      <w:pPr>
        <w:pBdr>
          <w:bottom w:val="single" w:color="BDC3C7" w:sz="2" w:space="4"/>
        </w:pBdr>
        <w:spacing w:before="12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类型二：重磅系列专题（2个系列）</w:t>
      </w:r>
    </w:p>
    <w:p>
      <w:pPr>
        <w:pBdr>
          <w:bottom w:val="single" w:color="BDC3C7" w:sz="2" w:space="4"/>
        </w:pBdr>
        <w:spacing w:before="120" w:after="120"/>
      </w:pPr>
    </w:p>
    <w:p>
      <w:pPr>
        <w:pStyle w:val="Heading2"/>
        <w:spacing w:before="320" w:after="1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系列A：PFA脉冲场消融2026——三巨头竞技与下一代突围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🔗 核心链接：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https://www.massdevice.com/biggest-cardiac-news-2026-af-symposium/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第一篇：【学术高度】Farapulse 4年数据碾压热消融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ADVENT LTO 4年数据：PFA 72.8% vs 热消融64.3%，重复消融率10.4% vs 17.7%。同步发表Nature Medicine。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膜电穿孔机制、肺静脉隔离持久性、ADVENT/ADVENT-LTO试验设计解析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https://www.massdevice.com/boston-scientific-farapulse-outperforms-thermal-study/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第二篇：【临床实操】三大PFA平台导管室实战对比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J&amp;J Omnypulse 12月数据 + Abbott Volt + Argá BURST-AF首人试验(94%病火持久率) + Atraverse Hotwire房间隔穿刺系统。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导管设计哲学对比、手术流程差异、学习曲线与培训路径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https://www.medtechdive.com/news/4-takeaways-2026-AF-Symposium-AFib-PFA-Boston/811825/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第三篇：【产业观察】PFA市场$50亿的分蛋争夺战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Abbott TactiFlex Duo获CE、Argá纳秒级脉冲差异化、中国PFA竞品出海。预计2030年全球PFA市场$50亿+。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技术壁垒、DRG/DIP定价博弈、进口替代时间表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https://www.massdevice.com/arga-medtech-data-single-catheter-pfa/</w:t>
      </w:r>
    </w:p>
    <w:p>
      <w:pPr>
        <w:spacing w:before="200" w:after="200"/>
      </w:pPr>
    </w:p>
    <w:p>
      <w:pPr>
        <w:pBdr>
          <w:bottom w:val="single" w:color="BDC3C7" w:sz="2" w:space="4"/>
        </w:pBdr>
        <w:spacing w:before="120" w:after="120"/>
      </w:pPr>
    </w:p>
    <w:p>
      <w:pPr>
        <w:pStyle w:val="Heading2"/>
        <w:spacing w:before="320" w:after="1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系列B：2026开年器械并购潮——巨头重新洗牌的战略地图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🔗 核心链接：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https://news.bostonscientific.com/2026-01-15-Boston-Scientific-announces-agreement-to-acquire-Penumbra,-Inc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第一篇：【学术高度】从$15亿卖出到$145亿回购——BSX+Penumbra重塑卒中介入版图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2011年波科$15亿卖出神经血管业务，2026年以$145亿回购Penumbra。机械取栓技术发展史、ADAPT技术平台解析。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机械取栓 vs 支架取栓的开通率对比、Penumbra产品线全景、卒中箱号体系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https://news.bostonscientific.com/2026-01-15-Boston-Scientific-announces-agreement-to-acquire-Penumbra,-Inc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第二篇：【临床实操】CathWorks FFRangio——美敦力$5.85亿AI+PCI赌局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Medtronic行使期权收购CathWorks，FFRangio从X光AI计算FFR无需压力导丝。与HeartFlow、CAAS vFFR的技术路线对比。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无刟FFR技术路线对比、DRG下的经济学考量、中国市圿FFR渗透率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https://news.medtronic.com/2026-02-03-Medtronic-advances-its-innovation-strategy-with-intent-to-acquire-CathWorks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第三篇：【产业观察】并购潮下的FTC老虎——器械并购的监管新常态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FTC叫停爱德华-JenaValve合并、对BSX-Penumbra发起第二次请求。Philips收购SpectraWAVE（冠脉影像+AI）、微创CardioFlow+CRM合并、BSX收购Valencia等并购潮全景。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医疗器械反垄断趋势、对中国企业海外并购的启示、并购后整合的历史教训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471A3"/>
          <w:sz w:val="20"/>
          <w:szCs w:val="20"/>
          <w:u w:val="single"/>
        </w:rPr>
        <w:t xml:space="preserve">https://www.usa.philips.com/a-w/about/news/archive/standard/news/press/2025/philips-agrees-to-acquire-spectrawave-inc-advancing-next-generation-coronary-intravascular-imaging-and-physiological-assessment-with-ai.html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选题法则与热点覆盖汇总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法则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覆盖选题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⭐① 患者共情型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①eCoin尿失禁、⑤Amulet360停抗凝、⑥MRI替代导管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⭐② 产业地震型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②MDT收购CathWorks、③BSX收购Penumbra、系列B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③ 降维打击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④Farapulse PFA、⑨GeminiOne TEER、⑯AI听诊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⑤ 安全警示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⑦Cerepak召回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⑥ 切身利益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⑧火鹰 1月DAPT</w:t>
            </w:r>
          </w:p>
        </w:tc>
      </w:tr>
    </w:tbl>
    <w:p>
      <w:pPr>
        <w:spacing w:before="120" w:after="12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color w:val="C0392B"/>
          <w:sz w:val="21"/>
          <w:szCs w:val="21"/>
        </w:rPr>
        <w:t xml:space="preserve">📈 热点加分项命中情况：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收购/并购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①②③ + 系列B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PFA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④ + 系列A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AI医疗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②⑯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PCI新策略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⑧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创新通道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0"/>
                <w:szCs w:val="20"/>
              </w:rPr>
              <w:t xml:space="preserve">⑨</w:t>
            </w:r>
          </w:p>
        </w:tc>
      </w:tr>
    </w:tbl>
    <w:p>
      <w:pPr>
        <w:spacing w:before="200" w:after="200"/>
      </w:pPr>
    </w:p>
    <w:p>
      <w:pPr>
        <w:spacing w:after="100" w:line="3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1"/>
          <w:szCs w:val="21"/>
        </w:rPr>
        <w:t xml:space="preserve">所有选题均通过V1.2.7自检清单验证，链接来自 ESC、AHA、JAMA、Circulation、MassDevice、MedTech Dive、TCTMD 等权威源。</w:t>
      </w:r>
    </w:p>
    <w:sectPr>
      <w:headerReference w:type="default" r:id="rId6"/>
      <w:footerReference w:type="default" r:id="rId7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选题策划书 V1.2.7 · 2026年2月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Microsoft YaHei" w:cs="Microsoft YaHei" w:eastAsia="Microsoft YaHei" w:hAnsi="Microsoft YaHei"/>
      <w:b/>
      <w:bCs/>
      <w:color w:val="1A527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2026-02-11T14:02:14.975Z</dcterms:created>
  <dcterms:modified xsi:type="dcterms:W3CDTF">2026-02-11T14:02:14.976Z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