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2728F" w14:textId="77777777" w:rsidR="003269C0" w:rsidRPr="00E80347" w:rsidRDefault="008F7B06" w:rsidP="003064C8">
      <w:pPr>
        <w:pStyle w:val="Default"/>
        <w:spacing w:before="160" w:after="160"/>
        <w:rPr>
          <w:rFonts w:asciiTheme="majorHAnsi" w:hAnsiTheme="majorHAnsi"/>
          <w:b/>
          <w:bCs/>
          <w:sz w:val="34"/>
          <w:szCs w:val="34"/>
        </w:rPr>
      </w:pPr>
      <w:r w:rsidRPr="00E80347">
        <w:rPr>
          <w:rFonts w:asciiTheme="majorHAnsi" w:hAnsiTheme="majorHAnsi"/>
          <w:b/>
          <w:bCs/>
          <w:sz w:val="34"/>
          <w:szCs w:val="34"/>
        </w:rPr>
        <w:t xml:space="preserve">Wee Kim Wee </w:t>
      </w:r>
      <w:r w:rsidR="00281842" w:rsidRPr="00E80347">
        <w:rPr>
          <w:rFonts w:asciiTheme="majorHAnsi" w:hAnsiTheme="majorHAnsi"/>
          <w:b/>
          <w:bCs/>
          <w:sz w:val="34"/>
          <w:szCs w:val="34"/>
        </w:rPr>
        <w:t>School o</w:t>
      </w:r>
      <w:r w:rsidR="00D2757D" w:rsidRPr="00E80347">
        <w:rPr>
          <w:rFonts w:asciiTheme="majorHAnsi" w:hAnsiTheme="majorHAnsi"/>
          <w:b/>
          <w:bCs/>
          <w:sz w:val="34"/>
          <w:szCs w:val="34"/>
        </w:rPr>
        <w:t>f Communication and Information</w:t>
      </w:r>
    </w:p>
    <w:p w14:paraId="6CE19F21" w14:textId="77777777" w:rsidR="00D2757D" w:rsidRPr="00D2757D" w:rsidRDefault="00D2757D" w:rsidP="00281842">
      <w:pPr>
        <w:pStyle w:val="Default"/>
        <w:rPr>
          <w:rFonts w:asciiTheme="majorHAnsi" w:hAnsiTheme="majorHAnsi"/>
          <w:b/>
          <w:bCs/>
          <w:sz w:val="28"/>
          <w:szCs w:val="28"/>
        </w:rPr>
      </w:pPr>
      <w:r w:rsidRPr="00452B18">
        <w:rPr>
          <w:rFonts w:asciiTheme="majorHAnsi" w:hAnsiTheme="majorHAnsi"/>
          <w:b/>
          <w:bCs/>
          <w:sz w:val="28"/>
          <w:szCs w:val="28"/>
        </w:rPr>
        <w:t>Foundations</w:t>
      </w:r>
      <w:r w:rsidRPr="00D2757D">
        <w:rPr>
          <w:rFonts w:asciiTheme="majorHAnsi" w:hAnsiTheme="majorHAnsi"/>
          <w:b/>
          <w:bCs/>
          <w:sz w:val="28"/>
          <w:szCs w:val="28"/>
        </w:rPr>
        <w:t xml:space="preserve"> of Information Analytics</w:t>
      </w:r>
      <w:r w:rsidR="008F7B06">
        <w:rPr>
          <w:rFonts w:asciiTheme="majorHAnsi" w:hAnsiTheme="majorHAnsi"/>
          <w:b/>
          <w:bCs/>
          <w:sz w:val="28"/>
          <w:szCs w:val="28"/>
        </w:rPr>
        <w:t xml:space="preserve"> (CS2400)</w:t>
      </w:r>
    </w:p>
    <w:p w14:paraId="26A2A442" w14:textId="17A34EC9" w:rsidR="00D2757D" w:rsidRPr="00D2757D" w:rsidRDefault="00D2757D" w:rsidP="00D2757D">
      <w:pPr>
        <w:pStyle w:val="Default"/>
        <w:pBdr>
          <w:bottom w:val="single" w:sz="12" w:space="1" w:color="auto"/>
        </w:pBdr>
        <w:rPr>
          <w:rFonts w:asciiTheme="majorHAnsi" w:hAnsiTheme="majorHAnsi"/>
          <w:b/>
          <w:bCs/>
          <w:sz w:val="28"/>
          <w:szCs w:val="28"/>
        </w:rPr>
      </w:pPr>
      <w:r w:rsidRPr="00D2757D">
        <w:rPr>
          <w:rFonts w:asciiTheme="majorHAnsi" w:hAnsiTheme="majorHAnsi"/>
          <w:b/>
          <w:bCs/>
          <w:sz w:val="28"/>
          <w:szCs w:val="28"/>
        </w:rPr>
        <w:t>Academic Year 20</w:t>
      </w:r>
      <w:r w:rsidR="003B1D5A">
        <w:rPr>
          <w:rFonts w:asciiTheme="majorHAnsi" w:hAnsiTheme="majorHAnsi"/>
          <w:b/>
          <w:bCs/>
          <w:sz w:val="28"/>
          <w:szCs w:val="28"/>
        </w:rPr>
        <w:t>2</w:t>
      </w:r>
      <w:r w:rsidR="00C5060B">
        <w:rPr>
          <w:rFonts w:asciiTheme="majorHAnsi" w:hAnsiTheme="majorHAnsi"/>
          <w:b/>
          <w:bCs/>
          <w:sz w:val="28"/>
          <w:szCs w:val="28"/>
        </w:rPr>
        <w:t>1</w:t>
      </w:r>
      <w:r w:rsidRPr="00D2757D">
        <w:rPr>
          <w:rFonts w:asciiTheme="majorHAnsi" w:hAnsiTheme="majorHAnsi"/>
          <w:b/>
          <w:bCs/>
          <w:sz w:val="28"/>
          <w:szCs w:val="28"/>
        </w:rPr>
        <w:t>/</w:t>
      </w:r>
      <w:r w:rsidR="00CA3475">
        <w:rPr>
          <w:rFonts w:asciiTheme="majorHAnsi" w:hAnsiTheme="majorHAnsi"/>
          <w:b/>
          <w:bCs/>
          <w:sz w:val="28"/>
          <w:szCs w:val="28"/>
        </w:rPr>
        <w:t>2</w:t>
      </w:r>
      <w:r w:rsidR="00C5060B">
        <w:rPr>
          <w:rFonts w:asciiTheme="majorHAnsi" w:hAnsiTheme="majorHAnsi"/>
          <w:b/>
          <w:bCs/>
          <w:sz w:val="28"/>
          <w:szCs w:val="28"/>
        </w:rPr>
        <w:t>2</w:t>
      </w:r>
      <w:r w:rsidR="00D77527">
        <w:rPr>
          <w:rFonts w:asciiTheme="majorHAnsi" w:hAnsiTheme="majorHAnsi"/>
          <w:b/>
          <w:bCs/>
          <w:sz w:val="28"/>
          <w:szCs w:val="28"/>
        </w:rPr>
        <w:t xml:space="preserve"> (Semester </w:t>
      </w:r>
      <w:r w:rsidR="00C5060B">
        <w:rPr>
          <w:rFonts w:asciiTheme="majorHAnsi" w:hAnsiTheme="majorHAnsi"/>
          <w:b/>
          <w:bCs/>
          <w:sz w:val="28"/>
          <w:szCs w:val="28"/>
        </w:rPr>
        <w:t>1</w:t>
      </w:r>
      <w:r w:rsidR="00D77527">
        <w:rPr>
          <w:rFonts w:asciiTheme="majorHAnsi" w:hAnsiTheme="majorHAnsi"/>
          <w:b/>
          <w:bCs/>
          <w:sz w:val="28"/>
          <w:szCs w:val="28"/>
        </w:rPr>
        <w:t>)</w:t>
      </w:r>
    </w:p>
    <w:p w14:paraId="488447C6" w14:textId="0BD5F130" w:rsidR="00D2757D" w:rsidRDefault="00D2757D" w:rsidP="00281842">
      <w:pPr>
        <w:pStyle w:val="Default"/>
        <w:rPr>
          <w:rFonts w:asciiTheme="majorHAnsi" w:hAnsiTheme="majorHAnsi"/>
        </w:rPr>
      </w:pPr>
    </w:p>
    <w:p w14:paraId="15C261EE" w14:textId="77777777" w:rsidR="00281842" w:rsidRPr="004B3B81" w:rsidRDefault="00D2757D" w:rsidP="00D2757D">
      <w:pPr>
        <w:pStyle w:val="Default"/>
        <w:spacing w:before="80" w:after="80"/>
        <w:rPr>
          <w:rFonts w:asciiTheme="majorHAnsi" w:hAnsiTheme="majorHAnsi"/>
          <w:b/>
          <w:bCs/>
        </w:rPr>
      </w:pPr>
      <w:r w:rsidRPr="00D2757D">
        <w:rPr>
          <w:rFonts w:asciiTheme="majorHAnsi" w:hAnsiTheme="majorHAnsi"/>
          <w:b/>
          <w:bCs/>
        </w:rPr>
        <w:t>General Information</w:t>
      </w:r>
    </w:p>
    <w:p w14:paraId="5D33A99F" w14:textId="77777777" w:rsidR="00281842" w:rsidRPr="00D2757D" w:rsidRDefault="00D2757D" w:rsidP="00281842">
      <w:pPr>
        <w:pStyle w:val="Default"/>
        <w:rPr>
          <w:rFonts w:asciiTheme="majorHAnsi" w:hAnsiTheme="majorHAnsi"/>
        </w:rPr>
      </w:pPr>
      <w:r w:rsidRPr="00D2757D">
        <w:rPr>
          <w:rFonts w:asciiTheme="majorHAnsi" w:hAnsiTheme="majorHAnsi"/>
        </w:rPr>
        <w:t>Lee Chu Keong</w:t>
      </w:r>
    </w:p>
    <w:p w14:paraId="21FF2183" w14:textId="5346502E" w:rsidR="00281842" w:rsidRPr="00204720" w:rsidRDefault="004B3B81" w:rsidP="00281842">
      <w:pPr>
        <w:pStyle w:val="Default"/>
        <w:rPr>
          <w:rFonts w:asciiTheme="majorHAnsi" w:hAnsiTheme="majorHAnsi"/>
          <w:lang w:val="it-IT"/>
        </w:rPr>
      </w:pPr>
      <w:r w:rsidRPr="00204720">
        <w:rPr>
          <w:rFonts w:asciiTheme="majorHAnsi" w:hAnsiTheme="majorHAnsi"/>
          <w:lang w:val="it-IT"/>
        </w:rPr>
        <w:t>WKWSCI</w:t>
      </w:r>
      <w:r w:rsidR="00D2757D" w:rsidRPr="00204720">
        <w:rPr>
          <w:rFonts w:asciiTheme="majorHAnsi" w:hAnsiTheme="majorHAnsi"/>
          <w:lang w:val="it-IT"/>
        </w:rPr>
        <w:t xml:space="preserve"> </w:t>
      </w:r>
      <w:r w:rsidR="00BA7F88">
        <w:rPr>
          <w:rFonts w:asciiTheme="majorHAnsi" w:hAnsiTheme="majorHAnsi"/>
          <w:lang w:val="it-IT"/>
        </w:rPr>
        <w:t>#</w:t>
      </w:r>
      <w:r w:rsidR="00D2757D" w:rsidRPr="00204720">
        <w:rPr>
          <w:rFonts w:asciiTheme="majorHAnsi" w:hAnsiTheme="majorHAnsi"/>
          <w:lang w:val="it-IT"/>
        </w:rPr>
        <w:t>0</w:t>
      </w:r>
      <w:r w:rsidR="00CF330E">
        <w:rPr>
          <w:rFonts w:asciiTheme="majorHAnsi" w:hAnsiTheme="majorHAnsi"/>
          <w:lang w:val="it-IT"/>
        </w:rPr>
        <w:t>4</w:t>
      </w:r>
      <w:r w:rsidR="00D2757D" w:rsidRPr="00204720">
        <w:rPr>
          <w:rFonts w:asciiTheme="majorHAnsi" w:hAnsiTheme="majorHAnsi"/>
          <w:lang w:val="it-IT"/>
        </w:rPr>
        <w:t>-</w:t>
      </w:r>
      <w:r w:rsidR="008F7B06" w:rsidRPr="00204720">
        <w:rPr>
          <w:rFonts w:asciiTheme="majorHAnsi" w:hAnsiTheme="majorHAnsi"/>
          <w:lang w:val="it-IT"/>
        </w:rPr>
        <w:t>0</w:t>
      </w:r>
      <w:r w:rsidR="00CF330E">
        <w:rPr>
          <w:rFonts w:asciiTheme="majorHAnsi" w:hAnsiTheme="majorHAnsi"/>
          <w:lang w:val="it-IT"/>
        </w:rPr>
        <w:t>8</w:t>
      </w:r>
    </w:p>
    <w:p w14:paraId="53B575E1" w14:textId="77777777" w:rsidR="00DF0307" w:rsidRPr="00204720" w:rsidRDefault="00DF0307" w:rsidP="00281842">
      <w:pPr>
        <w:pStyle w:val="Default"/>
        <w:rPr>
          <w:rFonts w:asciiTheme="majorHAnsi" w:hAnsiTheme="majorHAnsi"/>
          <w:lang w:val="it-IT"/>
        </w:rPr>
      </w:pPr>
      <w:r w:rsidRPr="00204720">
        <w:rPr>
          <w:rFonts w:asciiTheme="majorHAnsi" w:hAnsiTheme="majorHAnsi"/>
          <w:lang w:val="it-IT"/>
        </w:rPr>
        <w:t>ascklee@ntu.edu.sg</w:t>
      </w:r>
    </w:p>
    <w:p w14:paraId="73782A07" w14:textId="77777777" w:rsidR="00DF0307" w:rsidRPr="00204720" w:rsidRDefault="00DF0307" w:rsidP="00281842">
      <w:pPr>
        <w:pStyle w:val="Default"/>
        <w:rPr>
          <w:rFonts w:asciiTheme="majorHAnsi" w:hAnsiTheme="majorHAnsi"/>
          <w:lang w:val="it-IT"/>
        </w:rPr>
      </w:pPr>
      <w:r w:rsidRPr="00204720">
        <w:rPr>
          <w:rFonts w:asciiTheme="majorHAnsi" w:hAnsiTheme="majorHAnsi"/>
          <w:lang w:val="it-IT"/>
        </w:rPr>
        <w:t>67904715</w:t>
      </w:r>
    </w:p>
    <w:p w14:paraId="63F140F5" w14:textId="77777777" w:rsidR="00D2757D" w:rsidRPr="00204720" w:rsidRDefault="00D2757D" w:rsidP="00281842">
      <w:pPr>
        <w:pStyle w:val="Default"/>
        <w:rPr>
          <w:rFonts w:asciiTheme="majorHAnsi" w:hAnsiTheme="majorHAnsi"/>
          <w:lang w:val="it-IT"/>
        </w:rPr>
      </w:pPr>
    </w:p>
    <w:p w14:paraId="3955DEEE" w14:textId="42563019" w:rsidR="00D2757D" w:rsidRPr="00D2757D" w:rsidRDefault="00DF0307" w:rsidP="00D2757D">
      <w:pPr>
        <w:pStyle w:val="Default"/>
        <w:spacing w:before="80" w:after="80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Lecture</w:t>
      </w:r>
      <w:r w:rsidR="00BC7AD4">
        <w:rPr>
          <w:rFonts w:asciiTheme="majorHAnsi" w:hAnsiTheme="majorHAnsi"/>
          <w:b/>
          <w:bCs/>
        </w:rPr>
        <w:t xml:space="preserve"> Timing</w:t>
      </w:r>
    </w:p>
    <w:p w14:paraId="3A42C1EA" w14:textId="2C62CDB2" w:rsidR="001F7F6A" w:rsidRDefault="003C2314" w:rsidP="001F7F6A">
      <w:pPr>
        <w:pStyle w:val="Default"/>
        <w:rPr>
          <w:rFonts w:asciiTheme="majorHAnsi" w:hAnsiTheme="majorHAnsi"/>
        </w:rPr>
      </w:pPr>
      <w:r>
        <w:rPr>
          <w:rFonts w:asciiTheme="majorHAnsi" w:hAnsiTheme="majorHAnsi"/>
        </w:rPr>
        <w:t>Please refer to schedule</w:t>
      </w:r>
      <w:r w:rsidR="00EF76C1">
        <w:rPr>
          <w:rFonts w:asciiTheme="majorHAnsi" w:hAnsiTheme="majorHAnsi"/>
        </w:rPr>
        <w:t>.</w:t>
      </w:r>
    </w:p>
    <w:p w14:paraId="2E15F5F1" w14:textId="77777777" w:rsidR="001C6390" w:rsidRPr="001C6390" w:rsidRDefault="001C6390" w:rsidP="0066772B">
      <w:pPr>
        <w:pStyle w:val="Default"/>
        <w:rPr>
          <w:rFonts w:asciiTheme="majorHAnsi" w:hAnsiTheme="majorHAnsi"/>
        </w:rPr>
      </w:pPr>
    </w:p>
    <w:p w14:paraId="02590A62" w14:textId="77777777" w:rsidR="00DB36DF" w:rsidRPr="00D2757D" w:rsidRDefault="00DB36DF" w:rsidP="00DB36DF">
      <w:pPr>
        <w:pStyle w:val="Default"/>
        <w:spacing w:before="80" w:after="80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Consultation</w:t>
      </w:r>
      <w:r w:rsidR="008B3369">
        <w:rPr>
          <w:rFonts w:asciiTheme="majorHAnsi" w:hAnsiTheme="majorHAnsi"/>
          <w:b/>
          <w:bCs/>
        </w:rPr>
        <w:t xml:space="preserve"> Time</w:t>
      </w:r>
    </w:p>
    <w:p w14:paraId="2CEFF4BF" w14:textId="268FE55B" w:rsidR="00DB36DF" w:rsidRPr="00D2757D" w:rsidRDefault="009767D0" w:rsidP="00DB36DF">
      <w:pPr>
        <w:pStyle w:val="Default"/>
        <w:rPr>
          <w:rFonts w:asciiTheme="majorHAnsi" w:hAnsiTheme="majorHAnsi"/>
        </w:rPr>
      </w:pPr>
      <w:r>
        <w:rPr>
          <w:rFonts w:asciiTheme="majorHAnsi" w:hAnsiTheme="majorHAnsi"/>
        </w:rPr>
        <w:t>Essentially, any time</w:t>
      </w:r>
      <w:r w:rsidR="00543F70">
        <w:rPr>
          <w:rFonts w:asciiTheme="majorHAnsi" w:hAnsiTheme="majorHAnsi"/>
        </w:rPr>
        <w:t xml:space="preserve"> before 9:00 p.m., Singapore time</w:t>
      </w:r>
      <w:r>
        <w:rPr>
          <w:rFonts w:asciiTheme="majorHAnsi" w:hAnsiTheme="majorHAnsi"/>
        </w:rPr>
        <w:t xml:space="preserve">!  </w:t>
      </w:r>
      <w:proofErr w:type="gramStart"/>
      <w:r w:rsidR="00543F70">
        <w:rPr>
          <w:rFonts w:asciiTheme="majorHAnsi" w:hAnsiTheme="majorHAnsi"/>
        </w:rPr>
        <w:t>I’m</w:t>
      </w:r>
      <w:proofErr w:type="gramEnd"/>
      <w:r>
        <w:rPr>
          <w:rFonts w:asciiTheme="majorHAnsi" w:hAnsiTheme="majorHAnsi"/>
        </w:rPr>
        <w:t xml:space="preserve"> working from home, and </w:t>
      </w:r>
      <w:r w:rsidR="00543F70">
        <w:rPr>
          <w:rFonts w:asciiTheme="majorHAnsi" w:hAnsiTheme="majorHAnsi"/>
        </w:rPr>
        <w:t>if you have questions, just contact me through Microsoft Teams or Zoom!</w:t>
      </w:r>
    </w:p>
    <w:p w14:paraId="0C8CFE23" w14:textId="77777777" w:rsidR="00DB36DF" w:rsidRPr="00D2757D" w:rsidRDefault="00DB36DF" w:rsidP="00281842">
      <w:pPr>
        <w:pStyle w:val="Default"/>
        <w:rPr>
          <w:rFonts w:asciiTheme="majorHAnsi" w:hAnsiTheme="majorHAnsi"/>
        </w:rPr>
      </w:pPr>
    </w:p>
    <w:p w14:paraId="17FE386B" w14:textId="77777777" w:rsidR="00281842" w:rsidRPr="00D2757D" w:rsidRDefault="005D2C50" w:rsidP="00D2757D">
      <w:pPr>
        <w:pStyle w:val="Default"/>
        <w:spacing w:before="80" w:after="80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“Main”</w:t>
      </w:r>
      <w:r w:rsidR="00281842" w:rsidRPr="00D2757D">
        <w:rPr>
          <w:rFonts w:asciiTheme="majorHAnsi" w:hAnsiTheme="majorHAnsi"/>
          <w:b/>
          <w:bCs/>
        </w:rPr>
        <w:t xml:space="preserve"> Text</w:t>
      </w:r>
      <w:r w:rsidR="00A2403D">
        <w:rPr>
          <w:rFonts w:asciiTheme="majorHAnsi" w:hAnsiTheme="majorHAnsi"/>
          <w:b/>
          <w:bCs/>
        </w:rPr>
        <w:t>book</w:t>
      </w:r>
    </w:p>
    <w:p w14:paraId="0EC72117" w14:textId="65ADB643" w:rsidR="00281842" w:rsidRDefault="000300B6" w:rsidP="00DF0307">
      <w:pPr>
        <w:pStyle w:val="Default"/>
        <w:rPr>
          <w:rFonts w:asciiTheme="majorHAnsi" w:hAnsiTheme="majorHAnsi"/>
        </w:rPr>
      </w:pPr>
      <w:r>
        <w:rPr>
          <w:rFonts w:asciiTheme="majorHAnsi" w:hAnsiTheme="majorHAnsi"/>
        </w:rPr>
        <w:t>None</w:t>
      </w:r>
      <w:r w:rsidR="005D2C50">
        <w:rPr>
          <w:rFonts w:asciiTheme="majorHAnsi" w:hAnsiTheme="majorHAnsi"/>
        </w:rPr>
        <w:t>.</w:t>
      </w:r>
      <w:r w:rsidR="00FF0B5C">
        <w:rPr>
          <w:rFonts w:asciiTheme="majorHAnsi" w:hAnsiTheme="majorHAnsi"/>
        </w:rPr>
        <w:t xml:space="preserve">  Statistics textbooks are typically very expensive (</w:t>
      </w:r>
      <w:r w:rsidR="00352CD0">
        <w:rPr>
          <w:rFonts w:asciiTheme="majorHAnsi" w:hAnsiTheme="majorHAnsi"/>
        </w:rPr>
        <w:t xml:space="preserve">typically </w:t>
      </w:r>
      <w:r w:rsidR="00FF0B5C">
        <w:rPr>
          <w:rFonts w:asciiTheme="majorHAnsi" w:hAnsiTheme="majorHAnsi"/>
        </w:rPr>
        <w:t>&gt; US$1</w:t>
      </w:r>
      <w:r w:rsidR="005879B5">
        <w:rPr>
          <w:rFonts w:asciiTheme="majorHAnsi" w:hAnsiTheme="majorHAnsi"/>
        </w:rPr>
        <w:t>0</w:t>
      </w:r>
      <w:r w:rsidR="00FF0B5C">
        <w:rPr>
          <w:rFonts w:asciiTheme="majorHAnsi" w:hAnsiTheme="majorHAnsi"/>
        </w:rPr>
        <w:t>0</w:t>
      </w:r>
      <w:r w:rsidR="005879B5">
        <w:rPr>
          <w:rFonts w:asciiTheme="majorHAnsi" w:hAnsiTheme="majorHAnsi"/>
        </w:rPr>
        <w:t xml:space="preserve"> from Amazon.com</w:t>
      </w:r>
      <w:r w:rsidR="00FF0B5C">
        <w:rPr>
          <w:rFonts w:asciiTheme="majorHAnsi" w:hAnsiTheme="majorHAnsi"/>
        </w:rPr>
        <w:t>), and so I have distilled the most important parts (the examples and the questions)</w:t>
      </w:r>
      <w:r w:rsidR="008F2F8A">
        <w:rPr>
          <w:rFonts w:asciiTheme="majorHAnsi" w:hAnsiTheme="majorHAnsi"/>
        </w:rPr>
        <w:t xml:space="preserve"> of twelve statistics textbooks</w:t>
      </w:r>
      <w:r w:rsidR="00FF0B5C">
        <w:rPr>
          <w:rFonts w:asciiTheme="majorHAnsi" w:hAnsiTheme="majorHAnsi"/>
        </w:rPr>
        <w:t xml:space="preserve"> into a study guide (a free </w:t>
      </w:r>
      <w:proofErr w:type="spellStart"/>
      <w:r w:rsidR="00FF0B5C">
        <w:rPr>
          <w:rFonts w:asciiTheme="majorHAnsi" w:hAnsiTheme="majorHAnsi"/>
        </w:rPr>
        <w:t>ebook</w:t>
      </w:r>
      <w:proofErr w:type="spellEnd"/>
      <w:r w:rsidR="0066772B">
        <w:rPr>
          <w:rFonts w:asciiTheme="majorHAnsi" w:hAnsiTheme="majorHAnsi"/>
        </w:rPr>
        <w:t xml:space="preserve"> in PDF format</w:t>
      </w:r>
      <w:r w:rsidR="00FF0B5C">
        <w:rPr>
          <w:rFonts w:asciiTheme="majorHAnsi" w:hAnsiTheme="majorHAnsi"/>
        </w:rPr>
        <w:t>, see below).</w:t>
      </w:r>
      <w:r w:rsidR="008F2F8A">
        <w:rPr>
          <w:rFonts w:asciiTheme="majorHAnsi" w:hAnsiTheme="majorHAnsi"/>
        </w:rPr>
        <w:t xml:space="preserve">  </w:t>
      </w:r>
      <w:r w:rsidR="005F1C3E">
        <w:rPr>
          <w:rFonts w:asciiTheme="majorHAnsi" w:hAnsiTheme="majorHAnsi"/>
        </w:rPr>
        <w:t>You are en</w:t>
      </w:r>
      <w:r w:rsidR="000E363B">
        <w:rPr>
          <w:rFonts w:asciiTheme="majorHAnsi" w:hAnsiTheme="majorHAnsi"/>
        </w:rPr>
        <w:t>couraged to p</w:t>
      </w:r>
      <w:r w:rsidR="008F2F8A">
        <w:rPr>
          <w:rFonts w:asciiTheme="majorHAnsi" w:hAnsiTheme="majorHAnsi"/>
        </w:rPr>
        <w:t>rint only if necessary.</w:t>
      </w:r>
    </w:p>
    <w:p w14:paraId="084D1606" w14:textId="77777777" w:rsidR="00C34F49" w:rsidRDefault="00C34F49" w:rsidP="00DF0307">
      <w:pPr>
        <w:pStyle w:val="Default"/>
        <w:rPr>
          <w:rFonts w:asciiTheme="majorHAnsi" w:hAnsiTheme="majorHAnsi"/>
        </w:rPr>
      </w:pPr>
    </w:p>
    <w:p w14:paraId="10528D2B" w14:textId="7E37F38B" w:rsidR="00C34F49" w:rsidRPr="006A62DC" w:rsidRDefault="00AA122A" w:rsidP="006A62DC">
      <w:pPr>
        <w:pStyle w:val="Default"/>
        <w:spacing w:before="80" w:after="80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CS2400 Resources</w:t>
      </w:r>
    </w:p>
    <w:p w14:paraId="49FE6BCF" w14:textId="2579B307" w:rsidR="005879B5" w:rsidRDefault="005879B5" w:rsidP="009E41D9">
      <w:pPr>
        <w:pStyle w:val="Default"/>
        <w:spacing w:before="80" w:after="80"/>
        <w:rPr>
          <w:rFonts w:asciiTheme="majorHAnsi" w:hAnsiTheme="majorHAnsi"/>
        </w:rPr>
      </w:pPr>
      <w:r>
        <w:rPr>
          <w:rFonts w:asciiTheme="majorHAnsi" w:hAnsiTheme="majorHAnsi"/>
        </w:rPr>
        <w:t>These are the most important resources for CS2400</w:t>
      </w:r>
      <w:r w:rsidR="00F53706">
        <w:rPr>
          <w:rFonts w:asciiTheme="majorHAnsi" w:hAnsiTheme="majorHAnsi"/>
        </w:rPr>
        <w:t>:</w:t>
      </w:r>
    </w:p>
    <w:p w14:paraId="407ABF16" w14:textId="308CBE24" w:rsidR="006A62DC" w:rsidRDefault="0066772B" w:rsidP="003C0CBE">
      <w:pPr>
        <w:pStyle w:val="Default"/>
        <w:tabs>
          <w:tab w:val="left" w:pos="567"/>
        </w:tabs>
        <w:spacing w:before="120" w:after="120"/>
        <w:ind w:left="567" w:hanging="567"/>
        <w:rPr>
          <w:rFonts w:asciiTheme="majorHAnsi" w:hAnsiTheme="majorHAnsi"/>
        </w:rPr>
      </w:pPr>
      <w:r>
        <w:rPr>
          <w:rFonts w:asciiTheme="majorHAnsi" w:hAnsiTheme="majorHAnsi"/>
        </w:rPr>
        <w:sym w:font="Wingdings" w:char="F077"/>
      </w:r>
      <w:r>
        <w:rPr>
          <w:rFonts w:asciiTheme="majorHAnsi" w:hAnsiTheme="majorHAnsi"/>
        </w:rPr>
        <w:tab/>
      </w:r>
      <w:r w:rsidR="001C6390">
        <w:rPr>
          <w:rFonts w:asciiTheme="majorHAnsi" w:hAnsiTheme="majorHAnsi"/>
        </w:rPr>
        <w:t xml:space="preserve">The </w:t>
      </w:r>
      <w:r w:rsidR="001C6390" w:rsidRPr="006A62DC">
        <w:rPr>
          <w:rFonts w:asciiTheme="majorHAnsi" w:hAnsiTheme="majorHAnsi"/>
          <w:i/>
        </w:rPr>
        <w:t>Study Guide</w:t>
      </w:r>
      <w:r w:rsidR="00226844">
        <w:rPr>
          <w:rFonts w:asciiTheme="majorHAnsi" w:hAnsiTheme="majorHAnsi"/>
          <w:i/>
        </w:rPr>
        <w:t xml:space="preserve"> (</w:t>
      </w:r>
      <w:r w:rsidR="00E74261">
        <w:rPr>
          <w:rFonts w:asciiTheme="majorHAnsi" w:hAnsiTheme="majorHAnsi"/>
          <w:i/>
        </w:rPr>
        <w:t>8</w:t>
      </w:r>
      <w:r w:rsidR="00226844">
        <w:rPr>
          <w:rFonts w:asciiTheme="majorHAnsi" w:hAnsiTheme="majorHAnsi"/>
          <w:i/>
        </w:rPr>
        <w:t>th Edition)</w:t>
      </w:r>
      <w:r w:rsidR="001C6390">
        <w:rPr>
          <w:rFonts w:asciiTheme="majorHAnsi" w:hAnsiTheme="majorHAnsi"/>
        </w:rPr>
        <w:t xml:space="preserve"> contains a </w:t>
      </w:r>
      <w:r w:rsidR="006A62DC">
        <w:rPr>
          <w:rFonts w:asciiTheme="majorHAnsi" w:hAnsiTheme="majorHAnsi"/>
        </w:rPr>
        <w:t xml:space="preserve">large </w:t>
      </w:r>
      <w:r w:rsidR="001C6390">
        <w:rPr>
          <w:rFonts w:asciiTheme="majorHAnsi" w:hAnsiTheme="majorHAnsi"/>
        </w:rPr>
        <w:t>collection of questions that are relevant to this course.  Working through the questions will help you to gain mastery of</w:t>
      </w:r>
      <w:r w:rsidR="006A62DC">
        <w:rPr>
          <w:rFonts w:asciiTheme="majorHAnsi" w:hAnsiTheme="majorHAnsi"/>
        </w:rPr>
        <w:t xml:space="preserve"> the concepts taught in class.</w:t>
      </w:r>
      <w:r w:rsidR="00F4049E">
        <w:rPr>
          <w:rFonts w:asciiTheme="majorHAnsi" w:hAnsiTheme="majorHAnsi"/>
        </w:rPr>
        <w:t xml:space="preserve">  The </w:t>
      </w:r>
      <w:r w:rsidR="00F4049E" w:rsidRPr="00F4049E">
        <w:rPr>
          <w:rFonts w:asciiTheme="majorHAnsi" w:hAnsiTheme="majorHAnsi"/>
          <w:i/>
        </w:rPr>
        <w:t>Study Guide</w:t>
      </w:r>
      <w:r w:rsidR="00F4049E">
        <w:rPr>
          <w:rFonts w:asciiTheme="majorHAnsi" w:hAnsiTheme="majorHAnsi"/>
        </w:rPr>
        <w:t xml:space="preserve"> focusses on </w:t>
      </w:r>
      <w:proofErr w:type="spellStart"/>
      <w:r w:rsidR="00F4049E" w:rsidRPr="00F4049E">
        <w:rPr>
          <w:rFonts w:asciiTheme="majorHAnsi" w:hAnsiTheme="majorHAnsi"/>
          <w:i/>
        </w:rPr>
        <w:t>mechanique</w:t>
      </w:r>
      <w:proofErr w:type="spellEnd"/>
      <w:r w:rsidR="00F4049E">
        <w:rPr>
          <w:rFonts w:asciiTheme="majorHAnsi" w:hAnsiTheme="majorHAnsi"/>
        </w:rPr>
        <w:t>.</w:t>
      </w:r>
    </w:p>
    <w:p w14:paraId="4001957F" w14:textId="77777777" w:rsidR="00C34F49" w:rsidRDefault="0066772B" w:rsidP="003C0CBE">
      <w:pPr>
        <w:pStyle w:val="Default"/>
        <w:tabs>
          <w:tab w:val="left" w:pos="567"/>
        </w:tabs>
        <w:spacing w:before="120" w:after="120"/>
        <w:ind w:left="567" w:hanging="567"/>
        <w:rPr>
          <w:rFonts w:asciiTheme="majorHAnsi" w:hAnsiTheme="majorHAnsi"/>
        </w:rPr>
      </w:pPr>
      <w:r>
        <w:rPr>
          <w:rFonts w:asciiTheme="majorHAnsi" w:hAnsiTheme="majorHAnsi"/>
        </w:rPr>
        <w:sym w:font="Wingdings" w:char="F077"/>
      </w:r>
      <w:r>
        <w:rPr>
          <w:rFonts w:asciiTheme="majorHAnsi" w:hAnsiTheme="majorHAnsi"/>
        </w:rPr>
        <w:tab/>
      </w:r>
      <w:r w:rsidR="001C6390">
        <w:rPr>
          <w:rFonts w:asciiTheme="majorHAnsi" w:hAnsiTheme="majorHAnsi"/>
        </w:rPr>
        <w:t xml:space="preserve">The </w:t>
      </w:r>
      <w:r w:rsidR="001C6390" w:rsidRPr="006A62DC">
        <w:rPr>
          <w:rFonts w:asciiTheme="majorHAnsi" w:hAnsiTheme="majorHAnsi"/>
          <w:i/>
        </w:rPr>
        <w:t>Compilation of Articles</w:t>
      </w:r>
      <w:r w:rsidR="001C6390">
        <w:rPr>
          <w:rFonts w:asciiTheme="majorHAnsi" w:hAnsiTheme="majorHAnsi"/>
        </w:rPr>
        <w:t xml:space="preserve"> </w:t>
      </w:r>
      <w:r w:rsidR="00FE6E2D">
        <w:rPr>
          <w:rFonts w:asciiTheme="majorHAnsi" w:hAnsiTheme="majorHAnsi"/>
        </w:rPr>
        <w:t xml:space="preserve">(a folder on </w:t>
      </w:r>
      <w:proofErr w:type="spellStart"/>
      <w:r w:rsidR="00FE6E2D">
        <w:rPr>
          <w:rFonts w:asciiTheme="majorHAnsi" w:hAnsiTheme="majorHAnsi"/>
        </w:rPr>
        <w:t>NTULearn</w:t>
      </w:r>
      <w:proofErr w:type="spellEnd"/>
      <w:r w:rsidR="00FE6E2D">
        <w:rPr>
          <w:rFonts w:asciiTheme="majorHAnsi" w:hAnsiTheme="majorHAnsi"/>
        </w:rPr>
        <w:t xml:space="preserve">) </w:t>
      </w:r>
      <w:r w:rsidR="009E41D9">
        <w:rPr>
          <w:rFonts w:asciiTheme="majorHAnsi" w:hAnsiTheme="majorHAnsi"/>
        </w:rPr>
        <w:t>contains</w:t>
      </w:r>
      <w:r w:rsidR="001C6390">
        <w:rPr>
          <w:rFonts w:asciiTheme="majorHAnsi" w:hAnsiTheme="majorHAnsi"/>
        </w:rPr>
        <w:t xml:space="preserve"> articles</w:t>
      </w:r>
      <w:r w:rsidR="006A62DC">
        <w:rPr>
          <w:rFonts w:asciiTheme="majorHAnsi" w:hAnsiTheme="majorHAnsi"/>
        </w:rPr>
        <w:t xml:space="preserve"> that I refer to during the lectures</w:t>
      </w:r>
      <w:r w:rsidR="001C6390">
        <w:rPr>
          <w:rFonts w:asciiTheme="majorHAnsi" w:hAnsiTheme="majorHAnsi"/>
        </w:rPr>
        <w:t xml:space="preserve">.  </w:t>
      </w:r>
      <w:r w:rsidR="00C94903">
        <w:rPr>
          <w:rFonts w:asciiTheme="majorHAnsi" w:hAnsiTheme="majorHAnsi"/>
        </w:rPr>
        <w:t>To understand how to apply statistics, r</w:t>
      </w:r>
      <w:r w:rsidR="001C6390">
        <w:rPr>
          <w:rFonts w:asciiTheme="majorHAnsi" w:hAnsiTheme="majorHAnsi"/>
        </w:rPr>
        <w:t xml:space="preserve">eal-world applications </w:t>
      </w:r>
      <w:r w:rsidR="006A62DC">
        <w:rPr>
          <w:rFonts w:asciiTheme="majorHAnsi" w:hAnsiTheme="majorHAnsi"/>
        </w:rPr>
        <w:t>are critical, and the articles are a rich source of details on how the concepts we learn come alive in the world we live in.</w:t>
      </w:r>
      <w:r w:rsidR="00895F8D">
        <w:rPr>
          <w:rFonts w:asciiTheme="majorHAnsi" w:hAnsiTheme="majorHAnsi"/>
        </w:rPr>
        <w:t xml:space="preserve">  </w:t>
      </w:r>
      <w:r w:rsidR="009E41D9">
        <w:rPr>
          <w:rFonts w:asciiTheme="majorHAnsi" w:hAnsiTheme="majorHAnsi"/>
        </w:rPr>
        <w:t xml:space="preserve">Many of the articles </w:t>
      </w:r>
      <w:proofErr w:type="gramStart"/>
      <w:r w:rsidR="009E41D9">
        <w:rPr>
          <w:rFonts w:asciiTheme="majorHAnsi" w:hAnsiTheme="majorHAnsi"/>
        </w:rPr>
        <w:t>have to</w:t>
      </w:r>
      <w:proofErr w:type="gramEnd"/>
      <w:r w:rsidR="009E41D9">
        <w:rPr>
          <w:rFonts w:asciiTheme="majorHAnsi" w:hAnsiTheme="majorHAnsi"/>
        </w:rPr>
        <w:t xml:space="preserve"> be read several times for the contents to sink in, but it is well worth the effort.  </w:t>
      </w:r>
      <w:r w:rsidR="00895F8D">
        <w:rPr>
          <w:rFonts w:asciiTheme="majorHAnsi" w:hAnsiTheme="majorHAnsi"/>
        </w:rPr>
        <w:t xml:space="preserve">The </w:t>
      </w:r>
      <w:r w:rsidR="00895F8D" w:rsidRPr="00FE6E2D">
        <w:rPr>
          <w:rFonts w:asciiTheme="majorHAnsi" w:hAnsiTheme="majorHAnsi"/>
          <w:i/>
        </w:rPr>
        <w:t>Compilation of Articles</w:t>
      </w:r>
      <w:r w:rsidR="00895F8D">
        <w:rPr>
          <w:rFonts w:asciiTheme="majorHAnsi" w:hAnsiTheme="majorHAnsi"/>
        </w:rPr>
        <w:t xml:space="preserve"> focusses on </w:t>
      </w:r>
      <w:r w:rsidR="00895F8D" w:rsidRPr="00895F8D">
        <w:rPr>
          <w:rFonts w:asciiTheme="majorHAnsi" w:hAnsiTheme="majorHAnsi"/>
          <w:i/>
        </w:rPr>
        <w:t>technique</w:t>
      </w:r>
      <w:r w:rsidR="00895F8D">
        <w:rPr>
          <w:rFonts w:asciiTheme="majorHAnsi" w:hAnsiTheme="majorHAnsi"/>
        </w:rPr>
        <w:t>.</w:t>
      </w:r>
    </w:p>
    <w:p w14:paraId="17D0EF33" w14:textId="7E6FA3BC" w:rsidR="0066772B" w:rsidRDefault="0066772B" w:rsidP="003C0CBE">
      <w:pPr>
        <w:pStyle w:val="Default"/>
        <w:tabs>
          <w:tab w:val="left" w:pos="567"/>
        </w:tabs>
        <w:spacing w:before="120" w:after="120"/>
        <w:ind w:left="567" w:hanging="567"/>
        <w:rPr>
          <w:rFonts w:asciiTheme="majorHAnsi" w:hAnsiTheme="majorHAnsi"/>
        </w:rPr>
      </w:pPr>
      <w:r>
        <w:rPr>
          <w:rFonts w:asciiTheme="majorHAnsi" w:hAnsiTheme="majorHAnsi"/>
        </w:rPr>
        <w:sym w:font="Wingdings" w:char="F077"/>
      </w:r>
      <w:r>
        <w:rPr>
          <w:rFonts w:asciiTheme="majorHAnsi" w:hAnsiTheme="majorHAnsi"/>
        </w:rPr>
        <w:tab/>
        <w:t xml:space="preserve">The </w:t>
      </w:r>
      <w:r>
        <w:rPr>
          <w:rFonts w:asciiTheme="majorHAnsi" w:hAnsiTheme="majorHAnsi"/>
          <w:i/>
        </w:rPr>
        <w:t>New Cambridge Statistical Tables (</w:t>
      </w:r>
      <w:r w:rsidR="00593788">
        <w:rPr>
          <w:rFonts w:asciiTheme="majorHAnsi" w:hAnsiTheme="majorHAnsi"/>
          <w:i/>
        </w:rPr>
        <w:t xml:space="preserve">“NCST”, </w:t>
      </w:r>
      <w:r>
        <w:rPr>
          <w:rFonts w:asciiTheme="majorHAnsi" w:hAnsiTheme="majorHAnsi"/>
          <w:i/>
        </w:rPr>
        <w:t>2nd ed.)</w:t>
      </w:r>
      <w:r>
        <w:rPr>
          <w:rFonts w:asciiTheme="majorHAnsi" w:hAnsiTheme="majorHAnsi"/>
        </w:rPr>
        <w:t xml:space="preserve"> is a compilation of statistical tables </w:t>
      </w:r>
      <w:r w:rsidR="00593788">
        <w:rPr>
          <w:rFonts w:asciiTheme="majorHAnsi" w:hAnsiTheme="majorHAnsi"/>
        </w:rPr>
        <w:t>that</w:t>
      </w:r>
      <w:r>
        <w:rPr>
          <w:rFonts w:asciiTheme="majorHAnsi" w:hAnsiTheme="majorHAnsi"/>
        </w:rPr>
        <w:t xml:space="preserve"> we will be using for tests of hypothesis we </w:t>
      </w:r>
      <w:r w:rsidR="00593788">
        <w:rPr>
          <w:rFonts w:asciiTheme="majorHAnsi" w:hAnsiTheme="majorHAnsi"/>
        </w:rPr>
        <w:t>conduct</w:t>
      </w:r>
      <w:r>
        <w:rPr>
          <w:rFonts w:asciiTheme="majorHAnsi" w:hAnsiTheme="majorHAnsi"/>
        </w:rPr>
        <w:t>.  As th</w:t>
      </w:r>
      <w:r w:rsidR="00593788">
        <w:rPr>
          <w:rFonts w:asciiTheme="majorHAnsi" w:hAnsiTheme="majorHAnsi"/>
        </w:rPr>
        <w:t>e NCST</w:t>
      </w:r>
      <w:r>
        <w:rPr>
          <w:rFonts w:asciiTheme="majorHAnsi" w:hAnsiTheme="majorHAnsi"/>
        </w:rPr>
        <w:t xml:space="preserve"> will be used </w:t>
      </w:r>
      <w:r w:rsidR="00593788">
        <w:rPr>
          <w:rFonts w:asciiTheme="majorHAnsi" w:hAnsiTheme="majorHAnsi"/>
        </w:rPr>
        <w:t>during</w:t>
      </w:r>
      <w:r>
        <w:rPr>
          <w:rFonts w:asciiTheme="majorHAnsi" w:hAnsiTheme="majorHAnsi"/>
        </w:rPr>
        <w:t xml:space="preserve"> the examinations, you are encouraged to </w:t>
      </w:r>
      <w:proofErr w:type="spellStart"/>
      <w:r>
        <w:rPr>
          <w:rFonts w:asciiTheme="majorHAnsi" w:hAnsiTheme="majorHAnsi"/>
        </w:rPr>
        <w:t>familiarise</w:t>
      </w:r>
      <w:proofErr w:type="spellEnd"/>
      <w:r>
        <w:rPr>
          <w:rFonts w:asciiTheme="majorHAnsi" w:hAnsiTheme="majorHAnsi"/>
        </w:rPr>
        <w:t xml:space="preserve"> yourself with the </w:t>
      </w:r>
      <w:r w:rsidR="00593788">
        <w:rPr>
          <w:rFonts w:asciiTheme="majorHAnsi" w:hAnsiTheme="majorHAnsi"/>
        </w:rPr>
        <w:t xml:space="preserve">important </w:t>
      </w:r>
      <w:r>
        <w:rPr>
          <w:rFonts w:asciiTheme="majorHAnsi" w:hAnsiTheme="majorHAnsi"/>
        </w:rPr>
        <w:t>tables</w:t>
      </w:r>
      <w:r w:rsidR="002D1579">
        <w:rPr>
          <w:rFonts w:asciiTheme="majorHAnsi" w:hAnsiTheme="majorHAnsi"/>
        </w:rPr>
        <w:t>.</w:t>
      </w:r>
      <w:r w:rsidR="00593788">
        <w:rPr>
          <w:rFonts w:asciiTheme="majorHAnsi" w:hAnsiTheme="majorHAnsi"/>
        </w:rPr>
        <w:t xml:space="preserve">  A</w:t>
      </w:r>
      <w:r w:rsidR="002D1579">
        <w:rPr>
          <w:rFonts w:asciiTheme="majorHAnsi" w:hAnsiTheme="majorHAnsi"/>
        </w:rPr>
        <w:t xml:space="preserve"> PDF version of </w:t>
      </w:r>
      <w:r w:rsidR="00593788">
        <w:rPr>
          <w:rFonts w:asciiTheme="majorHAnsi" w:hAnsiTheme="majorHAnsi"/>
        </w:rPr>
        <w:t xml:space="preserve">the NCST has been uploaded to </w:t>
      </w:r>
      <w:proofErr w:type="spellStart"/>
      <w:r w:rsidR="00593788">
        <w:rPr>
          <w:rFonts w:asciiTheme="majorHAnsi" w:hAnsiTheme="majorHAnsi"/>
        </w:rPr>
        <w:t>NTULearn</w:t>
      </w:r>
      <w:proofErr w:type="spellEnd"/>
      <w:r w:rsidR="00593788">
        <w:rPr>
          <w:rFonts w:asciiTheme="majorHAnsi" w:hAnsiTheme="majorHAnsi"/>
        </w:rPr>
        <w:t xml:space="preserve"> under the folder “Statistical Tables”. (CMIL: </w:t>
      </w:r>
      <w:r w:rsidR="00593788" w:rsidRPr="000D7F45">
        <w:rPr>
          <w:rFonts w:asciiTheme="majorHAnsi" w:hAnsiTheme="majorHAnsi"/>
        </w:rPr>
        <w:t>QA276.</w:t>
      </w:r>
      <w:proofErr w:type="gramStart"/>
      <w:r w:rsidR="00593788" w:rsidRPr="000D7F45">
        <w:rPr>
          <w:rFonts w:asciiTheme="majorHAnsi" w:hAnsiTheme="majorHAnsi"/>
        </w:rPr>
        <w:t>25.L</w:t>
      </w:r>
      <w:proofErr w:type="gramEnd"/>
      <w:r w:rsidR="00593788" w:rsidRPr="000D7F45">
        <w:rPr>
          <w:rFonts w:asciiTheme="majorHAnsi" w:hAnsiTheme="majorHAnsi"/>
        </w:rPr>
        <w:t>746</w:t>
      </w:r>
      <w:r w:rsidR="00593788">
        <w:rPr>
          <w:rFonts w:asciiTheme="majorHAnsi" w:hAnsiTheme="majorHAnsi"/>
        </w:rPr>
        <w:t>)</w:t>
      </w:r>
    </w:p>
    <w:p w14:paraId="78D66F1F" w14:textId="5571F6D1" w:rsidR="003316D5" w:rsidRDefault="003316D5">
      <w:pPr>
        <w:rPr>
          <w:rFonts w:asciiTheme="majorHAnsi" w:hAnsiTheme="majorHAnsi" w:cs="Garamond"/>
          <w:color w:val="000000"/>
          <w:sz w:val="24"/>
          <w:szCs w:val="24"/>
        </w:rPr>
      </w:pPr>
      <w:r>
        <w:rPr>
          <w:rFonts w:asciiTheme="majorHAnsi" w:hAnsiTheme="majorHAnsi"/>
        </w:rPr>
        <w:br w:type="page"/>
      </w:r>
    </w:p>
    <w:p w14:paraId="457524A2" w14:textId="780BD424" w:rsidR="00281842" w:rsidRPr="00D2757D" w:rsidRDefault="00281842" w:rsidP="00D2757D">
      <w:pPr>
        <w:pStyle w:val="Default"/>
        <w:spacing w:before="80" w:after="80"/>
        <w:rPr>
          <w:rFonts w:asciiTheme="majorHAnsi" w:hAnsiTheme="majorHAnsi"/>
          <w:b/>
          <w:bCs/>
        </w:rPr>
      </w:pPr>
      <w:r w:rsidRPr="00D2757D">
        <w:rPr>
          <w:rFonts w:asciiTheme="majorHAnsi" w:hAnsiTheme="majorHAnsi"/>
          <w:b/>
          <w:bCs/>
        </w:rPr>
        <w:lastRenderedPageBreak/>
        <w:t xml:space="preserve">Reference </w:t>
      </w:r>
      <w:r w:rsidR="00A2403D">
        <w:rPr>
          <w:rFonts w:asciiTheme="majorHAnsi" w:hAnsiTheme="majorHAnsi"/>
          <w:b/>
          <w:bCs/>
        </w:rPr>
        <w:t>Books</w:t>
      </w:r>
    </w:p>
    <w:p w14:paraId="3A0B4207" w14:textId="77777777" w:rsidR="00392E1C" w:rsidRDefault="008F7B06" w:rsidP="007E462C">
      <w:pPr>
        <w:pStyle w:val="Default"/>
        <w:spacing w:before="40" w:after="4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Plenty.  </w:t>
      </w:r>
      <w:r w:rsidR="00392E1C">
        <w:rPr>
          <w:rFonts w:asciiTheme="majorHAnsi" w:hAnsiTheme="majorHAnsi"/>
        </w:rPr>
        <w:t xml:space="preserve">I will be </w:t>
      </w:r>
      <w:r w:rsidR="00EF1F42">
        <w:rPr>
          <w:rFonts w:asciiTheme="majorHAnsi" w:hAnsiTheme="majorHAnsi"/>
        </w:rPr>
        <w:t xml:space="preserve">assigning readings </w:t>
      </w:r>
      <w:r w:rsidR="00582BE8">
        <w:rPr>
          <w:rFonts w:asciiTheme="majorHAnsi" w:hAnsiTheme="majorHAnsi"/>
        </w:rPr>
        <w:t xml:space="preserve">and questions </w:t>
      </w:r>
      <w:r w:rsidR="00EF1F42">
        <w:rPr>
          <w:rFonts w:asciiTheme="majorHAnsi" w:hAnsiTheme="majorHAnsi"/>
        </w:rPr>
        <w:t xml:space="preserve">from the following books.  </w:t>
      </w:r>
      <w:r w:rsidR="007E462C">
        <w:rPr>
          <w:rFonts w:asciiTheme="majorHAnsi" w:hAnsiTheme="majorHAnsi"/>
        </w:rPr>
        <w:t xml:space="preserve">The assigned portions will be scanned and uploaded to </w:t>
      </w:r>
      <w:proofErr w:type="spellStart"/>
      <w:r w:rsidR="007E462C">
        <w:rPr>
          <w:rFonts w:asciiTheme="majorHAnsi" w:hAnsiTheme="majorHAnsi"/>
        </w:rPr>
        <w:t>NTULearn</w:t>
      </w:r>
      <w:proofErr w:type="spellEnd"/>
      <w:r w:rsidR="007E462C">
        <w:rPr>
          <w:rFonts w:asciiTheme="majorHAnsi" w:hAnsiTheme="majorHAnsi"/>
        </w:rPr>
        <w:t>.</w:t>
      </w:r>
    </w:p>
    <w:p w14:paraId="5CF0E4F4" w14:textId="413C7E54" w:rsidR="006466F4" w:rsidRDefault="006466F4" w:rsidP="00236CB5">
      <w:pPr>
        <w:spacing w:before="120" w:after="120"/>
        <w:ind w:left="720" w:hanging="720"/>
        <w:rPr>
          <w:rFonts w:asciiTheme="majorHAnsi" w:hAnsiTheme="majorHAnsi" w:cs="Garamond"/>
          <w:color w:val="000000"/>
          <w:sz w:val="24"/>
          <w:szCs w:val="24"/>
        </w:rPr>
      </w:pPr>
      <w:r w:rsidRPr="006466F4">
        <w:rPr>
          <w:rFonts w:asciiTheme="majorHAnsi" w:hAnsiTheme="majorHAnsi" w:cs="Garamond"/>
          <w:color w:val="000000"/>
          <w:sz w:val="24"/>
          <w:szCs w:val="24"/>
        </w:rPr>
        <w:t xml:space="preserve">Agresti, A., &amp; Franklin, C. (2013). </w:t>
      </w:r>
      <w:r w:rsidRPr="006466F4">
        <w:rPr>
          <w:rFonts w:asciiTheme="majorHAnsi" w:hAnsiTheme="majorHAnsi" w:cs="Garamond"/>
          <w:i/>
          <w:color w:val="000000"/>
          <w:sz w:val="24"/>
          <w:szCs w:val="24"/>
        </w:rPr>
        <w:t>Statistics: The Art and Science of Learning from Data</w:t>
      </w:r>
      <w:r w:rsidRPr="006466F4">
        <w:rPr>
          <w:rFonts w:asciiTheme="majorHAnsi" w:hAnsiTheme="majorHAnsi" w:cs="Garamond"/>
          <w:color w:val="000000"/>
          <w:sz w:val="24"/>
          <w:szCs w:val="24"/>
        </w:rPr>
        <w:t xml:space="preserve"> (3rd</w:t>
      </w:r>
      <w:r w:rsidR="00093917">
        <w:rPr>
          <w:rFonts w:asciiTheme="majorHAnsi" w:hAnsiTheme="majorHAnsi" w:cs="Garamond"/>
          <w:color w:val="000000"/>
          <w:sz w:val="24"/>
          <w:szCs w:val="24"/>
        </w:rPr>
        <w:t> </w:t>
      </w:r>
      <w:r w:rsidRPr="006466F4">
        <w:rPr>
          <w:rFonts w:asciiTheme="majorHAnsi" w:hAnsiTheme="majorHAnsi" w:cs="Garamond"/>
          <w:color w:val="000000"/>
          <w:sz w:val="24"/>
          <w:szCs w:val="24"/>
        </w:rPr>
        <w:t>ed.). Boston: Pearson Education.</w:t>
      </w:r>
      <w:r w:rsidR="00367A21">
        <w:rPr>
          <w:rFonts w:asciiTheme="majorHAnsi" w:hAnsiTheme="majorHAnsi" w:cs="Garamond"/>
          <w:color w:val="000000"/>
          <w:sz w:val="24"/>
          <w:szCs w:val="24"/>
        </w:rPr>
        <w:t xml:space="preserve"> [NIE</w:t>
      </w:r>
      <w:r w:rsidR="00BD40C2">
        <w:rPr>
          <w:rFonts w:asciiTheme="majorHAnsi" w:hAnsiTheme="majorHAnsi" w:cs="Garamond"/>
          <w:color w:val="000000"/>
          <w:sz w:val="24"/>
          <w:szCs w:val="24"/>
        </w:rPr>
        <w:t xml:space="preserve"> Library</w:t>
      </w:r>
      <w:r w:rsidR="00367A21">
        <w:rPr>
          <w:rFonts w:asciiTheme="majorHAnsi" w:hAnsiTheme="majorHAnsi" w:cs="Garamond"/>
          <w:color w:val="000000"/>
          <w:sz w:val="24"/>
          <w:szCs w:val="24"/>
        </w:rPr>
        <w:t xml:space="preserve">: QA276.12 </w:t>
      </w:r>
      <w:proofErr w:type="spellStart"/>
      <w:r w:rsidR="00367A21">
        <w:rPr>
          <w:rFonts w:asciiTheme="majorHAnsi" w:hAnsiTheme="majorHAnsi" w:cs="Garamond"/>
          <w:color w:val="000000"/>
          <w:sz w:val="24"/>
          <w:szCs w:val="24"/>
        </w:rPr>
        <w:t>Agr</w:t>
      </w:r>
      <w:proofErr w:type="spellEnd"/>
      <w:r w:rsidR="00367A21">
        <w:rPr>
          <w:rFonts w:asciiTheme="majorHAnsi" w:hAnsiTheme="majorHAnsi" w:cs="Garamond"/>
          <w:color w:val="000000"/>
          <w:sz w:val="24"/>
          <w:szCs w:val="24"/>
        </w:rPr>
        <w:t xml:space="preserve"> 2013]</w:t>
      </w:r>
    </w:p>
    <w:p w14:paraId="208C3963" w14:textId="0CC04933" w:rsidR="005E6C71" w:rsidRPr="006466F4" w:rsidRDefault="005E6C71" w:rsidP="00236CB5">
      <w:pPr>
        <w:spacing w:before="120" w:after="120"/>
        <w:ind w:left="720" w:hanging="720"/>
        <w:rPr>
          <w:rFonts w:asciiTheme="majorHAnsi" w:hAnsiTheme="majorHAnsi" w:cs="Garamond"/>
          <w:color w:val="000000"/>
          <w:sz w:val="24"/>
          <w:szCs w:val="24"/>
        </w:rPr>
      </w:pPr>
      <w:r>
        <w:rPr>
          <w:rFonts w:asciiTheme="majorHAnsi" w:hAnsiTheme="majorHAnsi" w:cs="Garamond"/>
          <w:color w:val="000000"/>
          <w:sz w:val="24"/>
          <w:szCs w:val="24"/>
        </w:rPr>
        <w:t xml:space="preserve">Burleson, D.R. (1980). </w:t>
      </w:r>
      <w:r w:rsidRPr="005E6C71">
        <w:rPr>
          <w:rFonts w:asciiTheme="majorHAnsi" w:hAnsiTheme="majorHAnsi" w:cs="Garamond"/>
          <w:i/>
          <w:color w:val="000000"/>
          <w:sz w:val="24"/>
          <w:szCs w:val="24"/>
        </w:rPr>
        <w:t>Elementary Statistics</w:t>
      </w:r>
      <w:r>
        <w:rPr>
          <w:rFonts w:asciiTheme="majorHAnsi" w:hAnsiTheme="majorHAnsi" w:cs="Garamond"/>
          <w:color w:val="000000"/>
          <w:sz w:val="24"/>
          <w:szCs w:val="24"/>
        </w:rPr>
        <w:t>. Cambridge, MA: Winthrop Publishers.</w:t>
      </w:r>
      <w:r w:rsidR="00367A21">
        <w:rPr>
          <w:rFonts w:asciiTheme="majorHAnsi" w:hAnsiTheme="majorHAnsi" w:cs="Garamond"/>
          <w:color w:val="000000"/>
          <w:sz w:val="24"/>
          <w:szCs w:val="24"/>
        </w:rPr>
        <w:t xml:space="preserve"> [NIE</w:t>
      </w:r>
      <w:r w:rsidR="00F72B47">
        <w:rPr>
          <w:rFonts w:asciiTheme="majorHAnsi" w:hAnsiTheme="majorHAnsi" w:cs="Garamond"/>
          <w:color w:val="000000"/>
          <w:sz w:val="24"/>
          <w:szCs w:val="24"/>
        </w:rPr>
        <w:t xml:space="preserve"> Library</w:t>
      </w:r>
      <w:r w:rsidR="00367A21">
        <w:rPr>
          <w:rFonts w:asciiTheme="majorHAnsi" w:hAnsiTheme="majorHAnsi" w:cs="Garamond"/>
          <w:color w:val="000000"/>
          <w:sz w:val="24"/>
          <w:szCs w:val="24"/>
        </w:rPr>
        <w:t>: QA 276.12 Bur]</w:t>
      </w:r>
    </w:p>
    <w:p w14:paraId="3E824F26" w14:textId="47C4EF10" w:rsidR="0081270F" w:rsidRDefault="0081270F" w:rsidP="00236CB5">
      <w:pPr>
        <w:pStyle w:val="Default"/>
        <w:spacing w:before="120" w:after="120"/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Christmann, E.P. (2012). </w:t>
      </w:r>
      <w:r w:rsidRPr="0081270F">
        <w:rPr>
          <w:rFonts w:asciiTheme="majorHAnsi" w:hAnsiTheme="majorHAnsi"/>
          <w:i/>
        </w:rPr>
        <w:t>Beyond the Numbers: Making Sense of Statistics</w:t>
      </w:r>
      <w:r>
        <w:rPr>
          <w:rFonts w:asciiTheme="majorHAnsi" w:hAnsiTheme="majorHAnsi"/>
        </w:rPr>
        <w:t>. Arlington, VA: NSTA Press.</w:t>
      </w:r>
      <w:r w:rsidR="000D2C74">
        <w:rPr>
          <w:rFonts w:asciiTheme="majorHAnsi" w:hAnsiTheme="majorHAnsi"/>
        </w:rPr>
        <w:t xml:space="preserve"> </w:t>
      </w:r>
      <w:r w:rsidR="00C47B28">
        <w:rPr>
          <w:rFonts w:asciiTheme="majorHAnsi" w:hAnsiTheme="majorHAnsi"/>
        </w:rPr>
        <w:t>[NTU Library</w:t>
      </w:r>
      <w:r w:rsidR="00F72B47">
        <w:rPr>
          <w:rFonts w:asciiTheme="majorHAnsi" w:hAnsiTheme="majorHAnsi"/>
        </w:rPr>
        <w:t>:</w:t>
      </w:r>
      <w:r w:rsidR="00C47B28">
        <w:rPr>
          <w:rFonts w:asciiTheme="majorHAnsi" w:hAnsiTheme="majorHAnsi"/>
        </w:rPr>
        <w:t xml:space="preserve"> e-book]</w:t>
      </w:r>
    </w:p>
    <w:p w14:paraId="282349E2" w14:textId="31D50FF4" w:rsidR="005418FA" w:rsidRDefault="005418FA" w:rsidP="00236CB5">
      <w:pPr>
        <w:pStyle w:val="Default"/>
        <w:spacing w:before="120" w:after="120"/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Crilly, T. (2007). </w:t>
      </w:r>
      <w:r w:rsidRPr="00802B25">
        <w:rPr>
          <w:rFonts w:asciiTheme="majorHAnsi" w:hAnsiTheme="majorHAnsi"/>
          <w:i/>
        </w:rPr>
        <w:t xml:space="preserve">50 </w:t>
      </w:r>
      <w:r>
        <w:rPr>
          <w:rFonts w:asciiTheme="majorHAnsi" w:hAnsiTheme="majorHAnsi"/>
          <w:i/>
        </w:rPr>
        <w:t>M</w:t>
      </w:r>
      <w:r w:rsidRPr="00802B25">
        <w:rPr>
          <w:rFonts w:asciiTheme="majorHAnsi" w:hAnsiTheme="majorHAnsi"/>
          <w:i/>
        </w:rPr>
        <w:t xml:space="preserve">athematical </w:t>
      </w:r>
      <w:r>
        <w:rPr>
          <w:rFonts w:asciiTheme="majorHAnsi" w:hAnsiTheme="majorHAnsi"/>
          <w:i/>
        </w:rPr>
        <w:t>I</w:t>
      </w:r>
      <w:r w:rsidRPr="00802B25">
        <w:rPr>
          <w:rFonts w:asciiTheme="majorHAnsi" w:hAnsiTheme="majorHAnsi"/>
          <w:i/>
        </w:rPr>
        <w:t xml:space="preserve">deas </w:t>
      </w:r>
      <w:r>
        <w:rPr>
          <w:rFonts w:asciiTheme="majorHAnsi" w:hAnsiTheme="majorHAnsi"/>
          <w:i/>
        </w:rPr>
        <w:t>Y</w:t>
      </w:r>
      <w:r w:rsidRPr="00802B25">
        <w:rPr>
          <w:rFonts w:asciiTheme="majorHAnsi" w:hAnsiTheme="majorHAnsi"/>
          <w:i/>
        </w:rPr>
        <w:t xml:space="preserve">ou </w:t>
      </w:r>
      <w:r>
        <w:rPr>
          <w:rFonts w:asciiTheme="majorHAnsi" w:hAnsiTheme="majorHAnsi"/>
          <w:i/>
        </w:rPr>
        <w:t>N</w:t>
      </w:r>
      <w:r w:rsidRPr="00802B25">
        <w:rPr>
          <w:rFonts w:asciiTheme="majorHAnsi" w:hAnsiTheme="majorHAnsi"/>
          <w:i/>
        </w:rPr>
        <w:t xml:space="preserve">eed to </w:t>
      </w:r>
      <w:r>
        <w:rPr>
          <w:rFonts w:asciiTheme="majorHAnsi" w:hAnsiTheme="majorHAnsi"/>
          <w:i/>
        </w:rPr>
        <w:t>K</w:t>
      </w:r>
      <w:r w:rsidRPr="00802B25">
        <w:rPr>
          <w:rFonts w:asciiTheme="majorHAnsi" w:hAnsiTheme="majorHAnsi"/>
          <w:i/>
        </w:rPr>
        <w:t>now</w:t>
      </w:r>
      <w:r>
        <w:rPr>
          <w:rFonts w:asciiTheme="majorHAnsi" w:hAnsiTheme="majorHAnsi"/>
        </w:rPr>
        <w:t>. London: Quercus Publishing.</w:t>
      </w:r>
      <w:r w:rsidR="00E21ABD">
        <w:rPr>
          <w:rFonts w:asciiTheme="majorHAnsi" w:hAnsiTheme="majorHAnsi"/>
        </w:rPr>
        <w:t xml:space="preserve"> (Chapter 34 </w:t>
      </w:r>
      <w:r w:rsidR="003C0CBE">
        <w:rPr>
          <w:rFonts w:asciiTheme="majorHAnsi" w:hAnsiTheme="majorHAnsi"/>
        </w:rPr>
        <w:t>–</w:t>
      </w:r>
      <w:r w:rsidR="00E21ABD">
        <w:rPr>
          <w:rFonts w:asciiTheme="majorHAnsi" w:hAnsiTheme="majorHAnsi"/>
        </w:rPr>
        <w:t xml:space="preserve"> Distributions, Chapter 35 </w:t>
      </w:r>
      <w:r w:rsidR="003C0CBE">
        <w:rPr>
          <w:rFonts w:asciiTheme="majorHAnsi" w:hAnsiTheme="majorHAnsi"/>
        </w:rPr>
        <w:t>–</w:t>
      </w:r>
      <w:r w:rsidR="00E21ABD">
        <w:rPr>
          <w:rFonts w:asciiTheme="majorHAnsi" w:hAnsiTheme="majorHAnsi"/>
        </w:rPr>
        <w:t xml:space="preserve"> The Normal Curve, and Chapter 36 </w:t>
      </w:r>
      <w:r w:rsidR="003C0CBE">
        <w:rPr>
          <w:rFonts w:asciiTheme="majorHAnsi" w:hAnsiTheme="majorHAnsi"/>
        </w:rPr>
        <w:t>–</w:t>
      </w:r>
      <w:r w:rsidR="00E21ABD">
        <w:rPr>
          <w:rFonts w:asciiTheme="majorHAnsi" w:hAnsiTheme="majorHAnsi"/>
        </w:rPr>
        <w:t xml:space="preserve"> Connecting Data only)</w:t>
      </w:r>
    </w:p>
    <w:p w14:paraId="6CD63E36" w14:textId="77777777" w:rsidR="006303E1" w:rsidRDefault="006303E1" w:rsidP="00236CB5">
      <w:pPr>
        <w:pStyle w:val="Default"/>
        <w:spacing w:before="120" w:after="120"/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Dancey, C.P., &amp; Reidy,</w:t>
      </w:r>
      <w:r w:rsidR="00F522E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J. (2002). </w:t>
      </w:r>
      <w:r w:rsidRPr="006303E1">
        <w:rPr>
          <w:rFonts w:asciiTheme="majorHAnsi" w:hAnsiTheme="majorHAnsi"/>
          <w:i/>
        </w:rPr>
        <w:t xml:space="preserve">Statistics Without </w:t>
      </w:r>
      <w:proofErr w:type="spellStart"/>
      <w:r w:rsidRPr="006303E1">
        <w:rPr>
          <w:rFonts w:asciiTheme="majorHAnsi" w:hAnsiTheme="majorHAnsi"/>
          <w:i/>
        </w:rPr>
        <w:t>Maths</w:t>
      </w:r>
      <w:proofErr w:type="spellEnd"/>
      <w:r w:rsidRPr="006303E1">
        <w:rPr>
          <w:rFonts w:asciiTheme="majorHAnsi" w:hAnsiTheme="majorHAnsi"/>
          <w:i/>
        </w:rPr>
        <w:t xml:space="preserve"> for Psychology</w:t>
      </w:r>
      <w:r>
        <w:rPr>
          <w:rFonts w:asciiTheme="majorHAnsi" w:hAnsiTheme="majorHAnsi"/>
        </w:rPr>
        <w:t xml:space="preserve"> (2</w:t>
      </w:r>
      <w:r w:rsidR="00F90991">
        <w:rPr>
          <w:rFonts w:asciiTheme="majorHAnsi" w:hAnsiTheme="majorHAnsi"/>
        </w:rPr>
        <w:t>nd</w:t>
      </w:r>
      <w:r w:rsidR="00CA52F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ed.). Harlow, England, Pearson Education.</w:t>
      </w:r>
    </w:p>
    <w:p w14:paraId="721D9905" w14:textId="77777777" w:rsidR="00365027" w:rsidRDefault="00365027" w:rsidP="00236CB5">
      <w:pPr>
        <w:pStyle w:val="Default"/>
        <w:spacing w:before="120" w:after="120"/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Folks, J.L. (1981). </w:t>
      </w:r>
      <w:r w:rsidRPr="00365027">
        <w:rPr>
          <w:rFonts w:asciiTheme="majorHAnsi" w:hAnsiTheme="majorHAnsi"/>
          <w:i/>
        </w:rPr>
        <w:t>Ideas of Statistics</w:t>
      </w:r>
      <w:r>
        <w:rPr>
          <w:rFonts w:asciiTheme="majorHAnsi" w:hAnsiTheme="majorHAnsi"/>
        </w:rPr>
        <w:t>. New York: John Wiley &amp; Sons.</w:t>
      </w:r>
      <w:r w:rsidR="00922FCB" w:rsidRPr="00922FCB">
        <w:rPr>
          <w:rFonts w:asciiTheme="majorHAnsi" w:hAnsiTheme="majorHAnsi"/>
        </w:rPr>
        <w:t xml:space="preserve"> </w:t>
      </w:r>
      <w:r w:rsidR="00922FCB">
        <w:rPr>
          <w:rFonts w:asciiTheme="majorHAnsi" w:hAnsiTheme="majorHAnsi"/>
        </w:rPr>
        <w:t>(</w:t>
      </w:r>
      <w:proofErr w:type="gramStart"/>
      <w:r w:rsidR="00922FCB">
        <w:rPr>
          <w:rFonts w:asciiTheme="majorHAnsi" w:hAnsiTheme="majorHAnsi"/>
        </w:rPr>
        <w:t>specifically</w:t>
      </w:r>
      <w:proofErr w:type="gramEnd"/>
      <w:r w:rsidR="00922FCB">
        <w:rPr>
          <w:rFonts w:asciiTheme="majorHAnsi" w:hAnsiTheme="majorHAnsi"/>
        </w:rPr>
        <w:t>, Chapter 1: Political Arithmetic)</w:t>
      </w:r>
      <w:r w:rsidR="002E74AE">
        <w:rPr>
          <w:rFonts w:asciiTheme="majorHAnsi" w:hAnsiTheme="majorHAnsi"/>
        </w:rPr>
        <w:t xml:space="preserve"> [NIE: HA29 Lev]</w:t>
      </w:r>
    </w:p>
    <w:p w14:paraId="74845B4F" w14:textId="56C63F72" w:rsidR="006466F4" w:rsidRDefault="006466F4" w:rsidP="00236CB5">
      <w:pPr>
        <w:spacing w:before="120" w:after="120"/>
        <w:ind w:left="720" w:hanging="720"/>
        <w:rPr>
          <w:rFonts w:asciiTheme="majorHAnsi" w:hAnsiTheme="majorHAnsi" w:cs="Garamond"/>
          <w:color w:val="000000"/>
          <w:sz w:val="24"/>
          <w:szCs w:val="24"/>
        </w:rPr>
      </w:pPr>
      <w:r w:rsidRPr="006466F4">
        <w:rPr>
          <w:rFonts w:asciiTheme="majorHAnsi" w:hAnsiTheme="majorHAnsi" w:cs="Garamond"/>
          <w:color w:val="000000"/>
          <w:sz w:val="24"/>
          <w:szCs w:val="24"/>
        </w:rPr>
        <w:t xml:space="preserve">Johnson, R., &amp; Kuby, P. (2012). </w:t>
      </w:r>
      <w:r w:rsidRPr="006466F4">
        <w:rPr>
          <w:rFonts w:asciiTheme="majorHAnsi" w:hAnsiTheme="majorHAnsi" w:cs="Garamond"/>
          <w:i/>
          <w:color w:val="000000"/>
          <w:sz w:val="24"/>
          <w:szCs w:val="24"/>
        </w:rPr>
        <w:t>Elementary Statistics</w:t>
      </w:r>
      <w:r w:rsidRPr="006466F4">
        <w:rPr>
          <w:rFonts w:asciiTheme="majorHAnsi" w:hAnsiTheme="majorHAnsi" w:cs="Garamond"/>
          <w:color w:val="000000"/>
          <w:sz w:val="24"/>
          <w:szCs w:val="24"/>
        </w:rPr>
        <w:t xml:space="preserve"> (11</w:t>
      </w:r>
      <w:r w:rsidR="00F90991">
        <w:rPr>
          <w:rFonts w:asciiTheme="majorHAnsi" w:hAnsiTheme="majorHAnsi" w:cs="Garamond"/>
          <w:color w:val="000000"/>
          <w:sz w:val="24"/>
          <w:szCs w:val="24"/>
        </w:rPr>
        <w:t>th</w:t>
      </w:r>
      <w:r w:rsidR="00CA52FC">
        <w:rPr>
          <w:rFonts w:asciiTheme="majorHAnsi" w:hAnsiTheme="majorHAnsi" w:cs="Garamond"/>
          <w:color w:val="000000"/>
          <w:sz w:val="24"/>
          <w:szCs w:val="24"/>
        </w:rPr>
        <w:t xml:space="preserve"> </w:t>
      </w:r>
      <w:r w:rsidRPr="006466F4">
        <w:rPr>
          <w:rFonts w:asciiTheme="majorHAnsi" w:hAnsiTheme="majorHAnsi" w:cs="Garamond"/>
          <w:color w:val="000000"/>
          <w:sz w:val="24"/>
          <w:szCs w:val="24"/>
        </w:rPr>
        <w:t>ed.). New York: BROOKS/COLE.</w:t>
      </w:r>
    </w:p>
    <w:p w14:paraId="14AFE7B4" w14:textId="4DE10823" w:rsidR="00281842" w:rsidRDefault="00DF0307" w:rsidP="00236CB5">
      <w:pPr>
        <w:pStyle w:val="Default"/>
        <w:spacing w:before="120" w:after="120"/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Kennedy, G. (198</w:t>
      </w:r>
      <w:r w:rsidR="00715928">
        <w:rPr>
          <w:rFonts w:asciiTheme="majorHAnsi" w:hAnsiTheme="majorHAnsi"/>
        </w:rPr>
        <w:t>3</w:t>
      </w:r>
      <w:r>
        <w:rPr>
          <w:rFonts w:asciiTheme="majorHAnsi" w:hAnsiTheme="majorHAnsi"/>
        </w:rPr>
        <w:t xml:space="preserve">). </w:t>
      </w:r>
      <w:r w:rsidRPr="00DF0307">
        <w:rPr>
          <w:rFonts w:asciiTheme="majorHAnsi" w:hAnsiTheme="majorHAnsi"/>
          <w:i/>
        </w:rPr>
        <w:t>Invitation to Statistics</w:t>
      </w:r>
      <w:r>
        <w:rPr>
          <w:rFonts w:asciiTheme="majorHAnsi" w:hAnsiTheme="majorHAnsi"/>
        </w:rPr>
        <w:t>. Oxford, England: Martin Robertson.</w:t>
      </w:r>
      <w:r w:rsidR="00436D7E">
        <w:rPr>
          <w:rFonts w:asciiTheme="majorHAnsi" w:hAnsiTheme="majorHAnsi"/>
        </w:rPr>
        <w:t xml:space="preserve"> (</w:t>
      </w:r>
      <w:proofErr w:type="gramStart"/>
      <w:r w:rsidR="00922FCB">
        <w:rPr>
          <w:rFonts w:asciiTheme="majorHAnsi" w:hAnsiTheme="majorHAnsi"/>
        </w:rPr>
        <w:t>specifically</w:t>
      </w:r>
      <w:proofErr w:type="gramEnd"/>
      <w:r w:rsidR="00436D7E">
        <w:rPr>
          <w:rFonts w:asciiTheme="majorHAnsi" w:hAnsiTheme="majorHAnsi"/>
        </w:rPr>
        <w:t>, Chapter</w:t>
      </w:r>
      <w:r w:rsidR="00922FCB">
        <w:rPr>
          <w:rFonts w:asciiTheme="majorHAnsi" w:hAnsiTheme="majorHAnsi"/>
        </w:rPr>
        <w:t> </w:t>
      </w:r>
      <w:r w:rsidR="00436D7E">
        <w:rPr>
          <w:rFonts w:asciiTheme="majorHAnsi" w:hAnsiTheme="majorHAnsi"/>
        </w:rPr>
        <w:t>2: From Counting to Statistics)</w:t>
      </w:r>
      <w:r w:rsidR="009B059A">
        <w:rPr>
          <w:rFonts w:asciiTheme="majorHAnsi" w:hAnsiTheme="majorHAnsi"/>
        </w:rPr>
        <w:t xml:space="preserve"> [NIE</w:t>
      </w:r>
      <w:r w:rsidR="00171EE4">
        <w:rPr>
          <w:rFonts w:asciiTheme="majorHAnsi" w:hAnsiTheme="majorHAnsi"/>
        </w:rPr>
        <w:t xml:space="preserve"> Library</w:t>
      </w:r>
      <w:r w:rsidR="009B059A">
        <w:rPr>
          <w:rFonts w:asciiTheme="majorHAnsi" w:hAnsiTheme="majorHAnsi"/>
        </w:rPr>
        <w:t>: QA276.12 Ken]</w:t>
      </w:r>
    </w:p>
    <w:p w14:paraId="3B589D90" w14:textId="77777777" w:rsidR="00517E6D" w:rsidRDefault="00D625E0" w:rsidP="00236CB5">
      <w:pPr>
        <w:pStyle w:val="Default"/>
        <w:spacing w:before="120" w:after="120"/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Krieg, E.J. (2014). </w:t>
      </w:r>
      <w:r w:rsidRPr="00D625E0">
        <w:rPr>
          <w:rFonts w:asciiTheme="majorHAnsi" w:hAnsiTheme="majorHAnsi"/>
          <w:i/>
        </w:rPr>
        <w:t xml:space="preserve">Statistics and </w:t>
      </w:r>
      <w:r w:rsidR="00517E6D">
        <w:rPr>
          <w:rFonts w:asciiTheme="majorHAnsi" w:hAnsiTheme="majorHAnsi"/>
          <w:i/>
        </w:rPr>
        <w:t>D</w:t>
      </w:r>
      <w:r w:rsidRPr="00D625E0">
        <w:rPr>
          <w:rFonts w:asciiTheme="majorHAnsi" w:hAnsiTheme="majorHAnsi"/>
          <w:i/>
        </w:rPr>
        <w:t xml:space="preserve">ata </w:t>
      </w:r>
      <w:r w:rsidR="00517E6D">
        <w:rPr>
          <w:rFonts w:asciiTheme="majorHAnsi" w:hAnsiTheme="majorHAnsi"/>
          <w:i/>
        </w:rPr>
        <w:t>A</w:t>
      </w:r>
      <w:r w:rsidRPr="00D625E0">
        <w:rPr>
          <w:rFonts w:asciiTheme="majorHAnsi" w:hAnsiTheme="majorHAnsi"/>
          <w:i/>
        </w:rPr>
        <w:t xml:space="preserve">nalysis for </w:t>
      </w:r>
      <w:r w:rsidR="00517E6D">
        <w:rPr>
          <w:rFonts w:asciiTheme="majorHAnsi" w:hAnsiTheme="majorHAnsi"/>
          <w:i/>
        </w:rPr>
        <w:t>S</w:t>
      </w:r>
      <w:r w:rsidRPr="00D625E0">
        <w:rPr>
          <w:rFonts w:asciiTheme="majorHAnsi" w:hAnsiTheme="majorHAnsi"/>
          <w:i/>
        </w:rPr>
        <w:t xml:space="preserve">ocial </w:t>
      </w:r>
      <w:r w:rsidR="00517E6D">
        <w:rPr>
          <w:rFonts w:asciiTheme="majorHAnsi" w:hAnsiTheme="majorHAnsi"/>
          <w:i/>
        </w:rPr>
        <w:t>S</w:t>
      </w:r>
      <w:r w:rsidRPr="00D625E0">
        <w:rPr>
          <w:rFonts w:asciiTheme="majorHAnsi" w:hAnsiTheme="majorHAnsi"/>
          <w:i/>
        </w:rPr>
        <w:t>cience</w:t>
      </w:r>
      <w:r>
        <w:rPr>
          <w:rFonts w:asciiTheme="majorHAnsi" w:hAnsiTheme="majorHAnsi"/>
        </w:rPr>
        <w:t>. Pearson.</w:t>
      </w:r>
    </w:p>
    <w:p w14:paraId="51A1677E" w14:textId="403745B2" w:rsidR="00517E6D" w:rsidRDefault="00517E6D" w:rsidP="00236CB5">
      <w:pPr>
        <w:pStyle w:val="Default"/>
        <w:spacing w:before="120" w:after="120"/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Levin, J. (1977). </w:t>
      </w:r>
      <w:r w:rsidRPr="00517E6D">
        <w:rPr>
          <w:rFonts w:asciiTheme="majorHAnsi" w:hAnsiTheme="majorHAnsi"/>
          <w:i/>
        </w:rPr>
        <w:t>Elementary Statistics in Social Research</w:t>
      </w:r>
      <w:r>
        <w:rPr>
          <w:rFonts w:asciiTheme="majorHAnsi" w:hAnsiTheme="majorHAnsi"/>
        </w:rPr>
        <w:t xml:space="preserve"> (2nd ed.). New York: Harper &amp; Row.</w:t>
      </w:r>
      <w:r w:rsidR="00367A21">
        <w:rPr>
          <w:rFonts w:asciiTheme="majorHAnsi" w:hAnsiTheme="majorHAnsi"/>
        </w:rPr>
        <w:t xml:space="preserve"> [NIE</w:t>
      </w:r>
      <w:r w:rsidR="00171EE4">
        <w:rPr>
          <w:rFonts w:asciiTheme="majorHAnsi" w:hAnsiTheme="majorHAnsi"/>
        </w:rPr>
        <w:t xml:space="preserve"> Library</w:t>
      </w:r>
      <w:r w:rsidR="00367A21">
        <w:rPr>
          <w:rFonts w:asciiTheme="majorHAnsi" w:hAnsiTheme="majorHAnsi"/>
        </w:rPr>
        <w:t>: HA29 Lev]</w:t>
      </w:r>
    </w:p>
    <w:p w14:paraId="380C1FDF" w14:textId="0B8F45E4" w:rsidR="0083430B" w:rsidRDefault="0083430B" w:rsidP="00236CB5">
      <w:pPr>
        <w:pStyle w:val="Default"/>
        <w:spacing w:before="120" w:after="120"/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Levin, R.I. (1984). </w:t>
      </w:r>
      <w:r w:rsidRPr="0083430B">
        <w:rPr>
          <w:rFonts w:asciiTheme="majorHAnsi" w:hAnsiTheme="majorHAnsi"/>
          <w:i/>
        </w:rPr>
        <w:t>Statistics for Management</w:t>
      </w:r>
      <w:r>
        <w:rPr>
          <w:rFonts w:asciiTheme="majorHAnsi" w:hAnsiTheme="majorHAnsi"/>
        </w:rPr>
        <w:t xml:space="preserve"> (3rd</w:t>
      </w:r>
      <w:r w:rsidR="00093917">
        <w:rPr>
          <w:rFonts w:asciiTheme="majorHAnsi" w:hAnsiTheme="majorHAnsi"/>
        </w:rPr>
        <w:t> </w:t>
      </w:r>
      <w:r>
        <w:rPr>
          <w:rFonts w:asciiTheme="majorHAnsi" w:hAnsiTheme="majorHAnsi"/>
        </w:rPr>
        <w:t>ed.). New York: Prentice-Hall.</w:t>
      </w:r>
    </w:p>
    <w:p w14:paraId="442F7259" w14:textId="7C261C02" w:rsidR="00C76A02" w:rsidRPr="00C76A02" w:rsidRDefault="00C76A02" w:rsidP="00C76A02">
      <w:pPr>
        <w:ind w:left="720" w:hanging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Levitin, D.J. (2016). </w:t>
      </w:r>
      <w:r w:rsidRPr="00CF2F0E">
        <w:rPr>
          <w:rFonts w:ascii="Cambria" w:hAnsi="Cambria"/>
          <w:i/>
          <w:sz w:val="24"/>
          <w:szCs w:val="24"/>
        </w:rPr>
        <w:t>A Field Guide to Lies: Critical Thinking in the Information Age</w:t>
      </w:r>
      <w:r>
        <w:rPr>
          <w:rFonts w:ascii="Cambria" w:hAnsi="Cambria"/>
          <w:sz w:val="24"/>
          <w:szCs w:val="24"/>
        </w:rPr>
        <w:t>. New York: Dutton. [NTU</w:t>
      </w:r>
      <w:r w:rsidR="00171EE4">
        <w:rPr>
          <w:rFonts w:ascii="Cambria" w:hAnsi="Cambria"/>
          <w:sz w:val="24"/>
          <w:szCs w:val="24"/>
        </w:rPr>
        <w:t xml:space="preserve"> Library</w:t>
      </w:r>
      <w:r>
        <w:rPr>
          <w:rFonts w:ascii="Cambria" w:hAnsi="Cambria"/>
          <w:sz w:val="24"/>
          <w:szCs w:val="24"/>
        </w:rPr>
        <w:t>: BC177 L666]</w:t>
      </w:r>
    </w:p>
    <w:p w14:paraId="6B428CFB" w14:textId="77777777" w:rsidR="00690F9B" w:rsidRDefault="00690F9B" w:rsidP="00236CB5">
      <w:pPr>
        <w:pStyle w:val="Default"/>
        <w:spacing w:before="120" w:after="120"/>
        <w:ind w:left="720" w:hanging="720"/>
        <w:rPr>
          <w:rFonts w:asciiTheme="majorHAnsi" w:hAnsiTheme="majorHAnsi"/>
        </w:rPr>
      </w:pPr>
      <w:r>
        <w:rPr>
          <w:rFonts w:ascii="Cambria" w:hAnsi="Cambria"/>
        </w:rPr>
        <w:t>Montañ</w:t>
      </w:r>
      <w:r w:rsidRPr="005063AE">
        <w:rPr>
          <w:rFonts w:ascii="Cambria" w:hAnsi="Cambria"/>
        </w:rPr>
        <w:t>a</w:t>
      </w:r>
      <w:r>
        <w:rPr>
          <w:rFonts w:ascii="Cambria" w:hAnsi="Cambria"/>
        </w:rPr>
        <w:t xml:space="preserve">, R.A., &amp; Bantilan, M.M. (2009). </w:t>
      </w:r>
      <w:r w:rsidRPr="0072396F">
        <w:rPr>
          <w:rFonts w:ascii="Cambria" w:hAnsi="Cambria"/>
          <w:i/>
        </w:rPr>
        <w:t>Introduction to College Algebra</w:t>
      </w:r>
      <w:r>
        <w:rPr>
          <w:rFonts w:ascii="Cambria" w:hAnsi="Cambria"/>
        </w:rPr>
        <w:t>. Manila, Philippines: Rex Book Store.</w:t>
      </w:r>
    </w:p>
    <w:p w14:paraId="7327726A" w14:textId="77777777" w:rsidR="001D2932" w:rsidRDefault="001D2932" w:rsidP="00236CB5">
      <w:pPr>
        <w:pStyle w:val="Default"/>
        <w:spacing w:before="120" w:after="120"/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Montgomery, D.C., </w:t>
      </w:r>
      <w:proofErr w:type="spellStart"/>
      <w:r>
        <w:rPr>
          <w:rFonts w:asciiTheme="majorHAnsi" w:hAnsiTheme="majorHAnsi"/>
        </w:rPr>
        <w:t>Runger</w:t>
      </w:r>
      <w:proofErr w:type="spellEnd"/>
      <w:r>
        <w:rPr>
          <w:rFonts w:asciiTheme="majorHAnsi" w:hAnsiTheme="majorHAnsi"/>
        </w:rPr>
        <w:t xml:space="preserve">, G.C., &amp; Hubele, N.F. (2001). </w:t>
      </w:r>
      <w:r w:rsidRPr="001D2932">
        <w:rPr>
          <w:rFonts w:asciiTheme="majorHAnsi" w:hAnsiTheme="majorHAnsi"/>
          <w:i/>
        </w:rPr>
        <w:t>Engineering Statistics</w:t>
      </w:r>
      <w:r>
        <w:rPr>
          <w:rFonts w:asciiTheme="majorHAnsi" w:hAnsiTheme="majorHAnsi"/>
        </w:rPr>
        <w:t xml:space="preserve"> (2</w:t>
      </w:r>
      <w:r w:rsidR="00F90991">
        <w:rPr>
          <w:rFonts w:asciiTheme="majorHAnsi" w:hAnsiTheme="majorHAnsi"/>
        </w:rPr>
        <w:t>nd</w:t>
      </w:r>
      <w:r w:rsidR="004C4A1D">
        <w:rPr>
          <w:rFonts w:asciiTheme="majorHAnsi" w:hAnsiTheme="majorHAnsi"/>
        </w:rPr>
        <w:t> </w:t>
      </w:r>
      <w:r>
        <w:rPr>
          <w:rFonts w:asciiTheme="majorHAnsi" w:hAnsiTheme="majorHAnsi"/>
        </w:rPr>
        <w:t xml:space="preserve">ed.). </w:t>
      </w:r>
      <w:r w:rsidR="00CA52FC">
        <w:rPr>
          <w:rFonts w:asciiTheme="majorHAnsi" w:hAnsiTheme="majorHAnsi"/>
        </w:rPr>
        <w:t>New York: John Wiley &amp; Sons.</w:t>
      </w:r>
    </w:p>
    <w:p w14:paraId="4B5D48D0" w14:textId="691401DE" w:rsidR="00DF0307" w:rsidRDefault="00DF0307" w:rsidP="00236CB5">
      <w:pPr>
        <w:pStyle w:val="Default"/>
        <w:spacing w:before="120" w:after="120"/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Rugg, G. (2007). </w:t>
      </w:r>
      <w:r w:rsidRPr="00DF0307">
        <w:rPr>
          <w:rFonts w:asciiTheme="majorHAnsi" w:hAnsiTheme="majorHAnsi"/>
          <w:i/>
        </w:rPr>
        <w:t>Using Statistics: A Gentle Introduction</w:t>
      </w:r>
      <w:r>
        <w:rPr>
          <w:rFonts w:asciiTheme="majorHAnsi" w:hAnsiTheme="majorHAnsi"/>
        </w:rPr>
        <w:t>. Berkshire, England: Open University Press.</w:t>
      </w:r>
      <w:r w:rsidR="004814EF" w:rsidRPr="004814EF">
        <w:rPr>
          <w:rFonts w:asciiTheme="majorHAnsi" w:hAnsiTheme="majorHAnsi"/>
        </w:rPr>
        <w:t xml:space="preserve"> </w:t>
      </w:r>
      <w:r w:rsidR="004814EF">
        <w:rPr>
          <w:rFonts w:asciiTheme="majorHAnsi" w:hAnsiTheme="majorHAnsi"/>
        </w:rPr>
        <w:t>[NTU</w:t>
      </w:r>
      <w:r w:rsidR="00171EE4">
        <w:rPr>
          <w:rFonts w:asciiTheme="majorHAnsi" w:hAnsiTheme="majorHAnsi"/>
        </w:rPr>
        <w:t xml:space="preserve"> Library</w:t>
      </w:r>
      <w:r w:rsidR="00F72B47">
        <w:rPr>
          <w:rFonts w:asciiTheme="majorHAnsi" w:hAnsiTheme="majorHAnsi"/>
        </w:rPr>
        <w:t>:</w:t>
      </w:r>
      <w:r w:rsidR="00B327CC">
        <w:rPr>
          <w:rFonts w:asciiTheme="majorHAnsi" w:hAnsiTheme="majorHAnsi"/>
        </w:rPr>
        <w:t xml:space="preserve"> e-</w:t>
      </w:r>
      <w:r w:rsidR="004814EF">
        <w:rPr>
          <w:rFonts w:asciiTheme="majorHAnsi" w:hAnsiTheme="majorHAnsi"/>
        </w:rPr>
        <w:t>book]</w:t>
      </w:r>
    </w:p>
    <w:p w14:paraId="54BF3A97" w14:textId="77777777" w:rsidR="00752875" w:rsidRDefault="007E462C" w:rsidP="00A11200">
      <w:pPr>
        <w:pStyle w:val="Default"/>
        <w:spacing w:before="120" w:after="120"/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Salkind, N.J. (2015). </w:t>
      </w:r>
      <w:r w:rsidRPr="007E462C">
        <w:rPr>
          <w:rFonts w:asciiTheme="majorHAnsi" w:hAnsiTheme="majorHAnsi"/>
          <w:i/>
        </w:rPr>
        <w:t>100 Questions (and Answers) About Statistics</w:t>
      </w:r>
      <w:r>
        <w:rPr>
          <w:rFonts w:asciiTheme="majorHAnsi" w:hAnsiTheme="majorHAnsi"/>
        </w:rPr>
        <w:t>. Los Angeles, CA: Sage.</w:t>
      </w:r>
    </w:p>
    <w:p w14:paraId="47378354" w14:textId="27690FE4" w:rsidR="00886366" w:rsidRDefault="00886366" w:rsidP="00886366">
      <w:pPr>
        <w:pStyle w:val="Default"/>
        <w:spacing w:before="120" w:after="120"/>
        <w:ind w:left="720" w:hanging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Spiegel, M.R., &amp; Constable, R.L. (1992). </w:t>
      </w:r>
      <w:r w:rsidRPr="00886366">
        <w:rPr>
          <w:rFonts w:asciiTheme="majorHAnsi" w:hAnsiTheme="majorHAnsi"/>
          <w:i/>
        </w:rPr>
        <w:t>Schaum’s Outline of Theory and Problems of Statistics</w:t>
      </w:r>
      <w:r>
        <w:rPr>
          <w:rFonts w:asciiTheme="majorHAnsi" w:hAnsiTheme="majorHAnsi"/>
        </w:rPr>
        <w:t xml:space="preserve"> (2nd ed. in SI Units). London: McGraw-Hill.</w:t>
      </w:r>
      <w:r w:rsidR="00241E9A">
        <w:rPr>
          <w:rFonts w:asciiTheme="majorHAnsi" w:hAnsiTheme="majorHAnsi"/>
        </w:rPr>
        <w:t xml:space="preserve"> [</w:t>
      </w:r>
      <w:r w:rsidR="00171EE4">
        <w:rPr>
          <w:rFonts w:asciiTheme="majorHAnsi" w:hAnsiTheme="majorHAnsi"/>
        </w:rPr>
        <w:t xml:space="preserve">NTU Library: </w:t>
      </w:r>
      <w:r w:rsidR="00171EE4" w:rsidRPr="00171EE4">
        <w:rPr>
          <w:rFonts w:asciiTheme="majorHAnsi" w:hAnsiTheme="majorHAnsi"/>
        </w:rPr>
        <w:t>HA29.S755 1992</w:t>
      </w:r>
      <w:r w:rsidR="00241E9A">
        <w:rPr>
          <w:rFonts w:asciiTheme="majorHAnsi" w:hAnsiTheme="majorHAnsi"/>
        </w:rPr>
        <w:t>]</w:t>
      </w:r>
    </w:p>
    <w:p w14:paraId="4A8C06D6" w14:textId="02EE5472" w:rsidR="00B91586" w:rsidRDefault="00B91586" w:rsidP="00886366">
      <w:pPr>
        <w:pStyle w:val="Default"/>
        <w:spacing w:before="120" w:after="120"/>
        <w:ind w:left="720" w:hanging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Steinberg, W.J. (2011). </w:t>
      </w:r>
      <w:r w:rsidRPr="00175768">
        <w:rPr>
          <w:rFonts w:asciiTheme="majorHAnsi" w:hAnsiTheme="majorHAnsi"/>
          <w:i/>
        </w:rPr>
        <w:t>Statistics Alive!</w:t>
      </w:r>
      <w:r>
        <w:rPr>
          <w:rFonts w:asciiTheme="majorHAnsi" w:hAnsiTheme="majorHAnsi"/>
        </w:rPr>
        <w:t xml:space="preserve"> (2nd</w:t>
      </w:r>
      <w:r w:rsidR="00E53C6C">
        <w:rPr>
          <w:rFonts w:asciiTheme="majorHAnsi" w:hAnsiTheme="majorHAnsi"/>
        </w:rPr>
        <w:t> </w:t>
      </w:r>
      <w:r>
        <w:rPr>
          <w:rFonts w:asciiTheme="majorHAnsi" w:hAnsiTheme="majorHAnsi"/>
        </w:rPr>
        <w:t>ed.). Thousand Oaks, CA: Sage.</w:t>
      </w:r>
      <w:r w:rsidR="008B2572">
        <w:rPr>
          <w:rFonts w:asciiTheme="majorHAnsi" w:hAnsiTheme="majorHAnsi"/>
        </w:rPr>
        <w:t xml:space="preserve"> [NTU Library: HA29 S819 2011]</w:t>
      </w:r>
    </w:p>
    <w:p w14:paraId="37B60A81" w14:textId="6CC939D7" w:rsidR="00C64B83" w:rsidRDefault="00C64B83" w:rsidP="00A11200">
      <w:pPr>
        <w:pStyle w:val="Default"/>
        <w:spacing w:before="120" w:after="120"/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Stephens-Davidowitz, S. (2017). </w:t>
      </w:r>
      <w:r w:rsidRPr="004F2941">
        <w:rPr>
          <w:rFonts w:asciiTheme="majorHAnsi" w:hAnsiTheme="majorHAnsi"/>
          <w:i/>
        </w:rPr>
        <w:t>Everybody Lies: Big Data, New Data, and What the Internet Can Tell Us About Who We Really Are</w:t>
      </w:r>
      <w:r>
        <w:rPr>
          <w:rFonts w:asciiTheme="majorHAnsi" w:hAnsiTheme="majorHAnsi"/>
        </w:rPr>
        <w:t>. New York: Harper</w:t>
      </w:r>
      <w:r w:rsidR="00781428">
        <w:rPr>
          <w:rFonts w:asciiTheme="majorHAnsi" w:hAnsiTheme="majorHAnsi"/>
        </w:rPr>
        <w:t>C</w:t>
      </w:r>
      <w:r>
        <w:rPr>
          <w:rFonts w:asciiTheme="majorHAnsi" w:hAnsiTheme="majorHAnsi"/>
        </w:rPr>
        <w:t>ollins.</w:t>
      </w:r>
      <w:r w:rsidR="002B5BDE">
        <w:rPr>
          <w:rFonts w:asciiTheme="majorHAnsi" w:hAnsiTheme="majorHAnsi"/>
        </w:rPr>
        <w:t xml:space="preserve"> [</w:t>
      </w:r>
      <w:r w:rsidR="004F2DEC">
        <w:rPr>
          <w:rFonts w:asciiTheme="majorHAnsi" w:hAnsiTheme="majorHAnsi"/>
        </w:rPr>
        <w:t>NTU Library</w:t>
      </w:r>
      <w:r w:rsidR="002B5BDE">
        <w:rPr>
          <w:rFonts w:asciiTheme="majorHAnsi" w:hAnsiTheme="majorHAnsi"/>
        </w:rPr>
        <w:t xml:space="preserve">: </w:t>
      </w:r>
      <w:r w:rsidR="002B5BDE" w:rsidRPr="002B5BDE">
        <w:rPr>
          <w:rFonts w:asciiTheme="majorHAnsi" w:hAnsiTheme="majorHAnsi"/>
        </w:rPr>
        <w:t>QA76.</w:t>
      </w:r>
      <w:proofErr w:type="gramStart"/>
      <w:r w:rsidR="002B5BDE" w:rsidRPr="002B5BDE">
        <w:rPr>
          <w:rFonts w:asciiTheme="majorHAnsi" w:hAnsiTheme="majorHAnsi"/>
        </w:rPr>
        <w:t>9.D</w:t>
      </w:r>
      <w:proofErr w:type="gramEnd"/>
      <w:r w:rsidR="002B5BDE" w:rsidRPr="002B5BDE">
        <w:rPr>
          <w:rFonts w:asciiTheme="majorHAnsi" w:hAnsiTheme="majorHAnsi"/>
        </w:rPr>
        <w:t>343S832</w:t>
      </w:r>
      <w:r w:rsidR="002B5BDE">
        <w:rPr>
          <w:rFonts w:asciiTheme="majorHAnsi" w:hAnsiTheme="majorHAnsi"/>
        </w:rPr>
        <w:t>]</w:t>
      </w:r>
    </w:p>
    <w:p w14:paraId="5DBDBA4C" w14:textId="77777777" w:rsidR="009D5461" w:rsidRDefault="009D5461" w:rsidP="00A11200">
      <w:pPr>
        <w:pStyle w:val="Default"/>
        <w:spacing w:before="120" w:after="120"/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Stroud, K.A.</w:t>
      </w:r>
      <w:r w:rsidR="00EF23E7">
        <w:rPr>
          <w:rFonts w:asciiTheme="majorHAnsi" w:hAnsiTheme="majorHAnsi"/>
        </w:rPr>
        <w:t>, &amp; Booth, D.J.</w:t>
      </w:r>
      <w:r>
        <w:rPr>
          <w:rFonts w:asciiTheme="majorHAnsi" w:hAnsiTheme="majorHAnsi"/>
        </w:rPr>
        <w:t xml:space="preserve"> (</w:t>
      </w:r>
      <w:r w:rsidR="00EF23E7">
        <w:rPr>
          <w:rFonts w:asciiTheme="majorHAnsi" w:hAnsiTheme="majorHAnsi"/>
        </w:rPr>
        <w:t>2001</w:t>
      </w:r>
      <w:r>
        <w:rPr>
          <w:rFonts w:asciiTheme="majorHAnsi" w:hAnsiTheme="majorHAnsi"/>
        </w:rPr>
        <w:t>).</w:t>
      </w:r>
      <w:r w:rsidR="00EF23E7">
        <w:rPr>
          <w:rFonts w:asciiTheme="majorHAnsi" w:hAnsiTheme="majorHAnsi"/>
        </w:rPr>
        <w:t xml:space="preserve"> </w:t>
      </w:r>
      <w:r w:rsidR="00EF23E7" w:rsidRPr="00EF23E7">
        <w:rPr>
          <w:rFonts w:asciiTheme="majorHAnsi" w:hAnsiTheme="majorHAnsi"/>
          <w:i/>
        </w:rPr>
        <w:t>Engineering Mathematics</w:t>
      </w:r>
      <w:r w:rsidR="00EF23E7">
        <w:rPr>
          <w:rFonts w:asciiTheme="majorHAnsi" w:hAnsiTheme="majorHAnsi"/>
        </w:rPr>
        <w:t xml:space="preserve">. London: </w:t>
      </w:r>
      <w:r w:rsidR="00EF23E7" w:rsidRPr="00EF23E7">
        <w:rPr>
          <w:rFonts w:asciiTheme="majorHAnsi" w:hAnsiTheme="majorHAnsi"/>
        </w:rPr>
        <w:t>Palgrave.</w:t>
      </w:r>
    </w:p>
    <w:p w14:paraId="52A0E1BB" w14:textId="77777777" w:rsidR="00B30DAE" w:rsidRDefault="00B30DAE" w:rsidP="00B30DAE">
      <w:pPr>
        <w:ind w:left="720" w:hanging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Triola, M.F. (2008). </w:t>
      </w:r>
      <w:r w:rsidRPr="00ED5A13">
        <w:rPr>
          <w:rFonts w:ascii="Cambria" w:hAnsi="Cambria"/>
          <w:i/>
          <w:sz w:val="24"/>
          <w:szCs w:val="24"/>
        </w:rPr>
        <w:t>Elementary Statistics with Multimedia Study Guide</w:t>
      </w:r>
      <w:r>
        <w:rPr>
          <w:rFonts w:ascii="Cambria" w:hAnsi="Cambria"/>
          <w:sz w:val="24"/>
          <w:szCs w:val="24"/>
        </w:rPr>
        <w:t xml:space="preserve"> (10th</w:t>
      </w:r>
      <w:r w:rsidR="00AA7F6C">
        <w:rPr>
          <w:rFonts w:ascii="Cambria" w:hAnsi="Cambria"/>
          <w:sz w:val="24"/>
          <w:szCs w:val="24"/>
        </w:rPr>
        <w:t> </w:t>
      </w:r>
      <w:r>
        <w:rPr>
          <w:rFonts w:ascii="Cambria" w:hAnsi="Cambria"/>
          <w:sz w:val="24"/>
          <w:szCs w:val="24"/>
        </w:rPr>
        <w:t>ed.). New York: Pearson.</w:t>
      </w:r>
    </w:p>
    <w:p w14:paraId="0100A0E6" w14:textId="4FD7217F" w:rsidR="00A11200" w:rsidRDefault="00A11200" w:rsidP="00A11200">
      <w:pPr>
        <w:pStyle w:val="Default"/>
        <w:spacing w:before="120" w:after="120"/>
        <w:ind w:left="720" w:hanging="720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Utts</w:t>
      </w:r>
      <w:proofErr w:type="spellEnd"/>
      <w:r>
        <w:rPr>
          <w:rFonts w:asciiTheme="majorHAnsi" w:hAnsiTheme="majorHAnsi"/>
        </w:rPr>
        <w:t xml:space="preserve">, J.M., &amp; Heckard, R.F. (2015). </w:t>
      </w:r>
      <w:r w:rsidRPr="00A11200">
        <w:rPr>
          <w:rFonts w:asciiTheme="majorHAnsi" w:hAnsiTheme="majorHAnsi"/>
          <w:i/>
        </w:rPr>
        <w:t>Mind on Statistics</w:t>
      </w:r>
      <w:r>
        <w:rPr>
          <w:rFonts w:asciiTheme="majorHAnsi" w:hAnsiTheme="majorHAnsi"/>
        </w:rPr>
        <w:t xml:space="preserve"> (5</w:t>
      </w:r>
      <w:r w:rsidR="00E53C6C">
        <w:rPr>
          <w:rFonts w:asciiTheme="majorHAnsi" w:hAnsiTheme="majorHAnsi"/>
        </w:rPr>
        <w:t>th</w:t>
      </w:r>
      <w:r w:rsidR="00FE6E2D">
        <w:rPr>
          <w:rFonts w:asciiTheme="majorHAnsi" w:hAnsiTheme="majorHAnsi"/>
        </w:rPr>
        <w:t> </w:t>
      </w:r>
      <w:r>
        <w:rPr>
          <w:rFonts w:asciiTheme="majorHAnsi" w:hAnsiTheme="majorHAnsi"/>
        </w:rPr>
        <w:t>ed.). Stamford, CT: Cengage Learning.</w:t>
      </w:r>
    </w:p>
    <w:p w14:paraId="1029427E" w14:textId="124A6FBE" w:rsidR="00AD1FE0" w:rsidRDefault="007B5B76" w:rsidP="00A11200">
      <w:pPr>
        <w:pStyle w:val="Default"/>
        <w:spacing w:before="120" w:after="120"/>
        <w:ind w:left="720" w:hanging="720"/>
        <w:rPr>
          <w:rFonts w:asciiTheme="majorHAnsi" w:hAnsiTheme="majorHAnsi"/>
        </w:rPr>
      </w:pPr>
      <w:r w:rsidRPr="005C5E0A">
        <w:rPr>
          <w:rFonts w:asciiTheme="majorHAnsi" w:hAnsiTheme="majorHAnsi"/>
          <w:noProof/>
          <w:lang w:val="en-SG" w:eastAsia="en-SG"/>
        </w:rPr>
        <mc:AlternateContent>
          <mc:Choice Requires="wps">
            <w:drawing>
              <wp:anchor distT="91440" distB="91440" distL="365760" distR="365760" simplePos="0" relativeHeight="251659264" behindDoc="0" locked="0" layoutInCell="1" allowOverlap="1" wp14:anchorId="15C78EFE" wp14:editId="0EDAE920">
                <wp:simplePos x="0" y="0"/>
                <wp:positionH relativeFrom="margin">
                  <wp:posOffset>859790</wp:posOffset>
                </wp:positionH>
                <wp:positionV relativeFrom="margin">
                  <wp:posOffset>2695146</wp:posOffset>
                </wp:positionV>
                <wp:extent cx="3476625" cy="2066290"/>
                <wp:effectExtent l="0" t="0" r="0" b="8255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2066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89734" w14:textId="77777777" w:rsidR="005C5E0A" w:rsidRDefault="005C5E0A">
                            <w:pPr>
                              <w:pStyle w:val="NoSpacing"/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>
                              <w:rPr>
                                <w:noProof/>
                                <w:color w:val="4F81BD" w:themeColor="accent1"/>
                                <w:lang w:val="en-SG" w:eastAsia="en-SG"/>
                              </w:rPr>
                              <w:drawing>
                                <wp:inline distT="0" distB="0" distL="0" distR="0" wp14:anchorId="723107BD" wp14:editId="5E02DD69">
                                  <wp:extent cx="722376" cy="384048"/>
                                  <wp:effectExtent l="0" t="0" r="1905" b="0"/>
                                  <wp:docPr id="147" name="Picture 1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2376" cy="3840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2D6D85" w14:textId="77777777" w:rsidR="005C5E0A" w:rsidRPr="00032506" w:rsidRDefault="005C5E0A">
                            <w:pPr>
                              <w:pStyle w:val="NoSpacing"/>
                              <w:pBdr>
                                <w:top w:val="single" w:sz="6" w:space="10" w:color="4F81BD" w:themeColor="accent1"/>
                                <w:left w:val="single" w:sz="2" w:space="10" w:color="FFFFFF" w:themeColor="background1"/>
                                <w:bottom w:val="single" w:sz="6" w:space="10" w:color="4F81BD" w:themeColor="accent1"/>
                                <w:right w:val="single" w:sz="2" w:space="10" w:color="FFFFFF" w:themeColor="background1"/>
                              </w:pBdr>
                              <w:spacing w:before="240" w:after="240" w:line="259" w:lineRule="auto"/>
                              <w:jc w:val="center"/>
                              <w:rPr>
                                <w:rFonts w:asciiTheme="majorHAnsi" w:hAnsiTheme="majorHAnsi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 w:rsidRPr="00032506">
                              <w:rPr>
                                <w:rFonts w:asciiTheme="majorHAnsi" w:hAnsiTheme="majorHAnsi" w:cs="Arial"/>
                                <w:color w:val="575757"/>
                                <w:shd w:val="clear" w:color="auto" w:fill="FFFFFF"/>
                              </w:rPr>
                              <w:t xml:space="preserve">Think before you speak. </w:t>
                            </w:r>
                            <w:r w:rsidR="00921AD7" w:rsidRPr="00032506">
                              <w:rPr>
                                <w:rFonts w:asciiTheme="majorHAnsi" w:hAnsiTheme="majorHAnsi" w:cs="Arial"/>
                                <w:color w:val="575757"/>
                                <w:shd w:val="clear" w:color="auto" w:fill="FFFFFF"/>
                              </w:rPr>
                              <w:t xml:space="preserve"> </w:t>
                            </w:r>
                            <w:r w:rsidRPr="00032506">
                              <w:rPr>
                                <w:rFonts w:asciiTheme="majorHAnsi" w:hAnsiTheme="majorHAnsi" w:cs="Arial"/>
                                <w:color w:val="575757"/>
                                <w:shd w:val="clear" w:color="auto" w:fill="FFFFFF"/>
                              </w:rPr>
                              <w:t>Read before you think.</w:t>
                            </w:r>
                          </w:p>
                          <w:p w14:paraId="33CF7A08" w14:textId="77777777" w:rsidR="005C5E0A" w:rsidRPr="00032506" w:rsidRDefault="005C5E0A">
                            <w:pPr>
                              <w:pStyle w:val="NoSpacing"/>
                              <w:pBdr>
                                <w:top w:val="single" w:sz="6" w:space="10" w:color="4F81BD" w:themeColor="accent1"/>
                                <w:left w:val="single" w:sz="2" w:space="10" w:color="FFFFFF" w:themeColor="background1"/>
                                <w:bottom w:val="single" w:sz="6" w:space="10" w:color="4F81BD" w:themeColor="accent1"/>
                                <w:right w:val="single" w:sz="2" w:space="10" w:color="FFFFFF" w:themeColor="background1"/>
                              </w:pBdr>
                              <w:spacing w:before="120" w:after="120"/>
                              <w:jc w:val="center"/>
                              <w:rPr>
                                <w:rFonts w:asciiTheme="majorHAnsi" w:hAnsiTheme="majorHAnsi"/>
                                <w:color w:val="4F81BD" w:themeColor="accent1"/>
                                <w:sz w:val="18"/>
                                <w:szCs w:val="18"/>
                              </w:rPr>
                            </w:pPr>
                            <w:r w:rsidRPr="00032506">
                              <w:rPr>
                                <w:rFonts w:asciiTheme="majorHAnsi" w:hAnsiTheme="majorHAnsi"/>
                                <w:color w:val="4F81BD" w:themeColor="accent1"/>
                                <w:sz w:val="18"/>
                                <w:szCs w:val="18"/>
                              </w:rPr>
                              <w:t>Fran Lebowitz</w:t>
                            </w:r>
                          </w:p>
                          <w:p w14:paraId="39896245" w14:textId="77777777" w:rsidR="005C5E0A" w:rsidRDefault="005C5E0A">
                            <w:pPr>
                              <w:pStyle w:val="NoSpacing"/>
                              <w:spacing w:before="240"/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>
                              <w:rPr>
                                <w:noProof/>
                                <w:color w:val="4F81BD" w:themeColor="accent1"/>
                                <w:lang w:val="en-SG" w:eastAsia="en-SG"/>
                              </w:rPr>
                              <w:drawing>
                                <wp:inline distT="0" distB="0" distL="0" distR="0" wp14:anchorId="2EF4F9CF" wp14:editId="07204CED">
                                  <wp:extent cx="374904" cy="237744"/>
                                  <wp:effectExtent l="0" t="0" r="635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roco bottom.png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4904" cy="2377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78EFE" id="Rectangle 2" o:spid="_x0000_s1026" style="position:absolute;left:0;text-align:left;margin-left:67.7pt;margin-top:212.2pt;width:273.75pt;height:162.7pt;z-index:251659264;visibility:visible;mso-wrap-style:square;mso-width-percent:700;mso-height-percent:0;mso-wrap-distance-left:28.8pt;mso-wrap-distance-top:7.2pt;mso-wrap-distance-right:28.8pt;mso-wrap-distance-bottom:7.2pt;mso-position-horizontal:absolute;mso-position-horizontal-relative:margin;mso-position-vertical:absolute;mso-position-vertical-relative:margin;mso-width-percent:7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" filled="f" stroked="f" strokeweight="2pt">
                <v:textbox style="mso-fit-shape-to-text:t" inset="10.8pt,0,10.8pt,0">
                  <w:txbxContent>
                    <w:p w14:paraId="2AD89734" w14:textId="77777777" w:rsidR="005C5E0A" w:rsidRDefault="005C5E0A">
                      <w:pPr>
                        <w:pStyle w:val="NoSpacing"/>
                        <w:jc w:val="center"/>
                        <w:rPr>
                          <w:color w:val="4F81BD" w:themeColor="accent1"/>
                        </w:rPr>
                      </w:pPr>
                      <w:r>
                        <w:rPr>
                          <w:noProof/>
                          <w:color w:val="4F81BD" w:themeColor="accent1"/>
                          <w:lang w:val="en-SG" w:eastAsia="en-SG"/>
                        </w:rPr>
                        <w:drawing>
                          <wp:inline distT="0" distB="0" distL="0" distR="0" wp14:anchorId="723107BD" wp14:editId="5E02DD69">
                            <wp:extent cx="722376" cy="384048"/>
                            <wp:effectExtent l="0" t="0" r="1905" b="0"/>
                            <wp:docPr id="147" name="Picture 1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/>
                                  </pic:nvPicPr>
                                  <pic:blipFill>
                                    <a:blip r:embed="rId13" cstate="print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2376" cy="3840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2D6D85" w14:textId="77777777" w:rsidR="005C5E0A" w:rsidRPr="00032506" w:rsidRDefault="005C5E0A">
                      <w:pPr>
                        <w:pStyle w:val="NoSpacing"/>
                        <w:pBdr>
                          <w:top w:val="single" w:sz="6" w:space="10" w:color="4F81BD" w:themeColor="accent1"/>
                          <w:left w:val="single" w:sz="2" w:space="10" w:color="FFFFFF" w:themeColor="background1"/>
                          <w:bottom w:val="single" w:sz="6" w:space="10" w:color="4F81BD" w:themeColor="accent1"/>
                          <w:right w:val="single" w:sz="2" w:space="10" w:color="FFFFFF" w:themeColor="background1"/>
                        </w:pBdr>
                        <w:spacing w:before="240" w:after="240" w:line="259" w:lineRule="auto"/>
                        <w:jc w:val="center"/>
                        <w:rPr>
                          <w:rFonts w:asciiTheme="majorHAnsi" w:hAnsiTheme="majorHAnsi"/>
                          <w:color w:val="4F81BD" w:themeColor="accent1"/>
                          <w:sz w:val="24"/>
                          <w:szCs w:val="24"/>
                        </w:rPr>
                      </w:pPr>
                      <w:r w:rsidRPr="00032506">
                        <w:rPr>
                          <w:rFonts w:asciiTheme="majorHAnsi" w:hAnsiTheme="majorHAnsi" w:cs="Arial"/>
                          <w:color w:val="575757"/>
                          <w:shd w:val="clear" w:color="auto" w:fill="FFFFFF"/>
                        </w:rPr>
                        <w:t xml:space="preserve">Think before you speak. </w:t>
                      </w:r>
                      <w:r w:rsidR="00921AD7" w:rsidRPr="00032506">
                        <w:rPr>
                          <w:rFonts w:asciiTheme="majorHAnsi" w:hAnsiTheme="majorHAnsi" w:cs="Arial"/>
                          <w:color w:val="575757"/>
                          <w:shd w:val="clear" w:color="auto" w:fill="FFFFFF"/>
                        </w:rPr>
                        <w:t xml:space="preserve"> </w:t>
                      </w:r>
                      <w:r w:rsidRPr="00032506">
                        <w:rPr>
                          <w:rFonts w:asciiTheme="majorHAnsi" w:hAnsiTheme="majorHAnsi" w:cs="Arial"/>
                          <w:color w:val="575757"/>
                          <w:shd w:val="clear" w:color="auto" w:fill="FFFFFF"/>
                        </w:rPr>
                        <w:t>Read before you think.</w:t>
                      </w:r>
                    </w:p>
                    <w:p w14:paraId="33CF7A08" w14:textId="77777777" w:rsidR="005C5E0A" w:rsidRPr="00032506" w:rsidRDefault="005C5E0A">
                      <w:pPr>
                        <w:pStyle w:val="NoSpacing"/>
                        <w:pBdr>
                          <w:top w:val="single" w:sz="6" w:space="10" w:color="4F81BD" w:themeColor="accent1"/>
                          <w:left w:val="single" w:sz="2" w:space="10" w:color="FFFFFF" w:themeColor="background1"/>
                          <w:bottom w:val="single" w:sz="6" w:space="10" w:color="4F81BD" w:themeColor="accent1"/>
                          <w:right w:val="single" w:sz="2" w:space="10" w:color="FFFFFF" w:themeColor="background1"/>
                        </w:pBdr>
                        <w:spacing w:before="120" w:after="120"/>
                        <w:jc w:val="center"/>
                        <w:rPr>
                          <w:rFonts w:asciiTheme="majorHAnsi" w:hAnsiTheme="majorHAnsi"/>
                          <w:color w:val="4F81BD" w:themeColor="accent1"/>
                          <w:sz w:val="18"/>
                          <w:szCs w:val="18"/>
                        </w:rPr>
                      </w:pPr>
                      <w:r w:rsidRPr="00032506">
                        <w:rPr>
                          <w:rFonts w:asciiTheme="majorHAnsi" w:hAnsiTheme="majorHAnsi"/>
                          <w:color w:val="4F81BD" w:themeColor="accent1"/>
                          <w:sz w:val="18"/>
                          <w:szCs w:val="18"/>
                        </w:rPr>
                        <w:t>Fran Lebowitz</w:t>
                      </w:r>
                    </w:p>
                    <w:p w14:paraId="39896245" w14:textId="77777777" w:rsidR="005C5E0A" w:rsidRDefault="005C5E0A">
                      <w:pPr>
                        <w:pStyle w:val="NoSpacing"/>
                        <w:spacing w:before="240"/>
                        <w:jc w:val="center"/>
                        <w:rPr>
                          <w:color w:val="4F81BD" w:themeColor="accent1"/>
                        </w:rPr>
                      </w:pPr>
                      <w:r>
                        <w:rPr>
                          <w:noProof/>
                          <w:color w:val="4F81BD" w:themeColor="accent1"/>
                          <w:lang w:val="en-SG" w:eastAsia="en-SG"/>
                        </w:rPr>
                        <w:drawing>
                          <wp:inline distT="0" distB="0" distL="0" distR="0" wp14:anchorId="2EF4F9CF" wp14:editId="07204CED">
                            <wp:extent cx="374904" cy="237744"/>
                            <wp:effectExtent l="0" t="0" r="635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roco bottom.png"/>
                                    <pic:cNvPicPr/>
                                  </pic:nvPicPr>
                                  <pic:blipFill>
                                    <a:blip r:embed="rId14" cstate="print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4904" cy="2377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AD1FE0">
        <w:rPr>
          <w:rFonts w:asciiTheme="majorHAnsi" w:hAnsiTheme="majorHAnsi"/>
        </w:rPr>
        <w:t>Washington, A.</w:t>
      </w:r>
      <w:r w:rsidR="00443333">
        <w:rPr>
          <w:rFonts w:asciiTheme="majorHAnsi" w:hAnsiTheme="majorHAnsi"/>
        </w:rPr>
        <w:t>J.</w:t>
      </w:r>
      <w:r w:rsidR="00AD1FE0">
        <w:rPr>
          <w:rFonts w:asciiTheme="majorHAnsi" w:hAnsiTheme="majorHAnsi"/>
        </w:rPr>
        <w:t xml:space="preserve"> (</w:t>
      </w:r>
      <w:r w:rsidR="00443333">
        <w:rPr>
          <w:rFonts w:asciiTheme="majorHAnsi" w:hAnsiTheme="majorHAnsi"/>
        </w:rPr>
        <w:t>2010</w:t>
      </w:r>
      <w:r w:rsidR="00AD1FE0">
        <w:rPr>
          <w:rFonts w:asciiTheme="majorHAnsi" w:hAnsiTheme="majorHAnsi"/>
        </w:rPr>
        <w:t xml:space="preserve">). </w:t>
      </w:r>
      <w:r w:rsidR="00443333" w:rsidRPr="00443333">
        <w:rPr>
          <w:rFonts w:asciiTheme="majorHAnsi" w:hAnsiTheme="majorHAnsi"/>
          <w:i/>
        </w:rPr>
        <w:t>Basic Technical Mathematics with Calculus</w:t>
      </w:r>
      <w:r w:rsidR="00443333">
        <w:rPr>
          <w:rFonts w:asciiTheme="majorHAnsi" w:hAnsiTheme="majorHAnsi"/>
        </w:rPr>
        <w:t xml:space="preserve"> (9</w:t>
      </w:r>
      <w:r w:rsidR="008C146F">
        <w:rPr>
          <w:rFonts w:asciiTheme="majorHAnsi" w:hAnsiTheme="majorHAnsi"/>
        </w:rPr>
        <w:t>th</w:t>
      </w:r>
      <w:r w:rsidR="008C3A11">
        <w:rPr>
          <w:rFonts w:asciiTheme="majorHAnsi" w:hAnsiTheme="majorHAnsi"/>
        </w:rPr>
        <w:t> </w:t>
      </w:r>
      <w:r w:rsidR="00443333">
        <w:rPr>
          <w:rFonts w:asciiTheme="majorHAnsi" w:hAnsiTheme="majorHAnsi"/>
        </w:rPr>
        <w:t>ed.). Toronto, Canada: Pearson.</w:t>
      </w:r>
    </w:p>
    <w:p w14:paraId="19E89253" w14:textId="059A7A17" w:rsidR="00AA66A3" w:rsidRDefault="00AA66A3" w:rsidP="0066772B">
      <w:pPr>
        <w:pStyle w:val="Default"/>
        <w:ind w:left="720" w:hanging="720"/>
        <w:rPr>
          <w:rFonts w:asciiTheme="majorHAnsi" w:hAnsiTheme="majorHAnsi"/>
        </w:rPr>
      </w:pPr>
    </w:p>
    <w:p w14:paraId="2B3A2FF0" w14:textId="77777777" w:rsidR="005D4E80" w:rsidRDefault="005D4E80" w:rsidP="0066772B">
      <w:pPr>
        <w:pStyle w:val="Default"/>
        <w:ind w:left="720" w:hanging="720"/>
        <w:rPr>
          <w:rFonts w:asciiTheme="majorHAnsi" w:hAnsiTheme="majorHAnsi"/>
        </w:rPr>
      </w:pPr>
    </w:p>
    <w:p w14:paraId="35810BFA" w14:textId="77777777" w:rsidR="00AA66A3" w:rsidRPr="00AA66A3" w:rsidRDefault="007435E6" w:rsidP="00C2568B">
      <w:pPr>
        <w:pStyle w:val="Default"/>
        <w:spacing w:before="120" w:after="120"/>
        <w:ind w:left="720" w:hanging="720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Articles</w:t>
      </w:r>
    </w:p>
    <w:p w14:paraId="32B53895" w14:textId="0BDDD118" w:rsidR="00AA66A3" w:rsidRDefault="00AA66A3" w:rsidP="00AA66A3">
      <w:pPr>
        <w:pStyle w:val="Default"/>
        <w:spacing w:before="120" w:after="120"/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Brasseur, L. (2009). Florence Nightingale’s Visual Rhetoric in the Rose Diagrams. </w:t>
      </w:r>
      <w:r w:rsidRPr="00AA66A3">
        <w:rPr>
          <w:rFonts w:asciiTheme="majorHAnsi" w:hAnsiTheme="majorHAnsi"/>
          <w:i/>
        </w:rPr>
        <w:t>Technical Communication Quarterly, 14</w:t>
      </w:r>
      <w:r w:rsidRPr="00AA66A3">
        <w:rPr>
          <w:rFonts w:asciiTheme="majorHAnsi" w:hAnsiTheme="majorHAnsi"/>
        </w:rPr>
        <w:t>(2), 161</w:t>
      </w:r>
      <w:r>
        <w:rPr>
          <w:rFonts w:asciiTheme="majorHAnsi" w:hAnsiTheme="majorHAnsi"/>
        </w:rPr>
        <w:sym w:font="Symbol" w:char="F02D"/>
      </w:r>
      <w:r w:rsidRPr="00AA66A3">
        <w:rPr>
          <w:rFonts w:asciiTheme="majorHAnsi" w:hAnsiTheme="majorHAnsi"/>
        </w:rPr>
        <w:t>182.</w:t>
      </w:r>
    </w:p>
    <w:p w14:paraId="57AB2D34" w14:textId="06892AF1" w:rsidR="00210F00" w:rsidRDefault="00210F00" w:rsidP="00AA66A3">
      <w:pPr>
        <w:pStyle w:val="Default"/>
        <w:spacing w:before="120" w:after="120"/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Donoho, D. (2017). </w:t>
      </w:r>
      <w:r w:rsidR="00FB2E79">
        <w:rPr>
          <w:rFonts w:asciiTheme="majorHAnsi" w:hAnsiTheme="majorHAnsi"/>
        </w:rPr>
        <w:t xml:space="preserve">50 Years of Data Science. </w:t>
      </w:r>
      <w:r w:rsidR="00FB2E79" w:rsidRPr="004E6E4B">
        <w:rPr>
          <w:rFonts w:asciiTheme="majorHAnsi" w:hAnsiTheme="majorHAnsi"/>
          <w:i/>
          <w:iCs/>
        </w:rPr>
        <w:t xml:space="preserve">Journal of Computational and Graphical Statistics, </w:t>
      </w:r>
      <w:r w:rsidR="00AD0BFE" w:rsidRPr="004E6E4B">
        <w:rPr>
          <w:rFonts w:asciiTheme="majorHAnsi" w:hAnsiTheme="majorHAnsi"/>
          <w:i/>
          <w:iCs/>
        </w:rPr>
        <w:t>26</w:t>
      </w:r>
      <w:r w:rsidR="00AD0BFE">
        <w:rPr>
          <w:rFonts w:asciiTheme="majorHAnsi" w:hAnsiTheme="majorHAnsi"/>
        </w:rPr>
        <w:t>(4), 745-766.</w:t>
      </w:r>
    </w:p>
    <w:p w14:paraId="6D487FE5" w14:textId="77777777" w:rsidR="000223F9" w:rsidRDefault="000223F9" w:rsidP="00AA66A3">
      <w:pPr>
        <w:pStyle w:val="Default"/>
        <w:spacing w:before="120" w:after="120"/>
        <w:ind w:left="720" w:hanging="720"/>
        <w:rPr>
          <w:rFonts w:asciiTheme="majorHAnsi" w:hAnsiTheme="majorHAnsi"/>
        </w:rPr>
      </w:pPr>
      <w:r w:rsidRPr="000223F9">
        <w:rPr>
          <w:rFonts w:asciiTheme="majorHAnsi" w:hAnsiTheme="majorHAnsi"/>
        </w:rPr>
        <w:t>Ferguson, D. (2013). How supermarkets get your data – and what they do with it</w:t>
      </w:r>
      <w:r>
        <w:rPr>
          <w:rFonts w:asciiTheme="majorHAnsi" w:hAnsiTheme="majorHAnsi"/>
        </w:rPr>
        <w:t>. The Guardian.</w:t>
      </w:r>
    </w:p>
    <w:p w14:paraId="115F773F" w14:textId="77777777" w:rsidR="007435E6" w:rsidRDefault="007435E6" w:rsidP="00AA66A3">
      <w:pPr>
        <w:pStyle w:val="Default"/>
        <w:spacing w:before="120" w:after="120"/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Gurin, J. (2014). Opening Business Innovation with Open Data. </w:t>
      </w:r>
      <w:r w:rsidRPr="007435E6">
        <w:rPr>
          <w:rFonts w:asciiTheme="majorHAnsi" w:hAnsiTheme="majorHAnsi"/>
          <w:i/>
        </w:rPr>
        <w:t>Business Horizon, 12</w:t>
      </w:r>
      <w:r>
        <w:rPr>
          <w:rFonts w:asciiTheme="majorHAnsi" w:hAnsiTheme="majorHAnsi"/>
        </w:rPr>
        <w:t>, 42</w:t>
      </w:r>
      <w:r>
        <w:rPr>
          <w:rFonts w:asciiTheme="majorHAnsi" w:hAnsiTheme="majorHAnsi"/>
        </w:rPr>
        <w:sym w:font="Symbol" w:char="F02D"/>
      </w:r>
      <w:r>
        <w:rPr>
          <w:rFonts w:asciiTheme="majorHAnsi" w:hAnsiTheme="majorHAnsi"/>
        </w:rPr>
        <w:t>49.</w:t>
      </w:r>
    </w:p>
    <w:p w14:paraId="166E5387" w14:textId="77777777" w:rsidR="00C10FD5" w:rsidRDefault="00C10FD5" w:rsidP="00AA66A3">
      <w:pPr>
        <w:pStyle w:val="Default"/>
        <w:spacing w:before="120" w:after="120"/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Hess, A. (May 14, 2017). Open Secrets. </w:t>
      </w:r>
      <w:r w:rsidRPr="00D3202E">
        <w:rPr>
          <w:rFonts w:asciiTheme="majorHAnsi" w:hAnsiTheme="majorHAnsi"/>
          <w:i/>
        </w:rPr>
        <w:t>The New York Times Magazine</w:t>
      </w:r>
      <w:r>
        <w:rPr>
          <w:rFonts w:asciiTheme="majorHAnsi" w:hAnsiTheme="majorHAnsi"/>
        </w:rPr>
        <w:t xml:space="preserve">. New York: </w:t>
      </w:r>
      <w:r w:rsidR="00D3202E">
        <w:rPr>
          <w:rFonts w:asciiTheme="majorHAnsi" w:hAnsiTheme="majorHAnsi"/>
        </w:rPr>
        <w:t>New York Times.</w:t>
      </w:r>
    </w:p>
    <w:p w14:paraId="218718E5" w14:textId="77777777" w:rsidR="004B45E0" w:rsidRDefault="004B45E0" w:rsidP="00AA66A3">
      <w:pPr>
        <w:pStyle w:val="Default"/>
        <w:spacing w:before="120" w:after="120"/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Khan, M.A., Uddin, M.F., &amp; Gupta, N. (2014). Seven </w:t>
      </w:r>
      <w:proofErr w:type="gramStart"/>
      <w:r>
        <w:rPr>
          <w:rFonts w:asciiTheme="majorHAnsi" w:hAnsiTheme="majorHAnsi"/>
        </w:rPr>
        <w:t>V’s</w:t>
      </w:r>
      <w:proofErr w:type="gramEnd"/>
      <w:r>
        <w:rPr>
          <w:rFonts w:asciiTheme="majorHAnsi" w:hAnsiTheme="majorHAnsi"/>
        </w:rPr>
        <w:t xml:space="preserve"> of Big Data: Understanding Big Data to Extract Value. </w:t>
      </w:r>
      <w:r w:rsidRPr="00390899">
        <w:rPr>
          <w:rFonts w:asciiTheme="majorHAnsi" w:hAnsiTheme="majorHAnsi"/>
          <w:i/>
        </w:rPr>
        <w:t>Conference of the American Society for Engineering Education</w:t>
      </w:r>
      <w:r>
        <w:rPr>
          <w:rFonts w:asciiTheme="majorHAnsi" w:hAnsiTheme="majorHAnsi"/>
        </w:rPr>
        <w:t>.</w:t>
      </w:r>
    </w:p>
    <w:p w14:paraId="56D2BB2B" w14:textId="77777777" w:rsidR="00AA551D" w:rsidRDefault="00AA551D" w:rsidP="00AA66A3">
      <w:pPr>
        <w:pStyle w:val="Default"/>
        <w:spacing w:before="120" w:after="120"/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Loukides, M. (2010). </w:t>
      </w:r>
      <w:r w:rsidRPr="00AA551D">
        <w:rPr>
          <w:rFonts w:asciiTheme="majorHAnsi" w:hAnsiTheme="majorHAnsi"/>
          <w:i/>
        </w:rPr>
        <w:t>What is Data Science</w:t>
      </w:r>
      <w:r>
        <w:rPr>
          <w:rFonts w:asciiTheme="majorHAnsi" w:hAnsiTheme="majorHAnsi"/>
        </w:rPr>
        <w:t>? Sebastopol, CA: O’Reilly.</w:t>
      </w:r>
    </w:p>
    <w:p w14:paraId="6D634061" w14:textId="77777777" w:rsidR="00E076D9" w:rsidRDefault="00E076D9" w:rsidP="00A11200">
      <w:pPr>
        <w:pStyle w:val="Default"/>
        <w:spacing w:before="120" w:after="120"/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Wickham, H. (2014). Tidy Data. </w:t>
      </w:r>
      <w:r w:rsidRPr="00E076D9">
        <w:rPr>
          <w:rFonts w:asciiTheme="majorHAnsi" w:hAnsiTheme="majorHAnsi"/>
          <w:i/>
        </w:rPr>
        <w:t>Journal of Statistical Software, 59</w:t>
      </w:r>
      <w:r>
        <w:rPr>
          <w:rFonts w:asciiTheme="majorHAnsi" w:hAnsiTheme="majorHAnsi"/>
        </w:rPr>
        <w:t>(10), 1</w:t>
      </w:r>
      <w:r>
        <w:rPr>
          <w:rFonts w:asciiTheme="majorHAnsi" w:hAnsiTheme="majorHAnsi"/>
        </w:rPr>
        <w:sym w:font="Symbol" w:char="F02D"/>
      </w:r>
      <w:r>
        <w:rPr>
          <w:rFonts w:asciiTheme="majorHAnsi" w:hAnsiTheme="majorHAnsi"/>
        </w:rPr>
        <w:t>23.</w:t>
      </w:r>
      <w:r w:rsidR="00FA768F">
        <w:rPr>
          <w:rFonts w:asciiTheme="majorHAnsi" w:hAnsiTheme="majorHAnsi"/>
        </w:rPr>
        <w:t xml:space="preserve"> (Sections 1 to 3 only)</w:t>
      </w:r>
    </w:p>
    <w:p w14:paraId="2449BE61" w14:textId="0547E4D9" w:rsidR="00001910" w:rsidRDefault="00001910">
      <w:pPr>
        <w:rPr>
          <w:rFonts w:asciiTheme="majorHAnsi" w:hAnsiTheme="majorHAnsi" w:cs="Garamond"/>
          <w:color w:val="000000"/>
          <w:sz w:val="24"/>
          <w:szCs w:val="24"/>
        </w:rPr>
      </w:pPr>
    </w:p>
    <w:p w14:paraId="3222FA1A" w14:textId="77777777" w:rsidR="009439ED" w:rsidRDefault="009439ED">
      <w:pPr>
        <w:rPr>
          <w:rFonts w:asciiTheme="majorHAnsi" w:hAnsiTheme="majorHAnsi" w:cs="Garamond"/>
          <w:color w:val="000000"/>
          <w:sz w:val="24"/>
          <w:szCs w:val="24"/>
        </w:rPr>
      </w:pPr>
    </w:p>
    <w:p w14:paraId="3A9B2FCB" w14:textId="77777777" w:rsidR="00752875" w:rsidRPr="00D2757D" w:rsidRDefault="00752875" w:rsidP="00752875">
      <w:pPr>
        <w:pStyle w:val="Default"/>
        <w:spacing w:before="80" w:after="80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lastRenderedPageBreak/>
        <w:t>Video</w:t>
      </w:r>
      <w:r w:rsidR="00816274">
        <w:rPr>
          <w:rFonts w:asciiTheme="majorHAnsi" w:hAnsiTheme="majorHAnsi"/>
          <w:b/>
          <w:bCs/>
        </w:rPr>
        <w:t>s</w:t>
      </w:r>
    </w:p>
    <w:p w14:paraId="6E856313" w14:textId="77777777" w:rsidR="0032774E" w:rsidRPr="00037F05" w:rsidRDefault="0032774E" w:rsidP="00877CBB">
      <w:pPr>
        <w:pStyle w:val="Default"/>
        <w:spacing w:before="120" w:after="120"/>
        <w:ind w:left="720" w:hanging="720"/>
        <w:rPr>
          <w:rFonts w:asciiTheme="majorHAnsi" w:hAnsiTheme="majorHAnsi"/>
        </w:rPr>
      </w:pPr>
      <w:r w:rsidRPr="00816274">
        <w:rPr>
          <w:rFonts w:asciiTheme="majorHAnsi" w:hAnsiTheme="majorHAnsi"/>
          <w:i/>
        </w:rPr>
        <w:t>The Best Stats You've Ever Seen</w:t>
      </w:r>
      <w:r w:rsidR="004C75DA">
        <w:rPr>
          <w:rFonts w:asciiTheme="majorHAnsi" w:hAnsiTheme="majorHAnsi"/>
          <w:i/>
        </w:rPr>
        <w:t xml:space="preserve"> (</w:t>
      </w:r>
      <w:r w:rsidR="001616FC">
        <w:rPr>
          <w:rFonts w:asciiTheme="majorHAnsi" w:hAnsiTheme="majorHAnsi"/>
          <w:i/>
        </w:rPr>
        <w:t xml:space="preserve">A </w:t>
      </w:r>
      <w:r w:rsidR="004C75DA">
        <w:rPr>
          <w:rFonts w:asciiTheme="majorHAnsi" w:hAnsiTheme="majorHAnsi"/>
          <w:i/>
        </w:rPr>
        <w:t>TED</w:t>
      </w:r>
      <w:r w:rsidR="00F70822">
        <w:rPr>
          <w:rFonts w:asciiTheme="majorHAnsi" w:hAnsiTheme="majorHAnsi"/>
          <w:i/>
        </w:rPr>
        <w:t xml:space="preserve"> Talk</w:t>
      </w:r>
      <w:r w:rsidR="00A81C83">
        <w:rPr>
          <w:rFonts w:asciiTheme="majorHAnsi" w:hAnsiTheme="majorHAnsi"/>
          <w:i/>
        </w:rPr>
        <w:t xml:space="preserve"> by Hans Rosling</w:t>
      </w:r>
      <w:r w:rsidR="004C75DA">
        <w:rPr>
          <w:rFonts w:asciiTheme="majorHAnsi" w:hAnsiTheme="majorHAnsi"/>
          <w:i/>
        </w:rPr>
        <w:t>)</w:t>
      </w:r>
      <w:r w:rsidRPr="00037F05">
        <w:rPr>
          <w:rFonts w:asciiTheme="majorHAnsi" w:hAnsiTheme="majorHAnsi"/>
        </w:rPr>
        <w:t xml:space="preserve"> (https://www.youtube.com/watch?v=hVimVzgtD6w)</w:t>
      </w:r>
    </w:p>
    <w:p w14:paraId="0E36B210" w14:textId="77777777" w:rsidR="00392E1C" w:rsidRPr="00037F05" w:rsidRDefault="00752875" w:rsidP="00877CBB">
      <w:pPr>
        <w:pStyle w:val="Default"/>
        <w:spacing w:before="120" w:after="120"/>
        <w:ind w:left="720" w:hanging="720"/>
        <w:rPr>
          <w:rFonts w:asciiTheme="majorHAnsi" w:hAnsiTheme="majorHAnsi"/>
        </w:rPr>
      </w:pPr>
      <w:r w:rsidRPr="00752875">
        <w:rPr>
          <w:rFonts w:asciiTheme="majorHAnsi" w:hAnsiTheme="majorHAnsi"/>
          <w:i/>
        </w:rPr>
        <w:t>The Joy of Stats</w:t>
      </w:r>
      <w:r w:rsidR="00A81C83">
        <w:rPr>
          <w:rFonts w:asciiTheme="majorHAnsi" w:hAnsiTheme="majorHAnsi"/>
          <w:i/>
        </w:rPr>
        <w:t>. By Hans Rosling</w:t>
      </w:r>
      <w:r w:rsidRPr="00037F05">
        <w:rPr>
          <w:rFonts w:asciiTheme="majorHAnsi" w:hAnsiTheme="majorHAnsi"/>
        </w:rPr>
        <w:t xml:space="preserve"> (http://www.gapminder.org/videos/the-joy-of-stats/)</w:t>
      </w:r>
    </w:p>
    <w:p w14:paraId="6359C17D" w14:textId="0BD5FB2D" w:rsidR="00DB36DF" w:rsidRDefault="002F5D11" w:rsidP="00877CBB">
      <w:pPr>
        <w:pStyle w:val="Default"/>
        <w:spacing w:before="120" w:after="120"/>
        <w:ind w:left="720" w:hanging="720"/>
        <w:rPr>
          <w:rFonts w:asciiTheme="majorHAnsi" w:hAnsiTheme="majorHAnsi"/>
        </w:rPr>
      </w:pPr>
      <w:r w:rsidRPr="002F5D11">
        <w:rPr>
          <w:rFonts w:asciiTheme="majorHAnsi" w:hAnsiTheme="majorHAnsi"/>
          <w:i/>
        </w:rPr>
        <w:t>Trash Trail: Episode 5</w:t>
      </w:r>
      <w:r w:rsidR="005957D4">
        <w:rPr>
          <w:rFonts w:asciiTheme="majorHAnsi" w:hAnsiTheme="majorHAnsi"/>
          <w:i/>
        </w:rPr>
        <w:t xml:space="preserve"> (Data: Finale)</w:t>
      </w:r>
      <w:r w:rsidRPr="00037F05">
        <w:rPr>
          <w:rFonts w:asciiTheme="majorHAnsi" w:hAnsiTheme="majorHAnsi"/>
        </w:rPr>
        <w:t xml:space="preserve"> (</w:t>
      </w:r>
      <w:r w:rsidR="002F6537" w:rsidRPr="002F6537">
        <w:rPr>
          <w:rFonts w:asciiTheme="majorHAnsi" w:hAnsiTheme="majorHAnsi"/>
        </w:rPr>
        <w:t>https://video.toggle.sg/en/video/series/trash-trail/ep5/478356</w:t>
      </w:r>
      <w:r w:rsidRPr="00037F05">
        <w:rPr>
          <w:rFonts w:asciiTheme="majorHAnsi" w:hAnsiTheme="majorHAnsi"/>
        </w:rPr>
        <w:t>)</w:t>
      </w:r>
    </w:p>
    <w:p w14:paraId="11DF1E8D" w14:textId="679F0DF6" w:rsidR="00001910" w:rsidRDefault="00001910" w:rsidP="00001910">
      <w:pPr>
        <w:pStyle w:val="Default"/>
        <w:spacing w:before="40" w:after="40"/>
        <w:ind w:left="720" w:hanging="720"/>
        <w:rPr>
          <w:rFonts w:asciiTheme="majorHAnsi" w:hAnsiTheme="majorHAnsi"/>
        </w:rPr>
      </w:pPr>
    </w:p>
    <w:p w14:paraId="5BE778AC" w14:textId="77777777" w:rsidR="005D4E80" w:rsidRDefault="005D4E80" w:rsidP="00001910">
      <w:pPr>
        <w:pStyle w:val="Default"/>
        <w:spacing w:before="40" w:after="40"/>
        <w:ind w:left="720" w:hanging="720"/>
        <w:rPr>
          <w:rFonts w:asciiTheme="majorHAnsi" w:hAnsiTheme="majorHAnsi"/>
        </w:rPr>
      </w:pPr>
    </w:p>
    <w:p w14:paraId="6C189699" w14:textId="77777777" w:rsidR="004677DD" w:rsidRPr="004677DD" w:rsidRDefault="007435E6" w:rsidP="004677DD">
      <w:pPr>
        <w:pStyle w:val="Default"/>
        <w:spacing w:before="80" w:after="80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Reports</w:t>
      </w:r>
      <w:r w:rsidR="004677DD" w:rsidRPr="004677DD">
        <w:rPr>
          <w:rFonts w:asciiTheme="majorHAnsi" w:hAnsiTheme="majorHAnsi"/>
          <w:b/>
          <w:bCs/>
        </w:rPr>
        <w:t xml:space="preserve"> on Big Data</w:t>
      </w:r>
    </w:p>
    <w:p w14:paraId="0656572F" w14:textId="77777777" w:rsidR="004677DD" w:rsidRDefault="004677DD" w:rsidP="00B94A8A">
      <w:pPr>
        <w:pStyle w:val="Default"/>
        <w:spacing w:before="120" w:after="120"/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Hewlett-Packard Development Company. (2015). </w:t>
      </w:r>
      <w:r w:rsidRPr="00B94A8A">
        <w:rPr>
          <w:rFonts w:asciiTheme="majorHAnsi" w:hAnsiTheme="majorHAnsi"/>
          <w:i/>
        </w:rPr>
        <w:t>The Disruptive Power of Big Data</w:t>
      </w:r>
      <w:r>
        <w:rPr>
          <w:rFonts w:asciiTheme="majorHAnsi" w:hAnsiTheme="majorHAnsi"/>
        </w:rPr>
        <w:t>.</w:t>
      </w:r>
    </w:p>
    <w:p w14:paraId="395B5342" w14:textId="77777777" w:rsidR="004E090C" w:rsidRDefault="004E090C" w:rsidP="00B94A8A">
      <w:pPr>
        <w:pStyle w:val="Default"/>
        <w:spacing w:before="120" w:after="120"/>
        <w:ind w:left="720" w:hanging="720"/>
        <w:rPr>
          <w:rFonts w:asciiTheme="majorHAnsi" w:hAnsiTheme="majorHAnsi"/>
        </w:rPr>
      </w:pPr>
      <w:r w:rsidRPr="004E090C">
        <w:rPr>
          <w:rFonts w:asciiTheme="majorHAnsi" w:hAnsiTheme="majorHAnsi"/>
        </w:rPr>
        <w:t>The Networked Software and Services Initiative</w:t>
      </w:r>
      <w:r>
        <w:rPr>
          <w:rFonts w:asciiTheme="majorHAnsi" w:hAnsiTheme="majorHAnsi"/>
        </w:rPr>
        <w:t xml:space="preserve"> (NESSI)</w:t>
      </w:r>
      <w:r w:rsidRPr="004E090C">
        <w:rPr>
          <w:rFonts w:asciiTheme="majorHAnsi" w:hAnsiTheme="majorHAnsi"/>
        </w:rPr>
        <w:t xml:space="preserve">. </w:t>
      </w:r>
      <w:r>
        <w:rPr>
          <w:rFonts w:asciiTheme="majorHAnsi" w:hAnsiTheme="majorHAnsi"/>
        </w:rPr>
        <w:t xml:space="preserve">(2012). </w:t>
      </w:r>
      <w:r w:rsidRPr="00B94A8A">
        <w:rPr>
          <w:rFonts w:asciiTheme="majorHAnsi" w:hAnsiTheme="majorHAnsi"/>
          <w:i/>
        </w:rPr>
        <w:t>Big Data: A New World of Opportunities</w:t>
      </w:r>
      <w:r>
        <w:rPr>
          <w:rFonts w:asciiTheme="majorHAnsi" w:hAnsiTheme="majorHAnsi"/>
        </w:rPr>
        <w:t>.</w:t>
      </w:r>
    </w:p>
    <w:p w14:paraId="7F95D2C1" w14:textId="0C49DEE1" w:rsidR="006B78C0" w:rsidRDefault="006B78C0" w:rsidP="00E80347">
      <w:pPr>
        <w:pStyle w:val="Default"/>
        <w:spacing w:before="40" w:after="40"/>
        <w:ind w:left="720" w:hanging="720"/>
        <w:rPr>
          <w:rFonts w:asciiTheme="majorHAnsi" w:hAnsiTheme="majorHAnsi"/>
        </w:rPr>
      </w:pPr>
    </w:p>
    <w:p w14:paraId="08F81111" w14:textId="77777777" w:rsidR="005D4E80" w:rsidRDefault="005D4E80" w:rsidP="00E80347">
      <w:pPr>
        <w:pStyle w:val="Default"/>
        <w:spacing w:before="40" w:after="40"/>
        <w:ind w:left="720" w:hanging="720"/>
        <w:rPr>
          <w:rFonts w:asciiTheme="majorHAnsi" w:hAnsiTheme="majorHAnsi"/>
        </w:rPr>
      </w:pPr>
    </w:p>
    <w:p w14:paraId="31C336C4" w14:textId="77777777" w:rsidR="00DB36DF" w:rsidRPr="00D2757D" w:rsidRDefault="00DB36DF" w:rsidP="00DB36DF">
      <w:pPr>
        <w:pStyle w:val="Default"/>
        <w:spacing w:before="80" w:after="80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Website</w:t>
      </w:r>
      <w:r w:rsidR="005E037A">
        <w:rPr>
          <w:rFonts w:asciiTheme="majorHAnsi" w:hAnsiTheme="majorHAnsi"/>
          <w:b/>
          <w:bCs/>
        </w:rPr>
        <w:t>s</w:t>
      </w:r>
    </w:p>
    <w:p w14:paraId="2918D266" w14:textId="77777777" w:rsidR="00392E1C" w:rsidRDefault="007321F0" w:rsidP="007321F0">
      <w:pPr>
        <w:pStyle w:val="Default"/>
        <w:spacing w:before="80" w:after="80"/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sym w:font="Symbol" w:char="F0B7"/>
      </w:r>
      <w:r>
        <w:rPr>
          <w:rFonts w:asciiTheme="majorHAnsi" w:hAnsiTheme="majorHAnsi"/>
        </w:rPr>
        <w:tab/>
        <w:t>University of Glasgow</w:t>
      </w:r>
      <w:r w:rsidR="007E462C">
        <w:rPr>
          <w:rFonts w:asciiTheme="majorHAnsi" w:hAnsiTheme="majorHAnsi"/>
        </w:rPr>
        <w:t>’s</w:t>
      </w:r>
      <w:r>
        <w:rPr>
          <w:rFonts w:asciiTheme="majorHAnsi" w:hAnsiTheme="majorHAnsi"/>
        </w:rPr>
        <w:t xml:space="preserve"> Statistics Glossary (</w:t>
      </w:r>
      <w:r w:rsidRPr="007321F0">
        <w:rPr>
          <w:rFonts w:asciiTheme="majorHAnsi" w:hAnsiTheme="majorHAnsi"/>
        </w:rPr>
        <w:t>http://www.stats.gla.ac.uk/steps/glossary/index.html</w:t>
      </w:r>
      <w:r>
        <w:rPr>
          <w:rFonts w:asciiTheme="majorHAnsi" w:hAnsiTheme="majorHAnsi"/>
        </w:rPr>
        <w:t>)</w:t>
      </w:r>
    </w:p>
    <w:p w14:paraId="384C5AB0" w14:textId="54FC144A" w:rsidR="00D24EE5" w:rsidRPr="00D24EE5" w:rsidRDefault="005D4E80" w:rsidP="00D24EE5">
      <w:pPr>
        <w:pStyle w:val="Default"/>
        <w:spacing w:before="80" w:after="80"/>
        <w:ind w:left="720" w:hanging="720"/>
        <w:rPr>
          <w:rFonts w:asciiTheme="majorHAnsi" w:hAnsiTheme="majorHAnsi"/>
        </w:rPr>
      </w:pPr>
      <w:r w:rsidRPr="00255DB1">
        <w:rPr>
          <w:rFonts w:asciiTheme="majorHAnsi" w:hAnsiTheme="majorHAnsi"/>
          <w:noProof/>
          <w:lang w:val="en-SG" w:eastAsia="en-SG"/>
        </w:rPr>
        <mc:AlternateContent>
          <mc:Choice Requires="wps">
            <w:drawing>
              <wp:anchor distT="91440" distB="91440" distL="365760" distR="365760" simplePos="0" relativeHeight="251661312" behindDoc="0" locked="0" layoutInCell="1" allowOverlap="1" wp14:anchorId="677810BE" wp14:editId="129B788C">
                <wp:simplePos x="0" y="0"/>
                <wp:positionH relativeFrom="margin">
                  <wp:posOffset>859790</wp:posOffset>
                </wp:positionH>
                <wp:positionV relativeFrom="margin">
                  <wp:posOffset>4419806</wp:posOffset>
                </wp:positionV>
                <wp:extent cx="3476625" cy="2066290"/>
                <wp:effectExtent l="0" t="0" r="0" b="0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2066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97A3F" w14:textId="77777777" w:rsidR="00255DB1" w:rsidRDefault="00255DB1">
                            <w:pPr>
                              <w:pStyle w:val="NoSpacing"/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>
                              <w:rPr>
                                <w:noProof/>
                                <w:color w:val="4F81BD" w:themeColor="accent1"/>
                                <w:lang w:val="en-SG" w:eastAsia="en-SG"/>
                              </w:rPr>
                              <w:drawing>
                                <wp:inline distT="0" distB="0" distL="0" distR="0" wp14:anchorId="7D33C196" wp14:editId="45969F1D">
                                  <wp:extent cx="722376" cy="384048"/>
                                  <wp:effectExtent l="0" t="0" r="1905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2376" cy="3840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C37C5F" w14:textId="77777777" w:rsidR="00255DB1" w:rsidRPr="00A57D77" w:rsidRDefault="00255DB1">
                            <w:pPr>
                              <w:pStyle w:val="NoSpacing"/>
                              <w:pBdr>
                                <w:top w:val="single" w:sz="6" w:space="10" w:color="4F81BD" w:themeColor="accent1"/>
                                <w:left w:val="single" w:sz="2" w:space="10" w:color="FFFFFF" w:themeColor="background1"/>
                                <w:bottom w:val="single" w:sz="6" w:space="10" w:color="4F81BD" w:themeColor="accent1"/>
                                <w:right w:val="single" w:sz="2" w:space="10" w:color="FFFFFF" w:themeColor="background1"/>
                              </w:pBdr>
                              <w:spacing w:before="240" w:after="240" w:line="259" w:lineRule="auto"/>
                              <w:jc w:val="center"/>
                              <w:rPr>
                                <w:rFonts w:asciiTheme="majorHAnsi" w:hAnsiTheme="majorHAnsi"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 w:rsidRPr="00A57D77">
                              <w:rPr>
                                <w:rFonts w:asciiTheme="majorHAnsi" w:hAnsiTheme="majorHAnsi"/>
                                <w:color w:val="4F81BD" w:themeColor="accent1"/>
                                <w:sz w:val="24"/>
                                <w:szCs w:val="24"/>
                              </w:rPr>
                              <w:t>Torture numbers, and they will confess to anything.</w:t>
                            </w:r>
                          </w:p>
                          <w:p w14:paraId="09874D15" w14:textId="77777777" w:rsidR="00255DB1" w:rsidRPr="00A57D77" w:rsidRDefault="00255DB1">
                            <w:pPr>
                              <w:pStyle w:val="NoSpacing"/>
                              <w:pBdr>
                                <w:top w:val="single" w:sz="6" w:space="10" w:color="4F81BD" w:themeColor="accent1"/>
                                <w:left w:val="single" w:sz="2" w:space="10" w:color="FFFFFF" w:themeColor="background1"/>
                                <w:bottom w:val="single" w:sz="6" w:space="10" w:color="4F81BD" w:themeColor="accent1"/>
                                <w:right w:val="single" w:sz="2" w:space="10" w:color="FFFFFF" w:themeColor="background1"/>
                              </w:pBdr>
                              <w:spacing w:before="120" w:after="120"/>
                              <w:jc w:val="center"/>
                              <w:rPr>
                                <w:rFonts w:asciiTheme="majorHAnsi" w:hAnsiTheme="majorHAnsi"/>
                                <w:color w:val="4F81BD" w:themeColor="accent1"/>
                                <w:sz w:val="18"/>
                                <w:szCs w:val="18"/>
                              </w:rPr>
                            </w:pPr>
                            <w:r w:rsidRPr="00A57D77">
                              <w:rPr>
                                <w:rFonts w:asciiTheme="majorHAnsi" w:hAnsiTheme="majorHAnsi"/>
                                <w:color w:val="4F81BD" w:themeColor="accent1"/>
                                <w:sz w:val="18"/>
                                <w:szCs w:val="18"/>
                              </w:rPr>
                              <w:t>Gregg Easterbrook</w:t>
                            </w:r>
                          </w:p>
                          <w:p w14:paraId="26A4D6C1" w14:textId="77777777" w:rsidR="00255DB1" w:rsidRDefault="00255DB1">
                            <w:pPr>
                              <w:pStyle w:val="NoSpacing"/>
                              <w:spacing w:before="240"/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>
                              <w:rPr>
                                <w:noProof/>
                                <w:color w:val="4F81BD" w:themeColor="accent1"/>
                                <w:lang w:val="en-SG" w:eastAsia="en-SG"/>
                              </w:rPr>
                              <w:drawing>
                                <wp:inline distT="0" distB="0" distL="0" distR="0" wp14:anchorId="3E62ECAF" wp14:editId="741EC48C">
                                  <wp:extent cx="374904" cy="237744"/>
                                  <wp:effectExtent l="0" t="0" r="635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roco bottom.png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4904" cy="2377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810BE" id="Rectangle 3" o:spid="_x0000_s1027" style="position:absolute;left:0;text-align:left;margin-left:67.7pt;margin-top:348pt;width:273.75pt;height:162.7pt;z-index:251661312;visibility:visible;mso-wrap-style:square;mso-width-percent:700;mso-height-percent:0;mso-wrap-distance-left:28.8pt;mso-wrap-distance-top:7.2pt;mso-wrap-distance-right:28.8pt;mso-wrap-distance-bottom:7.2pt;mso-position-horizontal:absolute;mso-position-horizontal-relative:margin;mso-position-vertical:absolute;mso-position-vertical-relative:margin;mso-width-percent:7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" filled="f" stroked="f" strokeweight="2pt">
                <v:textbox style="mso-fit-shape-to-text:t" inset="10.8pt,0,10.8pt,0">
                  <w:txbxContent>
                    <w:p w14:paraId="0BA97A3F" w14:textId="77777777" w:rsidR="00255DB1" w:rsidRDefault="00255DB1">
                      <w:pPr>
                        <w:pStyle w:val="NoSpacing"/>
                        <w:jc w:val="center"/>
                        <w:rPr>
                          <w:color w:val="4F81BD" w:themeColor="accent1"/>
                        </w:rPr>
                      </w:pPr>
                      <w:r>
                        <w:rPr>
                          <w:noProof/>
                          <w:color w:val="4F81BD" w:themeColor="accent1"/>
                          <w:lang w:val="en-SG" w:eastAsia="en-SG"/>
                        </w:rPr>
                        <w:drawing>
                          <wp:inline distT="0" distB="0" distL="0" distR="0" wp14:anchorId="7D33C196" wp14:editId="45969F1D">
                            <wp:extent cx="722376" cy="384048"/>
                            <wp:effectExtent l="0" t="0" r="1905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/>
                                  </pic:nvPicPr>
                                  <pic:blipFill>
                                    <a:blip r:embed="rId13" cstate="print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2376" cy="3840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C37C5F" w14:textId="77777777" w:rsidR="00255DB1" w:rsidRPr="00A57D77" w:rsidRDefault="00255DB1">
                      <w:pPr>
                        <w:pStyle w:val="NoSpacing"/>
                        <w:pBdr>
                          <w:top w:val="single" w:sz="6" w:space="10" w:color="4F81BD" w:themeColor="accent1"/>
                          <w:left w:val="single" w:sz="2" w:space="10" w:color="FFFFFF" w:themeColor="background1"/>
                          <w:bottom w:val="single" w:sz="6" w:space="10" w:color="4F81BD" w:themeColor="accent1"/>
                          <w:right w:val="single" w:sz="2" w:space="10" w:color="FFFFFF" w:themeColor="background1"/>
                        </w:pBdr>
                        <w:spacing w:before="240" w:after="240" w:line="259" w:lineRule="auto"/>
                        <w:jc w:val="center"/>
                        <w:rPr>
                          <w:rFonts w:asciiTheme="majorHAnsi" w:hAnsiTheme="majorHAnsi"/>
                          <w:color w:val="4F81BD" w:themeColor="accent1"/>
                          <w:sz w:val="24"/>
                          <w:szCs w:val="24"/>
                        </w:rPr>
                      </w:pPr>
                      <w:r w:rsidRPr="00A57D77">
                        <w:rPr>
                          <w:rFonts w:asciiTheme="majorHAnsi" w:hAnsiTheme="majorHAnsi"/>
                          <w:color w:val="4F81BD" w:themeColor="accent1"/>
                          <w:sz w:val="24"/>
                          <w:szCs w:val="24"/>
                        </w:rPr>
                        <w:t>Torture numbers, and they will confess to anything.</w:t>
                      </w:r>
                    </w:p>
                    <w:p w14:paraId="09874D15" w14:textId="77777777" w:rsidR="00255DB1" w:rsidRPr="00A57D77" w:rsidRDefault="00255DB1">
                      <w:pPr>
                        <w:pStyle w:val="NoSpacing"/>
                        <w:pBdr>
                          <w:top w:val="single" w:sz="6" w:space="10" w:color="4F81BD" w:themeColor="accent1"/>
                          <w:left w:val="single" w:sz="2" w:space="10" w:color="FFFFFF" w:themeColor="background1"/>
                          <w:bottom w:val="single" w:sz="6" w:space="10" w:color="4F81BD" w:themeColor="accent1"/>
                          <w:right w:val="single" w:sz="2" w:space="10" w:color="FFFFFF" w:themeColor="background1"/>
                        </w:pBdr>
                        <w:spacing w:before="120" w:after="120"/>
                        <w:jc w:val="center"/>
                        <w:rPr>
                          <w:rFonts w:asciiTheme="majorHAnsi" w:hAnsiTheme="majorHAnsi"/>
                          <w:color w:val="4F81BD" w:themeColor="accent1"/>
                          <w:sz w:val="18"/>
                          <w:szCs w:val="18"/>
                        </w:rPr>
                      </w:pPr>
                      <w:r w:rsidRPr="00A57D77">
                        <w:rPr>
                          <w:rFonts w:asciiTheme="majorHAnsi" w:hAnsiTheme="majorHAnsi"/>
                          <w:color w:val="4F81BD" w:themeColor="accent1"/>
                          <w:sz w:val="18"/>
                          <w:szCs w:val="18"/>
                        </w:rPr>
                        <w:t>Gregg Easterbrook</w:t>
                      </w:r>
                    </w:p>
                    <w:p w14:paraId="26A4D6C1" w14:textId="77777777" w:rsidR="00255DB1" w:rsidRDefault="00255DB1">
                      <w:pPr>
                        <w:pStyle w:val="NoSpacing"/>
                        <w:spacing w:before="240"/>
                        <w:jc w:val="center"/>
                        <w:rPr>
                          <w:color w:val="4F81BD" w:themeColor="accent1"/>
                        </w:rPr>
                      </w:pPr>
                      <w:r>
                        <w:rPr>
                          <w:noProof/>
                          <w:color w:val="4F81BD" w:themeColor="accent1"/>
                          <w:lang w:val="en-SG" w:eastAsia="en-SG"/>
                        </w:rPr>
                        <w:drawing>
                          <wp:inline distT="0" distB="0" distL="0" distR="0" wp14:anchorId="3E62ECAF" wp14:editId="741EC48C">
                            <wp:extent cx="374904" cy="237744"/>
                            <wp:effectExtent l="0" t="0" r="635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roco bottom.png"/>
                                    <pic:cNvPicPr/>
                                  </pic:nvPicPr>
                                  <pic:blipFill>
                                    <a:blip r:embed="rId14" cstate="print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4904" cy="2377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D24EE5">
        <w:rPr>
          <w:rFonts w:asciiTheme="majorHAnsi" w:hAnsiTheme="majorHAnsi"/>
        </w:rPr>
        <w:sym w:font="Symbol" w:char="F0B7"/>
      </w:r>
      <w:r w:rsidR="00D24EE5" w:rsidRPr="00D24EE5">
        <w:rPr>
          <w:rFonts w:asciiTheme="majorHAnsi" w:hAnsiTheme="majorHAnsi"/>
        </w:rPr>
        <w:tab/>
        <w:t>NIST/SEMATECH e-Handbook of Statistical Methods</w:t>
      </w:r>
      <w:r w:rsidR="00D24EE5">
        <w:rPr>
          <w:rFonts w:asciiTheme="majorHAnsi" w:hAnsiTheme="majorHAnsi"/>
        </w:rPr>
        <w:t xml:space="preserve"> (</w:t>
      </w:r>
      <w:r w:rsidR="00D24EE5" w:rsidRPr="00D24EE5">
        <w:rPr>
          <w:rFonts w:asciiTheme="majorHAnsi" w:hAnsiTheme="majorHAnsi"/>
        </w:rPr>
        <w:t>http://www.itl.nist.gov/div898/handbook/</w:t>
      </w:r>
      <w:r w:rsidR="00D24EE5">
        <w:rPr>
          <w:rFonts w:asciiTheme="majorHAnsi" w:hAnsiTheme="majorHAnsi"/>
        </w:rPr>
        <w:t>)</w:t>
      </w:r>
    </w:p>
    <w:p w14:paraId="4F96C366" w14:textId="77777777" w:rsidR="00001910" w:rsidRDefault="00001910" w:rsidP="00E80347">
      <w:pPr>
        <w:pStyle w:val="Default"/>
        <w:spacing w:before="40" w:after="40"/>
        <w:ind w:left="720" w:hanging="720"/>
        <w:rPr>
          <w:rFonts w:asciiTheme="majorHAnsi" w:hAnsiTheme="majorHAnsi"/>
        </w:rPr>
      </w:pPr>
    </w:p>
    <w:p w14:paraId="5A8E184B" w14:textId="77FA3625" w:rsidR="0049120E" w:rsidRPr="00E80347" w:rsidRDefault="0049120E" w:rsidP="00E80347">
      <w:pPr>
        <w:pStyle w:val="Default"/>
        <w:spacing w:before="40" w:after="40"/>
        <w:ind w:left="720" w:hanging="720"/>
        <w:rPr>
          <w:rFonts w:asciiTheme="majorHAnsi" w:hAnsiTheme="majorHAnsi"/>
        </w:rPr>
      </w:pPr>
    </w:p>
    <w:p w14:paraId="1846DAB4" w14:textId="6408F47D" w:rsidR="00281842" w:rsidRPr="00E508DF" w:rsidRDefault="00281842" w:rsidP="00DF0307">
      <w:pPr>
        <w:pStyle w:val="Default"/>
        <w:spacing w:before="80" w:after="80"/>
        <w:rPr>
          <w:rFonts w:asciiTheme="majorHAnsi" w:hAnsiTheme="majorHAnsi"/>
          <w:b/>
          <w:bCs/>
          <w:lang w:val="en-SG"/>
        </w:rPr>
      </w:pPr>
      <w:r w:rsidRPr="00E508DF">
        <w:rPr>
          <w:rFonts w:asciiTheme="majorHAnsi" w:hAnsiTheme="majorHAnsi"/>
          <w:b/>
          <w:bCs/>
          <w:lang w:val="en-SG"/>
        </w:rPr>
        <w:t>Course Description</w:t>
      </w:r>
    </w:p>
    <w:p w14:paraId="7140DC9E" w14:textId="14FF3E89" w:rsidR="003B2858" w:rsidRPr="003B2858" w:rsidRDefault="007E462C" w:rsidP="001858DB">
      <w:pPr>
        <w:pStyle w:val="Default"/>
        <w:spacing w:before="120" w:after="120"/>
        <w:rPr>
          <w:rFonts w:ascii="Arial" w:hAnsi="Arial" w:cs="Arial"/>
          <w:lang w:val="en-SG"/>
        </w:rPr>
      </w:pPr>
      <w:r>
        <w:rPr>
          <w:rFonts w:asciiTheme="majorHAnsi" w:hAnsiTheme="majorHAnsi"/>
        </w:rPr>
        <w:t xml:space="preserve">Today, </w:t>
      </w:r>
      <w:r w:rsidR="003B2858">
        <w:rPr>
          <w:rFonts w:asciiTheme="majorHAnsi" w:hAnsiTheme="majorHAnsi"/>
        </w:rPr>
        <w:t xml:space="preserve">many </w:t>
      </w:r>
      <w:proofErr w:type="spellStart"/>
      <w:r w:rsidR="003B2858">
        <w:rPr>
          <w:rFonts w:asciiTheme="majorHAnsi" w:hAnsiTheme="majorHAnsi"/>
        </w:rPr>
        <w:t>organisations</w:t>
      </w:r>
      <w:proofErr w:type="spellEnd"/>
      <w:r w:rsidR="006B4EA7" w:rsidRPr="006B4EA7">
        <w:rPr>
          <w:rFonts w:asciiTheme="majorHAnsi" w:hAnsiTheme="majorHAnsi"/>
        </w:rPr>
        <w:t xml:space="preserve"> genera</w:t>
      </w:r>
      <w:r>
        <w:rPr>
          <w:rFonts w:asciiTheme="majorHAnsi" w:hAnsiTheme="majorHAnsi"/>
        </w:rPr>
        <w:t>te</w:t>
      </w:r>
      <w:r w:rsidR="00E508DF">
        <w:rPr>
          <w:rFonts w:asciiTheme="majorHAnsi" w:hAnsiTheme="majorHAnsi"/>
        </w:rPr>
        <w:t>, and collect</w:t>
      </w:r>
      <w:r w:rsidR="00FB2B54">
        <w:rPr>
          <w:rFonts w:asciiTheme="majorHAnsi" w:hAnsiTheme="majorHAnsi"/>
        </w:rPr>
        <w:t xml:space="preserve"> (“harvest”)</w:t>
      </w:r>
      <w:r w:rsidR="00E508DF">
        <w:rPr>
          <w:rFonts w:asciiTheme="majorHAnsi" w:hAnsiTheme="majorHAnsi"/>
        </w:rPr>
        <w:t xml:space="preserve">, </w:t>
      </w:r>
      <w:r w:rsidR="006B4EA7" w:rsidRPr="006B4EA7">
        <w:rPr>
          <w:rFonts w:asciiTheme="majorHAnsi" w:hAnsiTheme="majorHAnsi"/>
        </w:rPr>
        <w:t>unimaginable quantities of data</w:t>
      </w:r>
      <w:r w:rsidR="00DF187F">
        <w:rPr>
          <w:rFonts w:asciiTheme="majorHAnsi" w:hAnsiTheme="majorHAnsi"/>
        </w:rPr>
        <w:t xml:space="preserve"> of all types</w:t>
      </w:r>
      <w:r w:rsidR="006B4EA7" w:rsidRPr="006B4EA7">
        <w:rPr>
          <w:rFonts w:asciiTheme="majorHAnsi" w:hAnsiTheme="majorHAnsi"/>
        </w:rPr>
        <w:t>.</w:t>
      </w:r>
      <w:r w:rsidR="00DF187F">
        <w:rPr>
          <w:rFonts w:asciiTheme="majorHAnsi" w:hAnsiTheme="majorHAnsi"/>
        </w:rPr>
        <w:t xml:space="preserve">  </w:t>
      </w:r>
      <w:r w:rsidR="006B2A17">
        <w:rPr>
          <w:rFonts w:asciiTheme="majorHAnsi" w:hAnsiTheme="majorHAnsi"/>
        </w:rPr>
        <w:t>However, m</w:t>
      </w:r>
      <w:r w:rsidR="00DF187F">
        <w:rPr>
          <w:rFonts w:asciiTheme="majorHAnsi" w:hAnsiTheme="majorHAnsi"/>
        </w:rPr>
        <w:t xml:space="preserve">erely collecting </w:t>
      </w:r>
      <w:r w:rsidR="006B2A17">
        <w:rPr>
          <w:rFonts w:asciiTheme="majorHAnsi" w:hAnsiTheme="majorHAnsi"/>
        </w:rPr>
        <w:t>lots of</w:t>
      </w:r>
      <w:r w:rsidR="00DF187F">
        <w:rPr>
          <w:rFonts w:asciiTheme="majorHAnsi" w:hAnsiTheme="majorHAnsi"/>
        </w:rPr>
        <w:t xml:space="preserve"> data is pointless.  The </w:t>
      </w:r>
      <w:r w:rsidR="000D4DFC">
        <w:rPr>
          <w:rFonts w:asciiTheme="majorHAnsi" w:hAnsiTheme="majorHAnsi"/>
        </w:rPr>
        <w:t>critical</w:t>
      </w:r>
      <w:r w:rsidR="00DF187F">
        <w:rPr>
          <w:rFonts w:asciiTheme="majorHAnsi" w:hAnsiTheme="majorHAnsi"/>
        </w:rPr>
        <w:t xml:space="preserve"> step is to </w:t>
      </w:r>
      <w:proofErr w:type="spellStart"/>
      <w:r w:rsidR="00DF187F">
        <w:rPr>
          <w:rFonts w:asciiTheme="majorHAnsi" w:hAnsiTheme="majorHAnsi"/>
        </w:rPr>
        <w:t>analyse</w:t>
      </w:r>
      <w:proofErr w:type="spellEnd"/>
      <w:r w:rsidR="00DF187F">
        <w:rPr>
          <w:rFonts w:asciiTheme="majorHAnsi" w:hAnsiTheme="majorHAnsi"/>
        </w:rPr>
        <w:t xml:space="preserve"> the data so that it can be transformed into information and action.  </w:t>
      </w:r>
      <w:r w:rsidR="00390027">
        <w:rPr>
          <w:rFonts w:asciiTheme="majorHAnsi" w:hAnsiTheme="majorHAnsi"/>
        </w:rPr>
        <w:t xml:space="preserve">The key idea is to transform data in such a way that it can be used for business advantage.  </w:t>
      </w:r>
      <w:r w:rsidR="006B2A17">
        <w:rPr>
          <w:rFonts w:asciiTheme="majorHAnsi" w:hAnsiTheme="majorHAnsi"/>
        </w:rPr>
        <w:t>An important tool that enables</w:t>
      </w:r>
      <w:r w:rsidR="00DF187F">
        <w:rPr>
          <w:rFonts w:asciiTheme="majorHAnsi" w:hAnsiTheme="majorHAnsi"/>
        </w:rPr>
        <w:t xml:space="preserve"> this transformation is statistics.</w:t>
      </w:r>
      <w:r w:rsidR="006B2A17">
        <w:rPr>
          <w:rFonts w:asciiTheme="majorHAnsi" w:hAnsiTheme="majorHAnsi"/>
        </w:rPr>
        <w:t xml:space="preserve">  This is the subject matter of this course.  Statistics will be presented in a mathematically friendly and non-threatening manner.  The </w:t>
      </w:r>
      <w:r w:rsidR="003B2858">
        <w:rPr>
          <w:rFonts w:asciiTheme="majorHAnsi" w:hAnsiTheme="majorHAnsi"/>
        </w:rPr>
        <w:t xml:space="preserve">course </w:t>
      </w:r>
      <w:proofErr w:type="spellStart"/>
      <w:r w:rsidR="003B2858">
        <w:rPr>
          <w:rFonts w:asciiTheme="majorHAnsi" w:hAnsiTheme="majorHAnsi"/>
        </w:rPr>
        <w:t>emphasi</w:t>
      </w:r>
      <w:r w:rsidR="00143671">
        <w:rPr>
          <w:rFonts w:asciiTheme="majorHAnsi" w:hAnsiTheme="majorHAnsi"/>
        </w:rPr>
        <w:t>s</w:t>
      </w:r>
      <w:r w:rsidR="003B2858">
        <w:rPr>
          <w:rFonts w:asciiTheme="majorHAnsi" w:hAnsiTheme="majorHAnsi"/>
        </w:rPr>
        <w:t>es</w:t>
      </w:r>
      <w:proofErr w:type="spellEnd"/>
      <w:r w:rsidR="003B2858">
        <w:rPr>
          <w:rFonts w:asciiTheme="majorHAnsi" w:hAnsiTheme="majorHAnsi"/>
        </w:rPr>
        <w:t xml:space="preserve"> conceptual understanding of the material,</w:t>
      </w:r>
      <w:r w:rsidR="006B2A17">
        <w:rPr>
          <w:rFonts w:asciiTheme="majorHAnsi" w:hAnsiTheme="majorHAnsi"/>
        </w:rPr>
        <w:t xml:space="preserve"> and not on the </w:t>
      </w:r>
      <w:r w:rsidR="000D4DFC">
        <w:rPr>
          <w:rFonts w:asciiTheme="majorHAnsi" w:hAnsiTheme="majorHAnsi"/>
        </w:rPr>
        <w:t xml:space="preserve">exact </w:t>
      </w:r>
      <w:r w:rsidR="006B2A17">
        <w:rPr>
          <w:rFonts w:asciiTheme="majorHAnsi" w:hAnsiTheme="majorHAnsi"/>
        </w:rPr>
        <w:t>keystrokes needed to accomplish specific statistical tests.</w:t>
      </w:r>
    </w:p>
    <w:p w14:paraId="57AF0675" w14:textId="62CD2AC4" w:rsidR="00BB0F40" w:rsidRDefault="00BB0F40" w:rsidP="00BB0F40">
      <w:pPr>
        <w:pStyle w:val="Default"/>
        <w:spacing w:before="40" w:after="40"/>
        <w:ind w:left="720" w:hanging="720"/>
        <w:rPr>
          <w:rFonts w:asciiTheme="majorHAnsi" w:hAnsiTheme="majorHAnsi"/>
        </w:rPr>
      </w:pPr>
    </w:p>
    <w:p w14:paraId="4B21FD45" w14:textId="65D30308" w:rsidR="00001910" w:rsidRDefault="00001910">
      <w:pPr>
        <w:rPr>
          <w:rFonts w:asciiTheme="majorHAnsi" w:hAnsiTheme="majorHAnsi" w:cs="Garamond"/>
          <w:color w:val="000000"/>
          <w:sz w:val="24"/>
          <w:szCs w:val="24"/>
        </w:rPr>
      </w:pPr>
      <w:r>
        <w:rPr>
          <w:rFonts w:asciiTheme="majorHAnsi" w:hAnsiTheme="majorHAnsi"/>
        </w:rPr>
        <w:br w:type="page"/>
      </w:r>
    </w:p>
    <w:p w14:paraId="70979FDA" w14:textId="77777777" w:rsidR="003B2858" w:rsidRPr="00E508DF" w:rsidRDefault="003B2858" w:rsidP="003B2858">
      <w:pPr>
        <w:pStyle w:val="Default"/>
        <w:spacing w:before="80" w:after="80"/>
        <w:rPr>
          <w:rFonts w:asciiTheme="majorHAnsi" w:hAnsiTheme="majorHAnsi"/>
          <w:b/>
          <w:bCs/>
          <w:lang w:val="en-SG"/>
        </w:rPr>
      </w:pPr>
      <w:r w:rsidRPr="00E508DF">
        <w:rPr>
          <w:rFonts w:asciiTheme="majorHAnsi" w:hAnsiTheme="majorHAnsi"/>
          <w:b/>
          <w:bCs/>
          <w:lang w:val="en-SG"/>
        </w:rPr>
        <w:lastRenderedPageBreak/>
        <w:t>Course Objectives</w:t>
      </w:r>
    </w:p>
    <w:p w14:paraId="03DC56E0" w14:textId="77777777" w:rsidR="00725D0E" w:rsidRPr="00A277C6" w:rsidRDefault="008412B9" w:rsidP="00B31D2A">
      <w:pPr>
        <w:pStyle w:val="Default"/>
        <w:numPr>
          <w:ilvl w:val="0"/>
          <w:numId w:val="1"/>
        </w:numPr>
        <w:spacing w:before="80" w:after="80"/>
        <w:ind w:left="714" w:hanging="357"/>
        <w:rPr>
          <w:rFonts w:asciiTheme="majorHAnsi" w:hAnsiTheme="majorHAnsi"/>
          <w:lang w:val="en-SG"/>
        </w:rPr>
      </w:pPr>
      <w:r w:rsidRPr="00A277C6">
        <w:rPr>
          <w:rFonts w:asciiTheme="majorHAnsi" w:hAnsiTheme="majorHAnsi"/>
        </w:rPr>
        <w:t xml:space="preserve">To </w:t>
      </w:r>
      <w:proofErr w:type="spellStart"/>
      <w:r w:rsidRPr="00A277C6">
        <w:rPr>
          <w:rFonts w:asciiTheme="majorHAnsi" w:hAnsiTheme="majorHAnsi"/>
        </w:rPr>
        <w:t>sensitise</w:t>
      </w:r>
      <w:proofErr w:type="spellEnd"/>
      <w:r w:rsidRPr="00A277C6">
        <w:rPr>
          <w:rFonts w:asciiTheme="majorHAnsi" w:hAnsiTheme="majorHAnsi"/>
        </w:rPr>
        <w:t xml:space="preserve"> you to the fact that data is all around </w:t>
      </w:r>
      <w:proofErr w:type="gramStart"/>
      <w:r w:rsidRPr="00A277C6">
        <w:rPr>
          <w:rFonts w:asciiTheme="majorHAnsi" w:hAnsiTheme="majorHAnsi"/>
        </w:rPr>
        <w:t>us</w:t>
      </w:r>
      <w:proofErr w:type="gramEnd"/>
    </w:p>
    <w:p w14:paraId="36FD7969" w14:textId="77777777" w:rsidR="00725D0E" w:rsidRPr="00A277C6" w:rsidRDefault="008412B9" w:rsidP="00B31D2A">
      <w:pPr>
        <w:pStyle w:val="Default"/>
        <w:numPr>
          <w:ilvl w:val="0"/>
          <w:numId w:val="1"/>
        </w:numPr>
        <w:spacing w:before="80" w:after="80"/>
        <w:ind w:left="714" w:hanging="357"/>
        <w:rPr>
          <w:rFonts w:asciiTheme="majorHAnsi" w:hAnsiTheme="majorHAnsi"/>
          <w:lang w:val="en-SG"/>
        </w:rPr>
      </w:pPr>
      <w:r w:rsidRPr="00A277C6">
        <w:rPr>
          <w:rFonts w:asciiTheme="majorHAnsi" w:hAnsiTheme="majorHAnsi"/>
        </w:rPr>
        <w:t>To start you thinking about the opportunities for transforming data into action (new products / processes / …)</w:t>
      </w:r>
    </w:p>
    <w:p w14:paraId="3527872A" w14:textId="77777777" w:rsidR="00725D0E" w:rsidRPr="00A277C6" w:rsidRDefault="008412B9" w:rsidP="00B31D2A">
      <w:pPr>
        <w:pStyle w:val="Default"/>
        <w:numPr>
          <w:ilvl w:val="0"/>
          <w:numId w:val="1"/>
        </w:numPr>
        <w:spacing w:before="80" w:after="80"/>
        <w:ind w:left="714" w:hanging="357"/>
        <w:rPr>
          <w:rFonts w:asciiTheme="majorHAnsi" w:hAnsiTheme="majorHAnsi"/>
          <w:lang w:val="en-SG"/>
        </w:rPr>
      </w:pPr>
      <w:r w:rsidRPr="00A277C6">
        <w:rPr>
          <w:rFonts w:asciiTheme="majorHAnsi" w:hAnsiTheme="majorHAnsi"/>
        </w:rPr>
        <w:t xml:space="preserve">To lay the statistical foundations for data analytics so that you can transform the data into </w:t>
      </w:r>
      <w:r w:rsidRPr="00A277C6">
        <w:rPr>
          <w:rFonts w:asciiTheme="majorHAnsi" w:hAnsiTheme="majorHAnsi"/>
          <w:u w:val="single"/>
        </w:rPr>
        <w:t>actionable</w:t>
      </w:r>
      <w:r w:rsidRPr="00A277C6">
        <w:rPr>
          <w:rFonts w:asciiTheme="majorHAnsi" w:hAnsiTheme="majorHAnsi"/>
        </w:rPr>
        <w:t xml:space="preserve"> </w:t>
      </w:r>
      <w:proofErr w:type="gramStart"/>
      <w:r w:rsidRPr="00A277C6">
        <w:rPr>
          <w:rFonts w:asciiTheme="majorHAnsi" w:hAnsiTheme="majorHAnsi"/>
        </w:rPr>
        <w:t>information</w:t>
      </w:r>
      <w:proofErr w:type="gramEnd"/>
    </w:p>
    <w:p w14:paraId="6979A04F" w14:textId="7708CC25" w:rsidR="00BB0F40" w:rsidRDefault="00BB0F40" w:rsidP="002B0B72">
      <w:pPr>
        <w:pStyle w:val="Default"/>
        <w:spacing w:before="40" w:after="40"/>
        <w:ind w:left="720" w:hanging="720"/>
        <w:rPr>
          <w:rFonts w:asciiTheme="majorHAnsi" w:hAnsiTheme="majorHAnsi"/>
        </w:rPr>
      </w:pPr>
    </w:p>
    <w:p w14:paraId="278C8DDF" w14:textId="77777777" w:rsidR="005D4E80" w:rsidRPr="00E80347" w:rsidRDefault="005D4E80" w:rsidP="002B0B72">
      <w:pPr>
        <w:pStyle w:val="Default"/>
        <w:spacing w:before="40" w:after="40"/>
        <w:ind w:left="720" w:hanging="720"/>
        <w:rPr>
          <w:rFonts w:asciiTheme="majorHAnsi" w:hAnsiTheme="majorHAnsi"/>
        </w:rPr>
      </w:pPr>
    </w:p>
    <w:p w14:paraId="7A07D82D" w14:textId="77777777" w:rsidR="00281842" w:rsidRPr="009C457C" w:rsidRDefault="00D2757D" w:rsidP="00DF0307">
      <w:pPr>
        <w:pStyle w:val="Default"/>
        <w:spacing w:before="80" w:after="80"/>
        <w:rPr>
          <w:rFonts w:asciiTheme="majorHAnsi" w:hAnsiTheme="majorHAnsi"/>
          <w:b/>
          <w:bCs/>
          <w:lang w:val="en-SG"/>
        </w:rPr>
      </w:pPr>
      <w:proofErr w:type="spellStart"/>
      <w:r w:rsidRPr="009C457C">
        <w:rPr>
          <w:rFonts w:asciiTheme="majorHAnsi" w:hAnsiTheme="majorHAnsi"/>
          <w:b/>
          <w:bCs/>
          <w:lang w:val="en-SG"/>
        </w:rPr>
        <w:t>NTULearn</w:t>
      </w:r>
      <w:proofErr w:type="spellEnd"/>
      <w:r w:rsidR="00281842" w:rsidRPr="009C457C">
        <w:rPr>
          <w:rFonts w:asciiTheme="majorHAnsi" w:hAnsiTheme="majorHAnsi"/>
          <w:b/>
          <w:bCs/>
          <w:lang w:val="en-SG"/>
        </w:rPr>
        <w:t xml:space="preserve"> Website</w:t>
      </w:r>
    </w:p>
    <w:p w14:paraId="19FD429E" w14:textId="2FCF944D" w:rsidR="00281842" w:rsidRDefault="00DF0307" w:rsidP="00DF0307">
      <w:pPr>
        <w:pStyle w:val="Defaul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All course materials will be uploaded to the </w:t>
      </w:r>
      <w:proofErr w:type="spellStart"/>
      <w:r>
        <w:rPr>
          <w:rFonts w:asciiTheme="majorHAnsi" w:hAnsiTheme="majorHAnsi"/>
        </w:rPr>
        <w:t>NTULearn</w:t>
      </w:r>
      <w:proofErr w:type="spellEnd"/>
      <w:r>
        <w:rPr>
          <w:rFonts w:asciiTheme="majorHAnsi" w:hAnsiTheme="majorHAnsi"/>
        </w:rPr>
        <w:t xml:space="preserve"> website (</w:t>
      </w:r>
      <w:hyperlink r:id="rId15" w:history="1">
        <w:r w:rsidR="00312C55" w:rsidRPr="00CA5379">
          <w:rPr>
            <w:rStyle w:val="Hyperlink"/>
            <w:rFonts w:asciiTheme="majorHAnsi" w:hAnsiTheme="majorHAnsi"/>
          </w:rPr>
          <w:t>http://ntulearn.ntu.edu.sg/</w:t>
        </w:r>
      </w:hyperlink>
      <w:r>
        <w:rPr>
          <w:rFonts w:asciiTheme="majorHAnsi" w:hAnsiTheme="majorHAnsi"/>
        </w:rPr>
        <w:t>).</w:t>
      </w:r>
      <w:r w:rsidR="00312C55">
        <w:rPr>
          <w:rFonts w:asciiTheme="majorHAnsi" w:hAnsiTheme="majorHAnsi"/>
        </w:rPr>
        <w:t xml:space="preserve">  All the online lectures will be delivered </w:t>
      </w:r>
      <w:proofErr w:type="gramStart"/>
      <w:r w:rsidR="00312C55">
        <w:rPr>
          <w:rFonts w:asciiTheme="majorHAnsi" w:hAnsiTheme="majorHAnsi"/>
        </w:rPr>
        <w:t>li</w:t>
      </w:r>
      <w:r w:rsidR="0093708D">
        <w:rPr>
          <w:rFonts w:asciiTheme="majorHAnsi" w:hAnsiTheme="majorHAnsi"/>
        </w:rPr>
        <w:t>v</w:t>
      </w:r>
      <w:r w:rsidR="00312C55">
        <w:rPr>
          <w:rFonts w:asciiTheme="majorHAnsi" w:hAnsiTheme="majorHAnsi"/>
        </w:rPr>
        <w:t>e, and</w:t>
      </w:r>
      <w:proofErr w:type="gramEnd"/>
      <w:r w:rsidR="00312C55">
        <w:rPr>
          <w:rFonts w:asciiTheme="majorHAnsi" w:hAnsiTheme="majorHAnsi"/>
        </w:rPr>
        <w:t xml:space="preserve"> recorded for reference and revision.</w:t>
      </w:r>
    </w:p>
    <w:p w14:paraId="23F15C13" w14:textId="562B632D" w:rsidR="00BB0F40" w:rsidRDefault="00BB0F40" w:rsidP="002B0B72">
      <w:pPr>
        <w:pStyle w:val="Default"/>
        <w:spacing w:before="40" w:after="40"/>
        <w:ind w:left="720" w:hanging="720"/>
        <w:rPr>
          <w:rFonts w:asciiTheme="majorHAnsi" w:hAnsiTheme="majorHAnsi"/>
        </w:rPr>
      </w:pPr>
    </w:p>
    <w:p w14:paraId="598893E8" w14:textId="77777777" w:rsidR="005D4E80" w:rsidRDefault="005D4E80" w:rsidP="002B0B72">
      <w:pPr>
        <w:pStyle w:val="Default"/>
        <w:spacing w:before="40" w:after="40"/>
        <w:ind w:left="720" w:hanging="720"/>
        <w:rPr>
          <w:rFonts w:asciiTheme="majorHAnsi" w:hAnsiTheme="majorHAnsi"/>
        </w:rPr>
      </w:pPr>
    </w:p>
    <w:p w14:paraId="4FF2E500" w14:textId="757A0E5E" w:rsidR="00281842" w:rsidRPr="009C457C" w:rsidRDefault="003E40CB" w:rsidP="00DF0307">
      <w:pPr>
        <w:pStyle w:val="Default"/>
        <w:spacing w:before="80" w:after="80"/>
        <w:rPr>
          <w:rFonts w:asciiTheme="majorHAnsi" w:hAnsiTheme="majorHAnsi"/>
          <w:b/>
          <w:bCs/>
          <w:lang w:val="en-SG"/>
        </w:rPr>
      </w:pPr>
      <w:r>
        <w:rPr>
          <w:rFonts w:asciiTheme="majorHAnsi" w:hAnsiTheme="majorHAnsi"/>
          <w:b/>
          <w:bCs/>
          <w:lang w:val="en-SG"/>
        </w:rPr>
        <w:t>Topics Covered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28"/>
        <w:gridCol w:w="8139"/>
      </w:tblGrid>
      <w:tr w:rsidR="00DF0307" w14:paraId="7B742EC5" w14:textId="77777777" w:rsidTr="005E73DE">
        <w:trPr>
          <w:tblHeader/>
        </w:trPr>
        <w:tc>
          <w:tcPr>
            <w:tcW w:w="928" w:type="dxa"/>
            <w:tcBorders>
              <w:bottom w:val="single" w:sz="12" w:space="0" w:color="auto"/>
            </w:tcBorders>
          </w:tcPr>
          <w:p w14:paraId="3448054C" w14:textId="77777777" w:rsidR="00DF0307" w:rsidRDefault="00DF0307" w:rsidP="007F3D94">
            <w:pPr>
              <w:pStyle w:val="Default"/>
              <w:spacing w:before="80" w:after="8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Week</w:t>
            </w:r>
          </w:p>
        </w:tc>
        <w:tc>
          <w:tcPr>
            <w:tcW w:w="8139" w:type="dxa"/>
            <w:tcBorders>
              <w:bottom w:val="single" w:sz="12" w:space="0" w:color="auto"/>
            </w:tcBorders>
          </w:tcPr>
          <w:p w14:paraId="49FFF559" w14:textId="77777777" w:rsidR="00DF0307" w:rsidRDefault="007F3D94" w:rsidP="007F3D94">
            <w:pPr>
              <w:pStyle w:val="Default"/>
              <w:spacing w:before="80" w:after="8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Topic</w:t>
            </w:r>
          </w:p>
        </w:tc>
      </w:tr>
      <w:tr w:rsidR="00DF0307" w14:paraId="23B616B7" w14:textId="77777777" w:rsidTr="005E73DE">
        <w:tc>
          <w:tcPr>
            <w:tcW w:w="928" w:type="dxa"/>
            <w:tcBorders>
              <w:top w:val="single" w:sz="12" w:space="0" w:color="auto"/>
            </w:tcBorders>
          </w:tcPr>
          <w:p w14:paraId="33333ACC" w14:textId="77777777" w:rsidR="00DF0307" w:rsidRPr="007761E3" w:rsidRDefault="007F3D94" w:rsidP="007761E3">
            <w:pPr>
              <w:pStyle w:val="Default"/>
              <w:tabs>
                <w:tab w:val="left" w:pos="316"/>
              </w:tabs>
              <w:spacing w:before="120" w:after="120"/>
              <w:rPr>
                <w:rFonts w:asciiTheme="majorHAnsi" w:hAnsiTheme="majorHAnsi"/>
                <w:b/>
                <w:bCs/>
              </w:rPr>
            </w:pPr>
            <w:r w:rsidRPr="007761E3">
              <w:rPr>
                <w:rFonts w:asciiTheme="majorHAnsi" w:hAnsiTheme="majorHAnsi"/>
                <w:b/>
                <w:bCs/>
              </w:rPr>
              <w:tab/>
            </w:r>
            <w:r w:rsidR="00DF0307" w:rsidRPr="007761E3">
              <w:rPr>
                <w:rFonts w:asciiTheme="majorHAnsi" w:hAnsiTheme="majorHAnsi"/>
                <w:b/>
                <w:bCs/>
              </w:rPr>
              <w:t>1</w:t>
            </w:r>
          </w:p>
        </w:tc>
        <w:tc>
          <w:tcPr>
            <w:tcW w:w="8139" w:type="dxa"/>
            <w:tcBorders>
              <w:top w:val="single" w:sz="12" w:space="0" w:color="auto"/>
            </w:tcBorders>
          </w:tcPr>
          <w:p w14:paraId="4F636812" w14:textId="77777777" w:rsidR="00DF0307" w:rsidRPr="00EB6BE0" w:rsidRDefault="00392E1C" w:rsidP="00EB6BE0">
            <w:pPr>
              <w:pStyle w:val="Default"/>
              <w:spacing w:before="120" w:after="120"/>
              <w:rPr>
                <w:rFonts w:asciiTheme="majorHAnsi" w:hAnsiTheme="majorHAnsi"/>
                <w:b/>
                <w:bCs/>
              </w:rPr>
            </w:pPr>
            <w:r w:rsidRPr="00EB6BE0">
              <w:rPr>
                <w:rFonts w:asciiTheme="majorHAnsi" w:hAnsiTheme="majorHAnsi"/>
                <w:b/>
                <w:bCs/>
              </w:rPr>
              <w:t>Introduction</w:t>
            </w:r>
            <w:r w:rsidR="009B3824" w:rsidRPr="00EB6BE0">
              <w:rPr>
                <w:rFonts w:asciiTheme="majorHAnsi" w:hAnsiTheme="majorHAnsi"/>
                <w:b/>
                <w:bCs/>
              </w:rPr>
              <w:t xml:space="preserve"> to Data Analytics</w:t>
            </w:r>
          </w:p>
          <w:p w14:paraId="13015363" w14:textId="59C02F6D" w:rsidR="00B934C8" w:rsidRDefault="00B934C8" w:rsidP="00DA2E11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  <w:t>When did Data Analytics “Start”?</w:t>
            </w:r>
          </w:p>
          <w:p w14:paraId="339C4AB7" w14:textId="244C024F" w:rsidR="00BE784E" w:rsidRDefault="00BE784E" w:rsidP="00DA2E11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  <w:t xml:space="preserve">Data </w:t>
            </w:r>
            <w:r w:rsidRPr="00F81616">
              <w:rPr>
                <w:rFonts w:asciiTheme="majorHAnsi" w:hAnsiTheme="majorHAnsi"/>
                <w:i/>
              </w:rPr>
              <w:t>vs</w:t>
            </w:r>
            <w:r>
              <w:rPr>
                <w:rFonts w:asciiTheme="majorHAnsi" w:hAnsiTheme="majorHAnsi"/>
              </w:rPr>
              <w:t xml:space="preserve"> Information</w:t>
            </w:r>
          </w:p>
          <w:p w14:paraId="0DEB0F99" w14:textId="77777777" w:rsidR="00DA2E11" w:rsidRDefault="00DA2E11" w:rsidP="00DA2E11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  <w:t>Personal Data</w:t>
            </w:r>
          </w:p>
          <w:p w14:paraId="0DC20E24" w14:textId="77777777" w:rsidR="00DA2E11" w:rsidRDefault="00DA2E11" w:rsidP="00DA2E11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  <w:t>Sensitive Personal Data</w:t>
            </w:r>
          </w:p>
          <w:p w14:paraId="68A53F56" w14:textId="77777777" w:rsidR="00BE784E" w:rsidRDefault="00BE784E" w:rsidP="00DA2E11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  <w:t>Relational Data</w:t>
            </w:r>
          </w:p>
          <w:p w14:paraId="267BB24A" w14:textId="635A6A33" w:rsidR="00DA2E11" w:rsidRDefault="00DA2E11" w:rsidP="00DA2E11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  <w:t>Big Data</w:t>
            </w:r>
            <w:r w:rsidR="00EC15D9">
              <w:rPr>
                <w:rFonts w:asciiTheme="majorHAnsi" w:hAnsiTheme="majorHAnsi"/>
              </w:rPr>
              <w:t xml:space="preserve"> (The Seven Vs</w:t>
            </w:r>
            <w:r w:rsidR="007B3447">
              <w:rPr>
                <w:rFonts w:asciiTheme="majorHAnsi" w:hAnsiTheme="majorHAnsi"/>
              </w:rPr>
              <w:t xml:space="preserve"> of Big Data</w:t>
            </w:r>
            <w:r w:rsidR="00EC15D9">
              <w:rPr>
                <w:rFonts w:asciiTheme="majorHAnsi" w:hAnsiTheme="majorHAnsi"/>
              </w:rPr>
              <w:t>)</w:t>
            </w:r>
          </w:p>
          <w:p w14:paraId="727397DF" w14:textId="3A348F0E" w:rsidR="00DA2E11" w:rsidRDefault="00DA2E11" w:rsidP="00DA2E11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  <w:t>Open Data</w:t>
            </w:r>
          </w:p>
          <w:p w14:paraId="3A66E548" w14:textId="77777777" w:rsidR="00647D86" w:rsidRDefault="00647D86" w:rsidP="00DA2E11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  <w:t>Data Exhaust</w:t>
            </w:r>
          </w:p>
          <w:p w14:paraId="59DEE2F0" w14:textId="77777777" w:rsidR="00BE784E" w:rsidRDefault="00DA2E11" w:rsidP="00BE784E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  <w:t>Data Products</w:t>
            </w:r>
          </w:p>
          <w:p w14:paraId="79D68D1A" w14:textId="77777777" w:rsidR="007604E6" w:rsidRDefault="007604E6" w:rsidP="00BE784E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</w:p>
          <w:p w14:paraId="4046AD16" w14:textId="77777777" w:rsidR="007604E6" w:rsidRDefault="00022F4C" w:rsidP="00B934C8">
            <w:pPr>
              <w:pStyle w:val="Default"/>
              <w:spacing w:before="120" w:after="120"/>
              <w:rPr>
                <w:rFonts w:asciiTheme="majorHAnsi" w:hAnsiTheme="majorHAnsi"/>
                <w:b/>
                <w:bCs/>
              </w:rPr>
            </w:pPr>
            <w:r w:rsidRPr="00B934C8">
              <w:rPr>
                <w:rFonts w:asciiTheme="majorHAnsi" w:hAnsiTheme="majorHAnsi"/>
                <w:b/>
                <w:bCs/>
              </w:rPr>
              <w:t xml:space="preserve">Historical </w:t>
            </w:r>
            <w:r w:rsidR="007604E6" w:rsidRPr="00B934C8">
              <w:rPr>
                <w:rFonts w:asciiTheme="majorHAnsi" w:hAnsiTheme="majorHAnsi"/>
                <w:b/>
                <w:bCs/>
              </w:rPr>
              <w:t>Use of Big Data</w:t>
            </w:r>
          </w:p>
          <w:p w14:paraId="3A5C6AA6" w14:textId="35FC8446" w:rsidR="003B651F" w:rsidRDefault="003B651F" w:rsidP="003B651F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</w:r>
            <w:r w:rsidR="008D48A2" w:rsidRPr="008D48A2">
              <w:rPr>
                <w:rFonts w:asciiTheme="majorHAnsi" w:hAnsiTheme="majorHAnsi"/>
              </w:rPr>
              <w:t>Carolus Linnaeus</w:t>
            </w:r>
          </w:p>
          <w:p w14:paraId="7D80FC66" w14:textId="77777777" w:rsidR="00B934C8" w:rsidRDefault="003B651F" w:rsidP="003B651F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</w:r>
            <w:r w:rsidR="001E2EDC">
              <w:rPr>
                <w:rFonts w:asciiTheme="majorHAnsi" w:hAnsiTheme="majorHAnsi"/>
              </w:rPr>
              <w:t>James Murray</w:t>
            </w:r>
          </w:p>
          <w:p w14:paraId="1876E183" w14:textId="528434F2" w:rsidR="001E2EDC" w:rsidRDefault="001E2EDC" w:rsidP="003B651F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  <w:t>J</w:t>
            </w:r>
            <w:r w:rsidR="00DE73C9">
              <w:rPr>
                <w:rFonts w:asciiTheme="majorHAnsi" w:hAnsiTheme="majorHAnsi"/>
              </w:rPr>
              <w:t>ohn Snow</w:t>
            </w:r>
          </w:p>
        </w:tc>
      </w:tr>
      <w:tr w:rsidR="000D19F7" w14:paraId="43574A81" w14:textId="77777777" w:rsidTr="005E73DE">
        <w:tc>
          <w:tcPr>
            <w:tcW w:w="928" w:type="dxa"/>
          </w:tcPr>
          <w:p w14:paraId="1B921FD5" w14:textId="77777777" w:rsidR="000D19F7" w:rsidRDefault="000D19F7" w:rsidP="007761E3">
            <w:pPr>
              <w:pStyle w:val="Default"/>
              <w:tabs>
                <w:tab w:val="left" w:pos="316"/>
              </w:tabs>
              <w:spacing w:before="120" w:after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7761E3">
              <w:rPr>
                <w:rFonts w:asciiTheme="majorHAnsi" w:hAnsiTheme="majorHAnsi"/>
                <w:b/>
                <w:bCs/>
              </w:rPr>
              <w:t>2</w:t>
            </w:r>
          </w:p>
        </w:tc>
        <w:tc>
          <w:tcPr>
            <w:tcW w:w="8139" w:type="dxa"/>
          </w:tcPr>
          <w:p w14:paraId="4680B24A" w14:textId="77777777" w:rsidR="000D19F7" w:rsidRPr="00EB6BE0" w:rsidRDefault="009B3824" w:rsidP="00EB6BE0">
            <w:pPr>
              <w:pStyle w:val="Default"/>
              <w:spacing w:before="120" w:after="120"/>
              <w:rPr>
                <w:rFonts w:asciiTheme="majorHAnsi" w:hAnsiTheme="majorHAnsi"/>
                <w:b/>
                <w:bCs/>
              </w:rPr>
            </w:pPr>
            <w:r w:rsidRPr="00EB6BE0">
              <w:rPr>
                <w:rFonts w:asciiTheme="majorHAnsi" w:hAnsiTheme="majorHAnsi"/>
                <w:b/>
                <w:bCs/>
              </w:rPr>
              <w:t>Exploratory Data Analysis</w:t>
            </w:r>
          </w:p>
          <w:p w14:paraId="58703EE0" w14:textId="48B633ED" w:rsidR="00097F64" w:rsidRDefault="00097F64" w:rsidP="00097F64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</w:r>
            <w:r w:rsidR="00430421">
              <w:rPr>
                <w:rFonts w:asciiTheme="majorHAnsi" w:hAnsiTheme="majorHAnsi"/>
              </w:rPr>
              <w:t>Frequency Polygons</w:t>
            </w:r>
          </w:p>
          <w:p w14:paraId="78C03251" w14:textId="56CF29CE" w:rsidR="00EB635F" w:rsidRDefault="00EB635F" w:rsidP="00097F64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</w:r>
            <w:r w:rsidR="00F82792">
              <w:rPr>
                <w:rFonts w:asciiTheme="majorHAnsi" w:hAnsiTheme="majorHAnsi"/>
              </w:rPr>
              <w:t>Stem-and-Leaf Plots</w:t>
            </w:r>
          </w:p>
          <w:p w14:paraId="5E3F0250" w14:textId="7BEE3539" w:rsidR="00EB635F" w:rsidRDefault="00EB635F" w:rsidP="00097F64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</w:r>
            <w:r w:rsidR="00F82792">
              <w:rPr>
                <w:rFonts w:asciiTheme="majorHAnsi" w:hAnsiTheme="majorHAnsi"/>
              </w:rPr>
              <w:t>Histograms</w:t>
            </w:r>
          </w:p>
          <w:p w14:paraId="43946AC2" w14:textId="538DC6E0" w:rsidR="00116324" w:rsidRDefault="00116324" w:rsidP="00097F64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sym w:font="Wingdings" w:char="F077"/>
            </w:r>
            <w:r>
              <w:rPr>
                <w:rFonts w:asciiTheme="majorHAnsi" w:hAnsiTheme="majorHAnsi"/>
              </w:rPr>
              <w:tab/>
              <w:t xml:space="preserve">Lower Class Limit </w:t>
            </w:r>
            <w:r w:rsidR="003A4B94">
              <w:rPr>
                <w:rFonts w:asciiTheme="majorHAnsi" w:hAnsiTheme="majorHAnsi"/>
              </w:rPr>
              <w:t xml:space="preserve">(LCL) </w:t>
            </w:r>
            <w:r>
              <w:rPr>
                <w:rFonts w:asciiTheme="majorHAnsi" w:hAnsiTheme="majorHAnsi"/>
              </w:rPr>
              <w:t xml:space="preserve">and </w:t>
            </w:r>
            <w:proofErr w:type="gramStart"/>
            <w:r>
              <w:rPr>
                <w:rFonts w:asciiTheme="majorHAnsi" w:hAnsiTheme="majorHAnsi"/>
              </w:rPr>
              <w:t>Upper Class</w:t>
            </w:r>
            <w:proofErr w:type="gramEnd"/>
            <w:r>
              <w:rPr>
                <w:rFonts w:asciiTheme="majorHAnsi" w:hAnsiTheme="majorHAnsi"/>
              </w:rPr>
              <w:t xml:space="preserve"> Limit</w:t>
            </w:r>
            <w:r w:rsidR="003A4B94">
              <w:rPr>
                <w:rFonts w:asciiTheme="majorHAnsi" w:hAnsiTheme="majorHAnsi"/>
              </w:rPr>
              <w:t xml:space="preserve"> (UCL)</w:t>
            </w:r>
          </w:p>
          <w:p w14:paraId="2C3E3171" w14:textId="5712DFD9" w:rsidR="00116324" w:rsidRDefault="00116324" w:rsidP="00097F64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sym w:font="Wingdings" w:char="F077"/>
            </w:r>
            <w:r>
              <w:rPr>
                <w:rFonts w:asciiTheme="majorHAnsi" w:hAnsiTheme="majorHAnsi"/>
              </w:rPr>
              <w:tab/>
              <w:t>Class Width</w:t>
            </w:r>
          </w:p>
          <w:p w14:paraId="0A227E72" w14:textId="65E0B42D" w:rsidR="00116324" w:rsidRDefault="00116324" w:rsidP="00097F64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sym w:font="Wingdings" w:char="F077"/>
            </w:r>
            <w:r>
              <w:rPr>
                <w:rFonts w:asciiTheme="majorHAnsi" w:hAnsiTheme="majorHAnsi"/>
              </w:rPr>
              <w:tab/>
              <w:t>Class Midpoint</w:t>
            </w:r>
          </w:p>
          <w:p w14:paraId="749A7DBA" w14:textId="42C98824" w:rsidR="00EB635F" w:rsidRDefault="00EB635F" w:rsidP="00097F64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</w:r>
            <w:r w:rsidR="00F82792">
              <w:rPr>
                <w:rFonts w:asciiTheme="majorHAnsi" w:hAnsiTheme="majorHAnsi"/>
              </w:rPr>
              <w:t>Bar Charts</w:t>
            </w:r>
          </w:p>
          <w:p w14:paraId="5B2F6A03" w14:textId="77777777" w:rsidR="00EB635F" w:rsidRDefault="00EB635F" w:rsidP="00097F64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</w:r>
            <w:r w:rsidR="00F82792">
              <w:rPr>
                <w:rFonts w:asciiTheme="majorHAnsi" w:hAnsiTheme="majorHAnsi"/>
              </w:rPr>
              <w:t>Scattergrams</w:t>
            </w:r>
          </w:p>
          <w:p w14:paraId="76E3D730" w14:textId="77777777" w:rsidR="00F82792" w:rsidRDefault="00F82792" w:rsidP="00097F64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</w:r>
            <w:r w:rsidR="00623ED6">
              <w:rPr>
                <w:rFonts w:asciiTheme="majorHAnsi" w:hAnsiTheme="majorHAnsi"/>
              </w:rPr>
              <w:t>Pie Charts</w:t>
            </w:r>
          </w:p>
          <w:p w14:paraId="2FF611FB" w14:textId="77777777" w:rsidR="00C473CC" w:rsidRDefault="00C473CC" w:rsidP="00097F64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  <w:t>The Invention of the Rose / Polar Diagrams by Florence Nightingale</w:t>
            </w:r>
          </w:p>
          <w:p w14:paraId="18EB44E5" w14:textId="33C4947B" w:rsidR="009D05EC" w:rsidRDefault="009D05EC" w:rsidP="00097F64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Specialised</w:t>
            </w:r>
            <w:proofErr w:type="spellEnd"/>
            <w:r>
              <w:rPr>
                <w:rFonts w:asciiTheme="majorHAnsi" w:hAnsiTheme="majorHAnsi"/>
              </w:rPr>
              <w:t xml:space="preserve"> Diagrams or Charts</w:t>
            </w:r>
          </w:p>
          <w:p w14:paraId="52D69138" w14:textId="77777777" w:rsidR="009D05EC" w:rsidRDefault="009D05EC" w:rsidP="00097F64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sym w:font="Wingdings" w:char="F076"/>
            </w:r>
            <w:r>
              <w:rPr>
                <w:rFonts w:asciiTheme="majorHAnsi" w:hAnsiTheme="majorHAnsi"/>
              </w:rPr>
              <w:tab/>
              <w:t>Pareto Charts</w:t>
            </w:r>
          </w:p>
          <w:p w14:paraId="48ECA480" w14:textId="77777777" w:rsidR="009D05EC" w:rsidRDefault="009D05EC" w:rsidP="00097F64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</w:r>
            <w:r w:rsidR="00392C1B">
              <w:rPr>
                <w:rFonts w:asciiTheme="majorHAnsi" w:hAnsiTheme="majorHAnsi"/>
              </w:rPr>
              <w:t>Population Pyramids</w:t>
            </w:r>
          </w:p>
          <w:p w14:paraId="51B4B08F" w14:textId="77777777" w:rsidR="00392C1B" w:rsidRDefault="00392C1B" w:rsidP="00097F64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  <w:t>Triangular Graphs</w:t>
            </w:r>
          </w:p>
          <w:p w14:paraId="512CF534" w14:textId="77777777" w:rsidR="00392C1B" w:rsidRDefault="00392C1B" w:rsidP="00097F64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  <w:t>Chernoff Faces</w:t>
            </w:r>
          </w:p>
          <w:p w14:paraId="4FDBEE71" w14:textId="6DD95888" w:rsidR="00392C1B" w:rsidRDefault="00392C1B" w:rsidP="00097F64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</w:r>
            <w:proofErr w:type="spellStart"/>
            <w:r>
              <w:rPr>
                <w:rFonts w:asciiTheme="majorHAnsi" w:hAnsiTheme="majorHAnsi"/>
              </w:rPr>
              <w:t>Digidot</w:t>
            </w:r>
            <w:proofErr w:type="spellEnd"/>
            <w:r>
              <w:rPr>
                <w:rFonts w:asciiTheme="majorHAnsi" w:hAnsiTheme="majorHAnsi"/>
              </w:rPr>
              <w:t xml:space="preserve"> Plots</w:t>
            </w:r>
          </w:p>
        </w:tc>
      </w:tr>
      <w:tr w:rsidR="004A3BF0" w14:paraId="0475C475" w14:textId="77777777" w:rsidTr="005E73DE">
        <w:tc>
          <w:tcPr>
            <w:tcW w:w="928" w:type="dxa"/>
          </w:tcPr>
          <w:p w14:paraId="06D20E75" w14:textId="77777777" w:rsidR="004A3BF0" w:rsidRDefault="004A3BF0" w:rsidP="007761E3">
            <w:pPr>
              <w:pStyle w:val="Default"/>
              <w:tabs>
                <w:tab w:val="left" w:pos="316"/>
              </w:tabs>
              <w:spacing w:before="120" w:after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ab/>
            </w:r>
            <w:r w:rsidRPr="007761E3">
              <w:rPr>
                <w:rFonts w:asciiTheme="majorHAnsi" w:hAnsiTheme="majorHAnsi"/>
                <w:b/>
                <w:bCs/>
              </w:rPr>
              <w:t>3</w:t>
            </w:r>
          </w:p>
        </w:tc>
        <w:tc>
          <w:tcPr>
            <w:tcW w:w="8139" w:type="dxa"/>
          </w:tcPr>
          <w:p w14:paraId="43815EF1" w14:textId="01A14352" w:rsidR="00774965" w:rsidRPr="002015AE" w:rsidRDefault="00A03A66" w:rsidP="002015AE">
            <w:pPr>
              <w:pStyle w:val="Default"/>
              <w:spacing w:before="120" w:after="120"/>
              <w:rPr>
                <w:rFonts w:asciiTheme="majorHAnsi" w:hAnsiTheme="majorHAnsi"/>
                <w:b/>
                <w:bCs/>
              </w:rPr>
            </w:pPr>
            <w:r w:rsidRPr="002015AE">
              <w:rPr>
                <w:rFonts w:asciiTheme="majorHAnsi" w:hAnsiTheme="majorHAnsi"/>
                <w:b/>
                <w:bCs/>
              </w:rPr>
              <w:t xml:space="preserve">Describing </w:t>
            </w:r>
            <w:r w:rsidR="003B2858" w:rsidRPr="002015AE">
              <w:rPr>
                <w:rFonts w:asciiTheme="majorHAnsi" w:hAnsiTheme="majorHAnsi"/>
                <w:b/>
                <w:bCs/>
              </w:rPr>
              <w:t xml:space="preserve">the </w:t>
            </w:r>
            <w:proofErr w:type="gramStart"/>
            <w:r w:rsidR="003B2858" w:rsidRPr="002015AE">
              <w:rPr>
                <w:rFonts w:asciiTheme="majorHAnsi" w:hAnsiTheme="majorHAnsi"/>
                <w:b/>
                <w:bCs/>
              </w:rPr>
              <w:t>Data</w:t>
            </w:r>
            <w:proofErr w:type="gramEnd"/>
            <w:r w:rsidR="003B2858" w:rsidRPr="002015AE">
              <w:rPr>
                <w:rFonts w:asciiTheme="majorHAnsi" w:hAnsiTheme="majorHAnsi"/>
                <w:b/>
                <w:bCs/>
              </w:rPr>
              <w:t xml:space="preserve"> You F</w:t>
            </w:r>
            <w:r w:rsidR="009A2CCD" w:rsidRPr="002015AE">
              <w:rPr>
                <w:rFonts w:asciiTheme="majorHAnsi" w:hAnsiTheme="majorHAnsi"/>
                <w:b/>
                <w:bCs/>
              </w:rPr>
              <w:t>ind</w:t>
            </w:r>
          </w:p>
          <w:p w14:paraId="5524257B" w14:textId="4DDAA346" w:rsidR="00774965" w:rsidRDefault="00774965" w:rsidP="00FE2744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 w:rsidR="00FE2744"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>Measures of Central Tendency</w:t>
            </w:r>
          </w:p>
          <w:p w14:paraId="57B6814F" w14:textId="5294FF30" w:rsidR="0073409D" w:rsidRDefault="0073409D" w:rsidP="00FE2744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  <w:t>Understanding the Sigma 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oMath>
            <w:r>
              <w:rPr>
                <w:rFonts w:asciiTheme="majorHAnsi" w:hAnsiTheme="majorHAnsi"/>
              </w:rPr>
              <w:t>) Notation</w:t>
            </w:r>
          </w:p>
          <w:p w14:paraId="66BEC908" w14:textId="77777777" w:rsidR="00774965" w:rsidRDefault="00774965" w:rsidP="00FE2744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 w:rsidR="00FE2744"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>Measures of Spread</w:t>
            </w:r>
          </w:p>
          <w:p w14:paraId="40332095" w14:textId="77777777" w:rsidR="0081270F" w:rsidRDefault="00774965" w:rsidP="00FE2744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 w:rsidR="00FE2744"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 xml:space="preserve">Measures of </w:t>
            </w:r>
            <w:r w:rsidR="009B3824">
              <w:rPr>
                <w:rFonts w:asciiTheme="majorHAnsi" w:hAnsiTheme="majorHAnsi"/>
              </w:rPr>
              <w:t>Shape</w:t>
            </w:r>
          </w:p>
        </w:tc>
      </w:tr>
      <w:tr w:rsidR="004A3BF0" w14:paraId="653A51D9" w14:textId="77777777" w:rsidTr="005E73DE">
        <w:tc>
          <w:tcPr>
            <w:tcW w:w="928" w:type="dxa"/>
          </w:tcPr>
          <w:p w14:paraId="34FE6531" w14:textId="77777777" w:rsidR="004A3BF0" w:rsidRDefault="004A3BF0" w:rsidP="006A0596">
            <w:pPr>
              <w:pStyle w:val="Default"/>
              <w:tabs>
                <w:tab w:val="left" w:pos="316"/>
              </w:tabs>
              <w:spacing w:before="120" w:after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6A0596">
              <w:rPr>
                <w:rFonts w:asciiTheme="majorHAnsi" w:hAnsiTheme="majorHAnsi"/>
                <w:b/>
                <w:bCs/>
              </w:rPr>
              <w:t>4</w:t>
            </w:r>
          </w:p>
        </w:tc>
        <w:tc>
          <w:tcPr>
            <w:tcW w:w="8139" w:type="dxa"/>
          </w:tcPr>
          <w:p w14:paraId="1E7CD47B" w14:textId="67E784E8" w:rsidR="00C12AF5" w:rsidRPr="002015AE" w:rsidRDefault="006A0596" w:rsidP="002015AE">
            <w:pPr>
              <w:pStyle w:val="Default"/>
              <w:spacing w:before="120" w:after="120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A Quick Revision of </w:t>
            </w:r>
            <w:r w:rsidR="00C12AF5" w:rsidRPr="002015AE">
              <w:rPr>
                <w:rFonts w:asciiTheme="majorHAnsi" w:hAnsiTheme="majorHAnsi"/>
                <w:b/>
                <w:bCs/>
              </w:rPr>
              <w:t>Probability</w:t>
            </w:r>
          </w:p>
          <w:p w14:paraId="35F037B2" w14:textId="08486E91" w:rsidR="004A3BF0" w:rsidRDefault="00097F64" w:rsidP="00097F64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</w:r>
            <w:r w:rsidR="00C12AF5">
              <w:rPr>
                <w:rFonts w:asciiTheme="majorHAnsi" w:hAnsiTheme="majorHAnsi"/>
              </w:rPr>
              <w:t xml:space="preserve">Statistical </w:t>
            </w:r>
            <w:r w:rsidR="001A7EBD">
              <w:rPr>
                <w:rFonts w:asciiTheme="majorHAnsi" w:hAnsiTheme="majorHAnsi"/>
              </w:rPr>
              <w:t>Distribution</w:t>
            </w:r>
            <w:r w:rsidR="00582BE8">
              <w:rPr>
                <w:rFonts w:asciiTheme="majorHAnsi" w:hAnsiTheme="majorHAnsi"/>
              </w:rPr>
              <w:t>s</w:t>
            </w:r>
          </w:p>
          <w:p w14:paraId="5DC65BE8" w14:textId="78940CC4" w:rsidR="003307D8" w:rsidRDefault="003307D8" w:rsidP="00097F64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  <w:t xml:space="preserve">The Process of </w:t>
            </w:r>
            <w:proofErr w:type="spellStart"/>
            <w:r>
              <w:rPr>
                <w:rFonts w:asciiTheme="majorHAnsi" w:hAnsiTheme="majorHAnsi"/>
              </w:rPr>
              <w:t>Normalisation</w:t>
            </w:r>
            <w:proofErr w:type="spellEnd"/>
          </w:p>
          <w:p w14:paraId="5B95664E" w14:textId="56ECC2ED" w:rsidR="00835513" w:rsidRDefault="00097F64" w:rsidP="00C15812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</w:r>
            <w:r w:rsidR="00835513">
              <w:rPr>
                <w:rFonts w:asciiTheme="majorHAnsi" w:hAnsiTheme="majorHAnsi"/>
              </w:rPr>
              <w:t>The Normal Distribution</w:t>
            </w:r>
          </w:p>
          <w:p w14:paraId="0FCBCFB3" w14:textId="77777777" w:rsidR="00EE697C" w:rsidRDefault="00097F64" w:rsidP="00097F64">
            <w:pPr>
              <w:pStyle w:val="Default"/>
              <w:tabs>
                <w:tab w:val="left" w:pos="499"/>
              </w:tabs>
              <w:ind w:left="499" w:hanging="49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</w:r>
            <w:r w:rsidR="00EE697C">
              <w:rPr>
                <w:rFonts w:asciiTheme="majorHAnsi" w:hAnsiTheme="majorHAnsi"/>
              </w:rPr>
              <w:t xml:space="preserve">Statistical Tables (specifically, </w:t>
            </w:r>
            <w:r w:rsidR="00EE697C" w:rsidRPr="00015EF7">
              <w:rPr>
                <w:rFonts w:asciiTheme="majorHAnsi" w:hAnsiTheme="majorHAnsi"/>
                <w:i/>
              </w:rPr>
              <w:t>The New Cambridge Statistical Tables</w:t>
            </w:r>
            <w:r w:rsidR="00EE697C">
              <w:rPr>
                <w:rFonts w:asciiTheme="majorHAnsi" w:hAnsiTheme="majorHAnsi"/>
              </w:rPr>
              <w:t>, “NCST”)</w:t>
            </w:r>
          </w:p>
          <w:p w14:paraId="502C16B4" w14:textId="77777777" w:rsidR="004B5F75" w:rsidRDefault="004B5F75" w:rsidP="00097F64">
            <w:pPr>
              <w:pStyle w:val="Default"/>
              <w:tabs>
                <w:tab w:val="left" w:pos="499"/>
              </w:tabs>
              <w:ind w:left="499" w:hanging="49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  <w:t xml:space="preserve">The relationship between </w:t>
            </w:r>
            <w:r w:rsidR="00320008">
              <w:rPr>
                <w:rFonts w:asciiTheme="majorHAnsi" w:hAnsiTheme="majorHAnsi"/>
              </w:rPr>
              <w:t>probability and statistics</w:t>
            </w:r>
          </w:p>
          <w:p w14:paraId="4D107B35" w14:textId="77777777" w:rsidR="004B1B9D" w:rsidRDefault="004B1B9D" w:rsidP="00097F64">
            <w:pPr>
              <w:pStyle w:val="Default"/>
              <w:tabs>
                <w:tab w:val="left" w:pos="499"/>
              </w:tabs>
              <w:ind w:left="499" w:hanging="499"/>
              <w:rPr>
                <w:rFonts w:asciiTheme="majorHAnsi" w:hAnsiTheme="majorHAnsi"/>
              </w:rPr>
            </w:pPr>
          </w:p>
          <w:p w14:paraId="777493ED" w14:textId="0B79C7C8" w:rsidR="004B1B9D" w:rsidRPr="004B1B9D" w:rsidRDefault="004B1B9D" w:rsidP="004B1B9D">
            <w:pPr>
              <w:pStyle w:val="Default"/>
              <w:spacing w:before="120" w:after="120"/>
              <w:rPr>
                <w:rFonts w:asciiTheme="majorHAnsi" w:hAnsiTheme="majorHAnsi"/>
                <w:b/>
                <w:bCs/>
              </w:rPr>
            </w:pPr>
            <w:r w:rsidRPr="004B1B9D">
              <w:rPr>
                <w:rFonts w:asciiTheme="majorHAnsi" w:hAnsiTheme="majorHAnsi"/>
                <w:b/>
                <w:bCs/>
              </w:rPr>
              <w:t>Applications of Distributions</w:t>
            </w:r>
          </w:p>
          <w:p w14:paraId="1CCA55B9" w14:textId="5FDF412E" w:rsidR="004B1B9D" w:rsidRDefault="004B1B9D" w:rsidP="002E012B">
            <w:pPr>
              <w:pStyle w:val="Default"/>
              <w:tabs>
                <w:tab w:val="left" w:pos="499"/>
              </w:tabs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</w:r>
            <w:r w:rsidR="002E012B">
              <w:rPr>
                <w:rFonts w:asciiTheme="majorHAnsi" w:hAnsiTheme="majorHAnsi"/>
              </w:rPr>
              <w:t xml:space="preserve">Ladislaus J. </w:t>
            </w:r>
            <w:proofErr w:type="spellStart"/>
            <w:r w:rsidR="002E012B">
              <w:rPr>
                <w:rFonts w:asciiTheme="majorHAnsi" w:hAnsiTheme="majorHAnsi"/>
              </w:rPr>
              <w:t>Bortkiewicz</w:t>
            </w:r>
            <w:proofErr w:type="spellEnd"/>
          </w:p>
          <w:p w14:paraId="19475148" w14:textId="75A73BE2" w:rsidR="004B1B9D" w:rsidRDefault="004B1B9D" w:rsidP="004B1B9D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</w:r>
            <w:r w:rsidR="00201943">
              <w:rPr>
                <w:rFonts w:asciiTheme="majorHAnsi" w:hAnsiTheme="majorHAnsi"/>
              </w:rPr>
              <w:t>Frank Benford</w:t>
            </w:r>
          </w:p>
          <w:p w14:paraId="0D82927C" w14:textId="7A82B330" w:rsidR="004B1B9D" w:rsidRDefault="004B1B9D" w:rsidP="00097F64">
            <w:pPr>
              <w:pStyle w:val="Default"/>
              <w:tabs>
                <w:tab w:val="left" w:pos="499"/>
              </w:tabs>
              <w:ind w:left="499" w:hanging="49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</w:r>
            <w:r w:rsidR="00201943">
              <w:rPr>
                <w:rFonts w:asciiTheme="majorHAnsi" w:hAnsiTheme="majorHAnsi"/>
              </w:rPr>
              <w:t>George Kingsley Zipf</w:t>
            </w:r>
          </w:p>
        </w:tc>
      </w:tr>
      <w:tr w:rsidR="00555BF1" w14:paraId="5CABA684" w14:textId="77777777" w:rsidTr="005E73DE">
        <w:tc>
          <w:tcPr>
            <w:tcW w:w="928" w:type="dxa"/>
          </w:tcPr>
          <w:p w14:paraId="0962D185" w14:textId="77777777" w:rsidR="00555BF1" w:rsidRDefault="00555BF1" w:rsidP="00B838B5">
            <w:pPr>
              <w:pStyle w:val="Default"/>
              <w:tabs>
                <w:tab w:val="left" w:pos="316"/>
              </w:tabs>
              <w:spacing w:before="120" w:after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B838B5">
              <w:rPr>
                <w:rFonts w:asciiTheme="majorHAnsi" w:hAnsiTheme="majorHAnsi"/>
                <w:b/>
                <w:bCs/>
              </w:rPr>
              <w:t>5</w:t>
            </w:r>
          </w:p>
        </w:tc>
        <w:tc>
          <w:tcPr>
            <w:tcW w:w="8139" w:type="dxa"/>
          </w:tcPr>
          <w:p w14:paraId="2F0C8D12" w14:textId="77777777" w:rsidR="00555BF1" w:rsidRPr="002015AE" w:rsidRDefault="00555BF1" w:rsidP="002015AE">
            <w:pPr>
              <w:pStyle w:val="Default"/>
              <w:spacing w:before="120" w:after="120"/>
              <w:rPr>
                <w:rFonts w:asciiTheme="majorHAnsi" w:hAnsiTheme="majorHAnsi"/>
                <w:b/>
                <w:bCs/>
              </w:rPr>
            </w:pPr>
            <w:r w:rsidRPr="002015AE">
              <w:rPr>
                <w:rFonts w:asciiTheme="majorHAnsi" w:hAnsiTheme="majorHAnsi"/>
                <w:b/>
                <w:bCs/>
              </w:rPr>
              <w:t>Statistical Hypothesis Testing</w:t>
            </w:r>
          </w:p>
          <w:p w14:paraId="0F8CB665" w14:textId="77777777" w:rsidR="00555BF1" w:rsidRDefault="00555BF1" w:rsidP="00555BF1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  <w:t>The Logic of Hypothesis Testing</w:t>
            </w:r>
          </w:p>
          <w:p w14:paraId="243E05C7" w14:textId="77777777" w:rsidR="00555BF1" w:rsidRDefault="00555BF1" w:rsidP="00555BF1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  <w:t xml:space="preserve">The [Five/Six/Seven] Steps </w:t>
            </w:r>
            <w:proofErr w:type="gramStart"/>
            <w:r>
              <w:rPr>
                <w:rFonts w:asciiTheme="majorHAnsi" w:hAnsiTheme="majorHAnsi"/>
              </w:rPr>
              <w:t>Involved</w:t>
            </w:r>
            <w:proofErr w:type="gramEnd"/>
          </w:p>
          <w:p w14:paraId="7A7068E6" w14:textId="77777777" w:rsidR="00555BF1" w:rsidRDefault="00555BF1" w:rsidP="00555BF1">
            <w:pPr>
              <w:pStyle w:val="Defaul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</w:t>
            </w:r>
            <m:oMath>
              <m:r>
                <w:rPr>
                  <w:rFonts w:ascii="Cambria Math" w:hAnsi="Cambria Math"/>
                </w:rPr>
                <m:t>Z</m:t>
              </m:r>
            </m:oMath>
            <w:r>
              <w:rPr>
                <w:rFonts w:asciiTheme="majorHAnsi" w:hAnsiTheme="majorHAnsi"/>
              </w:rPr>
              <w:t>-Tests:</w:t>
            </w:r>
          </w:p>
          <w:p w14:paraId="457535F1" w14:textId="339F0B19" w:rsidR="00555BF1" w:rsidRDefault="00555BF1" w:rsidP="00555BF1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</w:r>
            <w:r w:rsidR="001B3CA0">
              <w:rPr>
                <w:rFonts w:asciiTheme="majorHAnsi" w:hAnsiTheme="majorHAnsi"/>
              </w:rPr>
              <w:t xml:space="preserve">The </w:t>
            </w:r>
            <w:r>
              <w:rPr>
                <w:rFonts w:asciiTheme="majorHAnsi" w:hAnsiTheme="majorHAnsi"/>
              </w:rPr>
              <w:t>One</w:t>
            </w:r>
            <w:r w:rsidR="00111F17">
              <w:rPr>
                <w:rFonts w:asciiTheme="majorHAnsi" w:hAnsiTheme="majorHAnsi"/>
              </w:rPr>
              <w:t>-S</w:t>
            </w:r>
            <w:r>
              <w:rPr>
                <w:rFonts w:asciiTheme="majorHAnsi" w:hAnsiTheme="majorHAnsi"/>
              </w:rPr>
              <w:t xml:space="preserve">ample </w:t>
            </w:r>
            <m:oMath>
              <m:r>
                <w:rPr>
                  <w:rFonts w:ascii="Cambria Math" w:hAnsi="Cambria Math"/>
                </w:rPr>
                <m:t>Z</m:t>
              </m:r>
            </m:oMath>
            <w:r>
              <w:rPr>
                <w:rFonts w:asciiTheme="majorHAnsi" w:hAnsiTheme="majorHAnsi"/>
              </w:rPr>
              <w:t>-Test</w:t>
            </w:r>
          </w:p>
          <w:p w14:paraId="3CA33817" w14:textId="340A8DC3" w:rsidR="00E7373C" w:rsidRDefault="00555BF1" w:rsidP="00555BF1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</w:r>
            <w:r w:rsidR="001B3CA0">
              <w:rPr>
                <w:rFonts w:asciiTheme="majorHAnsi" w:hAnsiTheme="majorHAnsi"/>
              </w:rPr>
              <w:t xml:space="preserve">The </w:t>
            </w:r>
            <w:r>
              <w:rPr>
                <w:rFonts w:asciiTheme="majorHAnsi" w:hAnsiTheme="majorHAnsi"/>
              </w:rPr>
              <w:t>Two</w:t>
            </w:r>
            <w:r w:rsidR="00111F17">
              <w:rPr>
                <w:rFonts w:asciiTheme="majorHAnsi" w:hAnsiTheme="majorHAnsi"/>
              </w:rPr>
              <w:t>-S</w:t>
            </w:r>
            <w:r>
              <w:rPr>
                <w:rFonts w:asciiTheme="majorHAnsi" w:hAnsiTheme="majorHAnsi"/>
              </w:rPr>
              <w:t xml:space="preserve">ample </w:t>
            </w:r>
            <m:oMath>
              <m:r>
                <w:rPr>
                  <w:rFonts w:ascii="Cambria Math" w:hAnsi="Cambria Math"/>
                </w:rPr>
                <m:t>Z</m:t>
              </m:r>
            </m:oMath>
            <w:r>
              <w:rPr>
                <w:rFonts w:asciiTheme="majorHAnsi" w:hAnsiTheme="majorHAnsi"/>
              </w:rPr>
              <w:t>-Test</w:t>
            </w:r>
          </w:p>
        </w:tc>
      </w:tr>
      <w:tr w:rsidR="00555BF1" w14:paraId="3B7BF5FE" w14:textId="77777777" w:rsidTr="005E73DE">
        <w:tc>
          <w:tcPr>
            <w:tcW w:w="928" w:type="dxa"/>
          </w:tcPr>
          <w:p w14:paraId="401FFFD4" w14:textId="77777777" w:rsidR="00555BF1" w:rsidRDefault="00555BF1" w:rsidP="00B838B5">
            <w:pPr>
              <w:pStyle w:val="Default"/>
              <w:tabs>
                <w:tab w:val="left" w:pos="316"/>
              </w:tabs>
              <w:spacing w:before="120" w:after="120"/>
              <w:rPr>
                <w:rFonts w:asciiTheme="majorHAnsi" w:hAnsiTheme="majorHAnsi"/>
              </w:rPr>
            </w:pPr>
            <w:r w:rsidRPr="00B838B5">
              <w:rPr>
                <w:rFonts w:asciiTheme="majorHAnsi" w:hAnsiTheme="majorHAnsi"/>
                <w:b/>
                <w:bCs/>
              </w:rPr>
              <w:tab/>
              <w:t>6</w:t>
            </w:r>
          </w:p>
        </w:tc>
        <w:tc>
          <w:tcPr>
            <w:tcW w:w="8139" w:type="dxa"/>
          </w:tcPr>
          <w:p w14:paraId="26A634BE" w14:textId="7D4252F0" w:rsidR="00555BF1" w:rsidRPr="002015AE" w:rsidRDefault="00555BF1" w:rsidP="002015AE">
            <w:pPr>
              <w:pStyle w:val="Default"/>
              <w:spacing w:before="120" w:after="120"/>
              <w:rPr>
                <w:rFonts w:asciiTheme="majorHAnsi" w:hAnsiTheme="majorHAnsi"/>
                <w:b/>
                <w:bCs/>
              </w:rPr>
            </w:pPr>
            <w:r w:rsidRPr="002015AE">
              <w:rPr>
                <w:rFonts w:asciiTheme="majorHAnsi" w:hAnsiTheme="majorHAnsi"/>
                <w:b/>
                <w:bCs/>
              </w:rPr>
              <w:t xml:space="preserve">The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oMath>
            <w:r w:rsidRPr="002015AE">
              <w:rPr>
                <w:rFonts w:asciiTheme="majorHAnsi" w:hAnsiTheme="majorHAnsi"/>
                <w:b/>
                <w:bCs/>
              </w:rPr>
              <w:t>-Tests</w:t>
            </w:r>
          </w:p>
          <w:p w14:paraId="514236DD" w14:textId="49C1CB9C" w:rsidR="00555BF1" w:rsidRDefault="00555BF1" w:rsidP="00555BF1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  <w:t>One</w:t>
            </w:r>
            <w:r w:rsidR="00111F17">
              <w:rPr>
                <w:rFonts w:asciiTheme="majorHAnsi" w:hAnsiTheme="majorHAnsi"/>
              </w:rPr>
              <w:t>-S</w:t>
            </w:r>
            <w:r>
              <w:rPr>
                <w:rFonts w:asciiTheme="majorHAnsi" w:hAnsiTheme="majorHAnsi"/>
              </w:rPr>
              <w:t xml:space="preserve">ample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asciiTheme="majorHAnsi" w:hAnsiTheme="majorHAnsi"/>
              </w:rPr>
              <w:t>-Test</w:t>
            </w:r>
          </w:p>
          <w:p w14:paraId="743F8DF4" w14:textId="6E5F606C" w:rsidR="00555BF1" w:rsidRDefault="00555BF1" w:rsidP="00555BF1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  <w:t>Two</w:t>
            </w:r>
            <w:r w:rsidR="00111F17">
              <w:rPr>
                <w:rFonts w:asciiTheme="majorHAnsi" w:hAnsiTheme="majorHAnsi"/>
              </w:rPr>
              <w:t>-S</w:t>
            </w:r>
            <w:r>
              <w:rPr>
                <w:rFonts w:asciiTheme="majorHAnsi" w:hAnsiTheme="majorHAnsi"/>
              </w:rPr>
              <w:t xml:space="preserve">ample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asciiTheme="majorHAnsi" w:hAnsiTheme="majorHAnsi"/>
              </w:rPr>
              <w:t>-Test</w:t>
            </w:r>
          </w:p>
          <w:p w14:paraId="5C02F835" w14:textId="54984CCD" w:rsidR="00AE4C11" w:rsidRDefault="00AE4C11" w:rsidP="00555BF1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sym w:font="Wingdings" w:char="F077"/>
            </w:r>
            <w:r>
              <w:rPr>
                <w:rFonts w:asciiTheme="majorHAnsi" w:hAnsiTheme="majorHAnsi"/>
              </w:rPr>
              <w:tab/>
              <w:t>Equal Variances: Pooled t-test</w:t>
            </w:r>
          </w:p>
          <w:p w14:paraId="3BD0D252" w14:textId="33828F57" w:rsidR="00AE4C11" w:rsidRDefault="00AE4C11" w:rsidP="00555BF1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sym w:font="Wingdings" w:char="F077"/>
            </w:r>
            <w:r>
              <w:rPr>
                <w:rFonts w:asciiTheme="majorHAnsi" w:hAnsiTheme="majorHAnsi"/>
              </w:rPr>
              <w:tab/>
              <w:t>Unequal Variances</w:t>
            </w:r>
          </w:p>
          <w:p w14:paraId="4535C965" w14:textId="77777777" w:rsidR="00555BF1" w:rsidRDefault="00555BF1" w:rsidP="00555BF1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  <w:t xml:space="preserve">Paired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asciiTheme="majorHAnsi" w:hAnsiTheme="majorHAnsi"/>
              </w:rPr>
              <w:t>-Test</w:t>
            </w:r>
          </w:p>
        </w:tc>
      </w:tr>
      <w:tr w:rsidR="00555BF1" w14:paraId="4D6DB7E7" w14:textId="77777777" w:rsidTr="005E73DE">
        <w:tc>
          <w:tcPr>
            <w:tcW w:w="928" w:type="dxa"/>
          </w:tcPr>
          <w:p w14:paraId="1D98E3FF" w14:textId="77777777" w:rsidR="00555BF1" w:rsidRDefault="00555BF1" w:rsidP="00B838B5">
            <w:pPr>
              <w:pStyle w:val="Default"/>
              <w:tabs>
                <w:tab w:val="left" w:pos="316"/>
              </w:tabs>
              <w:spacing w:before="120" w:after="120"/>
              <w:rPr>
                <w:rFonts w:asciiTheme="majorHAnsi" w:hAnsiTheme="majorHAnsi"/>
              </w:rPr>
            </w:pPr>
            <w:r w:rsidRPr="00B838B5">
              <w:rPr>
                <w:rFonts w:asciiTheme="majorHAnsi" w:hAnsiTheme="majorHAnsi"/>
                <w:b/>
                <w:bCs/>
              </w:rPr>
              <w:tab/>
              <w:t>7</w:t>
            </w:r>
          </w:p>
        </w:tc>
        <w:tc>
          <w:tcPr>
            <w:tcW w:w="8139" w:type="dxa"/>
          </w:tcPr>
          <w:p w14:paraId="0D6F757F" w14:textId="77777777" w:rsidR="00F03A36" w:rsidRPr="002015AE" w:rsidRDefault="00F03A36" w:rsidP="002015AE">
            <w:pPr>
              <w:pStyle w:val="Default"/>
              <w:spacing w:before="120" w:after="120"/>
              <w:rPr>
                <w:rFonts w:asciiTheme="majorHAnsi" w:hAnsiTheme="majorHAnsi"/>
                <w:b/>
                <w:bCs/>
              </w:rPr>
            </w:pPr>
            <w:r w:rsidRPr="002015AE">
              <w:rPr>
                <w:rFonts w:asciiTheme="majorHAnsi" w:hAnsiTheme="majorHAnsi"/>
                <w:b/>
                <w:bCs/>
              </w:rPr>
              <w:t>Five Miscellaneous Topics</w:t>
            </w:r>
          </w:p>
          <w:p w14:paraId="07FB4409" w14:textId="77777777" w:rsidR="00555BF1" w:rsidRDefault="00770D15" w:rsidP="00555BF1">
            <w:pPr>
              <w:pStyle w:val="Defaul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Applications of Statistics in Research</w:t>
            </w:r>
          </w:p>
        </w:tc>
      </w:tr>
      <w:tr w:rsidR="00555BF1" w14:paraId="23473867" w14:textId="77777777" w:rsidTr="005E73DE">
        <w:tc>
          <w:tcPr>
            <w:tcW w:w="928" w:type="dxa"/>
          </w:tcPr>
          <w:p w14:paraId="64273F67" w14:textId="77777777" w:rsidR="00555BF1" w:rsidRDefault="00555BF1" w:rsidP="00B838B5">
            <w:pPr>
              <w:pStyle w:val="Default"/>
              <w:tabs>
                <w:tab w:val="left" w:pos="316"/>
              </w:tabs>
              <w:spacing w:before="120" w:after="120"/>
              <w:rPr>
                <w:rFonts w:asciiTheme="majorHAnsi" w:hAnsiTheme="majorHAnsi"/>
              </w:rPr>
            </w:pPr>
            <w:r w:rsidRPr="00B838B5">
              <w:rPr>
                <w:rFonts w:asciiTheme="majorHAnsi" w:hAnsiTheme="majorHAnsi"/>
                <w:b/>
                <w:bCs/>
              </w:rPr>
              <w:tab/>
              <w:t>8</w:t>
            </w:r>
          </w:p>
        </w:tc>
        <w:tc>
          <w:tcPr>
            <w:tcW w:w="8139" w:type="dxa"/>
          </w:tcPr>
          <w:p w14:paraId="50B83E17" w14:textId="70FC349E" w:rsidR="00555BF1" w:rsidRPr="003E40CB" w:rsidRDefault="00555BF1" w:rsidP="003E40CB">
            <w:pPr>
              <w:pStyle w:val="Default"/>
              <w:spacing w:before="120" w:after="120"/>
              <w:rPr>
                <w:rFonts w:asciiTheme="majorHAnsi" w:hAnsiTheme="majorHAnsi"/>
                <w:b/>
                <w:bCs/>
              </w:rPr>
            </w:pPr>
            <w:r w:rsidRPr="003E40CB">
              <w:rPr>
                <w:rFonts w:asciiTheme="majorHAnsi" w:hAnsiTheme="majorHAnsi"/>
                <w:b/>
                <w:bCs/>
              </w:rPr>
              <w:t>Correlation</w:t>
            </w:r>
          </w:p>
          <w:p w14:paraId="18114A57" w14:textId="77777777" w:rsidR="0073409D" w:rsidRDefault="0073409D" w:rsidP="0073409D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  <w:t>Calculating the Summary Statistics 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>
              <w:rPr>
                <w:rFonts w:asciiTheme="majorHAnsi" w:eastAsiaTheme="minorEastAsia" w:hAnsiTheme="majorHAnsi"/>
              </w:rPr>
              <w:t xml:space="preserve">,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oMath>
            <w:r>
              <w:rPr>
                <w:rFonts w:asciiTheme="majorHAnsi" w:eastAsiaTheme="minorEastAsia" w:hAnsiTheme="majorHAnsi"/>
              </w:rPr>
              <w:t xml:space="preserve">,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nary>
            </m:oMath>
            <w:r>
              <w:rPr>
                <w:rFonts w:asciiTheme="majorHAnsi" w:eastAsiaTheme="minorEastAsia" w:hAnsiTheme="majorHAnsi"/>
              </w:rPr>
              <w:t xml:space="preserve">,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nary>
            </m:oMath>
            <w:r>
              <w:rPr>
                <w:rFonts w:asciiTheme="majorHAnsi" w:eastAsiaTheme="minorEastAsia" w:hAnsiTheme="majorHAnsi"/>
              </w:rPr>
              <w:t xml:space="preserve">,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oMath>
            <w:r>
              <w:rPr>
                <w:rFonts w:asciiTheme="majorHAnsi" w:eastAsiaTheme="minorEastAsia" w:hAnsiTheme="majorHAnsi"/>
              </w:rPr>
              <w:t xml:space="preserve">,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oMath>
            <w:r>
              <w:rPr>
                <w:rFonts w:asciiTheme="majorHAnsi" w:eastAsiaTheme="minorEastAsia" w:hAnsiTheme="majorHAnsi"/>
              </w:rPr>
              <w:t xml:space="preserve">,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xy</m:t>
                  </m:r>
                </m:e>
              </m:nary>
            </m:oMath>
            <w:r>
              <w:rPr>
                <w:rFonts w:asciiTheme="majorHAnsi" w:hAnsiTheme="majorHAnsi"/>
              </w:rPr>
              <w:t>)</w:t>
            </w:r>
          </w:p>
          <w:p w14:paraId="167B8038" w14:textId="10046D74" w:rsidR="00E17F3C" w:rsidRDefault="00E17F3C" w:rsidP="00E17F3C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</w:r>
            <w:r w:rsidR="0037282E">
              <w:rPr>
                <w:rFonts w:asciiTheme="majorHAnsi" w:hAnsiTheme="majorHAnsi"/>
              </w:rPr>
              <w:t xml:space="preserve">Calculating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</m:oMath>
            <w:r w:rsidR="0037282E">
              <w:rPr>
                <w:rFonts w:asciiTheme="majorHAnsi" w:hAnsiTheme="majorHAnsi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yy</m:t>
                  </m:r>
                </m:sub>
              </m:sSub>
            </m:oMath>
            <w:r w:rsidR="0037282E">
              <w:rPr>
                <w:rFonts w:asciiTheme="majorHAnsi" w:hAnsiTheme="majorHAnsi"/>
              </w:rPr>
              <w:t xml:space="preserve">,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</m:oMath>
          </w:p>
          <w:p w14:paraId="4732D2DE" w14:textId="134C1997" w:rsidR="00555BF1" w:rsidRDefault="00555BF1" w:rsidP="00555BF1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  <w:t>Pearson Product Moment Correlation Coefficient (PMCC)</w:t>
            </w:r>
            <w:r w:rsidR="006D70B9">
              <w:rPr>
                <w:rFonts w:asciiTheme="majorHAnsi" w:hAnsiTheme="majorHAnsi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r</m:t>
              </m:r>
            </m:oMath>
          </w:p>
          <w:p w14:paraId="03D078AD" w14:textId="77777777" w:rsidR="00555BF1" w:rsidRDefault="00555BF1" w:rsidP="00555BF1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  <w:t>Spearman’s Rank-Order Correlation Coefficient</w:t>
            </w:r>
          </w:p>
          <w:p w14:paraId="6FB23925" w14:textId="77777777" w:rsidR="00555BF1" w:rsidRDefault="00555BF1" w:rsidP="00555BF1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sym w:font="Wingdings" w:char="F076"/>
            </w:r>
            <w:r>
              <w:rPr>
                <w:rFonts w:asciiTheme="majorHAnsi" w:hAnsiTheme="majorHAnsi"/>
              </w:rPr>
              <w:tab/>
              <w:t>Kendall’s Rank Correlation Coefficient</w:t>
            </w:r>
          </w:p>
        </w:tc>
      </w:tr>
      <w:tr w:rsidR="00555BF1" w14:paraId="5AE25C7F" w14:textId="77777777" w:rsidTr="005E73DE">
        <w:tc>
          <w:tcPr>
            <w:tcW w:w="928" w:type="dxa"/>
          </w:tcPr>
          <w:p w14:paraId="7E4B99E9" w14:textId="77777777" w:rsidR="00555BF1" w:rsidRDefault="00555BF1" w:rsidP="00B838B5">
            <w:pPr>
              <w:pStyle w:val="Default"/>
              <w:tabs>
                <w:tab w:val="left" w:pos="316"/>
              </w:tabs>
              <w:spacing w:before="120" w:after="120"/>
              <w:rPr>
                <w:rFonts w:asciiTheme="majorHAnsi" w:hAnsiTheme="majorHAnsi"/>
              </w:rPr>
            </w:pPr>
            <w:r w:rsidRPr="00B838B5">
              <w:rPr>
                <w:rFonts w:asciiTheme="majorHAnsi" w:hAnsiTheme="majorHAnsi"/>
                <w:b/>
                <w:bCs/>
              </w:rPr>
              <w:lastRenderedPageBreak/>
              <w:tab/>
              <w:t>9</w:t>
            </w:r>
          </w:p>
        </w:tc>
        <w:tc>
          <w:tcPr>
            <w:tcW w:w="8139" w:type="dxa"/>
          </w:tcPr>
          <w:p w14:paraId="355C7F53" w14:textId="365CBD26" w:rsidR="00555BF1" w:rsidRPr="003E40CB" w:rsidRDefault="00827214" w:rsidP="003E40CB">
            <w:pPr>
              <w:pStyle w:val="Default"/>
              <w:spacing w:before="120" w:after="120"/>
              <w:rPr>
                <w:rFonts w:asciiTheme="majorHAnsi" w:hAnsiTheme="majorHAnsi"/>
                <w:b/>
                <w:bCs/>
              </w:rPr>
            </w:pPr>
            <w:r w:rsidRPr="003E40CB">
              <w:rPr>
                <w:rFonts w:asciiTheme="majorHAnsi" w:hAnsiTheme="majorHAnsi"/>
                <w:b/>
                <w:bCs/>
              </w:rPr>
              <w:t xml:space="preserve">Simple Linear </w:t>
            </w:r>
            <w:r w:rsidR="00555BF1" w:rsidRPr="003E40CB">
              <w:rPr>
                <w:rFonts w:asciiTheme="majorHAnsi" w:hAnsiTheme="majorHAnsi"/>
                <w:b/>
                <w:bCs/>
              </w:rPr>
              <w:t>Regression</w:t>
            </w:r>
          </w:p>
          <w:p w14:paraId="21D23E05" w14:textId="1FE8A7CC" w:rsidR="00555BF1" w:rsidRDefault="00555BF1" w:rsidP="00555BF1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</w:r>
            <w:r w:rsidR="00177D2C">
              <w:rPr>
                <w:rFonts w:asciiTheme="majorHAnsi" w:hAnsiTheme="majorHAnsi"/>
              </w:rPr>
              <w:t xml:space="preserve">Calculating the </w:t>
            </w:r>
            <w:r>
              <w:rPr>
                <w:rFonts w:asciiTheme="majorHAnsi" w:hAnsiTheme="majorHAnsi"/>
              </w:rPr>
              <w:t>Regression Coefficients</w:t>
            </w:r>
            <w:r w:rsidR="00177D2C">
              <w:rPr>
                <w:rFonts w:asciiTheme="majorHAnsi" w:hAnsiTheme="majorHAnsi"/>
              </w:rPr>
              <w:t xml:space="preserve"> (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="00177D2C">
              <w:rPr>
                <w:rFonts w:asciiTheme="majorHAnsi" w:eastAsiaTheme="minorEastAsia" w:hAnsiTheme="majorHAnsi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177D2C">
              <w:rPr>
                <w:rFonts w:asciiTheme="majorHAnsi" w:hAnsiTheme="majorHAnsi"/>
              </w:rPr>
              <w:t>)</w:t>
            </w:r>
          </w:p>
          <w:p w14:paraId="3B7A0B56" w14:textId="4C23DC76" w:rsidR="004908F4" w:rsidRDefault="004908F4" w:rsidP="00555BF1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  <w:t>Understanding the Difference Between Interpolation and Extrapolation</w:t>
            </w:r>
          </w:p>
          <w:p w14:paraId="19A2116C" w14:textId="77777777" w:rsidR="00555BF1" w:rsidRDefault="00555BF1" w:rsidP="00555BF1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  <w:t>Coefficient of Determination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asciiTheme="majorHAnsi" w:hAnsiTheme="majorHAnsi"/>
              </w:rPr>
              <w:t>)</w:t>
            </w:r>
          </w:p>
          <w:p w14:paraId="59CDBFC8" w14:textId="77777777" w:rsidR="00555BF1" w:rsidRDefault="00555BF1" w:rsidP="00555BF1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  <w:t>Coefficient of Non-determination (</w:t>
            </w:r>
            <m:oMath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asciiTheme="majorHAnsi" w:hAnsiTheme="majorHAnsi"/>
              </w:rPr>
              <w:t>)</w:t>
            </w:r>
          </w:p>
          <w:p w14:paraId="06436535" w14:textId="61C03299" w:rsidR="00A93F0D" w:rsidRDefault="00A93F0D" w:rsidP="00555BF1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  <w:t>Calculating Leverage</w:t>
            </w:r>
            <w:r w:rsidR="00233E0F">
              <w:rPr>
                <w:rFonts w:asciiTheme="majorHAnsi" w:hAnsiTheme="majorHAnsi"/>
              </w:rPr>
              <w:t xml:space="preserve"> (</w:t>
            </w:r>
            <m:oMath>
              <m:r>
                <w:rPr>
                  <w:rFonts w:ascii="Cambria Math" w:hAnsi="Cambria Math"/>
                </w:rPr>
                <m:t>h</m:t>
              </m:r>
            </m:oMath>
            <w:r w:rsidR="00233E0F">
              <w:rPr>
                <w:rFonts w:asciiTheme="majorHAnsi" w:hAnsiTheme="majorHAnsi"/>
              </w:rPr>
              <w:t>)</w:t>
            </w:r>
          </w:p>
        </w:tc>
      </w:tr>
      <w:tr w:rsidR="00555BF1" w14:paraId="524BB400" w14:textId="77777777" w:rsidTr="005E73DE">
        <w:tc>
          <w:tcPr>
            <w:tcW w:w="928" w:type="dxa"/>
          </w:tcPr>
          <w:p w14:paraId="39036A26" w14:textId="77777777" w:rsidR="00555BF1" w:rsidRDefault="00555BF1" w:rsidP="00B838B5">
            <w:pPr>
              <w:pStyle w:val="Default"/>
              <w:tabs>
                <w:tab w:val="left" w:pos="316"/>
              </w:tabs>
              <w:spacing w:before="120" w:after="120"/>
              <w:rPr>
                <w:rFonts w:asciiTheme="majorHAnsi" w:hAnsiTheme="majorHAnsi"/>
              </w:rPr>
            </w:pPr>
            <w:r w:rsidRPr="00B838B5">
              <w:rPr>
                <w:rFonts w:asciiTheme="majorHAnsi" w:hAnsiTheme="majorHAnsi"/>
                <w:b/>
                <w:bCs/>
              </w:rPr>
              <w:tab/>
              <w:t>10</w:t>
            </w:r>
          </w:p>
        </w:tc>
        <w:tc>
          <w:tcPr>
            <w:tcW w:w="8139" w:type="dxa"/>
          </w:tcPr>
          <w:p w14:paraId="530C10DD" w14:textId="77777777" w:rsidR="00555BF1" w:rsidRPr="003E40CB" w:rsidRDefault="00555BF1" w:rsidP="003E40CB">
            <w:pPr>
              <w:pStyle w:val="Default"/>
              <w:spacing w:before="120" w:after="120"/>
              <w:rPr>
                <w:rFonts w:asciiTheme="majorHAnsi" w:hAnsiTheme="majorHAnsi"/>
                <w:b/>
                <w:bCs/>
              </w:rPr>
            </w:pPr>
            <w:r w:rsidRPr="003E40CB">
              <w:rPr>
                <w:rFonts w:asciiTheme="majorHAnsi" w:hAnsiTheme="majorHAnsi"/>
                <w:b/>
                <w:bCs/>
              </w:rPr>
              <w:t>Multiple Regression</w:t>
            </w:r>
          </w:p>
          <w:p w14:paraId="10EFDF0E" w14:textId="63BDD216" w:rsidR="00555BF1" w:rsidRDefault="00555BF1" w:rsidP="00555BF1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  <w:t>Formulating the Standard Equations</w:t>
            </w:r>
          </w:p>
          <w:p w14:paraId="04317D06" w14:textId="309D0B9D" w:rsidR="00822BF7" w:rsidRDefault="00822BF7" w:rsidP="00773666">
            <w:pPr>
              <w:pStyle w:val="Default"/>
              <w:tabs>
                <w:tab w:val="left" w:pos="499"/>
                <w:tab w:val="left" w:pos="109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>(</w:t>
            </w:r>
            <w:proofErr w:type="spellStart"/>
            <w:r>
              <w:rPr>
                <w:rFonts w:asciiTheme="majorHAnsi" w:hAnsiTheme="majorHAnsi"/>
              </w:rPr>
              <w:t>i</w:t>
            </w:r>
            <w:proofErr w:type="spellEnd"/>
            <w:r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/>
              </w:rPr>
              <w:tab/>
              <w:t>in the equation format</w:t>
            </w:r>
          </w:p>
          <w:p w14:paraId="23AEE0E5" w14:textId="13D3559D" w:rsidR="00822BF7" w:rsidRDefault="00822BF7" w:rsidP="00773666">
            <w:pPr>
              <w:pStyle w:val="Default"/>
              <w:tabs>
                <w:tab w:val="left" w:pos="499"/>
                <w:tab w:val="left" w:pos="109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>(ii)</w:t>
            </w:r>
            <w:r>
              <w:rPr>
                <w:rFonts w:asciiTheme="majorHAnsi" w:hAnsiTheme="majorHAnsi"/>
              </w:rPr>
              <w:tab/>
              <w:t>in the matrix format</w:t>
            </w:r>
          </w:p>
          <w:p w14:paraId="5D4CDDB9" w14:textId="6FA7CCE5" w:rsidR="00555BF1" w:rsidRDefault="00555BF1" w:rsidP="00555BF1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  <w:t>Solving the Standard Equations Using Cramer’s Rule</w:t>
            </w:r>
          </w:p>
          <w:p w14:paraId="68E2E08A" w14:textId="77777777" w:rsidR="00555BF1" w:rsidRPr="003E40CB" w:rsidRDefault="00555BF1" w:rsidP="003E40CB">
            <w:pPr>
              <w:pStyle w:val="Default"/>
              <w:spacing w:before="120" w:after="120"/>
              <w:rPr>
                <w:rFonts w:asciiTheme="majorHAnsi" w:hAnsiTheme="majorHAnsi"/>
                <w:b/>
                <w:bCs/>
              </w:rPr>
            </w:pPr>
            <w:r w:rsidRPr="003E40CB">
              <w:rPr>
                <w:rFonts w:asciiTheme="majorHAnsi" w:hAnsiTheme="majorHAnsi"/>
                <w:b/>
                <w:bCs/>
              </w:rPr>
              <w:t>Polynomial Regression</w:t>
            </w:r>
          </w:p>
          <w:p w14:paraId="62CD0245" w14:textId="65527602" w:rsidR="00555BF1" w:rsidRDefault="00555BF1" w:rsidP="00555BF1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  <w:t>Formulating the Standard Equations</w:t>
            </w:r>
          </w:p>
          <w:p w14:paraId="5FA2CFB8" w14:textId="2D8817C4" w:rsidR="00822BF7" w:rsidRDefault="00822BF7" w:rsidP="00773666">
            <w:pPr>
              <w:pStyle w:val="Default"/>
              <w:tabs>
                <w:tab w:val="left" w:pos="499"/>
                <w:tab w:val="left" w:pos="109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>(</w:t>
            </w:r>
            <w:proofErr w:type="spellStart"/>
            <w:r>
              <w:rPr>
                <w:rFonts w:asciiTheme="majorHAnsi" w:hAnsiTheme="majorHAnsi"/>
              </w:rPr>
              <w:t>i</w:t>
            </w:r>
            <w:proofErr w:type="spellEnd"/>
            <w:r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/>
              </w:rPr>
              <w:tab/>
              <w:t>in the equation format</w:t>
            </w:r>
          </w:p>
          <w:p w14:paraId="0407B69D" w14:textId="590488BA" w:rsidR="00822BF7" w:rsidRDefault="00822BF7" w:rsidP="00773666">
            <w:pPr>
              <w:pStyle w:val="Default"/>
              <w:tabs>
                <w:tab w:val="left" w:pos="499"/>
                <w:tab w:val="left" w:pos="109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>(ii)</w:t>
            </w:r>
            <w:r>
              <w:rPr>
                <w:rFonts w:asciiTheme="majorHAnsi" w:hAnsiTheme="majorHAnsi"/>
              </w:rPr>
              <w:tab/>
              <w:t>in the matrix format</w:t>
            </w:r>
          </w:p>
          <w:p w14:paraId="6DDCFFBC" w14:textId="77777777" w:rsidR="00555BF1" w:rsidRDefault="00555BF1" w:rsidP="00555BF1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  <w:t>Solving the Standard Equations Using Cramer’s Rule</w:t>
            </w:r>
          </w:p>
        </w:tc>
      </w:tr>
      <w:tr w:rsidR="00555BF1" w14:paraId="2892D310" w14:textId="77777777" w:rsidTr="005E73DE">
        <w:tc>
          <w:tcPr>
            <w:tcW w:w="928" w:type="dxa"/>
          </w:tcPr>
          <w:p w14:paraId="3D4542A3" w14:textId="77777777" w:rsidR="00555BF1" w:rsidRPr="00B838B5" w:rsidRDefault="00555BF1" w:rsidP="00B838B5">
            <w:pPr>
              <w:pStyle w:val="Default"/>
              <w:tabs>
                <w:tab w:val="left" w:pos="316"/>
              </w:tabs>
              <w:spacing w:before="120" w:after="120"/>
              <w:rPr>
                <w:rFonts w:asciiTheme="majorHAnsi" w:hAnsiTheme="majorHAnsi"/>
                <w:b/>
                <w:bCs/>
              </w:rPr>
            </w:pPr>
            <w:r w:rsidRPr="00B838B5">
              <w:rPr>
                <w:rFonts w:asciiTheme="majorHAnsi" w:hAnsiTheme="majorHAnsi"/>
                <w:b/>
                <w:bCs/>
              </w:rPr>
              <w:tab/>
              <w:t>11</w:t>
            </w:r>
          </w:p>
        </w:tc>
        <w:tc>
          <w:tcPr>
            <w:tcW w:w="8139" w:type="dxa"/>
          </w:tcPr>
          <w:p w14:paraId="77DD4EAF" w14:textId="77777777" w:rsidR="00555BF1" w:rsidRPr="00233E0F" w:rsidRDefault="00555BF1" w:rsidP="00233E0F">
            <w:pPr>
              <w:pStyle w:val="Default"/>
              <w:spacing w:before="120" w:after="120"/>
              <w:rPr>
                <w:rFonts w:asciiTheme="majorHAnsi" w:hAnsiTheme="majorHAnsi"/>
                <w:b/>
                <w:bCs/>
              </w:rPr>
            </w:pPr>
            <w:r w:rsidRPr="00233E0F">
              <w:rPr>
                <w:rFonts w:asciiTheme="majorHAnsi" w:hAnsiTheme="majorHAnsi"/>
                <w:b/>
                <w:bCs/>
              </w:rPr>
              <w:t>Chi-Square Analysis</w:t>
            </w:r>
          </w:p>
          <w:p w14:paraId="1FACE20A" w14:textId="466863F6" w:rsidR="00233E0F" w:rsidRDefault="00233E0F" w:rsidP="00555BF1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Characteristics of the Chi-Square Distribution</w:t>
            </w:r>
          </w:p>
          <w:p w14:paraId="002075C8" w14:textId="5C00A453" w:rsidR="00555BF1" w:rsidRDefault="00555BF1" w:rsidP="00555BF1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  <w:t>Chi-Square Goodness-of-Fit Test</w:t>
            </w:r>
          </w:p>
          <w:p w14:paraId="785323D6" w14:textId="77777777" w:rsidR="00555BF1" w:rsidRDefault="00555BF1" w:rsidP="00555BF1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  <w:t>Chi-Square Test of Independence</w:t>
            </w:r>
          </w:p>
        </w:tc>
      </w:tr>
      <w:tr w:rsidR="00555BF1" w14:paraId="19D1A589" w14:textId="77777777" w:rsidTr="00233E0F">
        <w:tc>
          <w:tcPr>
            <w:tcW w:w="928" w:type="dxa"/>
            <w:tcBorders>
              <w:bottom w:val="single" w:sz="4" w:space="0" w:color="auto"/>
            </w:tcBorders>
          </w:tcPr>
          <w:p w14:paraId="23B7DA84" w14:textId="77777777" w:rsidR="00555BF1" w:rsidRPr="00B838B5" w:rsidRDefault="00555BF1" w:rsidP="00B838B5">
            <w:pPr>
              <w:pStyle w:val="Default"/>
              <w:tabs>
                <w:tab w:val="left" w:pos="316"/>
              </w:tabs>
              <w:spacing w:before="120" w:after="120"/>
              <w:rPr>
                <w:rFonts w:asciiTheme="majorHAnsi" w:hAnsiTheme="majorHAnsi"/>
                <w:b/>
                <w:bCs/>
              </w:rPr>
            </w:pPr>
            <w:r w:rsidRPr="00B838B5">
              <w:rPr>
                <w:rFonts w:asciiTheme="majorHAnsi" w:hAnsiTheme="majorHAnsi"/>
                <w:b/>
                <w:bCs/>
              </w:rPr>
              <w:tab/>
              <w:t>12</w:t>
            </w:r>
          </w:p>
        </w:tc>
        <w:tc>
          <w:tcPr>
            <w:tcW w:w="8139" w:type="dxa"/>
            <w:tcBorders>
              <w:bottom w:val="single" w:sz="4" w:space="0" w:color="auto"/>
            </w:tcBorders>
          </w:tcPr>
          <w:p w14:paraId="5F46BB4A" w14:textId="77777777" w:rsidR="00555BF1" w:rsidRPr="00233E0F" w:rsidRDefault="00555BF1" w:rsidP="00233E0F">
            <w:pPr>
              <w:pStyle w:val="Default"/>
              <w:spacing w:before="120" w:after="120"/>
              <w:rPr>
                <w:rFonts w:asciiTheme="majorHAnsi" w:hAnsiTheme="majorHAnsi"/>
                <w:b/>
                <w:bCs/>
              </w:rPr>
            </w:pPr>
            <w:r w:rsidRPr="00233E0F">
              <w:rPr>
                <w:rFonts w:asciiTheme="majorHAnsi" w:hAnsiTheme="majorHAnsi"/>
                <w:b/>
                <w:bCs/>
              </w:rPr>
              <w:t>Non-parametric Statistical Tests</w:t>
            </w:r>
          </w:p>
          <w:p w14:paraId="378BEEB5" w14:textId="77777777" w:rsidR="00555BF1" w:rsidRDefault="00555BF1" w:rsidP="00555BF1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  <w:t xml:space="preserve">Mann-Whitney </w:t>
            </w:r>
            <m:oMath>
              <m:r>
                <w:rPr>
                  <w:rFonts w:ascii="Cambria Math" w:hAnsi="Cambria Math"/>
                </w:rPr>
                <m:t>U</m:t>
              </m:r>
            </m:oMath>
            <w:r>
              <w:rPr>
                <w:rFonts w:asciiTheme="majorHAnsi" w:hAnsiTheme="majorHAnsi"/>
              </w:rPr>
              <w:t xml:space="preserve"> Test</w:t>
            </w:r>
          </w:p>
          <w:p w14:paraId="0E517404" w14:textId="77777777" w:rsidR="00555BF1" w:rsidRDefault="00555BF1" w:rsidP="00555BF1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  <w:t>Wilcoxon Test</w:t>
            </w:r>
          </w:p>
          <w:p w14:paraId="65DC8442" w14:textId="77777777" w:rsidR="00555BF1" w:rsidRDefault="00555BF1" w:rsidP="00555BF1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  <w:t xml:space="preserve">Kruskal-Wallis </w:t>
            </w:r>
            <m:oMath>
              <m:r>
                <w:rPr>
                  <w:rFonts w:ascii="Cambria Math" w:hAnsi="Cambria Math"/>
                </w:rPr>
                <m:t>H</m:t>
              </m:r>
            </m:oMath>
            <w:r>
              <w:rPr>
                <w:rFonts w:asciiTheme="majorHAnsi" w:hAnsiTheme="majorHAnsi"/>
              </w:rPr>
              <w:t xml:space="preserve"> Test</w:t>
            </w:r>
          </w:p>
          <w:p w14:paraId="57CACAC4" w14:textId="6448C404" w:rsidR="0004327D" w:rsidRDefault="00555BF1" w:rsidP="001D7C74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  <w:t>Friedman Analysis of Variance by Ranks</w:t>
            </w:r>
          </w:p>
        </w:tc>
      </w:tr>
      <w:tr w:rsidR="00555BF1" w14:paraId="76AB2916" w14:textId="77777777" w:rsidTr="00BC2885">
        <w:tc>
          <w:tcPr>
            <w:tcW w:w="928" w:type="dxa"/>
            <w:tcBorders>
              <w:bottom w:val="single" w:sz="4" w:space="0" w:color="auto"/>
            </w:tcBorders>
          </w:tcPr>
          <w:p w14:paraId="1AC83491" w14:textId="77777777" w:rsidR="00555BF1" w:rsidRPr="00B838B5" w:rsidRDefault="00555BF1" w:rsidP="00B838B5">
            <w:pPr>
              <w:pStyle w:val="Default"/>
              <w:tabs>
                <w:tab w:val="left" w:pos="316"/>
              </w:tabs>
              <w:spacing w:before="120" w:after="120"/>
              <w:rPr>
                <w:rFonts w:asciiTheme="majorHAnsi" w:hAnsiTheme="majorHAnsi"/>
                <w:b/>
                <w:bCs/>
              </w:rPr>
            </w:pPr>
            <w:r w:rsidRPr="00B838B5">
              <w:rPr>
                <w:rFonts w:asciiTheme="majorHAnsi" w:hAnsiTheme="majorHAnsi"/>
                <w:b/>
                <w:bCs/>
              </w:rPr>
              <w:tab/>
              <w:t>13</w:t>
            </w:r>
          </w:p>
        </w:tc>
        <w:tc>
          <w:tcPr>
            <w:tcW w:w="8139" w:type="dxa"/>
            <w:tcBorders>
              <w:bottom w:val="single" w:sz="4" w:space="0" w:color="auto"/>
            </w:tcBorders>
          </w:tcPr>
          <w:p w14:paraId="481CCE26" w14:textId="5AD1921B" w:rsidR="00B838B5" w:rsidRPr="00B838B5" w:rsidRDefault="00B838B5" w:rsidP="00B838B5">
            <w:pPr>
              <w:pStyle w:val="Default"/>
              <w:spacing w:before="120" w:after="120"/>
              <w:rPr>
                <w:rFonts w:asciiTheme="majorHAnsi" w:hAnsiTheme="majorHAnsi"/>
                <w:b/>
                <w:bCs/>
              </w:rPr>
            </w:pPr>
            <w:r w:rsidRPr="00B838B5">
              <w:rPr>
                <w:rFonts w:asciiTheme="majorHAnsi" w:hAnsiTheme="majorHAnsi"/>
                <w:b/>
                <w:bCs/>
              </w:rPr>
              <w:t>More Non-parametric Statistical Tests</w:t>
            </w:r>
          </w:p>
          <w:p w14:paraId="0D955035" w14:textId="3C84A78E" w:rsidR="00555BF1" w:rsidRDefault="00555BF1" w:rsidP="00555BF1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  <w:t>Runs Test</w:t>
            </w:r>
          </w:p>
          <w:p w14:paraId="18AB1757" w14:textId="22792C1D" w:rsidR="0004327D" w:rsidRDefault="00555BF1" w:rsidP="00555BF1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  <w:t>Phi Coefficient</w:t>
            </w:r>
          </w:p>
        </w:tc>
      </w:tr>
      <w:tr w:rsidR="00F0385A" w14:paraId="2E944839" w14:textId="77777777" w:rsidTr="00BC2885">
        <w:tc>
          <w:tcPr>
            <w:tcW w:w="928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9B5A972" w14:textId="5F6F8244" w:rsidR="00F0385A" w:rsidRDefault="000378AF" w:rsidP="00B838B5">
            <w:pPr>
              <w:pStyle w:val="Default"/>
              <w:tabs>
                <w:tab w:val="left" w:pos="316"/>
              </w:tabs>
              <w:spacing w:before="120" w:after="1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="00F0385A" w:rsidRPr="00B838B5">
              <w:rPr>
                <w:rFonts w:asciiTheme="majorHAnsi" w:hAnsiTheme="majorHAnsi"/>
                <w:b/>
                <w:bCs/>
              </w:rPr>
              <w:t>14</w:t>
            </w:r>
          </w:p>
        </w:tc>
        <w:tc>
          <w:tcPr>
            <w:tcW w:w="8139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D723BF4" w14:textId="78B4906F" w:rsidR="00F0385A" w:rsidRPr="00B838B5" w:rsidRDefault="00F0385A" w:rsidP="00B838B5">
            <w:pPr>
              <w:pStyle w:val="Default"/>
              <w:spacing w:before="120" w:after="120"/>
              <w:rPr>
                <w:rFonts w:asciiTheme="majorHAnsi" w:hAnsiTheme="majorHAnsi"/>
                <w:b/>
                <w:bCs/>
              </w:rPr>
            </w:pPr>
            <w:r w:rsidRPr="00B838B5">
              <w:rPr>
                <w:rFonts w:asciiTheme="majorHAnsi" w:hAnsiTheme="majorHAnsi"/>
                <w:b/>
                <w:bCs/>
              </w:rPr>
              <w:t>ANOVA</w:t>
            </w:r>
          </w:p>
          <w:p w14:paraId="33AC499D" w14:textId="77777777" w:rsidR="006C12C9" w:rsidRDefault="006C12C9" w:rsidP="00C217FC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</w:r>
            <w:r w:rsidR="00C217FC">
              <w:rPr>
                <w:rFonts w:asciiTheme="majorHAnsi" w:hAnsiTheme="majorHAnsi"/>
              </w:rPr>
              <w:t xml:space="preserve">Limitations of the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="00C217FC">
              <w:rPr>
                <w:rFonts w:asciiTheme="majorHAnsi" w:hAnsiTheme="majorHAnsi"/>
              </w:rPr>
              <w:t>-Test</w:t>
            </w:r>
          </w:p>
          <w:p w14:paraId="7BD64754" w14:textId="77777777" w:rsidR="00C217FC" w:rsidRDefault="00C217FC" w:rsidP="00C217FC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</w:r>
            <w:r w:rsidR="00E80E89">
              <w:rPr>
                <w:rFonts w:asciiTheme="majorHAnsi" w:hAnsiTheme="majorHAnsi"/>
              </w:rPr>
              <w:t>ANOVA Terminology</w:t>
            </w:r>
          </w:p>
          <w:p w14:paraId="45F78BC7" w14:textId="77777777" w:rsidR="00E80E89" w:rsidRDefault="00E80E89" w:rsidP="00C217FC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</w:r>
            <w:r w:rsidR="003F74CF">
              <w:rPr>
                <w:rFonts w:asciiTheme="majorHAnsi" w:hAnsiTheme="majorHAnsi"/>
              </w:rPr>
              <w:t>Null and Alternative Hypotheses for ANOVA</w:t>
            </w:r>
          </w:p>
          <w:p w14:paraId="5C25CB53" w14:textId="6C16CF2C" w:rsidR="003F74CF" w:rsidRDefault="003F74CF" w:rsidP="00C217FC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</w:r>
            <w:r w:rsidR="00706E76">
              <w:rPr>
                <w:rFonts w:asciiTheme="majorHAnsi" w:hAnsiTheme="majorHAnsi"/>
              </w:rPr>
              <w:t>Source of Variations</w:t>
            </w:r>
          </w:p>
          <w:p w14:paraId="4216C1AC" w14:textId="3BB33380" w:rsidR="00706E76" w:rsidRDefault="00706E76" w:rsidP="00706E76">
            <w:pPr>
              <w:pStyle w:val="Default"/>
              <w:tabs>
                <w:tab w:val="left" w:pos="499"/>
                <w:tab w:val="left" w:pos="109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>(1)</w:t>
            </w:r>
            <w:r>
              <w:rPr>
                <w:rFonts w:asciiTheme="majorHAnsi" w:hAnsiTheme="majorHAnsi"/>
              </w:rPr>
              <w:tab/>
              <w:t>Chance Variation</w:t>
            </w:r>
          </w:p>
          <w:p w14:paraId="64CB9B40" w14:textId="78ADED5B" w:rsidR="00706E76" w:rsidRDefault="00706E76" w:rsidP="00706E76">
            <w:pPr>
              <w:pStyle w:val="Default"/>
              <w:tabs>
                <w:tab w:val="left" w:pos="499"/>
                <w:tab w:val="left" w:pos="109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>(2)</w:t>
            </w:r>
            <w:r>
              <w:rPr>
                <w:rFonts w:asciiTheme="majorHAnsi" w:hAnsiTheme="majorHAnsi"/>
              </w:rPr>
              <w:tab/>
              <w:t xml:space="preserve">Variation </w:t>
            </w:r>
            <w:r w:rsidR="00B84658">
              <w:rPr>
                <w:rFonts w:asciiTheme="majorHAnsi" w:hAnsiTheme="majorHAnsi"/>
              </w:rPr>
              <w:t>Due to Manipulation of the Factor</w:t>
            </w:r>
          </w:p>
          <w:p w14:paraId="304C2925" w14:textId="672EF0D6" w:rsidR="00706E76" w:rsidRDefault="00706E76" w:rsidP="00C217FC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</w:r>
            <w:r w:rsidR="00B84658">
              <w:rPr>
                <w:rFonts w:asciiTheme="majorHAnsi" w:hAnsiTheme="majorHAnsi"/>
              </w:rPr>
              <w:t xml:space="preserve">The Variance Ratio, </w:t>
            </w:r>
            <m:oMath>
              <m:r>
                <w:rPr>
                  <w:rFonts w:ascii="Cambria Math" w:hAnsi="Cambria Math"/>
                </w:rPr>
                <m:t>F</m:t>
              </m:r>
            </m:oMath>
          </w:p>
          <w:p w14:paraId="49326D34" w14:textId="1A565581" w:rsidR="00B84658" w:rsidRDefault="00B84658" w:rsidP="00C217FC">
            <w:pPr>
              <w:pStyle w:val="Default"/>
              <w:tabs>
                <w:tab w:val="left" w:pos="499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sym w:font="Wingdings" w:char="F076"/>
            </w:r>
            <w:r>
              <w:rPr>
                <w:rFonts w:asciiTheme="majorHAnsi" w:hAnsiTheme="majorHAnsi"/>
              </w:rPr>
              <w:tab/>
            </w:r>
            <w:r w:rsidR="00C22F79">
              <w:rPr>
                <w:rFonts w:asciiTheme="majorHAnsi" w:hAnsiTheme="majorHAnsi"/>
              </w:rPr>
              <w:t xml:space="preserve">Percentage Points of the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="00C22F79">
              <w:rPr>
                <w:rFonts w:asciiTheme="majorHAnsi" w:hAnsiTheme="majorHAnsi"/>
              </w:rPr>
              <w:t>-Distribution</w:t>
            </w:r>
          </w:p>
        </w:tc>
      </w:tr>
    </w:tbl>
    <w:p w14:paraId="416C7AF4" w14:textId="3C1D0168" w:rsidR="001D58B7" w:rsidRDefault="001D58B7" w:rsidP="00DF0307">
      <w:pPr>
        <w:pStyle w:val="Default"/>
        <w:rPr>
          <w:rFonts w:asciiTheme="majorHAnsi" w:hAnsiTheme="majorHAnsi"/>
        </w:rPr>
      </w:pPr>
    </w:p>
    <w:p w14:paraId="3FCBC3C7" w14:textId="77777777" w:rsidR="001D58B7" w:rsidRDefault="001D58B7">
      <w:pPr>
        <w:rPr>
          <w:rFonts w:asciiTheme="majorHAnsi" w:hAnsiTheme="majorHAnsi" w:cs="Garamond"/>
          <w:color w:val="000000"/>
          <w:sz w:val="24"/>
          <w:szCs w:val="24"/>
        </w:rPr>
      </w:pPr>
      <w:r>
        <w:rPr>
          <w:rFonts w:asciiTheme="majorHAnsi" w:hAnsiTheme="majorHAnsi"/>
        </w:rPr>
        <w:br w:type="page"/>
      </w:r>
    </w:p>
    <w:p w14:paraId="5B7BD0DD" w14:textId="2EAEE570" w:rsidR="0028218B" w:rsidRPr="0028218B" w:rsidRDefault="0028218B" w:rsidP="0028218B">
      <w:pPr>
        <w:pStyle w:val="Default"/>
        <w:spacing w:before="80" w:after="80"/>
        <w:rPr>
          <w:rFonts w:asciiTheme="majorHAnsi" w:hAnsiTheme="majorHAnsi"/>
          <w:b/>
          <w:bCs/>
        </w:rPr>
      </w:pPr>
      <w:r w:rsidRPr="0028218B">
        <w:rPr>
          <w:rFonts w:asciiTheme="majorHAnsi" w:hAnsiTheme="majorHAnsi"/>
          <w:b/>
          <w:bCs/>
        </w:rPr>
        <w:lastRenderedPageBreak/>
        <w:t>Independent Readings</w:t>
      </w:r>
    </w:p>
    <w:p w14:paraId="06A4BC61" w14:textId="64DE1BDD" w:rsidR="0028218B" w:rsidRDefault="0028218B" w:rsidP="00DF0307">
      <w:pPr>
        <w:pStyle w:val="Defaul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These readings </w:t>
      </w:r>
      <w:r w:rsidR="00FE7F84">
        <w:rPr>
          <w:rFonts w:asciiTheme="majorHAnsi" w:hAnsiTheme="majorHAnsi"/>
        </w:rPr>
        <w:t>have been</w:t>
      </w:r>
      <w:r>
        <w:rPr>
          <w:rFonts w:asciiTheme="majorHAnsi" w:hAnsiTheme="majorHAnsi"/>
        </w:rPr>
        <w:t xml:space="preserve"> uploaded to </w:t>
      </w:r>
      <w:proofErr w:type="spellStart"/>
      <w:r>
        <w:rPr>
          <w:rFonts w:asciiTheme="majorHAnsi" w:hAnsiTheme="majorHAnsi"/>
        </w:rPr>
        <w:t>NTULearn</w:t>
      </w:r>
      <w:proofErr w:type="spellEnd"/>
      <w:r>
        <w:rPr>
          <w:rFonts w:asciiTheme="majorHAnsi" w:hAnsiTheme="majorHAnsi"/>
        </w:rPr>
        <w:t>.</w:t>
      </w:r>
      <w:r w:rsidR="001D58B7">
        <w:rPr>
          <w:rFonts w:asciiTheme="majorHAnsi" w:hAnsiTheme="majorHAnsi"/>
        </w:rPr>
        <w:t xml:space="preserve">  Each student will be assigned one reading.</w:t>
      </w:r>
    </w:p>
    <w:p w14:paraId="7FF39350" w14:textId="6CB9A1E2" w:rsidR="000D6BA8" w:rsidRDefault="000D6BA8" w:rsidP="00DF0307">
      <w:pPr>
        <w:pStyle w:val="Default"/>
        <w:rPr>
          <w:rFonts w:asciiTheme="majorHAnsi" w:hAnsiTheme="majorHAnsi"/>
        </w:rPr>
      </w:pPr>
    </w:p>
    <w:p w14:paraId="28845563" w14:textId="77CC7B39" w:rsidR="00812883" w:rsidRDefault="00812883" w:rsidP="00DF0307">
      <w:pPr>
        <w:pStyle w:val="Default"/>
        <w:rPr>
          <w:rFonts w:asciiTheme="majorHAnsi" w:hAnsiTheme="majorHAnsi"/>
        </w:rPr>
      </w:pPr>
    </w:p>
    <w:p w14:paraId="2C8BCE04" w14:textId="1B6BC41C" w:rsidR="00812883" w:rsidRPr="0028218B" w:rsidRDefault="00812883" w:rsidP="00812883">
      <w:pPr>
        <w:pStyle w:val="Default"/>
        <w:spacing w:before="80" w:after="80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Books</w:t>
      </w:r>
    </w:p>
    <w:p w14:paraId="43886867" w14:textId="7B134BD5" w:rsidR="00F54FF1" w:rsidRPr="00311197" w:rsidRDefault="00F54FF1" w:rsidP="008D72A5">
      <w:pPr>
        <w:pStyle w:val="Default"/>
        <w:spacing w:before="80" w:after="80"/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>
        <w:rPr>
          <w:rFonts w:asciiTheme="majorHAnsi" w:hAnsiTheme="majorHAnsi"/>
        </w:rPr>
        <w:tab/>
        <w:t xml:space="preserve">Black, </w:t>
      </w:r>
      <w:r w:rsidR="00592014">
        <w:rPr>
          <w:rFonts w:asciiTheme="majorHAnsi" w:hAnsiTheme="majorHAnsi"/>
        </w:rPr>
        <w:t xml:space="preserve">E. (2012). </w:t>
      </w:r>
      <w:r w:rsidR="00592014" w:rsidRPr="00311197">
        <w:rPr>
          <w:rFonts w:asciiTheme="majorHAnsi" w:hAnsiTheme="majorHAnsi"/>
          <w:i/>
          <w:iCs/>
        </w:rPr>
        <w:t>IBM and the Holocaust: The Strategic Alliance Between Nazi Germany and America</w:t>
      </w:r>
      <w:r w:rsidR="00311197">
        <w:rPr>
          <w:rFonts w:asciiTheme="majorHAnsi" w:hAnsiTheme="majorHAnsi"/>
          <w:i/>
          <w:iCs/>
        </w:rPr>
        <w:t>’</w:t>
      </w:r>
      <w:r w:rsidR="00592014" w:rsidRPr="00311197">
        <w:rPr>
          <w:rFonts w:asciiTheme="majorHAnsi" w:hAnsiTheme="majorHAnsi"/>
          <w:i/>
          <w:iCs/>
        </w:rPr>
        <w:t>s Most Powerful Corporation</w:t>
      </w:r>
      <w:r w:rsidR="00592014">
        <w:rPr>
          <w:rFonts w:asciiTheme="majorHAnsi" w:hAnsiTheme="majorHAnsi"/>
        </w:rPr>
        <w:t xml:space="preserve">. </w:t>
      </w:r>
      <w:r w:rsidR="00311197" w:rsidRPr="00311197">
        <w:rPr>
          <w:rFonts w:asciiTheme="majorHAnsi" w:hAnsiTheme="majorHAnsi"/>
        </w:rPr>
        <w:t>Dialog Press.</w:t>
      </w:r>
    </w:p>
    <w:p w14:paraId="4A42850B" w14:textId="45E028C2" w:rsidR="00812883" w:rsidRDefault="00F54FF1" w:rsidP="008D72A5">
      <w:pPr>
        <w:pStyle w:val="Default"/>
        <w:spacing w:before="80" w:after="80"/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2</w:t>
      </w:r>
      <w:r w:rsidR="008D72A5">
        <w:rPr>
          <w:rFonts w:asciiTheme="majorHAnsi" w:hAnsiTheme="majorHAnsi"/>
        </w:rPr>
        <w:t>.</w:t>
      </w:r>
      <w:r w:rsidR="008D72A5">
        <w:rPr>
          <w:rFonts w:asciiTheme="majorHAnsi" w:hAnsiTheme="majorHAnsi"/>
        </w:rPr>
        <w:tab/>
      </w:r>
      <w:r w:rsidR="00FD38E6">
        <w:rPr>
          <w:rFonts w:asciiTheme="majorHAnsi" w:hAnsiTheme="majorHAnsi"/>
        </w:rPr>
        <w:t xml:space="preserve">Johnson, S. </w:t>
      </w:r>
      <w:r w:rsidR="00E93237">
        <w:rPr>
          <w:rFonts w:asciiTheme="majorHAnsi" w:hAnsiTheme="majorHAnsi"/>
        </w:rPr>
        <w:t xml:space="preserve">(2007). </w:t>
      </w:r>
      <w:r w:rsidR="00E93237" w:rsidRPr="008D72A5">
        <w:rPr>
          <w:rFonts w:asciiTheme="majorHAnsi" w:hAnsiTheme="majorHAnsi"/>
          <w:i/>
          <w:iCs/>
        </w:rPr>
        <w:t xml:space="preserve">The Ghost Map: </w:t>
      </w:r>
      <w:r w:rsidR="008D72A5" w:rsidRPr="008D72A5">
        <w:rPr>
          <w:rFonts w:asciiTheme="majorHAnsi" w:hAnsiTheme="majorHAnsi"/>
          <w:i/>
          <w:iCs/>
        </w:rPr>
        <w:t>The Story of London’s Most Terrifying Epidemic</w:t>
      </w:r>
      <w:r w:rsidR="00E93237">
        <w:rPr>
          <w:rFonts w:asciiTheme="majorHAnsi" w:hAnsiTheme="majorHAnsi"/>
        </w:rPr>
        <w:t>. Riverhead Books.</w:t>
      </w:r>
    </w:p>
    <w:p w14:paraId="3BEFF0D4" w14:textId="16B5573B" w:rsidR="00812883" w:rsidRDefault="00F54FF1" w:rsidP="008D72A5">
      <w:pPr>
        <w:pStyle w:val="Default"/>
        <w:spacing w:before="80" w:after="80"/>
        <w:rPr>
          <w:rFonts w:asciiTheme="majorHAnsi" w:hAnsiTheme="majorHAnsi"/>
        </w:rPr>
      </w:pPr>
      <w:r>
        <w:rPr>
          <w:rFonts w:asciiTheme="majorHAnsi" w:hAnsiTheme="majorHAnsi"/>
        </w:rPr>
        <w:t>3</w:t>
      </w:r>
      <w:r w:rsidR="008D72A5">
        <w:rPr>
          <w:rFonts w:asciiTheme="majorHAnsi" w:hAnsiTheme="majorHAnsi"/>
        </w:rPr>
        <w:t>.</w:t>
      </w:r>
      <w:r w:rsidR="008D72A5">
        <w:rPr>
          <w:rFonts w:asciiTheme="majorHAnsi" w:hAnsiTheme="majorHAnsi"/>
        </w:rPr>
        <w:tab/>
      </w:r>
      <w:r w:rsidR="00493BFB">
        <w:rPr>
          <w:rFonts w:asciiTheme="majorHAnsi" w:hAnsiTheme="majorHAnsi"/>
        </w:rPr>
        <w:t xml:space="preserve">Winchester, S. (2005). </w:t>
      </w:r>
      <w:r w:rsidR="00493BFB" w:rsidRPr="00000AB6">
        <w:rPr>
          <w:rFonts w:asciiTheme="majorHAnsi" w:hAnsiTheme="majorHAnsi"/>
          <w:i/>
          <w:iCs/>
        </w:rPr>
        <w:t>The Professor and the Madman</w:t>
      </w:r>
      <w:r w:rsidR="00493BFB">
        <w:rPr>
          <w:rFonts w:asciiTheme="majorHAnsi" w:hAnsiTheme="majorHAnsi"/>
        </w:rPr>
        <w:t>.</w:t>
      </w:r>
      <w:r w:rsidR="00000AB6" w:rsidRPr="00000AB6">
        <w:rPr>
          <w:rFonts w:asciiTheme="majorHAnsi" w:hAnsiTheme="majorHAnsi"/>
        </w:rPr>
        <w:t xml:space="preserve"> Harper Perennial.</w:t>
      </w:r>
    </w:p>
    <w:p w14:paraId="5C848393" w14:textId="16A23633" w:rsidR="00812883" w:rsidRDefault="00812883" w:rsidP="00DF0307">
      <w:pPr>
        <w:pStyle w:val="Default"/>
        <w:rPr>
          <w:rFonts w:asciiTheme="majorHAnsi" w:hAnsiTheme="majorHAnsi"/>
        </w:rPr>
      </w:pPr>
    </w:p>
    <w:p w14:paraId="6805EEE2" w14:textId="77777777" w:rsidR="00F54FF1" w:rsidRDefault="00F54FF1" w:rsidP="00DF0307">
      <w:pPr>
        <w:pStyle w:val="Default"/>
        <w:rPr>
          <w:rFonts w:asciiTheme="majorHAnsi" w:hAnsiTheme="majorHAnsi"/>
        </w:rPr>
      </w:pPr>
    </w:p>
    <w:p w14:paraId="65B841A5" w14:textId="7BD9A31F" w:rsidR="000C20B8" w:rsidRDefault="000C20B8" w:rsidP="00DF0307">
      <w:pPr>
        <w:pStyle w:val="Default"/>
        <w:spacing w:before="80" w:after="80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Assessment Components (Covid Period)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86"/>
        <w:gridCol w:w="3402"/>
        <w:gridCol w:w="1701"/>
      </w:tblGrid>
      <w:tr w:rsidR="00D8490E" w14:paraId="21343A95" w14:textId="0CFA15CF" w:rsidTr="009F148D">
        <w:trPr>
          <w:tblHeader/>
        </w:trPr>
        <w:tc>
          <w:tcPr>
            <w:tcW w:w="3686" w:type="dxa"/>
            <w:tcBorders>
              <w:bottom w:val="single" w:sz="12" w:space="0" w:color="auto"/>
            </w:tcBorders>
          </w:tcPr>
          <w:p w14:paraId="2CB8CD7F" w14:textId="77777777" w:rsidR="00D8490E" w:rsidRDefault="00D8490E" w:rsidP="00B906B9">
            <w:pPr>
              <w:pStyle w:val="Default"/>
              <w:spacing w:before="80" w:after="8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Component</w:t>
            </w:r>
          </w:p>
        </w:tc>
        <w:tc>
          <w:tcPr>
            <w:tcW w:w="3402" w:type="dxa"/>
            <w:tcBorders>
              <w:bottom w:val="single" w:sz="12" w:space="0" w:color="auto"/>
            </w:tcBorders>
          </w:tcPr>
          <w:p w14:paraId="48B05069" w14:textId="77777777" w:rsidR="00D8490E" w:rsidRDefault="00D8490E" w:rsidP="00EC21FC">
            <w:pPr>
              <w:pStyle w:val="Default"/>
              <w:spacing w:before="80" w:after="8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Deadline / Date (D</w:t>
            </w:r>
            <w:r w:rsidRPr="00CD5D74">
              <w:rPr>
                <w:rFonts w:asciiTheme="majorHAnsi" w:hAnsiTheme="majorHAnsi"/>
                <w:smallCaps/>
              </w:rPr>
              <w:t>ay</w:t>
            </w:r>
            <w:r>
              <w:rPr>
                <w:rFonts w:asciiTheme="majorHAnsi" w:hAnsiTheme="majorHAnsi"/>
              </w:rPr>
              <w:t>)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2F09ACBA" w14:textId="77777777" w:rsidR="00D8490E" w:rsidRDefault="00D8490E" w:rsidP="00B906B9">
            <w:pPr>
              <w:pStyle w:val="Default"/>
              <w:spacing w:before="80" w:after="8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Weightage</w:t>
            </w:r>
          </w:p>
        </w:tc>
      </w:tr>
      <w:tr w:rsidR="00BE72D7" w14:paraId="4070F49F" w14:textId="74D22C67" w:rsidTr="009F148D">
        <w:tc>
          <w:tcPr>
            <w:tcW w:w="3686" w:type="dxa"/>
          </w:tcPr>
          <w:p w14:paraId="6BB825E4" w14:textId="7B51DD95" w:rsidR="00BE72D7" w:rsidRDefault="00BE72D7" w:rsidP="00BE72D7">
            <w:pPr>
              <w:pStyle w:val="Default"/>
              <w:tabs>
                <w:tab w:val="right" w:pos="450"/>
              </w:tabs>
              <w:spacing w:before="40" w:after="4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Mid-semester Test</w:t>
            </w:r>
            <w:r w:rsidR="000E522E">
              <w:rPr>
                <w:rFonts w:asciiTheme="majorHAnsi" w:hAnsiTheme="majorHAnsi"/>
              </w:rPr>
              <w:t xml:space="preserve"> (1-hour test)</w:t>
            </w:r>
          </w:p>
        </w:tc>
        <w:tc>
          <w:tcPr>
            <w:tcW w:w="3402" w:type="dxa"/>
          </w:tcPr>
          <w:p w14:paraId="12928BC6" w14:textId="65F7D06D" w:rsidR="00BE72D7" w:rsidRDefault="00836450" w:rsidP="00FB767B">
            <w:pPr>
              <w:pStyle w:val="Default"/>
              <w:tabs>
                <w:tab w:val="right" w:pos="471"/>
              </w:tabs>
              <w:spacing w:before="40" w:after="4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 Be Announced (TBA)</w:t>
            </w:r>
          </w:p>
        </w:tc>
        <w:tc>
          <w:tcPr>
            <w:tcW w:w="1701" w:type="dxa"/>
          </w:tcPr>
          <w:p w14:paraId="1B08ECCB" w14:textId="2377FAFD" w:rsidR="00BE72D7" w:rsidRDefault="00BE72D7" w:rsidP="00BE72D7">
            <w:pPr>
              <w:pStyle w:val="Default"/>
              <w:tabs>
                <w:tab w:val="right" w:pos="972"/>
              </w:tabs>
              <w:spacing w:before="40" w:after="4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>20%</w:t>
            </w:r>
          </w:p>
        </w:tc>
      </w:tr>
      <w:tr w:rsidR="00BE72D7" w14:paraId="47486966" w14:textId="64EC3F13" w:rsidTr="009F148D">
        <w:tc>
          <w:tcPr>
            <w:tcW w:w="3686" w:type="dxa"/>
          </w:tcPr>
          <w:p w14:paraId="48655F8A" w14:textId="1462063F" w:rsidR="00BE72D7" w:rsidRDefault="00BE72D7" w:rsidP="00BE72D7">
            <w:pPr>
              <w:pStyle w:val="Default"/>
              <w:tabs>
                <w:tab w:val="right" w:pos="450"/>
              </w:tabs>
              <w:spacing w:before="40" w:after="4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Group Assignment</w:t>
            </w:r>
          </w:p>
        </w:tc>
        <w:tc>
          <w:tcPr>
            <w:tcW w:w="3402" w:type="dxa"/>
          </w:tcPr>
          <w:p w14:paraId="740EFA8F" w14:textId="0EB81894" w:rsidR="00BE72D7" w:rsidRDefault="00836450" w:rsidP="00FB767B">
            <w:pPr>
              <w:pStyle w:val="Default"/>
              <w:tabs>
                <w:tab w:val="right" w:pos="850"/>
              </w:tabs>
              <w:spacing w:before="40" w:after="4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TBA</w:t>
            </w:r>
          </w:p>
        </w:tc>
        <w:tc>
          <w:tcPr>
            <w:tcW w:w="1701" w:type="dxa"/>
          </w:tcPr>
          <w:p w14:paraId="7DAF4073" w14:textId="15F95EEA" w:rsidR="00BE72D7" w:rsidRDefault="00BE72D7" w:rsidP="00BE72D7">
            <w:pPr>
              <w:pStyle w:val="Default"/>
              <w:tabs>
                <w:tab w:val="right" w:pos="972"/>
              </w:tabs>
              <w:spacing w:before="40" w:after="4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>20%</w:t>
            </w:r>
          </w:p>
        </w:tc>
      </w:tr>
      <w:tr w:rsidR="008B23EF" w14:paraId="224E493C" w14:textId="77777777" w:rsidTr="009F148D">
        <w:tc>
          <w:tcPr>
            <w:tcW w:w="3686" w:type="dxa"/>
          </w:tcPr>
          <w:p w14:paraId="44BF0BBE" w14:textId="7329BCA2" w:rsidR="008B23EF" w:rsidRDefault="00836450" w:rsidP="00BE72D7">
            <w:pPr>
              <w:pStyle w:val="Default"/>
              <w:tabs>
                <w:tab w:val="right" w:pos="450"/>
              </w:tabs>
              <w:spacing w:before="40" w:after="4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Presentations</w:t>
            </w:r>
          </w:p>
        </w:tc>
        <w:tc>
          <w:tcPr>
            <w:tcW w:w="3402" w:type="dxa"/>
          </w:tcPr>
          <w:p w14:paraId="70324652" w14:textId="05711700" w:rsidR="008B23EF" w:rsidRDefault="00836450" w:rsidP="00FB767B">
            <w:pPr>
              <w:pStyle w:val="Default"/>
              <w:tabs>
                <w:tab w:val="right" w:pos="850"/>
              </w:tabs>
              <w:spacing w:before="40" w:after="40"/>
              <w:jc w:val="center"/>
              <w:rPr>
                <w:rFonts w:asciiTheme="majorHAnsi" w:hAnsiTheme="majorHAnsi"/>
                <w:smallCaps/>
              </w:rPr>
            </w:pPr>
            <w:r>
              <w:rPr>
                <w:rFonts w:asciiTheme="majorHAnsi" w:hAnsiTheme="majorHAnsi"/>
              </w:rPr>
              <w:t>TBA</w:t>
            </w:r>
          </w:p>
        </w:tc>
        <w:tc>
          <w:tcPr>
            <w:tcW w:w="1701" w:type="dxa"/>
          </w:tcPr>
          <w:p w14:paraId="53C0B0DF" w14:textId="647DFBC2" w:rsidR="008B23EF" w:rsidRDefault="00B94AD6" w:rsidP="00BE72D7">
            <w:pPr>
              <w:pStyle w:val="Default"/>
              <w:tabs>
                <w:tab w:val="right" w:pos="972"/>
              </w:tabs>
              <w:spacing w:before="40" w:after="4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>20%</w:t>
            </w:r>
          </w:p>
        </w:tc>
      </w:tr>
      <w:tr w:rsidR="00B23EFE" w14:paraId="4A9083F2" w14:textId="77777777" w:rsidTr="009F148D">
        <w:tc>
          <w:tcPr>
            <w:tcW w:w="3686" w:type="dxa"/>
          </w:tcPr>
          <w:p w14:paraId="731FF2E7" w14:textId="5DB7804C" w:rsidR="00B23EFE" w:rsidRDefault="00B23EFE" w:rsidP="00B23EFE">
            <w:pPr>
              <w:pStyle w:val="Default"/>
              <w:tabs>
                <w:tab w:val="right" w:pos="450"/>
              </w:tabs>
              <w:spacing w:before="40" w:after="4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Final Test</w:t>
            </w:r>
            <w:r w:rsidR="000E522E">
              <w:rPr>
                <w:rFonts w:asciiTheme="majorHAnsi" w:hAnsiTheme="majorHAnsi"/>
              </w:rPr>
              <w:t xml:space="preserve"> (</w:t>
            </w:r>
            <w:r w:rsidR="008B23EF">
              <w:rPr>
                <w:rFonts w:asciiTheme="majorHAnsi" w:hAnsiTheme="majorHAnsi"/>
              </w:rPr>
              <w:t>1</w:t>
            </w:r>
            <w:r w:rsidR="000E522E">
              <w:rPr>
                <w:rFonts w:asciiTheme="majorHAnsi" w:hAnsiTheme="majorHAnsi"/>
              </w:rPr>
              <w:t>-hour test)</w:t>
            </w:r>
          </w:p>
        </w:tc>
        <w:tc>
          <w:tcPr>
            <w:tcW w:w="3402" w:type="dxa"/>
          </w:tcPr>
          <w:p w14:paraId="2BB66F8C" w14:textId="5E8C13A5" w:rsidR="00B23EFE" w:rsidRDefault="00836450" w:rsidP="00FB767B">
            <w:pPr>
              <w:pStyle w:val="Default"/>
              <w:tabs>
                <w:tab w:val="right" w:pos="850"/>
              </w:tabs>
              <w:spacing w:before="40" w:after="40"/>
              <w:jc w:val="center"/>
              <w:rPr>
                <w:rFonts w:asciiTheme="majorHAnsi" w:hAnsiTheme="majorHAnsi"/>
                <w:smallCaps/>
              </w:rPr>
            </w:pPr>
            <w:r>
              <w:rPr>
                <w:rFonts w:asciiTheme="majorHAnsi" w:hAnsiTheme="majorHAnsi"/>
              </w:rPr>
              <w:t>TBA</w:t>
            </w:r>
          </w:p>
        </w:tc>
        <w:tc>
          <w:tcPr>
            <w:tcW w:w="1701" w:type="dxa"/>
          </w:tcPr>
          <w:p w14:paraId="10E2096E" w14:textId="1C95FF0B" w:rsidR="00B23EFE" w:rsidRDefault="00B23EFE" w:rsidP="00B23EFE">
            <w:pPr>
              <w:pStyle w:val="Default"/>
              <w:tabs>
                <w:tab w:val="right" w:pos="972"/>
              </w:tabs>
              <w:spacing w:before="40" w:after="4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="008B23EF">
              <w:rPr>
                <w:rFonts w:asciiTheme="majorHAnsi" w:hAnsiTheme="majorHAnsi"/>
              </w:rPr>
              <w:t>2</w:t>
            </w:r>
            <w:r w:rsidR="00ED25AD">
              <w:rPr>
                <w:rFonts w:asciiTheme="majorHAnsi" w:hAnsiTheme="majorHAnsi"/>
              </w:rPr>
              <w:t>0</w:t>
            </w:r>
            <w:r>
              <w:rPr>
                <w:rFonts w:asciiTheme="majorHAnsi" w:hAnsiTheme="majorHAnsi"/>
              </w:rPr>
              <w:t>%</w:t>
            </w:r>
          </w:p>
        </w:tc>
      </w:tr>
      <w:tr w:rsidR="00450543" w14:paraId="1B965416" w14:textId="05682CCC" w:rsidTr="009F148D">
        <w:tc>
          <w:tcPr>
            <w:tcW w:w="3686" w:type="dxa"/>
            <w:tcBorders>
              <w:bottom w:val="single" w:sz="12" w:space="0" w:color="auto"/>
            </w:tcBorders>
          </w:tcPr>
          <w:p w14:paraId="79AD16F2" w14:textId="57CC43A3" w:rsidR="00450543" w:rsidRDefault="00450543" w:rsidP="00450543">
            <w:pPr>
              <w:pStyle w:val="Default"/>
              <w:tabs>
                <w:tab w:val="right" w:pos="450"/>
              </w:tabs>
              <w:spacing w:before="40" w:after="4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Individual Assignment</w:t>
            </w:r>
          </w:p>
        </w:tc>
        <w:tc>
          <w:tcPr>
            <w:tcW w:w="3402" w:type="dxa"/>
            <w:tcBorders>
              <w:bottom w:val="single" w:sz="12" w:space="0" w:color="auto"/>
            </w:tcBorders>
          </w:tcPr>
          <w:p w14:paraId="0056305D" w14:textId="3EDA8712" w:rsidR="00450543" w:rsidRDefault="00836450" w:rsidP="00FB767B">
            <w:pPr>
              <w:pStyle w:val="Default"/>
              <w:tabs>
                <w:tab w:val="right" w:pos="850"/>
              </w:tabs>
              <w:spacing w:before="40" w:after="4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TBA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058A0960" w14:textId="0C799A68" w:rsidR="00450543" w:rsidRDefault="00450543" w:rsidP="00450543">
            <w:pPr>
              <w:pStyle w:val="Default"/>
              <w:tabs>
                <w:tab w:val="right" w:pos="972"/>
              </w:tabs>
              <w:spacing w:before="40" w:after="4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="00C942C6">
              <w:rPr>
                <w:rFonts w:asciiTheme="majorHAnsi" w:hAnsiTheme="majorHAnsi"/>
              </w:rPr>
              <w:t>20</w:t>
            </w:r>
            <w:r>
              <w:rPr>
                <w:rFonts w:asciiTheme="majorHAnsi" w:hAnsiTheme="majorHAnsi"/>
              </w:rPr>
              <w:t>%</w:t>
            </w:r>
          </w:p>
        </w:tc>
      </w:tr>
      <w:tr w:rsidR="00450543" w14:paraId="63E23F76" w14:textId="61B90527" w:rsidTr="009F148D">
        <w:tc>
          <w:tcPr>
            <w:tcW w:w="3686" w:type="dxa"/>
            <w:tcBorders>
              <w:top w:val="single" w:sz="12" w:space="0" w:color="auto"/>
            </w:tcBorders>
          </w:tcPr>
          <w:p w14:paraId="71249848" w14:textId="77777777" w:rsidR="00450543" w:rsidRDefault="00450543" w:rsidP="00450543">
            <w:pPr>
              <w:pStyle w:val="Default"/>
              <w:tabs>
                <w:tab w:val="right" w:pos="450"/>
              </w:tabs>
              <w:spacing w:before="80" w:after="80"/>
              <w:rPr>
                <w:rFonts w:asciiTheme="majorHAnsi" w:hAnsiTheme="majorHAnsi"/>
              </w:rPr>
            </w:pPr>
          </w:p>
        </w:tc>
        <w:tc>
          <w:tcPr>
            <w:tcW w:w="3402" w:type="dxa"/>
            <w:tcBorders>
              <w:top w:val="single" w:sz="12" w:space="0" w:color="auto"/>
            </w:tcBorders>
          </w:tcPr>
          <w:p w14:paraId="23F2F656" w14:textId="77777777" w:rsidR="00450543" w:rsidRPr="00C465EC" w:rsidRDefault="00450543" w:rsidP="00450543">
            <w:pPr>
              <w:pStyle w:val="Default"/>
              <w:tabs>
                <w:tab w:val="right" w:pos="850"/>
              </w:tabs>
              <w:spacing w:before="80" w:after="80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  <w:r w:rsidRPr="00A41EFE">
              <w:rPr>
                <w:rFonts w:asciiTheme="majorHAnsi" w:hAnsiTheme="majorHAnsi"/>
                <w:smallCaps/>
              </w:rPr>
              <w:t>otal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3AE0F9F7" w14:textId="77777777" w:rsidR="00450543" w:rsidRDefault="00450543" w:rsidP="00450543">
            <w:pPr>
              <w:pStyle w:val="Default"/>
              <w:tabs>
                <w:tab w:val="right" w:pos="972"/>
              </w:tabs>
              <w:spacing w:before="80" w:after="8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>100%</w:t>
            </w:r>
          </w:p>
        </w:tc>
      </w:tr>
    </w:tbl>
    <w:p w14:paraId="4BBF7230" w14:textId="25E7CD2B" w:rsidR="007604E6" w:rsidRDefault="007604E6" w:rsidP="007604E6">
      <w:pPr>
        <w:pStyle w:val="Default"/>
        <w:rPr>
          <w:rFonts w:asciiTheme="majorHAnsi" w:hAnsiTheme="majorHAnsi"/>
        </w:rPr>
      </w:pPr>
    </w:p>
    <w:p w14:paraId="48B6C3B6" w14:textId="77777777" w:rsidR="00FB767B" w:rsidRPr="007604E6" w:rsidRDefault="00FB767B" w:rsidP="007604E6">
      <w:pPr>
        <w:pStyle w:val="Default"/>
        <w:rPr>
          <w:rFonts w:asciiTheme="majorHAnsi" w:hAnsiTheme="majorHAnsi"/>
        </w:rPr>
      </w:pPr>
    </w:p>
    <w:p w14:paraId="59F280BF" w14:textId="0EE6EA84" w:rsidR="00281842" w:rsidRPr="00DF0307" w:rsidRDefault="00281842" w:rsidP="00E62E65">
      <w:pPr>
        <w:pStyle w:val="Default"/>
        <w:spacing w:before="80" w:after="80"/>
        <w:rPr>
          <w:rFonts w:asciiTheme="majorHAnsi" w:hAnsiTheme="majorHAnsi"/>
          <w:b/>
          <w:bCs/>
        </w:rPr>
      </w:pPr>
      <w:r w:rsidRPr="00DF0307">
        <w:rPr>
          <w:rFonts w:asciiTheme="majorHAnsi" w:hAnsiTheme="majorHAnsi"/>
          <w:b/>
          <w:bCs/>
        </w:rPr>
        <w:t>Policy on Plagiarism</w:t>
      </w:r>
    </w:p>
    <w:p w14:paraId="4BEB763F" w14:textId="60DC374A" w:rsidR="00D138A0" w:rsidRDefault="00EA3AC4" w:rsidP="0072179C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color w:val="000000"/>
          <w:sz w:val="24"/>
          <w:szCs w:val="24"/>
          <w:lang w:val="en-SG"/>
        </w:rPr>
      </w:pPr>
      <w:r w:rsidRPr="00EA3AC4">
        <w:rPr>
          <w:rFonts w:asciiTheme="majorHAnsi" w:hAnsiTheme="majorHAnsi" w:cs="Times New Roman"/>
          <w:color w:val="000000"/>
          <w:sz w:val="24"/>
          <w:szCs w:val="24"/>
          <w:lang w:val="en-SG"/>
        </w:rPr>
        <w:t xml:space="preserve">All work presented in this class must be the product of your own effort. </w:t>
      </w:r>
      <w:r w:rsidR="007B5980">
        <w:rPr>
          <w:rFonts w:asciiTheme="majorHAnsi" w:hAnsiTheme="majorHAnsi" w:cs="Times New Roman"/>
          <w:color w:val="000000"/>
          <w:sz w:val="24"/>
          <w:szCs w:val="24"/>
          <w:lang w:val="en-SG"/>
        </w:rPr>
        <w:t xml:space="preserve"> </w:t>
      </w:r>
      <w:r w:rsidRPr="00EA3AC4">
        <w:rPr>
          <w:rFonts w:asciiTheme="majorHAnsi" w:hAnsiTheme="majorHAnsi" w:cs="Times New Roman"/>
          <w:color w:val="000000"/>
          <w:sz w:val="24"/>
          <w:szCs w:val="24"/>
          <w:lang w:val="en-SG"/>
        </w:rPr>
        <w:t xml:space="preserve">Your work should not be copied without appropriate citation from any source, including the Internet. </w:t>
      </w:r>
      <w:r w:rsidR="007B5980">
        <w:rPr>
          <w:rFonts w:asciiTheme="majorHAnsi" w:hAnsiTheme="majorHAnsi" w:cs="Times New Roman"/>
          <w:color w:val="000000"/>
          <w:sz w:val="24"/>
          <w:szCs w:val="24"/>
          <w:lang w:val="en-SG"/>
        </w:rPr>
        <w:t xml:space="preserve"> </w:t>
      </w:r>
      <w:r w:rsidRPr="00EA3AC4">
        <w:rPr>
          <w:rFonts w:asciiTheme="majorHAnsi" w:hAnsiTheme="majorHAnsi" w:cs="Times New Roman"/>
          <w:color w:val="000000"/>
          <w:sz w:val="24"/>
          <w:szCs w:val="24"/>
          <w:lang w:val="en-SG"/>
        </w:rPr>
        <w:t>Any student caught presenting work which is not his or her own will face disciplinary action, which may include award of zero marks for the assignment, receiving a failing grade for the class, or being expelled from the university.</w:t>
      </w:r>
      <w:r w:rsidR="0072179C">
        <w:rPr>
          <w:rFonts w:asciiTheme="majorHAnsi" w:hAnsiTheme="majorHAnsi" w:cs="Times New Roman"/>
          <w:color w:val="000000"/>
          <w:sz w:val="24"/>
          <w:szCs w:val="24"/>
          <w:lang w:val="en-SG"/>
        </w:rPr>
        <w:t xml:space="preserve"> </w:t>
      </w:r>
      <w:r w:rsidRPr="00EA3AC4">
        <w:rPr>
          <w:rFonts w:asciiTheme="majorHAnsi" w:hAnsiTheme="majorHAnsi" w:cs="Times New Roman"/>
          <w:color w:val="000000"/>
          <w:sz w:val="24"/>
          <w:szCs w:val="24"/>
          <w:lang w:val="en-SG"/>
        </w:rPr>
        <w:t xml:space="preserve"> This policy applies to all work submitted, either through oral presentation, or written work, including outlines, briefings, group projects, self-evaluations, etc. </w:t>
      </w:r>
      <w:r w:rsidR="0072179C">
        <w:rPr>
          <w:rFonts w:asciiTheme="majorHAnsi" w:hAnsiTheme="majorHAnsi" w:cs="Times New Roman"/>
          <w:color w:val="000000"/>
          <w:sz w:val="24"/>
          <w:szCs w:val="24"/>
          <w:lang w:val="en-SG"/>
        </w:rPr>
        <w:t xml:space="preserve"> </w:t>
      </w:r>
      <w:r w:rsidRPr="00EA3AC4">
        <w:rPr>
          <w:rFonts w:asciiTheme="majorHAnsi" w:hAnsiTheme="majorHAnsi" w:cs="Times New Roman"/>
          <w:color w:val="000000"/>
          <w:sz w:val="24"/>
          <w:szCs w:val="24"/>
          <w:lang w:val="en-SG"/>
        </w:rPr>
        <w:t>You are encouraged to consult me if you have questions concerning the meaning of plagiarism or whether a particular use of sources constitutes plagiarism.</w:t>
      </w:r>
      <w:r w:rsidR="00D51EDD">
        <w:rPr>
          <w:rFonts w:asciiTheme="majorHAnsi" w:hAnsiTheme="majorHAnsi" w:cs="Times New Roman"/>
          <w:color w:val="000000"/>
          <w:sz w:val="24"/>
          <w:szCs w:val="24"/>
          <w:lang w:val="en-SG"/>
        </w:rPr>
        <w:t xml:space="preserve">  Details on academic integrity can be found from </w:t>
      </w:r>
      <w:hyperlink r:id="rId16" w:history="1">
        <w:r w:rsidR="00D138A0" w:rsidRPr="0048795C">
          <w:rPr>
            <w:rStyle w:val="Hyperlink"/>
            <w:rFonts w:asciiTheme="majorHAnsi" w:hAnsiTheme="majorHAnsi" w:cs="Times New Roman"/>
            <w:sz w:val="24"/>
            <w:szCs w:val="24"/>
            <w:lang w:val="en-SG"/>
          </w:rPr>
          <w:t>http://www.ntu.edu.sg/ai/Pages/index.aspx</w:t>
        </w:r>
      </w:hyperlink>
      <w:r w:rsidR="00856B21">
        <w:rPr>
          <w:rFonts w:asciiTheme="majorHAnsi" w:hAnsiTheme="majorHAnsi" w:cs="Times New Roman"/>
          <w:color w:val="000000"/>
          <w:sz w:val="24"/>
          <w:szCs w:val="24"/>
          <w:lang w:val="en-SG"/>
        </w:rPr>
        <w:t xml:space="preserve"> (Academic Integrity at NTU).</w:t>
      </w:r>
    </w:p>
    <w:sectPr w:rsidR="00D138A0" w:rsidSect="00C415C4">
      <w:footerReference w:type="default" r:id="rId17"/>
      <w:footerReference w:type="first" r:id="rId18"/>
      <w:pgSz w:w="11907" w:h="16840" w:code="9"/>
      <w:pgMar w:top="1440" w:right="1440" w:bottom="1440" w:left="1440" w:header="1152" w:footer="40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67CE1" w14:textId="77777777" w:rsidR="00EA4E08" w:rsidRDefault="00EA4E08" w:rsidP="00690E72">
      <w:pPr>
        <w:spacing w:after="0"/>
      </w:pPr>
      <w:r>
        <w:separator/>
      </w:r>
    </w:p>
  </w:endnote>
  <w:endnote w:type="continuationSeparator" w:id="0">
    <w:p w14:paraId="53D516EC" w14:textId="77777777" w:rsidR="00EA4E08" w:rsidRDefault="00EA4E08" w:rsidP="00690E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2A024" w14:textId="4841BE91" w:rsidR="00F91262" w:rsidRDefault="00F91262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A41EFE">
      <w:rPr>
        <w:noProof/>
      </w:rPr>
      <w:t>6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6B7E4" w14:textId="1753AAF4" w:rsidR="00705E66" w:rsidRDefault="00705E66">
    <w:pPr>
      <w:pStyle w:val="Footer"/>
    </w:pPr>
    <w:r>
      <w:tab/>
    </w:r>
    <w:r w:rsidR="00725D0E">
      <w:fldChar w:fldCharType="begin"/>
    </w:r>
    <w:r>
      <w:instrText xml:space="preserve"> PAGE   \* MERGEFORMAT </w:instrText>
    </w:r>
    <w:r w:rsidR="00725D0E">
      <w:fldChar w:fldCharType="separate"/>
    </w:r>
    <w:r w:rsidR="00214739">
      <w:rPr>
        <w:noProof/>
      </w:rPr>
      <w:t>1</w:t>
    </w:r>
    <w:r w:rsidR="00725D0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55A90" w14:textId="77777777" w:rsidR="00EA4E08" w:rsidRDefault="00EA4E08" w:rsidP="00690E72">
      <w:pPr>
        <w:spacing w:after="0"/>
      </w:pPr>
      <w:r>
        <w:separator/>
      </w:r>
    </w:p>
  </w:footnote>
  <w:footnote w:type="continuationSeparator" w:id="0">
    <w:p w14:paraId="21C70469" w14:textId="77777777" w:rsidR="00EA4E08" w:rsidRDefault="00EA4E08" w:rsidP="00690E7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3294A"/>
    <w:multiLevelType w:val="hybridMultilevel"/>
    <w:tmpl w:val="58426F4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C6B19"/>
    <w:multiLevelType w:val="hybridMultilevel"/>
    <w:tmpl w:val="E7DC8CCA"/>
    <w:lvl w:ilvl="0" w:tplc="8D58F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D64C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B8CD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4AB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18FA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EC76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B84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8868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E87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842"/>
    <w:rsid w:val="00000AB6"/>
    <w:rsid w:val="00001910"/>
    <w:rsid w:val="000023A7"/>
    <w:rsid w:val="00005775"/>
    <w:rsid w:val="00012009"/>
    <w:rsid w:val="00015EF7"/>
    <w:rsid w:val="00016AE2"/>
    <w:rsid w:val="000223F9"/>
    <w:rsid w:val="00022F4C"/>
    <w:rsid w:val="000300B6"/>
    <w:rsid w:val="0003035E"/>
    <w:rsid w:val="00032506"/>
    <w:rsid w:val="00036761"/>
    <w:rsid w:val="000378AF"/>
    <w:rsid w:val="00037F05"/>
    <w:rsid w:val="0004032B"/>
    <w:rsid w:val="0004327D"/>
    <w:rsid w:val="00043FF6"/>
    <w:rsid w:val="00056A9D"/>
    <w:rsid w:val="000678A8"/>
    <w:rsid w:val="00073175"/>
    <w:rsid w:val="00075AFE"/>
    <w:rsid w:val="00085333"/>
    <w:rsid w:val="00092C13"/>
    <w:rsid w:val="00093917"/>
    <w:rsid w:val="00097F64"/>
    <w:rsid w:val="000A45F3"/>
    <w:rsid w:val="000B6906"/>
    <w:rsid w:val="000C20B8"/>
    <w:rsid w:val="000C709F"/>
    <w:rsid w:val="000D11F8"/>
    <w:rsid w:val="000D19F7"/>
    <w:rsid w:val="000D2C74"/>
    <w:rsid w:val="000D4DFC"/>
    <w:rsid w:val="000D6BA8"/>
    <w:rsid w:val="000D7F45"/>
    <w:rsid w:val="000E20C0"/>
    <w:rsid w:val="000E363B"/>
    <w:rsid w:val="000E522E"/>
    <w:rsid w:val="000E6679"/>
    <w:rsid w:val="000F3B5F"/>
    <w:rsid w:val="00105B21"/>
    <w:rsid w:val="00111AE2"/>
    <w:rsid w:val="00111F17"/>
    <w:rsid w:val="0011566B"/>
    <w:rsid w:val="00116324"/>
    <w:rsid w:val="00116C7D"/>
    <w:rsid w:val="00117E9D"/>
    <w:rsid w:val="00125F1E"/>
    <w:rsid w:val="00130230"/>
    <w:rsid w:val="00131EDC"/>
    <w:rsid w:val="0013382B"/>
    <w:rsid w:val="001338C9"/>
    <w:rsid w:val="00136574"/>
    <w:rsid w:val="00143671"/>
    <w:rsid w:val="00147684"/>
    <w:rsid w:val="00156B2D"/>
    <w:rsid w:val="001616FC"/>
    <w:rsid w:val="001638B7"/>
    <w:rsid w:val="00170A4F"/>
    <w:rsid w:val="00171EE4"/>
    <w:rsid w:val="001723DA"/>
    <w:rsid w:val="001734CC"/>
    <w:rsid w:val="00175768"/>
    <w:rsid w:val="0017620D"/>
    <w:rsid w:val="00177D2C"/>
    <w:rsid w:val="00180361"/>
    <w:rsid w:val="001808DD"/>
    <w:rsid w:val="00180FE3"/>
    <w:rsid w:val="001850F2"/>
    <w:rsid w:val="00185222"/>
    <w:rsid w:val="001858DB"/>
    <w:rsid w:val="00190794"/>
    <w:rsid w:val="001A117F"/>
    <w:rsid w:val="001A3EF7"/>
    <w:rsid w:val="001A7EBD"/>
    <w:rsid w:val="001B26D7"/>
    <w:rsid w:val="001B3CA0"/>
    <w:rsid w:val="001C3009"/>
    <w:rsid w:val="001C6354"/>
    <w:rsid w:val="001C6390"/>
    <w:rsid w:val="001D2932"/>
    <w:rsid w:val="001D4767"/>
    <w:rsid w:val="001D58B7"/>
    <w:rsid w:val="001D7C74"/>
    <w:rsid w:val="001E2EDC"/>
    <w:rsid w:val="001E3223"/>
    <w:rsid w:val="001E7920"/>
    <w:rsid w:val="001F7F6A"/>
    <w:rsid w:val="002015AE"/>
    <w:rsid w:val="002016A6"/>
    <w:rsid w:val="00201943"/>
    <w:rsid w:val="00201B57"/>
    <w:rsid w:val="00202392"/>
    <w:rsid w:val="00202618"/>
    <w:rsid w:val="00204720"/>
    <w:rsid w:val="002060EF"/>
    <w:rsid w:val="00207C90"/>
    <w:rsid w:val="00210F00"/>
    <w:rsid w:val="00211A80"/>
    <w:rsid w:val="002146C8"/>
    <w:rsid w:val="00214739"/>
    <w:rsid w:val="00217567"/>
    <w:rsid w:val="00220FC8"/>
    <w:rsid w:val="00221B33"/>
    <w:rsid w:val="00226844"/>
    <w:rsid w:val="00233E0F"/>
    <w:rsid w:val="00236CB5"/>
    <w:rsid w:val="0023784F"/>
    <w:rsid w:val="00241E9A"/>
    <w:rsid w:val="0025160B"/>
    <w:rsid w:val="00255DB1"/>
    <w:rsid w:val="00256320"/>
    <w:rsid w:val="002576BF"/>
    <w:rsid w:val="00262C48"/>
    <w:rsid w:val="0026681F"/>
    <w:rsid w:val="0027045F"/>
    <w:rsid w:val="002705EF"/>
    <w:rsid w:val="0027096B"/>
    <w:rsid w:val="00272886"/>
    <w:rsid w:val="00281842"/>
    <w:rsid w:val="0028218B"/>
    <w:rsid w:val="00284F3E"/>
    <w:rsid w:val="00292F10"/>
    <w:rsid w:val="002A2788"/>
    <w:rsid w:val="002A4745"/>
    <w:rsid w:val="002A638C"/>
    <w:rsid w:val="002B0B72"/>
    <w:rsid w:val="002B5334"/>
    <w:rsid w:val="002B5BDE"/>
    <w:rsid w:val="002D1579"/>
    <w:rsid w:val="002D6571"/>
    <w:rsid w:val="002E012B"/>
    <w:rsid w:val="002E4592"/>
    <w:rsid w:val="002E5780"/>
    <w:rsid w:val="002E74AE"/>
    <w:rsid w:val="002F1597"/>
    <w:rsid w:val="002F2E6B"/>
    <w:rsid w:val="002F5118"/>
    <w:rsid w:val="002F5D11"/>
    <w:rsid w:val="002F6537"/>
    <w:rsid w:val="002F7C73"/>
    <w:rsid w:val="003024F2"/>
    <w:rsid w:val="003046B9"/>
    <w:rsid w:val="003064C8"/>
    <w:rsid w:val="00311197"/>
    <w:rsid w:val="00312C55"/>
    <w:rsid w:val="00320008"/>
    <w:rsid w:val="003269C0"/>
    <w:rsid w:val="0032774E"/>
    <w:rsid w:val="003307D8"/>
    <w:rsid w:val="003316D5"/>
    <w:rsid w:val="00332D6F"/>
    <w:rsid w:val="00336683"/>
    <w:rsid w:val="0034373B"/>
    <w:rsid w:val="00343E8A"/>
    <w:rsid w:val="00352CD0"/>
    <w:rsid w:val="0036093A"/>
    <w:rsid w:val="003617A8"/>
    <w:rsid w:val="00365027"/>
    <w:rsid w:val="00367A21"/>
    <w:rsid w:val="0037166C"/>
    <w:rsid w:val="0037282E"/>
    <w:rsid w:val="0037364D"/>
    <w:rsid w:val="003756C2"/>
    <w:rsid w:val="00376801"/>
    <w:rsid w:val="003775AD"/>
    <w:rsid w:val="003803CE"/>
    <w:rsid w:val="0038283A"/>
    <w:rsid w:val="00382B61"/>
    <w:rsid w:val="00390027"/>
    <w:rsid w:val="00390899"/>
    <w:rsid w:val="00392C1B"/>
    <w:rsid w:val="00392E1C"/>
    <w:rsid w:val="0039515F"/>
    <w:rsid w:val="003A12F2"/>
    <w:rsid w:val="003A2E81"/>
    <w:rsid w:val="003A4B94"/>
    <w:rsid w:val="003B033E"/>
    <w:rsid w:val="003B1D5A"/>
    <w:rsid w:val="003B2054"/>
    <w:rsid w:val="003B2858"/>
    <w:rsid w:val="003B3F8D"/>
    <w:rsid w:val="003B43C4"/>
    <w:rsid w:val="003B651F"/>
    <w:rsid w:val="003C0CBE"/>
    <w:rsid w:val="003C0D4E"/>
    <w:rsid w:val="003C2314"/>
    <w:rsid w:val="003C2D67"/>
    <w:rsid w:val="003C3775"/>
    <w:rsid w:val="003C660A"/>
    <w:rsid w:val="003D083B"/>
    <w:rsid w:val="003D3862"/>
    <w:rsid w:val="003D390F"/>
    <w:rsid w:val="003D43FE"/>
    <w:rsid w:val="003D771B"/>
    <w:rsid w:val="003E40CB"/>
    <w:rsid w:val="003E5D3C"/>
    <w:rsid w:val="003F74CF"/>
    <w:rsid w:val="004002C8"/>
    <w:rsid w:val="00406555"/>
    <w:rsid w:val="00412551"/>
    <w:rsid w:val="00412CDE"/>
    <w:rsid w:val="00417CB3"/>
    <w:rsid w:val="00430421"/>
    <w:rsid w:val="00436D7E"/>
    <w:rsid w:val="00443186"/>
    <w:rsid w:val="00443333"/>
    <w:rsid w:val="0044651E"/>
    <w:rsid w:val="00447860"/>
    <w:rsid w:val="00447875"/>
    <w:rsid w:val="00450543"/>
    <w:rsid w:val="004522F0"/>
    <w:rsid w:val="00452B18"/>
    <w:rsid w:val="00453265"/>
    <w:rsid w:val="0045638E"/>
    <w:rsid w:val="0046401D"/>
    <w:rsid w:val="00464883"/>
    <w:rsid w:val="004677DD"/>
    <w:rsid w:val="00467A94"/>
    <w:rsid w:val="00470840"/>
    <w:rsid w:val="004778C7"/>
    <w:rsid w:val="004814EF"/>
    <w:rsid w:val="00482DEC"/>
    <w:rsid w:val="00490444"/>
    <w:rsid w:val="004908F4"/>
    <w:rsid w:val="0049120E"/>
    <w:rsid w:val="00493A1B"/>
    <w:rsid w:val="00493BFB"/>
    <w:rsid w:val="0049427E"/>
    <w:rsid w:val="00496F55"/>
    <w:rsid w:val="004A3BF0"/>
    <w:rsid w:val="004A7B5A"/>
    <w:rsid w:val="004B0FD4"/>
    <w:rsid w:val="004B1B9D"/>
    <w:rsid w:val="004B344E"/>
    <w:rsid w:val="004B3B81"/>
    <w:rsid w:val="004B45E0"/>
    <w:rsid w:val="004B5D0C"/>
    <w:rsid w:val="004B5F75"/>
    <w:rsid w:val="004B697E"/>
    <w:rsid w:val="004B6D28"/>
    <w:rsid w:val="004C4A1D"/>
    <w:rsid w:val="004C75DA"/>
    <w:rsid w:val="004D23AE"/>
    <w:rsid w:val="004D3C55"/>
    <w:rsid w:val="004D4948"/>
    <w:rsid w:val="004E06C6"/>
    <w:rsid w:val="004E090C"/>
    <w:rsid w:val="004E5DE0"/>
    <w:rsid w:val="004E6E4B"/>
    <w:rsid w:val="004F2941"/>
    <w:rsid w:val="004F2DEC"/>
    <w:rsid w:val="004F4E6F"/>
    <w:rsid w:val="005167C3"/>
    <w:rsid w:val="00517E6D"/>
    <w:rsid w:val="005248B8"/>
    <w:rsid w:val="00537FBD"/>
    <w:rsid w:val="00541294"/>
    <w:rsid w:val="005418FA"/>
    <w:rsid w:val="0054397F"/>
    <w:rsid w:val="00543F70"/>
    <w:rsid w:val="00555BF1"/>
    <w:rsid w:val="00561EF7"/>
    <w:rsid w:val="005620F4"/>
    <w:rsid w:val="00567B68"/>
    <w:rsid w:val="005800D7"/>
    <w:rsid w:val="00581B22"/>
    <w:rsid w:val="00582150"/>
    <w:rsid w:val="00582BE8"/>
    <w:rsid w:val="00583223"/>
    <w:rsid w:val="005879B5"/>
    <w:rsid w:val="00591A07"/>
    <w:rsid w:val="00592014"/>
    <w:rsid w:val="00593788"/>
    <w:rsid w:val="005957D4"/>
    <w:rsid w:val="00596EA1"/>
    <w:rsid w:val="005A08A5"/>
    <w:rsid w:val="005B4A0D"/>
    <w:rsid w:val="005C204C"/>
    <w:rsid w:val="005C3887"/>
    <w:rsid w:val="005C4F55"/>
    <w:rsid w:val="005C5E0A"/>
    <w:rsid w:val="005D22AA"/>
    <w:rsid w:val="005D2C50"/>
    <w:rsid w:val="005D2CC1"/>
    <w:rsid w:val="005D4E80"/>
    <w:rsid w:val="005E037A"/>
    <w:rsid w:val="005E2B09"/>
    <w:rsid w:val="005E40D6"/>
    <w:rsid w:val="005E575F"/>
    <w:rsid w:val="005E6BCB"/>
    <w:rsid w:val="005E6C71"/>
    <w:rsid w:val="005E73DE"/>
    <w:rsid w:val="005F1C3E"/>
    <w:rsid w:val="00600848"/>
    <w:rsid w:val="00603760"/>
    <w:rsid w:val="00605EB8"/>
    <w:rsid w:val="006135D8"/>
    <w:rsid w:val="00623ED6"/>
    <w:rsid w:val="00624255"/>
    <w:rsid w:val="006303E1"/>
    <w:rsid w:val="00632505"/>
    <w:rsid w:val="006466F4"/>
    <w:rsid w:val="00647D86"/>
    <w:rsid w:val="00650FED"/>
    <w:rsid w:val="00651A44"/>
    <w:rsid w:val="006527F9"/>
    <w:rsid w:val="006571FD"/>
    <w:rsid w:val="006639B2"/>
    <w:rsid w:val="006641CF"/>
    <w:rsid w:val="0066772B"/>
    <w:rsid w:val="00683FFD"/>
    <w:rsid w:val="00685A06"/>
    <w:rsid w:val="0068684A"/>
    <w:rsid w:val="00690E72"/>
    <w:rsid w:val="00690F9B"/>
    <w:rsid w:val="006945B5"/>
    <w:rsid w:val="006A0596"/>
    <w:rsid w:val="006A0DBE"/>
    <w:rsid w:val="006A245F"/>
    <w:rsid w:val="006A62DC"/>
    <w:rsid w:val="006B2A17"/>
    <w:rsid w:val="006B4EA7"/>
    <w:rsid w:val="006B78C0"/>
    <w:rsid w:val="006C12C9"/>
    <w:rsid w:val="006D70B9"/>
    <w:rsid w:val="006D78AD"/>
    <w:rsid w:val="006E08D5"/>
    <w:rsid w:val="006E2BD4"/>
    <w:rsid w:val="006F3A39"/>
    <w:rsid w:val="006F3ECF"/>
    <w:rsid w:val="007020C9"/>
    <w:rsid w:val="00705E66"/>
    <w:rsid w:val="00706E76"/>
    <w:rsid w:val="00706F63"/>
    <w:rsid w:val="00715928"/>
    <w:rsid w:val="00715EF4"/>
    <w:rsid w:val="0072179C"/>
    <w:rsid w:val="00722A9A"/>
    <w:rsid w:val="00725D0E"/>
    <w:rsid w:val="00726C6F"/>
    <w:rsid w:val="00730385"/>
    <w:rsid w:val="007321F0"/>
    <w:rsid w:val="0073409D"/>
    <w:rsid w:val="00741186"/>
    <w:rsid w:val="007435E6"/>
    <w:rsid w:val="00744EFE"/>
    <w:rsid w:val="00752875"/>
    <w:rsid w:val="0075407B"/>
    <w:rsid w:val="007604E6"/>
    <w:rsid w:val="0076199D"/>
    <w:rsid w:val="0076789E"/>
    <w:rsid w:val="00770D15"/>
    <w:rsid w:val="0077336B"/>
    <w:rsid w:val="00773666"/>
    <w:rsid w:val="00774965"/>
    <w:rsid w:val="00774B4E"/>
    <w:rsid w:val="007761E3"/>
    <w:rsid w:val="00780289"/>
    <w:rsid w:val="00780EED"/>
    <w:rsid w:val="00781428"/>
    <w:rsid w:val="007834E8"/>
    <w:rsid w:val="007A2061"/>
    <w:rsid w:val="007A77EC"/>
    <w:rsid w:val="007B24D9"/>
    <w:rsid w:val="007B3447"/>
    <w:rsid w:val="007B5980"/>
    <w:rsid w:val="007B5B76"/>
    <w:rsid w:val="007B609D"/>
    <w:rsid w:val="007C2E9D"/>
    <w:rsid w:val="007C7CB3"/>
    <w:rsid w:val="007D27D9"/>
    <w:rsid w:val="007D2E2B"/>
    <w:rsid w:val="007D3DDD"/>
    <w:rsid w:val="007E462C"/>
    <w:rsid w:val="007F1CC0"/>
    <w:rsid w:val="007F3D94"/>
    <w:rsid w:val="007F5DF6"/>
    <w:rsid w:val="00802B25"/>
    <w:rsid w:val="00803F68"/>
    <w:rsid w:val="00804DDE"/>
    <w:rsid w:val="0081270F"/>
    <w:rsid w:val="00812883"/>
    <w:rsid w:val="0081335F"/>
    <w:rsid w:val="00815D02"/>
    <w:rsid w:val="00816274"/>
    <w:rsid w:val="00822BF7"/>
    <w:rsid w:val="00823A45"/>
    <w:rsid w:val="00824729"/>
    <w:rsid w:val="00827214"/>
    <w:rsid w:val="008304AE"/>
    <w:rsid w:val="008324E4"/>
    <w:rsid w:val="00833FC9"/>
    <w:rsid w:val="0083430B"/>
    <w:rsid w:val="00834900"/>
    <w:rsid w:val="00835513"/>
    <w:rsid w:val="00836450"/>
    <w:rsid w:val="008412B9"/>
    <w:rsid w:val="00851B18"/>
    <w:rsid w:val="00856B21"/>
    <w:rsid w:val="00864DC7"/>
    <w:rsid w:val="00866F76"/>
    <w:rsid w:val="00870A89"/>
    <w:rsid w:val="008720E2"/>
    <w:rsid w:val="0087398C"/>
    <w:rsid w:val="00874A0B"/>
    <w:rsid w:val="00877CBB"/>
    <w:rsid w:val="00884595"/>
    <w:rsid w:val="00886366"/>
    <w:rsid w:val="008933E6"/>
    <w:rsid w:val="00895F8D"/>
    <w:rsid w:val="0089636E"/>
    <w:rsid w:val="008A06AB"/>
    <w:rsid w:val="008A64E3"/>
    <w:rsid w:val="008B23EF"/>
    <w:rsid w:val="008B2572"/>
    <w:rsid w:val="008B3369"/>
    <w:rsid w:val="008B3E14"/>
    <w:rsid w:val="008C1388"/>
    <w:rsid w:val="008C146F"/>
    <w:rsid w:val="008C3A11"/>
    <w:rsid w:val="008C4C42"/>
    <w:rsid w:val="008C70AD"/>
    <w:rsid w:val="008D0568"/>
    <w:rsid w:val="008D2014"/>
    <w:rsid w:val="008D48A2"/>
    <w:rsid w:val="008D726A"/>
    <w:rsid w:val="008D72A5"/>
    <w:rsid w:val="008E167F"/>
    <w:rsid w:val="008E67F7"/>
    <w:rsid w:val="008F0316"/>
    <w:rsid w:val="008F0384"/>
    <w:rsid w:val="008F2F8A"/>
    <w:rsid w:val="008F6B24"/>
    <w:rsid w:val="008F7B06"/>
    <w:rsid w:val="009015F5"/>
    <w:rsid w:val="0091417E"/>
    <w:rsid w:val="009141A0"/>
    <w:rsid w:val="00921AD7"/>
    <w:rsid w:val="00922FCB"/>
    <w:rsid w:val="00924D66"/>
    <w:rsid w:val="009269CB"/>
    <w:rsid w:val="00927551"/>
    <w:rsid w:val="0093708D"/>
    <w:rsid w:val="00942DFD"/>
    <w:rsid w:val="009439ED"/>
    <w:rsid w:val="009627B6"/>
    <w:rsid w:val="00964FAD"/>
    <w:rsid w:val="00974DA7"/>
    <w:rsid w:val="009767D0"/>
    <w:rsid w:val="0098389D"/>
    <w:rsid w:val="00997602"/>
    <w:rsid w:val="009A2CCD"/>
    <w:rsid w:val="009B059A"/>
    <w:rsid w:val="009B3824"/>
    <w:rsid w:val="009B6B4C"/>
    <w:rsid w:val="009B79CB"/>
    <w:rsid w:val="009C457C"/>
    <w:rsid w:val="009D05EC"/>
    <w:rsid w:val="009D5461"/>
    <w:rsid w:val="009D7097"/>
    <w:rsid w:val="009E41D9"/>
    <w:rsid w:val="009F0FDD"/>
    <w:rsid w:val="009F148D"/>
    <w:rsid w:val="00A013A6"/>
    <w:rsid w:val="00A0215D"/>
    <w:rsid w:val="00A03A66"/>
    <w:rsid w:val="00A06E3A"/>
    <w:rsid w:val="00A11200"/>
    <w:rsid w:val="00A13234"/>
    <w:rsid w:val="00A149BB"/>
    <w:rsid w:val="00A23AE2"/>
    <w:rsid w:val="00A2403D"/>
    <w:rsid w:val="00A2634D"/>
    <w:rsid w:val="00A277C6"/>
    <w:rsid w:val="00A333F0"/>
    <w:rsid w:val="00A3531F"/>
    <w:rsid w:val="00A4195A"/>
    <w:rsid w:val="00A41EFE"/>
    <w:rsid w:val="00A45E52"/>
    <w:rsid w:val="00A51E5B"/>
    <w:rsid w:val="00A57D77"/>
    <w:rsid w:val="00A602AB"/>
    <w:rsid w:val="00A6203C"/>
    <w:rsid w:val="00A719DA"/>
    <w:rsid w:val="00A765F2"/>
    <w:rsid w:val="00A770F9"/>
    <w:rsid w:val="00A80D61"/>
    <w:rsid w:val="00A80DD7"/>
    <w:rsid w:val="00A81C83"/>
    <w:rsid w:val="00A81EFE"/>
    <w:rsid w:val="00A839AA"/>
    <w:rsid w:val="00A84E1E"/>
    <w:rsid w:val="00A85CC6"/>
    <w:rsid w:val="00A878A4"/>
    <w:rsid w:val="00A91D79"/>
    <w:rsid w:val="00A93F0D"/>
    <w:rsid w:val="00AA0736"/>
    <w:rsid w:val="00AA122A"/>
    <w:rsid w:val="00AA551D"/>
    <w:rsid w:val="00AA66A3"/>
    <w:rsid w:val="00AA7F6C"/>
    <w:rsid w:val="00AB7CC3"/>
    <w:rsid w:val="00AC0A26"/>
    <w:rsid w:val="00AD0BFE"/>
    <w:rsid w:val="00AD1FE0"/>
    <w:rsid w:val="00AD41EB"/>
    <w:rsid w:val="00AE2202"/>
    <w:rsid w:val="00AE384E"/>
    <w:rsid w:val="00AE437E"/>
    <w:rsid w:val="00AE4C11"/>
    <w:rsid w:val="00AF1E13"/>
    <w:rsid w:val="00AF30D7"/>
    <w:rsid w:val="00AF6082"/>
    <w:rsid w:val="00AF666F"/>
    <w:rsid w:val="00AF6EEC"/>
    <w:rsid w:val="00B013D1"/>
    <w:rsid w:val="00B019DF"/>
    <w:rsid w:val="00B1323B"/>
    <w:rsid w:val="00B21E9F"/>
    <w:rsid w:val="00B237DA"/>
    <w:rsid w:val="00B23EFE"/>
    <w:rsid w:val="00B24E23"/>
    <w:rsid w:val="00B30DAE"/>
    <w:rsid w:val="00B31D2A"/>
    <w:rsid w:val="00B327CC"/>
    <w:rsid w:val="00B35DB1"/>
    <w:rsid w:val="00B410F0"/>
    <w:rsid w:val="00B47F41"/>
    <w:rsid w:val="00B542F8"/>
    <w:rsid w:val="00B5457E"/>
    <w:rsid w:val="00B5459F"/>
    <w:rsid w:val="00B56747"/>
    <w:rsid w:val="00B61FE0"/>
    <w:rsid w:val="00B6470C"/>
    <w:rsid w:val="00B70A4D"/>
    <w:rsid w:val="00B71BBB"/>
    <w:rsid w:val="00B7257B"/>
    <w:rsid w:val="00B74498"/>
    <w:rsid w:val="00B76227"/>
    <w:rsid w:val="00B83103"/>
    <w:rsid w:val="00B838B5"/>
    <w:rsid w:val="00B84658"/>
    <w:rsid w:val="00B87272"/>
    <w:rsid w:val="00B91586"/>
    <w:rsid w:val="00B934C8"/>
    <w:rsid w:val="00B94A8A"/>
    <w:rsid w:val="00B94AD6"/>
    <w:rsid w:val="00B94EE2"/>
    <w:rsid w:val="00B97607"/>
    <w:rsid w:val="00B97704"/>
    <w:rsid w:val="00BA01D7"/>
    <w:rsid w:val="00BA78C2"/>
    <w:rsid w:val="00BA7F88"/>
    <w:rsid w:val="00BB0F40"/>
    <w:rsid w:val="00BB59E1"/>
    <w:rsid w:val="00BB6E57"/>
    <w:rsid w:val="00BC2885"/>
    <w:rsid w:val="00BC7AD4"/>
    <w:rsid w:val="00BD29E2"/>
    <w:rsid w:val="00BD40C2"/>
    <w:rsid w:val="00BE6D1B"/>
    <w:rsid w:val="00BE72D7"/>
    <w:rsid w:val="00BE784E"/>
    <w:rsid w:val="00BE7F73"/>
    <w:rsid w:val="00BF3973"/>
    <w:rsid w:val="00BF7B6D"/>
    <w:rsid w:val="00C011EB"/>
    <w:rsid w:val="00C0508D"/>
    <w:rsid w:val="00C065D4"/>
    <w:rsid w:val="00C10FD5"/>
    <w:rsid w:val="00C12AF5"/>
    <w:rsid w:val="00C15812"/>
    <w:rsid w:val="00C16257"/>
    <w:rsid w:val="00C17902"/>
    <w:rsid w:val="00C210CF"/>
    <w:rsid w:val="00C217FC"/>
    <w:rsid w:val="00C22F79"/>
    <w:rsid w:val="00C24CA1"/>
    <w:rsid w:val="00C2568B"/>
    <w:rsid w:val="00C270CB"/>
    <w:rsid w:val="00C27DC4"/>
    <w:rsid w:val="00C34F49"/>
    <w:rsid w:val="00C415C4"/>
    <w:rsid w:val="00C4347C"/>
    <w:rsid w:val="00C465EC"/>
    <w:rsid w:val="00C473CC"/>
    <w:rsid w:val="00C47B28"/>
    <w:rsid w:val="00C5060B"/>
    <w:rsid w:val="00C6446F"/>
    <w:rsid w:val="00C64B83"/>
    <w:rsid w:val="00C653D6"/>
    <w:rsid w:val="00C73A03"/>
    <w:rsid w:val="00C76166"/>
    <w:rsid w:val="00C76A02"/>
    <w:rsid w:val="00C80AA3"/>
    <w:rsid w:val="00C91A50"/>
    <w:rsid w:val="00C942C6"/>
    <w:rsid w:val="00C94903"/>
    <w:rsid w:val="00C94F13"/>
    <w:rsid w:val="00C952F6"/>
    <w:rsid w:val="00CA330F"/>
    <w:rsid w:val="00CA3475"/>
    <w:rsid w:val="00CA52FC"/>
    <w:rsid w:val="00CA6C06"/>
    <w:rsid w:val="00CB320D"/>
    <w:rsid w:val="00CB5653"/>
    <w:rsid w:val="00CC4595"/>
    <w:rsid w:val="00CD5D74"/>
    <w:rsid w:val="00CE316C"/>
    <w:rsid w:val="00CF0457"/>
    <w:rsid w:val="00CF1263"/>
    <w:rsid w:val="00CF25A8"/>
    <w:rsid w:val="00CF330E"/>
    <w:rsid w:val="00CF4B11"/>
    <w:rsid w:val="00D02B86"/>
    <w:rsid w:val="00D02E2F"/>
    <w:rsid w:val="00D03062"/>
    <w:rsid w:val="00D04003"/>
    <w:rsid w:val="00D07B93"/>
    <w:rsid w:val="00D138A0"/>
    <w:rsid w:val="00D14EF3"/>
    <w:rsid w:val="00D15DE5"/>
    <w:rsid w:val="00D16CF1"/>
    <w:rsid w:val="00D174CF"/>
    <w:rsid w:val="00D2286C"/>
    <w:rsid w:val="00D23E2F"/>
    <w:rsid w:val="00D24EE5"/>
    <w:rsid w:val="00D26072"/>
    <w:rsid w:val="00D2757D"/>
    <w:rsid w:val="00D3202E"/>
    <w:rsid w:val="00D44CFB"/>
    <w:rsid w:val="00D4644E"/>
    <w:rsid w:val="00D476EA"/>
    <w:rsid w:val="00D51EDD"/>
    <w:rsid w:val="00D554CF"/>
    <w:rsid w:val="00D57B4E"/>
    <w:rsid w:val="00D625E0"/>
    <w:rsid w:val="00D63E23"/>
    <w:rsid w:val="00D74D78"/>
    <w:rsid w:val="00D76B78"/>
    <w:rsid w:val="00D77527"/>
    <w:rsid w:val="00D8036C"/>
    <w:rsid w:val="00D838A9"/>
    <w:rsid w:val="00D83AAF"/>
    <w:rsid w:val="00D8490E"/>
    <w:rsid w:val="00D84C93"/>
    <w:rsid w:val="00D86BFF"/>
    <w:rsid w:val="00D94CC6"/>
    <w:rsid w:val="00DA0C3D"/>
    <w:rsid w:val="00DA2E11"/>
    <w:rsid w:val="00DA4EC6"/>
    <w:rsid w:val="00DA5E7C"/>
    <w:rsid w:val="00DB02D3"/>
    <w:rsid w:val="00DB10F0"/>
    <w:rsid w:val="00DB36DF"/>
    <w:rsid w:val="00DB46DD"/>
    <w:rsid w:val="00DC2B25"/>
    <w:rsid w:val="00DC2D69"/>
    <w:rsid w:val="00DD19A1"/>
    <w:rsid w:val="00DD3ADE"/>
    <w:rsid w:val="00DD697A"/>
    <w:rsid w:val="00DE0440"/>
    <w:rsid w:val="00DE2E25"/>
    <w:rsid w:val="00DE5ABC"/>
    <w:rsid w:val="00DE6591"/>
    <w:rsid w:val="00DE6D05"/>
    <w:rsid w:val="00DE73C9"/>
    <w:rsid w:val="00DF0307"/>
    <w:rsid w:val="00DF187F"/>
    <w:rsid w:val="00DF2A13"/>
    <w:rsid w:val="00DF4154"/>
    <w:rsid w:val="00DF6D09"/>
    <w:rsid w:val="00E03FCC"/>
    <w:rsid w:val="00E076D9"/>
    <w:rsid w:val="00E07A65"/>
    <w:rsid w:val="00E114AC"/>
    <w:rsid w:val="00E12BEA"/>
    <w:rsid w:val="00E17F3C"/>
    <w:rsid w:val="00E21ABD"/>
    <w:rsid w:val="00E355F2"/>
    <w:rsid w:val="00E41C03"/>
    <w:rsid w:val="00E4458A"/>
    <w:rsid w:val="00E508DF"/>
    <w:rsid w:val="00E53C6C"/>
    <w:rsid w:val="00E543F6"/>
    <w:rsid w:val="00E5521A"/>
    <w:rsid w:val="00E567DA"/>
    <w:rsid w:val="00E60CEA"/>
    <w:rsid w:val="00E62E3A"/>
    <w:rsid w:val="00E62E65"/>
    <w:rsid w:val="00E665EF"/>
    <w:rsid w:val="00E7373C"/>
    <w:rsid w:val="00E74261"/>
    <w:rsid w:val="00E753FE"/>
    <w:rsid w:val="00E77412"/>
    <w:rsid w:val="00E80347"/>
    <w:rsid w:val="00E80E89"/>
    <w:rsid w:val="00E84C98"/>
    <w:rsid w:val="00E90D59"/>
    <w:rsid w:val="00E93237"/>
    <w:rsid w:val="00EA3AC4"/>
    <w:rsid w:val="00EA4E08"/>
    <w:rsid w:val="00EB0A06"/>
    <w:rsid w:val="00EB3EEF"/>
    <w:rsid w:val="00EB635F"/>
    <w:rsid w:val="00EB6BE0"/>
    <w:rsid w:val="00EC15D9"/>
    <w:rsid w:val="00EC21FC"/>
    <w:rsid w:val="00EC34C3"/>
    <w:rsid w:val="00EC6349"/>
    <w:rsid w:val="00ED0904"/>
    <w:rsid w:val="00ED1845"/>
    <w:rsid w:val="00ED2171"/>
    <w:rsid w:val="00ED25AD"/>
    <w:rsid w:val="00ED27B3"/>
    <w:rsid w:val="00ED7026"/>
    <w:rsid w:val="00ED7843"/>
    <w:rsid w:val="00ED7869"/>
    <w:rsid w:val="00EE5EC8"/>
    <w:rsid w:val="00EE697C"/>
    <w:rsid w:val="00EF136E"/>
    <w:rsid w:val="00EF1F42"/>
    <w:rsid w:val="00EF2306"/>
    <w:rsid w:val="00EF23E7"/>
    <w:rsid w:val="00EF2F98"/>
    <w:rsid w:val="00EF4339"/>
    <w:rsid w:val="00EF76C1"/>
    <w:rsid w:val="00F0385A"/>
    <w:rsid w:val="00F03A36"/>
    <w:rsid w:val="00F0636F"/>
    <w:rsid w:val="00F11AD7"/>
    <w:rsid w:val="00F1245A"/>
    <w:rsid w:val="00F14601"/>
    <w:rsid w:val="00F24649"/>
    <w:rsid w:val="00F4049E"/>
    <w:rsid w:val="00F40746"/>
    <w:rsid w:val="00F45049"/>
    <w:rsid w:val="00F46AE5"/>
    <w:rsid w:val="00F470E3"/>
    <w:rsid w:val="00F522E3"/>
    <w:rsid w:val="00F532D7"/>
    <w:rsid w:val="00F53706"/>
    <w:rsid w:val="00F5411B"/>
    <w:rsid w:val="00F54DD0"/>
    <w:rsid w:val="00F54FF1"/>
    <w:rsid w:val="00F60C7E"/>
    <w:rsid w:val="00F70822"/>
    <w:rsid w:val="00F72B47"/>
    <w:rsid w:val="00F76E2A"/>
    <w:rsid w:val="00F81616"/>
    <w:rsid w:val="00F82792"/>
    <w:rsid w:val="00F90991"/>
    <w:rsid w:val="00F9125B"/>
    <w:rsid w:val="00F91262"/>
    <w:rsid w:val="00F92311"/>
    <w:rsid w:val="00F92AE6"/>
    <w:rsid w:val="00F948C1"/>
    <w:rsid w:val="00F965E1"/>
    <w:rsid w:val="00FA14C4"/>
    <w:rsid w:val="00FA4336"/>
    <w:rsid w:val="00FA768F"/>
    <w:rsid w:val="00FB2B54"/>
    <w:rsid w:val="00FB2E79"/>
    <w:rsid w:val="00FB767B"/>
    <w:rsid w:val="00FC042A"/>
    <w:rsid w:val="00FC22B9"/>
    <w:rsid w:val="00FC2423"/>
    <w:rsid w:val="00FC4AE4"/>
    <w:rsid w:val="00FC5D2F"/>
    <w:rsid w:val="00FD0CB5"/>
    <w:rsid w:val="00FD38E6"/>
    <w:rsid w:val="00FD4512"/>
    <w:rsid w:val="00FD5EA5"/>
    <w:rsid w:val="00FE2744"/>
    <w:rsid w:val="00FE6E2D"/>
    <w:rsid w:val="00FE79B7"/>
    <w:rsid w:val="00FE7F84"/>
    <w:rsid w:val="00FF0B5C"/>
    <w:rsid w:val="00FF1BFA"/>
    <w:rsid w:val="00FF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888C5"/>
  <w15:docId w15:val="{EE61FDB4-3DB2-4784-ABBB-F6F4E771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9C0"/>
  </w:style>
  <w:style w:type="paragraph" w:styleId="Heading1">
    <w:name w:val="heading 1"/>
    <w:basedOn w:val="Normal"/>
    <w:link w:val="Heading1Char"/>
    <w:uiPriority w:val="9"/>
    <w:qFormat/>
    <w:rsid w:val="0081627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SG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2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84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84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81842"/>
    <w:pPr>
      <w:autoSpaceDE w:val="0"/>
      <w:autoSpaceDN w:val="0"/>
      <w:adjustRightInd w:val="0"/>
      <w:spacing w:after="0"/>
    </w:pPr>
    <w:rPr>
      <w:rFonts w:ascii="Garamond" w:hAnsi="Garamond" w:cs="Garamond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030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F030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0E7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90E72"/>
  </w:style>
  <w:style w:type="paragraph" w:styleId="Footer">
    <w:name w:val="footer"/>
    <w:basedOn w:val="Normal"/>
    <w:link w:val="FooterChar"/>
    <w:uiPriority w:val="99"/>
    <w:unhideWhenUsed/>
    <w:rsid w:val="00690E7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90E72"/>
  </w:style>
  <w:style w:type="paragraph" w:styleId="Caption">
    <w:name w:val="caption"/>
    <w:basedOn w:val="Normal"/>
    <w:next w:val="Normal"/>
    <w:uiPriority w:val="35"/>
    <w:unhideWhenUsed/>
    <w:qFormat/>
    <w:rsid w:val="00DB10F0"/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16274"/>
    <w:rPr>
      <w:rFonts w:ascii="Times New Roman" w:eastAsia="Times New Roman" w:hAnsi="Times New Roman" w:cs="Times New Roman"/>
      <w:b/>
      <w:bCs/>
      <w:kern w:val="36"/>
      <w:sz w:val="48"/>
      <w:szCs w:val="48"/>
      <w:lang w:val="en-SG" w:eastAsia="zh-CN"/>
    </w:rPr>
  </w:style>
  <w:style w:type="character" w:customStyle="1" w:styleId="watch-title">
    <w:name w:val="watch-title"/>
    <w:basedOn w:val="DefaultParagraphFont"/>
    <w:rsid w:val="00816274"/>
  </w:style>
  <w:style w:type="character" w:customStyle="1" w:styleId="apple-converted-space">
    <w:name w:val="apple-converted-space"/>
    <w:basedOn w:val="DefaultParagraphFont"/>
    <w:rsid w:val="002F5118"/>
  </w:style>
  <w:style w:type="character" w:styleId="Emphasis">
    <w:name w:val="Emphasis"/>
    <w:basedOn w:val="DefaultParagraphFont"/>
    <w:uiPriority w:val="20"/>
    <w:qFormat/>
    <w:rsid w:val="002F5118"/>
    <w:rPr>
      <w:i/>
      <w:iCs/>
    </w:rPr>
  </w:style>
  <w:style w:type="paragraph" w:styleId="NoSpacing">
    <w:name w:val="No Spacing"/>
    <w:link w:val="NoSpacingChar"/>
    <w:uiPriority w:val="1"/>
    <w:qFormat/>
    <w:rsid w:val="004E5DE0"/>
    <w:pPr>
      <w:spacing w:after="0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E5DE0"/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27DC4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7DC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27DC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BE784E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191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12C5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D72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sims-lpo-header-title">
    <w:name w:val="sims-lpo-header-title"/>
    <w:basedOn w:val="DefaultParagraphFont"/>
    <w:rsid w:val="008D7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1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5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75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81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8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42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15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13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251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952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172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411052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57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9992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9547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8403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80475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3696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8633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022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56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78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0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ntu.edu.sg/ai/Pages/index.asp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ntulearn.ntu.edu.sg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13C0316C370842907827A862454E84" ma:contentTypeVersion="8" ma:contentTypeDescription="Create a new document." ma:contentTypeScope="" ma:versionID="67e2d956328f84caf301eabefb2b1f4b">
  <xsd:schema xmlns:xsd="http://www.w3.org/2001/XMLSchema" xmlns:xs="http://www.w3.org/2001/XMLSchema" xmlns:p="http://schemas.microsoft.com/office/2006/metadata/properties" xmlns:ns3="ac63c23f-afce-4fba-8fdc-9d08814ec9ba" targetNamespace="http://schemas.microsoft.com/office/2006/metadata/properties" ma:root="true" ma:fieldsID="d63914c96eee680278feb33684740be9" ns3:_="">
    <xsd:import namespace="ac63c23f-afce-4fba-8fdc-9d08814ec9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3c23f-afce-4fba-8fdc-9d08814ec9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648DD-7EF9-47F9-9019-247903A53E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06D932-0C25-4C56-B236-5E11C1F863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63c23f-afce-4fba-8fdc-9d08814ec9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571A23-3F35-4BB7-B667-1DC3AA1CFFB7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801561C-69ED-423C-B305-63BBAC858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1826</TotalTime>
  <Pages>8</Pages>
  <Words>2131</Words>
  <Characters>10403</Characters>
  <Application>Microsoft Office Word</Application>
  <DocSecurity>0</DocSecurity>
  <Lines>650</Lines>
  <Paragraphs>501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 for CS2400</vt:lpstr>
    </vt:vector>
  </TitlesOfParts>
  <Company>NTU</Company>
  <LinksUpToDate>false</LinksUpToDate>
  <CharactersWithSpaces>12033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 for CS2400</dc:title>
  <dc:creator>Lee Chu Keong (Dr)</dc:creator>
  <cp:keywords>course outline; CS2400; NTU; WKWSCI; statistics; data analysis; Tukey; Florence Nightingale</cp:keywords>
  <cp:lastModifiedBy>Lee Chu Keong (Dr)</cp:lastModifiedBy>
  <cp:revision>390</cp:revision>
  <cp:lastPrinted>2020-08-07T14:03:00Z</cp:lastPrinted>
  <dcterms:created xsi:type="dcterms:W3CDTF">2019-11-19T11:45:00Z</dcterms:created>
  <dcterms:modified xsi:type="dcterms:W3CDTF">2021-06-07T19:31:00Z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0x010100C713C0316C370842907827A862454E84</vt:lpwstr>
  </property>
</Properties>
</file>