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9A" w:rsidRDefault="00313E9A" w:rsidP="00313E9A">
      <w:pPr>
        <w:ind w:left="2160" w:firstLine="720"/>
        <w:rPr>
          <w:b/>
          <w:sz w:val="44"/>
          <w:szCs w:val="44"/>
          <w:u w:val="single"/>
        </w:rPr>
      </w:pPr>
      <w:r w:rsidRPr="00313E9A">
        <w:rPr>
          <w:b/>
          <w:sz w:val="44"/>
          <w:szCs w:val="44"/>
          <w:u w:val="single"/>
        </w:rPr>
        <w:t>Phase 1 Score Rubrics</w:t>
      </w:r>
    </w:p>
    <w:p w:rsidR="00313E9A" w:rsidRPr="00313E9A" w:rsidRDefault="00313E9A" w:rsidP="00313E9A">
      <w:pPr>
        <w:ind w:left="2160" w:firstLine="720"/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F23" w:rsidTr="00C65233">
        <w:tc>
          <w:tcPr>
            <w:tcW w:w="4675" w:type="dxa"/>
            <w:shd w:val="clear" w:color="auto" w:fill="FFC000" w:themeFill="accent4"/>
          </w:tcPr>
          <w:p w:rsidR="007E3F23" w:rsidRDefault="007E3F23">
            <w:r>
              <w:t>Assessment Criteria</w:t>
            </w:r>
          </w:p>
        </w:tc>
        <w:tc>
          <w:tcPr>
            <w:tcW w:w="4675" w:type="dxa"/>
            <w:shd w:val="clear" w:color="auto" w:fill="FFC000" w:themeFill="accent4"/>
          </w:tcPr>
          <w:p w:rsidR="007E3F23" w:rsidRDefault="007E3F23">
            <w:r>
              <w:t>Score</w:t>
            </w:r>
          </w:p>
        </w:tc>
      </w:tr>
      <w:tr w:rsidR="007E3F23" w:rsidTr="007E3F23">
        <w:tc>
          <w:tcPr>
            <w:tcW w:w="4675" w:type="dxa"/>
          </w:tcPr>
          <w:p w:rsidR="007E3F23" w:rsidRDefault="00313E9A">
            <w:r>
              <w:t>Q</w:t>
            </w:r>
            <w:r w:rsidR="007E3F23">
              <w:t>uality of UGV</w:t>
            </w:r>
          </w:p>
        </w:tc>
        <w:tc>
          <w:tcPr>
            <w:tcW w:w="4675" w:type="dxa"/>
          </w:tcPr>
          <w:p w:rsidR="007E3F23" w:rsidRDefault="007E3F23">
            <w:r>
              <w:t>50</w:t>
            </w:r>
          </w:p>
        </w:tc>
      </w:tr>
      <w:tr w:rsidR="007E3F23" w:rsidTr="007E3F23">
        <w:tc>
          <w:tcPr>
            <w:tcW w:w="4675" w:type="dxa"/>
          </w:tcPr>
          <w:p w:rsidR="007E3F23" w:rsidRDefault="007E3F23">
            <w:r>
              <w:t>Quiz (3 questions on UGV)</w:t>
            </w:r>
          </w:p>
        </w:tc>
        <w:tc>
          <w:tcPr>
            <w:tcW w:w="4675" w:type="dxa"/>
          </w:tcPr>
          <w:p w:rsidR="007E3F23" w:rsidRDefault="00313E9A">
            <w:r>
              <w:t>30</w:t>
            </w:r>
          </w:p>
        </w:tc>
      </w:tr>
      <w:tr w:rsidR="007E3F23" w:rsidTr="007E3F23">
        <w:tc>
          <w:tcPr>
            <w:tcW w:w="4675" w:type="dxa"/>
          </w:tcPr>
          <w:p w:rsidR="007E3F23" w:rsidRDefault="00313E9A">
            <w:r>
              <w:t>F1 Timing</w:t>
            </w:r>
          </w:p>
        </w:tc>
        <w:tc>
          <w:tcPr>
            <w:tcW w:w="4675" w:type="dxa"/>
          </w:tcPr>
          <w:p w:rsidR="007E3F23" w:rsidRDefault="00313E9A">
            <w:r>
              <w:t>10</w:t>
            </w:r>
          </w:p>
        </w:tc>
      </w:tr>
      <w:tr w:rsidR="007E3F23" w:rsidTr="007E3F23">
        <w:tc>
          <w:tcPr>
            <w:tcW w:w="4675" w:type="dxa"/>
          </w:tcPr>
          <w:p w:rsidR="007E3F23" w:rsidRDefault="00313E9A">
            <w:r>
              <w:t>Maze Clearing Timing</w:t>
            </w:r>
          </w:p>
        </w:tc>
        <w:tc>
          <w:tcPr>
            <w:tcW w:w="4675" w:type="dxa"/>
          </w:tcPr>
          <w:p w:rsidR="007E3F23" w:rsidRDefault="00313E9A">
            <w:r>
              <w:t>10</w:t>
            </w:r>
          </w:p>
        </w:tc>
      </w:tr>
      <w:tr w:rsidR="007E3F23" w:rsidTr="007E3F23">
        <w:tc>
          <w:tcPr>
            <w:tcW w:w="4675" w:type="dxa"/>
          </w:tcPr>
          <w:p w:rsidR="007E3F23" w:rsidRDefault="00313E9A">
            <w:r>
              <w:t>Autonomous Maze Clearing Capability</w:t>
            </w:r>
          </w:p>
        </w:tc>
        <w:tc>
          <w:tcPr>
            <w:tcW w:w="4675" w:type="dxa"/>
          </w:tcPr>
          <w:p w:rsidR="007E3F23" w:rsidRDefault="00313E9A">
            <w:r>
              <w:t>Bonus marks will be awarded</w:t>
            </w:r>
          </w:p>
        </w:tc>
        <w:bookmarkStart w:id="0" w:name="_GoBack"/>
        <w:bookmarkEnd w:id="0"/>
      </w:tr>
    </w:tbl>
    <w:p w:rsidR="007E3F23" w:rsidRDefault="007E3F23"/>
    <w:p w:rsidR="007E3F23" w:rsidRDefault="007E3F23"/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2469"/>
        <w:gridCol w:w="1571"/>
        <w:gridCol w:w="1785"/>
        <w:gridCol w:w="1786"/>
        <w:gridCol w:w="1792"/>
      </w:tblGrid>
      <w:tr w:rsidR="007E3F23" w:rsidTr="00C65233">
        <w:trPr>
          <w:trHeight w:val="263"/>
        </w:trPr>
        <w:tc>
          <w:tcPr>
            <w:tcW w:w="9403" w:type="dxa"/>
            <w:gridSpan w:val="5"/>
            <w:shd w:val="clear" w:color="auto" w:fill="FFC000" w:themeFill="accent4"/>
          </w:tcPr>
          <w:p w:rsidR="007E3F23" w:rsidRDefault="00313E9A" w:rsidP="009D5135">
            <w:pPr>
              <w:jc w:val="center"/>
            </w:pPr>
            <w:r>
              <w:t>Quality of UGV</w:t>
            </w:r>
          </w:p>
        </w:tc>
      </w:tr>
      <w:tr w:rsidR="00B00497" w:rsidTr="00B00497">
        <w:trPr>
          <w:trHeight w:val="254"/>
        </w:trPr>
        <w:tc>
          <w:tcPr>
            <w:tcW w:w="2469" w:type="dxa"/>
          </w:tcPr>
          <w:p w:rsidR="00B00497" w:rsidRDefault="00B00497"/>
        </w:tc>
        <w:tc>
          <w:tcPr>
            <w:tcW w:w="1571" w:type="dxa"/>
          </w:tcPr>
          <w:p w:rsidR="00B00497" w:rsidRDefault="00B00497" w:rsidP="009D5135">
            <w:pPr>
              <w:jc w:val="center"/>
            </w:pPr>
            <w:r>
              <w:t>Poor</w:t>
            </w:r>
          </w:p>
        </w:tc>
        <w:tc>
          <w:tcPr>
            <w:tcW w:w="1785" w:type="dxa"/>
          </w:tcPr>
          <w:p w:rsidR="00B00497" w:rsidRDefault="00B00497" w:rsidP="009D5135">
            <w:pPr>
              <w:jc w:val="center"/>
            </w:pPr>
            <w:r>
              <w:t>Average</w:t>
            </w:r>
          </w:p>
        </w:tc>
        <w:tc>
          <w:tcPr>
            <w:tcW w:w="1786" w:type="dxa"/>
          </w:tcPr>
          <w:p w:rsidR="00B00497" w:rsidRDefault="00B00497" w:rsidP="009D5135">
            <w:pPr>
              <w:jc w:val="center"/>
            </w:pPr>
            <w:r>
              <w:t>Good</w:t>
            </w:r>
          </w:p>
        </w:tc>
        <w:tc>
          <w:tcPr>
            <w:tcW w:w="1790" w:type="dxa"/>
          </w:tcPr>
          <w:p w:rsidR="00B00497" w:rsidRDefault="00B00497" w:rsidP="009D5135">
            <w:pPr>
              <w:jc w:val="center"/>
            </w:pPr>
            <w:r>
              <w:t>Excellent</w:t>
            </w:r>
          </w:p>
        </w:tc>
      </w:tr>
      <w:tr w:rsidR="00B00497" w:rsidTr="00B00497">
        <w:trPr>
          <w:trHeight w:val="628"/>
        </w:trPr>
        <w:tc>
          <w:tcPr>
            <w:tcW w:w="2469" w:type="dxa"/>
          </w:tcPr>
          <w:p w:rsidR="00B00497" w:rsidRDefault="00B00497">
            <w:r>
              <w:t>Creativity (15 marks)</w:t>
            </w:r>
          </w:p>
        </w:tc>
        <w:tc>
          <w:tcPr>
            <w:tcW w:w="1571" w:type="dxa"/>
          </w:tcPr>
          <w:p w:rsidR="00B00497" w:rsidRDefault="00B00497">
            <w:r>
              <w:t>Poor design, no sense of art</w:t>
            </w:r>
          </w:p>
          <w:p w:rsidR="00796A31" w:rsidRDefault="00796A31">
            <w:r>
              <w:t>(1 – 4 marks)</w:t>
            </w:r>
          </w:p>
        </w:tc>
        <w:tc>
          <w:tcPr>
            <w:tcW w:w="1785" w:type="dxa"/>
          </w:tcPr>
          <w:p w:rsidR="00B00497" w:rsidRDefault="00B00497">
            <w:r>
              <w:t>Proper shape design</w:t>
            </w:r>
          </w:p>
          <w:p w:rsidR="00796A31" w:rsidRDefault="00796A31">
            <w:r>
              <w:t>(5 – 8 marks)</w:t>
            </w:r>
          </w:p>
        </w:tc>
        <w:tc>
          <w:tcPr>
            <w:tcW w:w="1786" w:type="dxa"/>
          </w:tcPr>
          <w:p w:rsidR="00B00497" w:rsidRDefault="00B00497">
            <w:r>
              <w:t>Proper shape design with enhancement to UGV performance</w:t>
            </w:r>
          </w:p>
          <w:p w:rsidR="00796A31" w:rsidRDefault="00796A31">
            <w:r>
              <w:t>(9 – 12 marks)</w:t>
            </w:r>
          </w:p>
        </w:tc>
        <w:tc>
          <w:tcPr>
            <w:tcW w:w="1790" w:type="dxa"/>
          </w:tcPr>
          <w:p w:rsidR="00B00497" w:rsidRDefault="00796A31">
            <w:r>
              <w:t>Great work that no one have</w:t>
            </w:r>
            <w:r w:rsidR="00B00497">
              <w:t xml:space="preserve"> ever seen before!</w:t>
            </w:r>
          </w:p>
          <w:p w:rsidR="00796A31" w:rsidRDefault="00796A31">
            <w:r>
              <w:t>(13 – 15 marks)</w:t>
            </w:r>
          </w:p>
        </w:tc>
      </w:tr>
      <w:tr w:rsidR="00B00497" w:rsidTr="00B00497">
        <w:trPr>
          <w:trHeight w:val="1888"/>
        </w:trPr>
        <w:tc>
          <w:tcPr>
            <w:tcW w:w="2469" w:type="dxa"/>
          </w:tcPr>
          <w:p w:rsidR="00B00497" w:rsidRDefault="00B00497">
            <w:r>
              <w:t>Tidiness &amp; Workmanship (15 marks)</w:t>
            </w:r>
          </w:p>
        </w:tc>
        <w:tc>
          <w:tcPr>
            <w:tcW w:w="1571" w:type="dxa"/>
          </w:tcPr>
          <w:p w:rsidR="00B00497" w:rsidRDefault="00B00497">
            <w:r>
              <w:t>Wires are tangled and components are poorly soldered</w:t>
            </w:r>
          </w:p>
          <w:p w:rsidR="00796A31" w:rsidRDefault="00796A31">
            <w:r>
              <w:t>(1 – 4 marks)</w:t>
            </w:r>
          </w:p>
        </w:tc>
        <w:tc>
          <w:tcPr>
            <w:tcW w:w="1785" w:type="dxa"/>
          </w:tcPr>
          <w:p w:rsidR="00B00497" w:rsidRDefault="00B00497">
            <w:r>
              <w:t xml:space="preserve">Neat </w:t>
            </w:r>
            <w:r w:rsidR="007249A3">
              <w:t>wiring and minimum</w:t>
            </w:r>
            <w:r>
              <w:t xml:space="preserve"> risk of shorting</w:t>
            </w:r>
          </w:p>
          <w:p w:rsidR="00796A31" w:rsidRDefault="00796A31">
            <w:r>
              <w:t>(5 – 8 marks)</w:t>
            </w:r>
          </w:p>
        </w:tc>
        <w:tc>
          <w:tcPr>
            <w:tcW w:w="1786" w:type="dxa"/>
          </w:tcPr>
          <w:p w:rsidR="007249A3" w:rsidRDefault="007249A3">
            <w:r>
              <w:t>Wires are neatly taped or tied, no loose ends hanging around. No risk of shorting</w:t>
            </w:r>
          </w:p>
          <w:p w:rsidR="00796A31" w:rsidRDefault="00796A31">
            <w:r>
              <w:t>(9 – 12 marks)</w:t>
            </w:r>
          </w:p>
        </w:tc>
        <w:tc>
          <w:tcPr>
            <w:tcW w:w="1790" w:type="dxa"/>
          </w:tcPr>
          <w:p w:rsidR="00B00497" w:rsidRDefault="007249A3">
            <w:r>
              <w:t>Proper wiring arrangement and safety precaution</w:t>
            </w:r>
            <w:r w:rsidR="00796A31">
              <w:t>s</w:t>
            </w:r>
            <w:r>
              <w:t xml:space="preserve"> are done to prevent shorting</w:t>
            </w:r>
          </w:p>
          <w:p w:rsidR="00796A31" w:rsidRDefault="00796A31">
            <w:r>
              <w:t>(13 – 15 marks)</w:t>
            </w:r>
          </w:p>
        </w:tc>
      </w:tr>
      <w:tr w:rsidR="00B00497" w:rsidTr="00B00497">
        <w:trPr>
          <w:trHeight w:val="1258"/>
        </w:trPr>
        <w:tc>
          <w:tcPr>
            <w:tcW w:w="2469" w:type="dxa"/>
          </w:tcPr>
          <w:p w:rsidR="00B00497" w:rsidRDefault="00B00497">
            <w:r>
              <w:t>Performance</w:t>
            </w:r>
            <w:r w:rsidR="00796A31">
              <w:t xml:space="preserve"> (20</w:t>
            </w:r>
            <w:r>
              <w:t xml:space="preserve"> marks)</w:t>
            </w:r>
          </w:p>
        </w:tc>
        <w:tc>
          <w:tcPr>
            <w:tcW w:w="1571" w:type="dxa"/>
          </w:tcPr>
          <w:p w:rsidR="00B00497" w:rsidRDefault="00520DB3">
            <w:r>
              <w:t>UGV is immobilized</w:t>
            </w:r>
          </w:p>
          <w:p w:rsidR="00796A31" w:rsidRDefault="00796A31">
            <w:r>
              <w:t>(1 – 5 marks)</w:t>
            </w:r>
          </w:p>
        </w:tc>
        <w:tc>
          <w:tcPr>
            <w:tcW w:w="1785" w:type="dxa"/>
          </w:tcPr>
          <w:p w:rsidR="00B00497" w:rsidRDefault="00520DB3">
            <w:r>
              <w:t>UGV can maneuver with slight malfunction</w:t>
            </w:r>
          </w:p>
          <w:p w:rsidR="00796A31" w:rsidRDefault="00796A31">
            <w:r>
              <w:t>(6 – 10 marks)</w:t>
            </w:r>
          </w:p>
        </w:tc>
        <w:tc>
          <w:tcPr>
            <w:tcW w:w="1786" w:type="dxa"/>
          </w:tcPr>
          <w:p w:rsidR="00B00497" w:rsidRDefault="00520DB3">
            <w:r>
              <w:t>UGV can maneuver in all 2D direction</w:t>
            </w:r>
            <w:r w:rsidR="00C65233">
              <w:t xml:space="preserve"> with no malfunction</w:t>
            </w:r>
          </w:p>
          <w:p w:rsidR="00796A31" w:rsidRDefault="00796A31">
            <w:r>
              <w:t>(11 – 15 marks)</w:t>
            </w:r>
          </w:p>
        </w:tc>
        <w:tc>
          <w:tcPr>
            <w:tcW w:w="1790" w:type="dxa"/>
          </w:tcPr>
          <w:p w:rsidR="00B00497" w:rsidRDefault="00796A31">
            <w:r>
              <w:t>UGV can maneuver in all 2D direction</w:t>
            </w:r>
            <w:r w:rsidR="00C65233">
              <w:t xml:space="preserve"> with no malfunction</w:t>
            </w:r>
            <w:r>
              <w:t>. Retrieve and display data from RFID cards</w:t>
            </w:r>
            <w:r w:rsidR="00C65233">
              <w:t xml:space="preserve"> accurately</w:t>
            </w:r>
          </w:p>
          <w:p w:rsidR="00796A31" w:rsidRDefault="00796A31">
            <w:r>
              <w:t>(16 – 20 marks)</w:t>
            </w:r>
          </w:p>
        </w:tc>
      </w:tr>
    </w:tbl>
    <w:p w:rsidR="002D5FDA" w:rsidRDefault="002D5FDA"/>
    <w:sectPr w:rsidR="002D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23"/>
    <w:rsid w:val="000E6F8D"/>
    <w:rsid w:val="002D5FDA"/>
    <w:rsid w:val="00313E9A"/>
    <w:rsid w:val="00520DB3"/>
    <w:rsid w:val="007249A3"/>
    <w:rsid w:val="00796A31"/>
    <w:rsid w:val="007E3F23"/>
    <w:rsid w:val="009C066B"/>
    <w:rsid w:val="009D5135"/>
    <w:rsid w:val="00B00497"/>
    <w:rsid w:val="00BF4D79"/>
    <w:rsid w:val="00C6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0492"/>
  <w15:chartTrackingRefBased/>
  <w15:docId w15:val="{CC5E2D8F-761D-4A34-9D6C-C644209F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B8A17-FF6E-457A-BC3C-2F275480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 Peng Chua</dc:creator>
  <cp:keywords/>
  <dc:description/>
  <cp:lastModifiedBy>Keng Peng Chua</cp:lastModifiedBy>
  <cp:revision>2</cp:revision>
  <dcterms:created xsi:type="dcterms:W3CDTF">2017-07-21T14:35:00Z</dcterms:created>
  <dcterms:modified xsi:type="dcterms:W3CDTF">2017-07-24T08:04:00Z</dcterms:modified>
</cp:coreProperties>
</file>