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71FA6" w14:textId="6AC67E9C" w:rsidR="00F746D1" w:rsidRPr="00BF56E3" w:rsidRDefault="00952C8B" w:rsidP="00952C8B">
      <w:pPr>
        <w:jc w:val="center"/>
        <w:rPr>
          <w:rFonts w:ascii="Times New Roman" w:hAnsi="Times New Roman" w:cs="Times New Roman"/>
          <w:b/>
          <w:bCs/>
          <w:color w:val="000000" w:themeColor="text1"/>
          <w:sz w:val="28"/>
          <w:szCs w:val="32"/>
        </w:rPr>
      </w:pPr>
      <w:r w:rsidRPr="00BF56E3">
        <w:rPr>
          <w:rFonts w:ascii="Times New Roman" w:hAnsi="Times New Roman" w:cs="Times New Roman"/>
          <w:b/>
          <w:bCs/>
          <w:color w:val="000000" w:themeColor="text1"/>
          <w:sz w:val="28"/>
          <w:szCs w:val="32"/>
        </w:rPr>
        <w:t>Supplementary materials</w:t>
      </w:r>
    </w:p>
    <w:p w14:paraId="62481FC8" w14:textId="59251579" w:rsidR="00DA6EA9" w:rsidRPr="00BF56E3" w:rsidRDefault="00BF56E3" w:rsidP="00952C8B">
      <w:pPr>
        <w:spacing w:after="0" w:line="240" w:lineRule="auto"/>
        <w:jc w:val="both"/>
        <w:rPr>
          <w:rFonts w:ascii="Times New Roman" w:hAnsi="Times New Roman" w:cs="Times New Roman"/>
          <w:b/>
          <w:bCs/>
          <w:color w:val="000000" w:themeColor="text1"/>
          <w:sz w:val="24"/>
        </w:rPr>
      </w:pPr>
      <w:r w:rsidRPr="00BF56E3">
        <w:rPr>
          <w:rFonts w:ascii="Times New Roman" w:hAnsi="Times New Roman" w:cs="Times New Roman" w:hint="eastAsia"/>
          <w:b/>
          <w:bCs/>
          <w:color w:val="000000" w:themeColor="text1"/>
          <w:sz w:val="24"/>
        </w:rPr>
        <w:t>1.</w:t>
      </w:r>
      <w:r w:rsidRPr="00BF56E3">
        <w:rPr>
          <w:rFonts w:ascii="Times New Roman" w:hAnsi="Times New Roman"/>
          <w:b/>
          <w:bCs/>
          <w:color w:val="000000" w:themeColor="text1"/>
          <w:sz w:val="24"/>
        </w:rPr>
        <w:t xml:space="preserve"> Bayesian workflow</w:t>
      </w:r>
      <w:r w:rsidRPr="00BF56E3">
        <w:rPr>
          <w:rFonts w:ascii="Times New Roman" w:hAnsi="Times New Roman" w:hint="eastAsia"/>
          <w:b/>
          <w:bCs/>
          <w:color w:val="000000" w:themeColor="text1"/>
          <w:sz w:val="24"/>
        </w:rPr>
        <w:t xml:space="preserve"> of Bayesian zero-inflated negative binomial regression model</w:t>
      </w:r>
    </w:p>
    <w:p w14:paraId="51397ED4" w14:textId="77777777" w:rsidR="00BF70FB" w:rsidRDefault="00BF70FB" w:rsidP="00DA6EA9">
      <w:pPr>
        <w:spacing w:after="0" w:line="240" w:lineRule="auto"/>
        <w:jc w:val="both"/>
        <w:rPr>
          <w:rFonts w:ascii="Times New Roman" w:hAnsi="Times New Roman" w:cs="Times New Roman"/>
          <w:b/>
          <w:bCs/>
          <w:color w:val="000000" w:themeColor="text1"/>
          <w:szCs w:val="22"/>
        </w:rPr>
      </w:pPr>
    </w:p>
    <w:p w14:paraId="5ECD4A21" w14:textId="5A2B7BCE" w:rsidR="00DA6EA9" w:rsidRPr="00DA6EA9" w:rsidRDefault="00DA6EA9" w:rsidP="00DA6EA9">
      <w:pPr>
        <w:spacing w:after="0" w:line="240" w:lineRule="auto"/>
        <w:jc w:val="both"/>
        <w:rPr>
          <w:rFonts w:ascii="Times New Roman" w:hAnsi="Times New Roman" w:cs="Times New Roman"/>
          <w:b/>
          <w:bCs/>
          <w:color w:val="000000" w:themeColor="text1"/>
          <w:szCs w:val="22"/>
        </w:rPr>
      </w:pPr>
      <w:r w:rsidRPr="00DA6EA9">
        <w:rPr>
          <w:rFonts w:ascii="Times New Roman" w:hAnsi="Times New Roman" w:cs="Times New Roman"/>
          <w:b/>
          <w:bCs/>
          <w:color w:val="000000" w:themeColor="text1"/>
          <w:szCs w:val="22"/>
        </w:rPr>
        <w:t>Step 1: check data</w:t>
      </w:r>
    </w:p>
    <w:p w14:paraId="04A1B027" w14:textId="127C741E" w:rsidR="00DA6EA9" w:rsidRPr="00DA6EA9" w:rsidRDefault="00DA6EA9" w:rsidP="0087401E">
      <w:pPr>
        <w:spacing w:after="0" w:line="240" w:lineRule="auto"/>
        <w:ind w:firstLine="420"/>
        <w:rPr>
          <w:rFonts w:ascii="Times New Roman" w:hAnsi="Times New Roman" w:cs="Times New Roman"/>
          <w:color w:val="000000" w:themeColor="text1"/>
          <w:szCs w:val="22"/>
        </w:rPr>
      </w:pPr>
      <w:r w:rsidRPr="00DA6EA9">
        <w:rPr>
          <w:rFonts w:ascii="Times New Roman" w:hAnsi="Times New Roman" w:cs="Times New Roman"/>
          <w:color w:val="000000" w:themeColor="text1"/>
          <w:szCs w:val="22"/>
        </w:rPr>
        <w:t xml:space="preserve">GDP per capita is the independent variable and is continuous data, </w:t>
      </w:r>
      <w:r w:rsidR="00806A29" w:rsidRPr="00806A29">
        <w:rPr>
          <w:rFonts w:ascii="Times New Roman" w:hAnsi="Times New Roman" w:cs="Times New Roman" w:hint="eastAsia"/>
          <w:color w:val="000000" w:themeColor="text1"/>
          <w:szCs w:val="22"/>
        </w:rPr>
        <w:t xml:space="preserve">however, it is not normally distributed, as evidenced by visual inspection (see Figure </w:t>
      </w:r>
      <w:r w:rsidR="00806A29">
        <w:rPr>
          <w:rFonts w:ascii="Times New Roman" w:hAnsi="Times New Roman" w:cs="Times New Roman" w:hint="eastAsia"/>
          <w:color w:val="000000" w:themeColor="text1"/>
          <w:szCs w:val="22"/>
        </w:rPr>
        <w:t>S1</w:t>
      </w:r>
      <w:r w:rsidR="00806A29" w:rsidRPr="00806A29">
        <w:rPr>
          <w:rFonts w:ascii="Times New Roman" w:hAnsi="Times New Roman" w:cs="Times New Roman" w:hint="eastAsia"/>
          <w:color w:val="000000" w:themeColor="text1"/>
          <w:szCs w:val="22"/>
        </w:rPr>
        <w:t>) and the Shapiro-Wilk test (</w:t>
      </w:r>
      <w:r w:rsidR="00806A29" w:rsidRPr="00806A29">
        <w:rPr>
          <w:rFonts w:ascii="Times New Roman" w:hAnsi="Times New Roman" w:cs="Times New Roman" w:hint="eastAsia"/>
          <w:i/>
          <w:iCs/>
          <w:color w:val="000000" w:themeColor="text1"/>
          <w:szCs w:val="22"/>
        </w:rPr>
        <w:t>p</w:t>
      </w:r>
      <w:r w:rsidR="00806A29" w:rsidRPr="00806A29">
        <w:rPr>
          <w:rFonts w:ascii="Times New Roman" w:hAnsi="Times New Roman" w:cs="Times New Roman" w:hint="eastAsia"/>
          <w:color w:val="000000" w:themeColor="text1"/>
          <w:szCs w:val="22"/>
        </w:rPr>
        <w:t xml:space="preserve"> &lt; .001). To address this, we applied a logarithmic transformation to the GDP per capita data.</w:t>
      </w:r>
      <w:r w:rsidRPr="00DA6EA9">
        <w:rPr>
          <w:rFonts w:ascii="Times New Roman" w:hAnsi="Times New Roman" w:cs="Times New Roman"/>
          <w:noProof/>
          <w:color w:val="000000" w:themeColor="text1"/>
          <w:szCs w:val="22"/>
        </w:rPr>
        <w:drawing>
          <wp:inline distT="0" distB="0" distL="0" distR="0" wp14:anchorId="05CE5EF1" wp14:editId="591CF706">
            <wp:extent cx="5274310" cy="2803525"/>
            <wp:effectExtent l="0" t="0" r="2540" b="0"/>
            <wp:docPr id="156470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0835" name=""/>
                    <pic:cNvPicPr/>
                  </pic:nvPicPr>
                  <pic:blipFill>
                    <a:blip r:embed="rId6"/>
                    <a:stretch>
                      <a:fillRect/>
                    </a:stretch>
                  </pic:blipFill>
                  <pic:spPr>
                    <a:xfrm>
                      <a:off x="0" y="0"/>
                      <a:ext cx="5274310" cy="2803525"/>
                    </a:xfrm>
                    <a:prstGeom prst="rect">
                      <a:avLst/>
                    </a:prstGeom>
                  </pic:spPr>
                </pic:pic>
              </a:graphicData>
            </a:graphic>
          </wp:inline>
        </w:drawing>
      </w:r>
    </w:p>
    <w:p w14:paraId="00A009EE" w14:textId="37F98998" w:rsidR="00806A29" w:rsidRDefault="00806A29" w:rsidP="00806A29">
      <w:pPr>
        <w:spacing w:after="0" w:line="240" w:lineRule="auto"/>
        <w:rPr>
          <w:rFonts w:ascii="Times New Roman" w:hAnsi="Times New Roman" w:cs="Times New Roman"/>
          <w:color w:val="000000" w:themeColor="text1"/>
          <w:szCs w:val="22"/>
        </w:rPr>
      </w:pPr>
      <w:r w:rsidRPr="00806A29">
        <w:rPr>
          <w:rFonts w:ascii="Times New Roman" w:hAnsi="Times New Roman" w:cs="Times New Roman" w:hint="eastAsia"/>
          <w:color w:val="000000" w:themeColor="text1"/>
          <w:szCs w:val="22"/>
        </w:rPr>
        <w:t xml:space="preserve">Figure </w:t>
      </w:r>
      <w:r>
        <w:rPr>
          <w:rFonts w:ascii="Times New Roman" w:hAnsi="Times New Roman" w:cs="Times New Roman" w:hint="eastAsia"/>
          <w:color w:val="000000" w:themeColor="text1"/>
          <w:szCs w:val="22"/>
        </w:rPr>
        <w:t xml:space="preserve">S1. </w:t>
      </w:r>
      <w:r w:rsidRPr="00806A29">
        <w:rPr>
          <w:rFonts w:ascii="Times New Roman" w:hAnsi="Times New Roman" w:cs="Times New Roman" w:hint="eastAsia"/>
          <w:color w:val="000000" w:themeColor="text1"/>
          <w:szCs w:val="22"/>
        </w:rPr>
        <w:t xml:space="preserve">Density </w:t>
      </w:r>
      <w:r>
        <w:rPr>
          <w:rFonts w:ascii="Times New Roman" w:hAnsi="Times New Roman" w:cs="Times New Roman" w:hint="eastAsia"/>
          <w:color w:val="000000" w:themeColor="text1"/>
          <w:szCs w:val="22"/>
        </w:rPr>
        <w:t>p</w:t>
      </w:r>
      <w:r w:rsidRPr="00806A29">
        <w:rPr>
          <w:rFonts w:ascii="Times New Roman" w:hAnsi="Times New Roman" w:cs="Times New Roman" w:hint="eastAsia"/>
          <w:color w:val="000000" w:themeColor="text1"/>
          <w:szCs w:val="22"/>
        </w:rPr>
        <w:t>lot of GDP per capita</w:t>
      </w:r>
    </w:p>
    <w:p w14:paraId="3DF83EA3" w14:textId="77777777" w:rsidR="00806A29" w:rsidRPr="00806A29" w:rsidRDefault="00806A29" w:rsidP="00BF70FB">
      <w:pPr>
        <w:spacing w:after="0" w:line="240" w:lineRule="auto"/>
        <w:ind w:firstLine="420"/>
        <w:rPr>
          <w:rFonts w:ascii="Times New Roman" w:hAnsi="Times New Roman" w:cs="Times New Roman"/>
          <w:color w:val="000000" w:themeColor="text1"/>
          <w:szCs w:val="22"/>
        </w:rPr>
      </w:pPr>
    </w:p>
    <w:p w14:paraId="49EF8BAE" w14:textId="623C4A38" w:rsidR="00DA6EA9" w:rsidRPr="00DA6EA9" w:rsidRDefault="00DA6EA9" w:rsidP="00BF70FB">
      <w:pPr>
        <w:spacing w:after="0" w:line="240" w:lineRule="auto"/>
        <w:ind w:firstLine="420"/>
        <w:rPr>
          <w:rFonts w:ascii="Times New Roman" w:hAnsi="Times New Roman" w:cs="Times New Roman"/>
          <w:color w:val="000000" w:themeColor="text1"/>
          <w:szCs w:val="22"/>
        </w:rPr>
      </w:pPr>
      <w:r w:rsidRPr="00DA6EA9">
        <w:rPr>
          <w:rFonts w:ascii="Times New Roman" w:hAnsi="Times New Roman" w:cs="Times New Roman"/>
          <w:color w:val="000000" w:themeColor="text1"/>
          <w:szCs w:val="22"/>
        </w:rPr>
        <w:t xml:space="preserve">The sample size is the dependent variable, which is a simple count data that contains many zeros, and non-zero data </w:t>
      </w:r>
      <w:r w:rsidR="00BF56E3" w:rsidRPr="00DA6EA9">
        <w:rPr>
          <w:rFonts w:ascii="Times New Roman" w:hAnsi="Times New Roman" w:cs="Times New Roman"/>
          <w:color w:val="000000" w:themeColor="text1"/>
          <w:szCs w:val="22"/>
        </w:rPr>
        <w:t>have</w:t>
      </w:r>
      <w:r w:rsidRPr="00DA6EA9">
        <w:rPr>
          <w:rFonts w:ascii="Times New Roman" w:hAnsi="Times New Roman" w:cs="Times New Roman"/>
          <w:color w:val="000000" w:themeColor="text1"/>
          <w:szCs w:val="22"/>
        </w:rPr>
        <w:t xml:space="preserve"> over-dispersion. To diagnose overdispersion of count data, we used the model comparison leaf one out cross validation (LOO-CV) method to compare the zero-inflation Poisson model with the zero-inflation negative binomial regression</w:t>
      </w:r>
      <w:r w:rsidRPr="00DA6EA9">
        <w:rPr>
          <w:rFonts w:ascii="Times New Roman" w:eastAsia="Microsoft YaHei UI" w:hAnsi="Times New Roman" w:cs="Times New Roman"/>
          <w:color w:val="000000" w:themeColor="text1"/>
          <w:szCs w:val="22"/>
        </w:rPr>
        <w:t xml:space="preserve"> </w:t>
      </w:r>
      <w:r w:rsidRPr="00DA6EA9">
        <w:rPr>
          <w:rFonts w:ascii="Times New Roman" w:hAnsi="Times New Roman" w:cs="Times New Roman"/>
          <w:color w:val="000000" w:themeColor="text1"/>
          <w:szCs w:val="22"/>
        </w:rPr>
        <w:t xml:space="preserve">(Winter &amp; </w:t>
      </w:r>
      <w:proofErr w:type="spellStart"/>
      <w:r w:rsidRPr="00DA6EA9">
        <w:rPr>
          <w:rFonts w:ascii="Times New Roman" w:hAnsi="Times New Roman" w:cs="Times New Roman"/>
          <w:color w:val="000000" w:themeColor="text1"/>
          <w:szCs w:val="22"/>
        </w:rPr>
        <w:t>Bürkner</w:t>
      </w:r>
      <w:proofErr w:type="spellEnd"/>
      <w:r w:rsidRPr="00DA6EA9">
        <w:rPr>
          <w:rFonts w:ascii="Times New Roman" w:hAnsi="Times New Roman" w:cs="Times New Roman"/>
          <w:color w:val="000000" w:themeColor="text1"/>
          <w:szCs w:val="22"/>
        </w:rPr>
        <w:t>, 2021). The results show that the zero inflation Poisson model fits worse (</w:t>
      </w:r>
      <w:proofErr w:type="spellStart"/>
      <w:r w:rsidRPr="00DA6EA9">
        <w:rPr>
          <w:rFonts w:ascii="Times New Roman" w:hAnsi="Times New Roman" w:cs="Times New Roman"/>
          <w:i/>
          <w:iCs/>
          <w:color w:val="000000" w:themeColor="text1"/>
          <w:szCs w:val="22"/>
        </w:rPr>
        <w:t>elpd</w:t>
      </w:r>
      <w:proofErr w:type="spellEnd"/>
      <w:r w:rsidRPr="00DA6EA9">
        <w:rPr>
          <w:rFonts w:ascii="Times New Roman" w:hAnsi="Times New Roman" w:cs="Times New Roman"/>
          <w:i/>
          <w:iCs/>
          <w:color w:val="000000" w:themeColor="text1"/>
          <w:szCs w:val="22"/>
        </w:rPr>
        <w:t>-diff</w:t>
      </w:r>
      <w:r w:rsidRPr="00DA6EA9">
        <w:rPr>
          <w:rFonts w:ascii="Times New Roman" w:hAnsi="Times New Roman" w:cs="Times New Roman"/>
          <w:color w:val="000000" w:themeColor="text1"/>
          <w:szCs w:val="22"/>
        </w:rPr>
        <w:t xml:space="preserve"> = -5872.9, </w:t>
      </w:r>
      <w:r w:rsidRPr="00DA6EA9">
        <w:rPr>
          <w:rFonts w:ascii="Times New Roman" w:hAnsi="Times New Roman" w:cs="Times New Roman"/>
          <w:i/>
          <w:iCs/>
          <w:color w:val="000000" w:themeColor="text1"/>
          <w:szCs w:val="22"/>
        </w:rPr>
        <w:t>se-diff</w:t>
      </w:r>
      <w:r w:rsidRPr="00DA6EA9">
        <w:rPr>
          <w:rFonts w:ascii="Times New Roman" w:hAnsi="Times New Roman" w:cs="Times New Roman"/>
          <w:color w:val="000000" w:themeColor="text1"/>
          <w:szCs w:val="22"/>
        </w:rPr>
        <w:t xml:space="preserve"> = 3133.1), indicating that the data are overdispersion. Therefore, Bayesian zero-inflated negative binomial regression is appropriate to process the data.</w:t>
      </w:r>
    </w:p>
    <w:p w14:paraId="62151B83" w14:textId="77777777" w:rsidR="00DA6EA9" w:rsidRPr="00BF56E3" w:rsidRDefault="00DA6EA9" w:rsidP="00952C8B">
      <w:pPr>
        <w:spacing w:after="0" w:line="240" w:lineRule="auto"/>
        <w:jc w:val="both"/>
        <w:rPr>
          <w:rFonts w:ascii="Times New Roman" w:hAnsi="Times New Roman" w:cs="Times New Roman"/>
          <w:b/>
          <w:bCs/>
          <w:color w:val="000000" w:themeColor="text1"/>
          <w:szCs w:val="22"/>
        </w:rPr>
      </w:pPr>
    </w:p>
    <w:p w14:paraId="52143EBF" w14:textId="03F827A2" w:rsidR="00952C8B" w:rsidRPr="00952C8B" w:rsidRDefault="00952C8B" w:rsidP="00952C8B">
      <w:pPr>
        <w:spacing w:after="0" w:line="240" w:lineRule="auto"/>
        <w:jc w:val="both"/>
        <w:rPr>
          <w:rFonts w:ascii="Times New Roman" w:hAnsi="Times New Roman" w:cs="Times New Roman"/>
          <w:color w:val="000000" w:themeColor="text1"/>
          <w:szCs w:val="22"/>
        </w:rPr>
      </w:pPr>
      <w:r w:rsidRPr="00952C8B">
        <w:rPr>
          <w:rFonts w:ascii="Times New Roman" w:hAnsi="Times New Roman" w:cs="Times New Roman"/>
          <w:b/>
          <w:bCs/>
          <w:color w:val="000000" w:themeColor="text1"/>
          <w:szCs w:val="22"/>
        </w:rPr>
        <w:t>Step 2: Check model parameters</w:t>
      </w:r>
    </w:p>
    <w:p w14:paraId="6DB80B83"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For zero-inflated negative binomial Regression:</w:t>
      </w:r>
    </w:p>
    <w:p w14:paraId="489E9088" w14:textId="74AE4261" w:rsidR="00952C8B" w:rsidRPr="00952C8B" w:rsidRDefault="00000000" w:rsidP="00952C8B">
      <w:pPr>
        <w:spacing w:after="0" w:line="240" w:lineRule="auto"/>
        <w:jc w:val="both"/>
        <w:rPr>
          <w:rFonts w:ascii="Times New Roman" w:hAnsi="Times New Roman" w:cs="Times New Roman"/>
          <w:color w:val="000000" w:themeColor="text1"/>
          <w:szCs w:val="22"/>
        </w:rPr>
      </w:pPr>
      <m:oMathPara>
        <m:oMath>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y</m:t>
              </m:r>
            </m:e>
            <m:sub>
              <m:r>
                <m:rPr>
                  <m:sty m:val="b"/>
                </m:rPr>
                <w:rPr>
                  <w:rFonts w:ascii="Cambria Math" w:hAnsi="Cambria Math" w:cs="Times New Roman"/>
                  <w:color w:val="000000" w:themeColor="text1"/>
                  <w:szCs w:val="22"/>
                </w:rPr>
                <m:t>i</m:t>
              </m:r>
            </m:sub>
          </m:sSub>
          <m:r>
            <m:rPr>
              <m:sty m:val="p"/>
            </m:rPr>
            <w:rPr>
              <w:rFonts w:ascii="Cambria Math" w:hAnsi="Cambria Math" w:cs="Times New Roman"/>
              <w:color w:val="000000" w:themeColor="text1"/>
              <w:szCs w:val="22"/>
            </w:rPr>
            <m:t xml:space="preserve"> ~ </m:t>
          </m:r>
          <m:r>
            <m:rPr>
              <m:sty m:val="b"/>
            </m:rPr>
            <w:rPr>
              <w:rFonts w:ascii="Cambria Math" w:hAnsi="Cambria Math" w:cs="Times New Roman"/>
              <w:color w:val="000000" w:themeColor="text1"/>
              <w:szCs w:val="22"/>
            </w:rPr>
            <m:t>ZINB</m:t>
          </m:r>
          <m:d>
            <m:dPr>
              <m:ctrlPr>
                <w:rPr>
                  <w:rFonts w:ascii="Cambria Math" w:hAnsi="Cambria Math" w:cs="Times New Roman"/>
                  <w:color w:val="000000" w:themeColor="text1"/>
                  <w:szCs w:val="22"/>
                </w:rPr>
              </m:ctrlPr>
            </m:dPr>
            <m:e>
              <w:bookmarkStart w:id="0" w:name="_Hlk182777626"/>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μ</m:t>
                  </m:r>
                </m:e>
                <m:sub>
                  <m:r>
                    <m:rPr>
                      <m:sty m:val="b"/>
                    </m:rPr>
                    <w:rPr>
                      <w:rFonts w:ascii="Cambria Math" w:hAnsi="Cambria Math" w:cs="Times New Roman"/>
                      <w:color w:val="000000" w:themeColor="text1"/>
                      <w:szCs w:val="22"/>
                    </w:rPr>
                    <m:t>i</m:t>
                  </m:r>
                </m:sub>
              </m:sSub>
              <w:bookmarkEnd w:id="0"/>
              <m:r>
                <m:rPr>
                  <m:sty m:val="p"/>
                </m:rPr>
                <w:rPr>
                  <w:rFonts w:ascii="Cambria Math" w:hAnsi="Cambria Math" w:cs="Times New Roman"/>
                  <w:color w:val="000000" w:themeColor="text1"/>
                  <w:szCs w:val="22"/>
                </w:rPr>
                <m:t xml:space="preserve">, </m:t>
              </m:r>
              <m:r>
                <m:rPr>
                  <m:sty m:val="b"/>
                </m:rPr>
                <w:rPr>
                  <w:rFonts w:ascii="Cambria Math" w:hAnsi="Cambria Math" w:cs="Times New Roman"/>
                  <w:color w:val="000000" w:themeColor="text1"/>
                  <w:szCs w:val="22"/>
                </w:rPr>
                <m:t>ϕ</m:t>
              </m:r>
              <m:r>
                <m:rPr>
                  <m:sty m:val="p"/>
                </m:rPr>
                <w:rPr>
                  <w:rFonts w:ascii="Cambria Math" w:hAnsi="Cambria Math" w:cs="Times New Roman"/>
                  <w:color w:val="000000" w:themeColor="text1"/>
                  <w:szCs w:val="22"/>
                </w:rPr>
                <m:t xml:space="preserve">, </m:t>
              </m:r>
              <w:bookmarkStart w:id="1" w:name="_Hlk179088933"/>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p</m:t>
                  </m:r>
                </m:e>
                <m:sub>
                  <m:r>
                    <m:rPr>
                      <m:sty m:val="b"/>
                    </m:rPr>
                    <w:rPr>
                      <w:rFonts w:ascii="Cambria Math" w:hAnsi="Cambria Math" w:cs="Times New Roman"/>
                      <w:color w:val="000000" w:themeColor="text1"/>
                      <w:szCs w:val="22"/>
                    </w:rPr>
                    <m:t>i</m:t>
                  </m:r>
                </m:sub>
              </m:sSub>
              <w:bookmarkEnd w:id="1"/>
            </m:e>
          </m:d>
        </m:oMath>
      </m:oMathPara>
    </w:p>
    <w:p w14:paraId="061B99A3" w14:textId="476F87E5" w:rsidR="00952C8B" w:rsidRPr="00952C8B" w:rsidRDefault="00BF56E3" w:rsidP="00952C8B">
      <w:pPr>
        <w:spacing w:after="0" w:line="240" w:lineRule="auto"/>
        <w:jc w:val="both"/>
        <w:rPr>
          <w:rFonts w:ascii="Times New Roman" w:hAnsi="Times New Roman" w:cs="Times New Roman"/>
          <w:color w:val="000000" w:themeColor="text1"/>
          <w:szCs w:val="22"/>
        </w:rPr>
      </w:pPr>
      <m:oMathPara>
        <m:oMath>
          <m:r>
            <m:rPr>
              <m:sty m:val="b"/>
            </m:rPr>
            <w:rPr>
              <w:rFonts w:ascii="Cambria Math" w:hAnsi="Cambria Math" w:cs="Times New Roman"/>
              <w:color w:val="000000" w:themeColor="text1"/>
              <w:szCs w:val="22"/>
            </w:rPr>
            <m:t>log</m:t>
          </m:r>
          <m:d>
            <m:dPr>
              <m:ctrlPr>
                <w:rPr>
                  <w:rFonts w:ascii="Cambria Math" w:hAnsi="Cambria Math" w:cs="Times New Roman"/>
                  <w:color w:val="000000" w:themeColor="text1"/>
                  <w:szCs w:val="22"/>
                </w:rPr>
              </m:ctrlPr>
            </m:dPr>
            <m:e>
              <w:bookmarkStart w:id="2" w:name="_Hlk179055376"/>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μ</m:t>
                  </m:r>
                </m:e>
                <m:sub>
                  <m:r>
                    <m:rPr>
                      <m:sty m:val="b"/>
                    </m:rPr>
                    <w:rPr>
                      <w:rFonts w:ascii="Cambria Math" w:hAnsi="Cambria Math" w:cs="Times New Roman"/>
                      <w:color w:val="000000" w:themeColor="text1"/>
                      <w:szCs w:val="22"/>
                    </w:rPr>
                    <m:t>i</m:t>
                  </m:r>
                </m:sub>
              </m:sSub>
              <w:bookmarkEnd w:id="2"/>
            </m:e>
          </m:d>
          <m:r>
            <m:rPr>
              <m:sty m:val="p"/>
            </m:rPr>
            <w:rPr>
              <w:rFonts w:ascii="Cambria Math" w:hAnsi="Cambria Math" w:cs="Times New Roman"/>
              <w:color w:val="000000" w:themeColor="text1"/>
              <w:szCs w:val="22"/>
            </w:rPr>
            <m:t xml:space="preserve">= </m:t>
          </m:r>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β</m:t>
              </m:r>
            </m:e>
            <m:sub>
              <m:r>
                <m:rPr>
                  <m:sty m:val="b"/>
                </m:rPr>
                <w:rPr>
                  <w:rFonts w:ascii="Cambria Math" w:hAnsi="Cambria Math" w:cs="Times New Roman"/>
                  <w:color w:val="000000" w:themeColor="text1"/>
                  <w:szCs w:val="22"/>
                </w:rPr>
                <m:t>0</m:t>
              </m:r>
            </m:sub>
          </m:sSub>
          <m:r>
            <m:rPr>
              <m:sty m:val="p"/>
            </m:rPr>
            <w:rPr>
              <w:rFonts w:ascii="Cambria Math" w:hAnsi="Cambria Math" w:cs="Times New Roman"/>
              <w:color w:val="000000" w:themeColor="text1"/>
              <w:szCs w:val="22"/>
            </w:rPr>
            <m:t>+</m:t>
          </m:r>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β</m:t>
              </m:r>
            </m:e>
            <m:sub>
              <m:r>
                <m:rPr>
                  <m:sty m:val="b"/>
                </m:rPr>
                <w:rPr>
                  <w:rFonts w:ascii="Cambria Math" w:hAnsi="Cambria Math" w:cs="Times New Roman"/>
                  <w:color w:val="000000" w:themeColor="text1"/>
                  <w:szCs w:val="22"/>
                </w:rPr>
                <m:t>1</m:t>
              </m:r>
            </m:sub>
          </m:sSub>
          <m:r>
            <m:rPr>
              <m:sty m:val="p"/>
            </m:rPr>
            <w:rPr>
              <w:rFonts w:ascii="Cambria Math" w:hAnsi="Cambria Math" w:cs="Times New Roman"/>
              <w:color w:val="000000" w:themeColor="text1"/>
              <w:szCs w:val="22"/>
            </w:rPr>
            <m:t>×</m:t>
          </m:r>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χ</m:t>
              </m:r>
            </m:e>
            <m:sub>
              <m:r>
                <m:rPr>
                  <m:sty m:val="b"/>
                </m:rPr>
                <w:rPr>
                  <w:rFonts w:ascii="Cambria Math" w:hAnsi="Cambria Math" w:cs="Times New Roman"/>
                  <w:color w:val="000000" w:themeColor="text1"/>
                  <w:szCs w:val="22"/>
                </w:rPr>
                <m:t>i</m:t>
              </m:r>
            </m:sub>
          </m:sSub>
        </m:oMath>
      </m:oMathPara>
    </w:p>
    <w:p w14:paraId="6BE1A8BA" w14:textId="079CEAF9" w:rsidR="00952C8B" w:rsidRPr="00952C8B" w:rsidRDefault="00BF56E3" w:rsidP="00952C8B">
      <w:pPr>
        <w:spacing w:after="0" w:line="240" w:lineRule="auto"/>
        <w:jc w:val="both"/>
        <w:rPr>
          <w:rFonts w:ascii="Times New Roman" w:hAnsi="Times New Roman" w:cs="Times New Roman"/>
          <w:color w:val="000000" w:themeColor="text1"/>
          <w:szCs w:val="22"/>
        </w:rPr>
      </w:pPr>
      <m:oMathPara>
        <m:oMath>
          <m:r>
            <m:rPr>
              <m:sty m:val="b"/>
            </m:rPr>
            <w:rPr>
              <w:rFonts w:ascii="Cambria Math" w:hAnsi="Cambria Math" w:cs="Times New Roman"/>
              <w:color w:val="000000" w:themeColor="text1"/>
              <w:szCs w:val="22"/>
            </w:rPr>
            <m:t>Logit</m:t>
          </m:r>
          <m:d>
            <m:dPr>
              <m:begChr m:val="（"/>
              <m:endChr m:val="）"/>
              <m:ctrlPr>
                <w:rPr>
                  <w:rFonts w:ascii="Cambria Math" w:hAnsi="Cambria Math" w:cs="Times New Roman"/>
                  <w:color w:val="000000" w:themeColor="text1"/>
                  <w:szCs w:val="22"/>
                </w:rPr>
              </m:ctrlPr>
            </m:dPr>
            <m:e>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p</m:t>
                  </m:r>
                </m:e>
                <m:sub>
                  <m:r>
                    <m:rPr>
                      <m:sty m:val="b"/>
                    </m:rPr>
                    <w:rPr>
                      <w:rFonts w:ascii="Cambria Math" w:hAnsi="Cambria Math" w:cs="Times New Roman"/>
                      <w:color w:val="000000" w:themeColor="text1"/>
                      <w:szCs w:val="22"/>
                    </w:rPr>
                    <m:t>i</m:t>
                  </m:r>
                </m:sub>
              </m:sSub>
            </m:e>
          </m:d>
          <m:r>
            <m:rPr>
              <m:sty m:val="p"/>
            </m:rPr>
            <w:rPr>
              <w:rFonts w:ascii="Cambria Math" w:hAnsi="Cambria Math" w:cs="Times New Roman"/>
              <w:color w:val="000000" w:themeColor="text1"/>
              <w:szCs w:val="22"/>
            </w:rPr>
            <m:t>=</m:t>
          </m:r>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γ</m:t>
              </m:r>
            </m:e>
            <m:sub>
              <m:r>
                <m:rPr>
                  <m:sty m:val="b"/>
                </m:rPr>
                <w:rPr>
                  <w:rFonts w:ascii="Cambria Math" w:hAnsi="Cambria Math" w:cs="Times New Roman"/>
                  <w:color w:val="000000" w:themeColor="text1"/>
                  <w:szCs w:val="22"/>
                </w:rPr>
                <m:t>0</m:t>
              </m:r>
            </m:sub>
          </m:sSub>
          <m:r>
            <m:rPr>
              <m:sty m:val="p"/>
            </m:rPr>
            <w:rPr>
              <w:rFonts w:ascii="Cambria Math" w:hAnsi="Cambria Math" w:cs="Times New Roman"/>
              <w:color w:val="000000" w:themeColor="text1"/>
              <w:szCs w:val="22"/>
            </w:rPr>
            <m:t>+</m:t>
          </m:r>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γ</m:t>
              </m:r>
            </m:e>
            <m:sub>
              <m:r>
                <m:rPr>
                  <m:sty m:val="b"/>
                </m:rPr>
                <w:rPr>
                  <w:rFonts w:ascii="Cambria Math" w:hAnsi="Cambria Math" w:cs="Times New Roman"/>
                  <w:color w:val="000000" w:themeColor="text1"/>
                  <w:szCs w:val="22"/>
                </w:rPr>
                <m:t>1</m:t>
              </m:r>
            </m:sub>
          </m:sSub>
          <m:r>
            <m:rPr>
              <m:sty m:val="p"/>
            </m:rPr>
            <w:rPr>
              <w:rFonts w:ascii="Cambria Math" w:hAnsi="Cambria Math" w:cs="Times New Roman"/>
              <w:color w:val="000000" w:themeColor="text1"/>
              <w:szCs w:val="22"/>
            </w:rPr>
            <m:t>×</m:t>
          </m:r>
          <w:bookmarkStart w:id="3" w:name="_Hlk179055329"/>
          <m:sSub>
            <m:sSubPr>
              <m:ctrlPr>
                <w:rPr>
                  <w:rFonts w:ascii="Cambria Math" w:hAnsi="Cambria Math" w:cs="Times New Roman"/>
                  <w:color w:val="000000" w:themeColor="text1"/>
                  <w:szCs w:val="22"/>
                </w:rPr>
              </m:ctrlPr>
            </m:sSubPr>
            <m:e>
              <m:r>
                <m:rPr>
                  <m:sty m:val="b"/>
                </m:rPr>
                <w:rPr>
                  <w:rFonts w:ascii="Cambria Math" w:hAnsi="Cambria Math" w:cs="Times New Roman"/>
                  <w:color w:val="000000" w:themeColor="text1"/>
                  <w:szCs w:val="22"/>
                </w:rPr>
                <m:t>χ</m:t>
              </m:r>
            </m:e>
            <m:sub>
              <m:r>
                <m:rPr>
                  <m:sty m:val="b"/>
                </m:rPr>
                <w:rPr>
                  <w:rFonts w:ascii="Cambria Math" w:hAnsi="Cambria Math" w:cs="Times New Roman"/>
                  <w:color w:val="000000" w:themeColor="text1"/>
                  <w:szCs w:val="22"/>
                </w:rPr>
                <m:t>i</m:t>
              </m:r>
            </m:sub>
          </m:sSub>
        </m:oMath>
      </m:oMathPara>
      <w:bookmarkEnd w:id="3"/>
    </w:p>
    <w:p w14:paraId="4B12CF58"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Including 3 parameters:</w:t>
      </w:r>
    </w:p>
    <w:p w14:paraId="19DBBCDA"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i/>
          <w:iCs/>
          <w:color w:val="000000" w:themeColor="text1"/>
          <w:szCs w:val="22"/>
        </w:rPr>
        <w:t>μ</w:t>
      </w:r>
      <w:r w:rsidRPr="00952C8B">
        <w:rPr>
          <w:rFonts w:ascii="Times New Roman" w:hAnsi="Times New Roman" w:cs="Times New Roman"/>
          <w:color w:val="000000" w:themeColor="text1"/>
          <w:szCs w:val="22"/>
        </w:rPr>
        <w:t xml:space="preserve"> is the mean of the negative binomial regression part;</w:t>
      </w:r>
    </w:p>
    <w:p w14:paraId="1DE8BA42"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bookmarkStart w:id="4" w:name="_Hlk181575515"/>
      <w:r w:rsidRPr="00952C8B">
        <w:rPr>
          <w:rFonts w:ascii="Times New Roman" w:hAnsi="Times New Roman" w:cs="Times New Roman"/>
          <w:i/>
          <w:iCs/>
          <w:color w:val="000000" w:themeColor="text1"/>
          <w:szCs w:val="22"/>
        </w:rPr>
        <w:t>ϕ</w:t>
      </w:r>
      <w:bookmarkEnd w:id="4"/>
      <w:r w:rsidRPr="00952C8B">
        <w:rPr>
          <w:rFonts w:ascii="Times New Roman" w:hAnsi="Times New Roman" w:cs="Times New Roman"/>
          <w:color w:val="000000" w:themeColor="text1"/>
          <w:szCs w:val="22"/>
        </w:rPr>
        <w:t xml:space="preserve"> is the shape parameter of the negative binomial regression part;</w:t>
      </w:r>
    </w:p>
    <w:p w14:paraId="043E3F43"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i/>
          <w:iCs/>
          <w:color w:val="000000" w:themeColor="text1"/>
          <w:szCs w:val="22"/>
        </w:rPr>
        <w:t>p</w:t>
      </w:r>
      <w:r w:rsidRPr="00952C8B">
        <w:rPr>
          <w:rFonts w:ascii="Times New Roman" w:hAnsi="Times New Roman" w:cs="Times New Roman"/>
          <w:color w:val="000000" w:themeColor="text1"/>
          <w:szCs w:val="22"/>
        </w:rPr>
        <w:t xml:space="preserve"> is the probability of zero.</w:t>
      </w:r>
    </w:p>
    <w:p w14:paraId="630D932D"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1AD41B23" w14:textId="77777777" w:rsidR="00952C8B" w:rsidRPr="00952C8B" w:rsidRDefault="00952C8B" w:rsidP="00952C8B">
      <w:pPr>
        <w:spacing w:after="0" w:line="240" w:lineRule="auto"/>
        <w:jc w:val="both"/>
        <w:rPr>
          <w:rFonts w:ascii="Times New Roman" w:hAnsi="Times New Roman" w:cs="Times New Roman"/>
          <w:b/>
          <w:bCs/>
          <w:color w:val="000000" w:themeColor="text1"/>
          <w:sz w:val="24"/>
        </w:rPr>
      </w:pPr>
      <w:bookmarkStart w:id="5" w:name="_Hlk179523506"/>
      <w:r w:rsidRPr="00952C8B">
        <w:rPr>
          <w:rFonts w:ascii="Times New Roman" w:hAnsi="Times New Roman" w:cs="Times New Roman"/>
          <w:b/>
          <w:bCs/>
          <w:color w:val="000000" w:themeColor="text1"/>
          <w:sz w:val="24"/>
        </w:rPr>
        <w:t xml:space="preserve">Step 3: Set priors </w:t>
      </w:r>
    </w:p>
    <w:bookmarkEnd w:id="5"/>
    <w:p w14:paraId="5621D5DF" w14:textId="77777777" w:rsidR="00952C8B" w:rsidRPr="00952C8B" w:rsidRDefault="00952C8B" w:rsidP="00952C8B">
      <w:pPr>
        <w:spacing w:after="0" w:line="240" w:lineRule="auto"/>
        <w:jc w:val="both"/>
        <w:rPr>
          <w:rFonts w:ascii="Times New Roman" w:hAnsi="Times New Roman" w:cs="Times New Roman"/>
          <w:b/>
          <w:bCs/>
          <w:color w:val="000000" w:themeColor="text1"/>
          <w:szCs w:val="22"/>
        </w:rPr>
      </w:pPr>
      <w:r w:rsidRPr="00952C8B">
        <w:rPr>
          <w:rFonts w:ascii="Times New Roman" w:hAnsi="Times New Roman" w:cs="Times New Roman"/>
          <w:b/>
          <w:bCs/>
          <w:color w:val="000000" w:themeColor="text1"/>
          <w:szCs w:val="22"/>
        </w:rPr>
        <w:t xml:space="preserve">(1) </w:t>
      </w:r>
      <w:r w:rsidRPr="00952C8B">
        <w:rPr>
          <w:rFonts w:ascii="Times New Roman" w:hAnsi="Times New Roman" w:cs="Times New Roman" w:hint="eastAsia"/>
          <w:b/>
          <w:bCs/>
          <w:color w:val="000000" w:themeColor="text1"/>
          <w:szCs w:val="22"/>
        </w:rPr>
        <w:t>The s</w:t>
      </w:r>
      <w:r w:rsidRPr="00952C8B">
        <w:rPr>
          <w:rFonts w:ascii="Times New Roman" w:hAnsi="Times New Roman" w:cs="Times New Roman"/>
          <w:b/>
          <w:bCs/>
          <w:color w:val="000000" w:themeColor="text1"/>
          <w:szCs w:val="22"/>
        </w:rPr>
        <w:t>hape parameter</w:t>
      </w:r>
      <w:r w:rsidRPr="00952C8B">
        <w:rPr>
          <w:rFonts w:ascii="Times New Roman" w:hAnsi="Times New Roman" w:cs="Times New Roman" w:hint="eastAsia"/>
          <w:b/>
          <w:bCs/>
          <w:color w:val="000000" w:themeColor="text1"/>
          <w:szCs w:val="22"/>
        </w:rPr>
        <w:t xml:space="preserve"> </w:t>
      </w:r>
      <w:r w:rsidRPr="00952C8B">
        <w:rPr>
          <w:rFonts w:ascii="Times New Roman" w:hAnsi="Times New Roman" w:cs="Times New Roman"/>
          <w:b/>
          <w:bCs/>
          <w:i/>
          <w:iCs/>
          <w:color w:val="000000" w:themeColor="text1"/>
          <w:szCs w:val="22"/>
        </w:rPr>
        <w:t>ϕ</w:t>
      </w:r>
    </w:p>
    <w:p w14:paraId="6B16A2C7" w14:textId="77777777" w:rsidR="00952C8B" w:rsidRPr="00952C8B" w:rsidRDefault="00952C8B" w:rsidP="0087401E">
      <w:pPr>
        <w:spacing w:after="0" w:line="240" w:lineRule="auto"/>
        <w:ind w:firstLine="420"/>
        <w:rPr>
          <w:rFonts w:ascii="Times New Roman" w:hAnsi="Times New Roman" w:cs="Times New Roman"/>
          <w:color w:val="000000" w:themeColor="text1"/>
          <w:szCs w:val="22"/>
        </w:rPr>
      </w:pPr>
      <w:r w:rsidRPr="00952C8B">
        <w:rPr>
          <w:rFonts w:ascii="Times New Roman" w:hAnsi="Times New Roman" w:cs="Times New Roman" w:hint="eastAsia"/>
          <w:color w:val="000000" w:themeColor="text1"/>
          <w:szCs w:val="22"/>
        </w:rPr>
        <w:t xml:space="preserve">For the shape parameters in Bayesian negative binomial regression, an </w:t>
      </w:r>
      <w:proofErr w:type="spellStart"/>
      <w:r w:rsidRPr="00952C8B">
        <w:rPr>
          <w:rFonts w:ascii="Times New Roman" w:hAnsi="Times New Roman" w:cs="Times New Roman" w:hint="eastAsia"/>
          <w:color w:val="000000" w:themeColor="text1"/>
          <w:szCs w:val="22"/>
        </w:rPr>
        <w:t>inv_gamma</w:t>
      </w:r>
      <w:proofErr w:type="spellEnd"/>
      <w:r w:rsidRPr="00952C8B">
        <w:rPr>
          <w:rFonts w:ascii="Times New Roman" w:hAnsi="Times New Roman" w:cs="Times New Roman" w:hint="eastAsia"/>
          <w:color w:val="000000" w:themeColor="text1"/>
          <w:szCs w:val="22"/>
        </w:rPr>
        <w:t>(0.4, 0.3) prior is appropriate, as it can cover a broader range (</w:t>
      </w:r>
      <w:proofErr w:type="spellStart"/>
      <w:r w:rsidRPr="00952C8B">
        <w:rPr>
          <w:rFonts w:ascii="Times New Roman" w:hAnsi="Times New Roman" w:cs="Times New Roman" w:hint="eastAsia"/>
          <w:color w:val="000000" w:themeColor="text1"/>
          <w:szCs w:val="22"/>
        </w:rPr>
        <w:t>B</w:t>
      </w:r>
      <w:r w:rsidRPr="0087401E">
        <w:rPr>
          <w:rFonts w:ascii="Times New Roman" w:hAnsi="Times New Roman" w:cs="Times New Roman"/>
          <w:color w:val="000000" w:themeColor="text1"/>
          <w:szCs w:val="22"/>
        </w:rPr>
        <w:t>ü</w:t>
      </w:r>
      <w:r w:rsidRPr="00952C8B">
        <w:rPr>
          <w:rFonts w:ascii="Times New Roman" w:hAnsi="Times New Roman" w:cs="Times New Roman" w:hint="eastAsia"/>
          <w:color w:val="000000" w:themeColor="text1"/>
          <w:szCs w:val="22"/>
        </w:rPr>
        <w:t>rkner</w:t>
      </w:r>
      <w:proofErr w:type="spellEnd"/>
      <w:r w:rsidRPr="00952C8B">
        <w:rPr>
          <w:rFonts w:ascii="Times New Roman" w:hAnsi="Times New Roman" w:cs="Times New Roman" w:hint="eastAsia"/>
          <w:color w:val="000000" w:themeColor="text1"/>
          <w:szCs w:val="22"/>
        </w:rPr>
        <w:t xml:space="preserve">, 2024; https://github.com/paul-buerkner/brms/issues/1614). Therefore, we will also use an </w:t>
      </w:r>
      <w:proofErr w:type="spellStart"/>
      <w:r w:rsidRPr="00952C8B">
        <w:rPr>
          <w:rFonts w:ascii="Times New Roman" w:hAnsi="Times New Roman" w:cs="Times New Roman" w:hint="eastAsia"/>
          <w:color w:val="000000" w:themeColor="text1"/>
          <w:szCs w:val="22"/>
        </w:rPr>
        <w:t>inv_gamma</w:t>
      </w:r>
      <w:proofErr w:type="spellEnd"/>
      <w:r w:rsidRPr="00952C8B">
        <w:rPr>
          <w:rFonts w:ascii="Times New Roman" w:hAnsi="Times New Roman" w:cs="Times New Roman" w:hint="eastAsia"/>
          <w:color w:val="000000" w:themeColor="text1"/>
          <w:szCs w:val="22"/>
        </w:rPr>
        <w:t xml:space="preserve"> (0.4, 0.3) prior for the shape parameters in our Bayesian zero-inflated negative binomial regression model.</w:t>
      </w:r>
    </w:p>
    <w:p w14:paraId="5E6F932B"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796DC198" w14:textId="01BFC50B" w:rsidR="00952C8B" w:rsidRPr="00952C8B" w:rsidRDefault="00952C8B" w:rsidP="00952C8B">
      <w:pPr>
        <w:spacing w:after="0" w:line="240" w:lineRule="auto"/>
        <w:jc w:val="both"/>
        <w:rPr>
          <w:rFonts w:ascii="Times New Roman" w:hAnsi="Times New Roman" w:cs="Times New Roman"/>
          <w:b/>
          <w:bCs/>
          <w:color w:val="000000" w:themeColor="text1"/>
          <w:szCs w:val="22"/>
        </w:rPr>
      </w:pPr>
      <w:r w:rsidRPr="00952C8B">
        <w:rPr>
          <w:rFonts w:ascii="Times New Roman" w:hAnsi="Times New Roman" w:cs="Times New Roman"/>
          <w:b/>
          <w:bCs/>
          <w:color w:val="000000" w:themeColor="text1"/>
          <w:szCs w:val="22"/>
        </w:rPr>
        <w:t xml:space="preserve">(2) </w:t>
      </w:r>
      <w:r w:rsidRPr="00952C8B">
        <w:rPr>
          <w:rFonts w:ascii="Times New Roman" w:hAnsi="Times New Roman" w:cs="Times New Roman" w:hint="eastAsia"/>
          <w:b/>
          <w:bCs/>
          <w:color w:val="000000" w:themeColor="text1"/>
          <w:szCs w:val="22"/>
        </w:rPr>
        <w:t>T</w:t>
      </w:r>
      <w:r w:rsidRPr="00952C8B">
        <w:rPr>
          <w:rFonts w:ascii="Times New Roman" w:hAnsi="Times New Roman" w:cs="Times New Roman"/>
          <w:b/>
          <w:bCs/>
          <w:color w:val="000000" w:themeColor="text1"/>
          <w:szCs w:val="22"/>
        </w:rPr>
        <w:t xml:space="preserve">he intercept </w:t>
      </w:r>
      <w:r w:rsidRPr="00952C8B">
        <w:rPr>
          <w:rFonts w:ascii="Times New Roman" w:hAnsi="Times New Roman" w:cs="Times New Roman"/>
          <w:b/>
          <w:bCs/>
          <w:i/>
          <w:iCs/>
          <w:color w:val="000000" w:themeColor="text1"/>
          <w:szCs w:val="22"/>
        </w:rPr>
        <w:t>β</w:t>
      </w:r>
      <w:r w:rsidRPr="00952C8B">
        <w:rPr>
          <w:rFonts w:ascii="Times New Roman" w:hAnsi="Times New Roman" w:cs="Times New Roman"/>
          <w:b/>
          <w:bCs/>
          <w:i/>
          <w:iCs/>
          <w:color w:val="000000" w:themeColor="text1"/>
          <w:szCs w:val="22"/>
          <w:vertAlign w:val="subscript"/>
        </w:rPr>
        <w:t>0</w:t>
      </w:r>
      <w:r w:rsidRPr="00952C8B">
        <w:rPr>
          <w:rFonts w:ascii="Times New Roman" w:hAnsi="Times New Roman" w:cs="Times New Roman" w:hint="eastAsia"/>
          <w:b/>
          <w:bCs/>
          <w:color w:val="000000" w:themeColor="text1"/>
          <w:szCs w:val="22"/>
        </w:rPr>
        <w:t xml:space="preserve"> </w:t>
      </w:r>
      <w:bookmarkStart w:id="6" w:name="_Hlk182777839"/>
      <w:r w:rsidRPr="00952C8B">
        <w:rPr>
          <w:rFonts w:ascii="Times New Roman" w:hAnsi="Times New Roman" w:cs="Times New Roman" w:hint="eastAsia"/>
          <w:b/>
          <w:bCs/>
          <w:color w:val="000000" w:themeColor="text1"/>
          <w:szCs w:val="22"/>
        </w:rPr>
        <w:t>of</w:t>
      </w:r>
      <m:oMath>
        <m:sSub>
          <m:sSubPr>
            <m:ctrlPr>
              <w:rPr>
                <w:rFonts w:ascii="Cambria Math" w:hAnsi="Cambria Math" w:cs="Times New Roman"/>
                <w:i/>
                <w:iCs/>
                <w:color w:val="000000" w:themeColor="text1"/>
                <w:szCs w:val="22"/>
              </w:rPr>
            </m:ctrlPr>
          </m:sSubPr>
          <m:e>
            <m:r>
              <m:rPr>
                <m:sty m:val="bi"/>
              </m:rPr>
              <w:rPr>
                <w:rFonts w:ascii="Cambria Math" w:hAnsi="Cambria Math" w:cs="Times New Roman"/>
                <w:color w:val="000000" w:themeColor="text1"/>
                <w:szCs w:val="22"/>
              </w:rPr>
              <m:t xml:space="preserve"> μ</m:t>
            </m:r>
          </m:e>
          <m:sub>
            <m:r>
              <m:rPr>
                <m:sty m:val="bi"/>
              </m:rPr>
              <w:rPr>
                <w:rFonts w:ascii="Cambria Math" w:hAnsi="Cambria Math" w:cs="Times New Roman"/>
                <w:color w:val="000000" w:themeColor="text1"/>
                <w:szCs w:val="22"/>
              </w:rPr>
              <m:t>i</m:t>
            </m:r>
          </m:sub>
        </m:sSub>
      </m:oMath>
      <w:bookmarkEnd w:id="6"/>
    </w:p>
    <w:p w14:paraId="02A8D06B"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 xml:space="preserve">Based on the self-compiled </w:t>
      </w:r>
      <w:bookmarkStart w:id="7" w:name="_Hlk182803585"/>
      <w:r w:rsidRPr="00952C8B">
        <w:rPr>
          <w:rFonts w:ascii="Times New Roman" w:hAnsi="Times New Roman" w:cs="Times New Roman"/>
          <w:color w:val="000000" w:themeColor="text1"/>
          <w:szCs w:val="22"/>
        </w:rPr>
        <w:t>big team science</w:t>
      </w:r>
      <w:bookmarkEnd w:id="7"/>
      <w:r w:rsidRPr="00952C8B">
        <w:rPr>
          <w:rFonts w:ascii="Times New Roman" w:hAnsi="Times New Roman" w:cs="Times New Roman"/>
          <w:color w:val="000000" w:themeColor="text1"/>
          <w:szCs w:val="22"/>
        </w:rPr>
        <w:t xml:space="preserve"> data, the total sample size, after filtering according to our operational definition, ranges from 1,100,000 to 1,200,000. To ensure that the intercept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w:t>
      </w:r>
      <w:r w:rsidRPr="00952C8B">
        <w:rPr>
          <w:rFonts w:ascii="Times New Roman" w:hAnsi="Times New Roman" w:cs="Times New Roman" w:hint="eastAsia"/>
          <w:color w:val="000000" w:themeColor="text1"/>
          <w:szCs w:val="22"/>
        </w:rPr>
        <w:t>can cover</w:t>
      </w:r>
      <w:r w:rsidRPr="00952C8B">
        <w:rPr>
          <w:rFonts w:ascii="Times New Roman" w:hAnsi="Times New Roman" w:cs="Times New Roman"/>
          <w:color w:val="000000" w:themeColor="text1"/>
          <w:szCs w:val="22"/>
        </w:rPr>
        <w:t xml:space="preserve"> </w:t>
      </w:r>
      <w:r w:rsidRPr="00952C8B">
        <w:rPr>
          <w:rFonts w:ascii="Times New Roman" w:hAnsi="Times New Roman" w:cs="Times New Roman" w:hint="eastAsia"/>
          <w:color w:val="000000" w:themeColor="text1"/>
          <w:szCs w:val="22"/>
        </w:rPr>
        <w:t>a</w:t>
      </w:r>
      <w:r w:rsidRPr="00952C8B">
        <w:rPr>
          <w:rFonts w:ascii="Times New Roman" w:hAnsi="Times New Roman" w:cs="Times New Roman"/>
          <w:color w:val="000000" w:themeColor="text1"/>
          <w:szCs w:val="22"/>
        </w:rPr>
        <w:t>ll possible range</w:t>
      </w:r>
      <w:r w:rsidRPr="00952C8B">
        <w:rPr>
          <w:rFonts w:ascii="Times New Roman" w:hAnsi="Times New Roman" w:cs="Times New Roman" w:hint="eastAsia"/>
          <w:color w:val="000000" w:themeColor="text1"/>
          <w:szCs w:val="22"/>
        </w:rPr>
        <w:t>s</w:t>
      </w:r>
      <w:r w:rsidRPr="00952C8B">
        <w:rPr>
          <w:rFonts w:ascii="Times New Roman" w:hAnsi="Times New Roman" w:cs="Times New Roman"/>
          <w:color w:val="000000" w:themeColor="text1"/>
          <w:szCs w:val="22"/>
        </w:rPr>
        <w:t xml:space="preserve"> from 1 to 1,200,000, we co</w:t>
      </w:r>
      <w:r w:rsidRPr="00952C8B">
        <w:rPr>
          <w:rFonts w:ascii="Times New Roman" w:hAnsi="Times New Roman" w:cs="Times New Roman" w:hint="eastAsia"/>
          <w:color w:val="000000" w:themeColor="text1"/>
          <w:szCs w:val="22"/>
        </w:rPr>
        <w:t>nsider</w:t>
      </w:r>
      <w:r w:rsidRPr="00952C8B">
        <w:rPr>
          <w:rFonts w:ascii="Times New Roman" w:hAnsi="Times New Roman" w:cs="Times New Roman"/>
          <w:color w:val="000000" w:themeColor="text1"/>
          <w:szCs w:val="22"/>
        </w:rPr>
        <w:t xml:space="preserve"> two priors: a more diffuse prior,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(0, 4.</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 xml:space="preserve">7), and a more concentrated prior,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(6, 2.</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7).</w:t>
      </w:r>
    </w:p>
    <w:p w14:paraId="21505770"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223730DE" w14:textId="7F27D101"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 xml:space="preserve">Using the properties of the log-normal distribution, the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(0, 4.</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 xml:space="preserve">7) prior covers a range from about 8.23e-07 </w:t>
      </w:r>
      <w:r w:rsidRPr="00952C8B">
        <w:rPr>
          <w:rFonts w:ascii="Times New Roman" w:hAnsi="Times New Roman" w:cs="Times New Roman" w:hint="eastAsia"/>
          <w:color w:val="000000" w:themeColor="text1"/>
          <w:szCs w:val="22"/>
        </w:rPr>
        <w:t>(</w:t>
      </w:r>
      <m:oMath>
        <m:sSup>
          <m:sSupPr>
            <m:ctrlPr>
              <w:rPr>
                <w:rFonts w:ascii="Cambria Math" w:hAnsi="Cambria Math" w:cs="Times New Roman"/>
                <w:color w:val="000000" w:themeColor="text1"/>
                <w:szCs w:val="22"/>
              </w:rPr>
            </m:ctrlPr>
          </m:sSupPr>
          <m:e>
            <m:r>
              <m:rPr>
                <m:sty m:val="p"/>
              </m:rPr>
              <w:rPr>
                <w:rFonts w:ascii="Cambria Math" w:hAnsi="Cambria Math" w:cs="Times New Roman"/>
                <w:color w:val="000000" w:themeColor="text1"/>
                <w:szCs w:val="22"/>
              </w:rPr>
              <m:t>e</m:t>
            </m:r>
          </m:e>
          <m:sup>
            <m:r>
              <m:rPr>
                <m:sty m:val="p"/>
              </m:rPr>
              <w:rPr>
                <w:rFonts w:ascii="Cambria Math" w:hAnsi="Cambria Math" w:cs="Times New Roman"/>
                <w:color w:val="000000" w:themeColor="text1"/>
                <w:szCs w:val="22"/>
              </w:rPr>
              <m:t>0-4.67×3</m:t>
            </m:r>
          </m:sup>
        </m:sSup>
      </m:oMath>
      <w:r w:rsidRPr="00952C8B">
        <w:rPr>
          <w:rFonts w:ascii="Times New Roman" w:hAnsi="Times New Roman" w:cs="Times New Roman" w:hint="eastAsia"/>
          <w:color w:val="000000" w:themeColor="text1"/>
          <w:szCs w:val="22"/>
        </w:rPr>
        <w:t>)</w:t>
      </w:r>
      <w:r w:rsidRPr="00952C8B">
        <w:rPr>
          <w:rFonts w:ascii="Times New Roman" w:hAnsi="Times New Roman" w:cs="Times New Roman"/>
          <w:color w:val="000000" w:themeColor="text1"/>
          <w:szCs w:val="22"/>
        </w:rPr>
        <w:t xml:space="preserve"> to 1,214,691 </w:t>
      </w:r>
      <w:r w:rsidRPr="00952C8B">
        <w:rPr>
          <w:rFonts w:ascii="Times New Roman" w:hAnsi="Times New Roman" w:cs="Times New Roman" w:hint="eastAsia"/>
          <w:color w:val="000000" w:themeColor="text1"/>
          <w:szCs w:val="22"/>
        </w:rPr>
        <w:t>(</w:t>
      </w:r>
      <m:oMath>
        <m:sSup>
          <m:sSupPr>
            <m:ctrlPr>
              <w:rPr>
                <w:rFonts w:ascii="Cambria Math" w:hAnsi="Cambria Math" w:cs="Times New Roman"/>
                <w:color w:val="000000" w:themeColor="text1"/>
                <w:szCs w:val="22"/>
              </w:rPr>
            </m:ctrlPr>
          </m:sSupPr>
          <m:e>
            <m:r>
              <m:rPr>
                <m:sty m:val="p"/>
              </m:rPr>
              <w:rPr>
                <w:rFonts w:ascii="Cambria Math" w:hAnsi="Cambria Math" w:cs="Times New Roman"/>
                <w:color w:val="000000" w:themeColor="text1"/>
                <w:szCs w:val="22"/>
              </w:rPr>
              <m:t>e</m:t>
            </m:r>
          </m:e>
          <m:sup>
            <m:r>
              <m:rPr>
                <m:sty m:val="p"/>
              </m:rPr>
              <w:rPr>
                <w:rFonts w:ascii="Cambria Math" w:hAnsi="Cambria Math" w:cs="Times New Roman"/>
                <w:color w:val="000000" w:themeColor="text1"/>
                <w:szCs w:val="22"/>
              </w:rPr>
              <m:t>0+4.67×3</m:t>
            </m:r>
          </m:sup>
        </m:sSup>
      </m:oMath>
      <w:r w:rsidRPr="00952C8B">
        <w:rPr>
          <w:rFonts w:ascii="Times New Roman" w:hAnsi="Times New Roman" w:cs="Times New Roman" w:hint="eastAsia"/>
          <w:color w:val="000000" w:themeColor="text1"/>
          <w:szCs w:val="22"/>
        </w:rPr>
        <w:t>)</w:t>
      </w:r>
      <w:r w:rsidRPr="00952C8B">
        <w:rPr>
          <w:rFonts w:ascii="Times New Roman" w:hAnsi="Times New Roman" w:cs="Times New Roman"/>
          <w:color w:val="000000" w:themeColor="text1"/>
          <w:szCs w:val="22"/>
        </w:rPr>
        <w:t>, while the β₀ ~ Normal (6, 2.</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7) prior ranges from about 0.13 (</w:t>
      </w:r>
      <m:oMath>
        <m:sSup>
          <m:sSupPr>
            <m:ctrlPr>
              <w:rPr>
                <w:rFonts w:ascii="Cambria Math" w:hAnsi="Cambria Math" w:cs="Times New Roman"/>
                <w:color w:val="000000" w:themeColor="text1"/>
                <w:szCs w:val="22"/>
              </w:rPr>
            </m:ctrlPr>
          </m:sSupPr>
          <m:e>
            <m:r>
              <m:rPr>
                <m:sty m:val="p"/>
              </m:rPr>
              <w:rPr>
                <w:rFonts w:ascii="Cambria Math" w:hAnsi="Cambria Math" w:cs="Times New Roman"/>
                <w:color w:val="000000" w:themeColor="text1"/>
                <w:szCs w:val="22"/>
              </w:rPr>
              <m:t>e</m:t>
            </m:r>
          </m:e>
          <m:sup>
            <m:r>
              <m:rPr>
                <m:sty m:val="p"/>
              </m:rPr>
              <w:rPr>
                <w:rFonts w:ascii="Cambria Math" w:hAnsi="Cambria Math" w:cs="Times New Roman"/>
                <w:color w:val="000000" w:themeColor="text1"/>
                <w:szCs w:val="22"/>
              </w:rPr>
              <m:t>6-2.67×3</m:t>
            </m:r>
          </m:sup>
        </m:sSup>
      </m:oMath>
      <w:r w:rsidRPr="00952C8B">
        <w:rPr>
          <w:rFonts w:ascii="Times New Roman" w:hAnsi="Times New Roman" w:cs="Times New Roman"/>
          <w:color w:val="000000" w:themeColor="text1"/>
          <w:szCs w:val="22"/>
        </w:rPr>
        <w:t>) to 1,214,</w:t>
      </w:r>
      <w:r w:rsidRPr="00952C8B">
        <w:rPr>
          <w:rFonts w:ascii="Times New Roman" w:hAnsi="Times New Roman" w:cs="Times New Roman" w:hint="eastAsia"/>
          <w:color w:val="000000" w:themeColor="text1"/>
          <w:szCs w:val="22"/>
        </w:rPr>
        <w:t>691 (</w:t>
      </w:r>
      <m:oMath>
        <m:sSup>
          <m:sSupPr>
            <m:ctrlPr>
              <w:rPr>
                <w:rFonts w:ascii="Cambria Math" w:hAnsi="Cambria Math" w:cs="Times New Roman"/>
                <w:color w:val="000000" w:themeColor="text1"/>
                <w:szCs w:val="22"/>
              </w:rPr>
            </m:ctrlPr>
          </m:sSupPr>
          <m:e>
            <m:r>
              <m:rPr>
                <m:sty m:val="p"/>
              </m:rPr>
              <w:rPr>
                <w:rFonts w:ascii="Cambria Math" w:hAnsi="Cambria Math" w:cs="Times New Roman"/>
                <w:color w:val="000000" w:themeColor="text1"/>
                <w:szCs w:val="22"/>
              </w:rPr>
              <m:t>e</m:t>
            </m:r>
          </m:e>
          <m:sup>
            <m:r>
              <m:rPr>
                <m:sty m:val="p"/>
              </m:rPr>
              <w:rPr>
                <w:rFonts w:ascii="Cambria Math" w:hAnsi="Cambria Math" w:cs="Times New Roman"/>
                <w:color w:val="000000" w:themeColor="text1"/>
                <w:szCs w:val="22"/>
              </w:rPr>
              <m:t>6+2.67×3</m:t>
            </m:r>
          </m:sup>
        </m:sSup>
      </m:oMath>
      <w:r w:rsidRPr="00952C8B">
        <w:rPr>
          <w:rFonts w:ascii="Times New Roman" w:hAnsi="Times New Roman" w:cs="Times New Roman" w:hint="eastAsia"/>
          <w:color w:val="000000" w:themeColor="text1"/>
          <w:szCs w:val="22"/>
        </w:rPr>
        <w:t>). Both priors effectively cover the target range of 1 to 1,200,000.</w:t>
      </w:r>
    </w:p>
    <w:p w14:paraId="3A5A8293"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3D5017A5"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 xml:space="preserve">We have made a visual comparison between the intercept priors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(6, 2.</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7) and β₀ ~ Normal (0, 4.</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 xml:space="preserve">7) (see figure below). Notably, the prior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(0, 4.</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 xml:space="preserve">7) is more extreme, with a median of e⁰ = 1, whereas the median for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(6, 2.</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7) is e⁶ = 403.</w:t>
      </w:r>
    </w:p>
    <w:p w14:paraId="44A7F167"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79E4DBCC" w14:textId="133CEFEF"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hint="eastAsia"/>
          <w:color w:val="000000" w:themeColor="text1"/>
          <w:szCs w:val="22"/>
        </w:rPr>
        <w:t>Given that one big team science study sampled from 187 countries, and that there are approximately 230 countries and regions worldwide,</w:t>
      </w:r>
      <w:r w:rsidR="00B05DC0">
        <w:rPr>
          <w:rFonts w:ascii="Times New Roman" w:hAnsi="Times New Roman" w:cs="Times New Roman" w:hint="eastAsia"/>
          <w:color w:val="000000" w:themeColor="text1"/>
          <w:szCs w:val="22"/>
        </w:rPr>
        <w:t xml:space="preserve"> </w:t>
      </w:r>
      <w:r w:rsidR="00B05DC0" w:rsidRPr="00B05DC0">
        <w:rPr>
          <w:rFonts w:ascii="Times New Roman" w:hAnsi="Times New Roman" w:cs="Times New Roman" w:hint="eastAsia"/>
          <w:color w:val="000000" w:themeColor="text1"/>
          <w:szCs w:val="22"/>
        </w:rPr>
        <w:t xml:space="preserve">it is reasonable to conclude that </w:t>
      </w:r>
      <w:r w:rsidR="00B05DC0">
        <w:rPr>
          <w:rFonts w:ascii="Times New Roman" w:hAnsi="Times New Roman" w:cs="Times New Roman" w:hint="eastAsia"/>
          <w:color w:val="000000" w:themeColor="text1"/>
          <w:szCs w:val="22"/>
        </w:rPr>
        <w:t>all</w:t>
      </w:r>
      <w:r w:rsidR="00B05DC0" w:rsidRPr="00B05DC0">
        <w:rPr>
          <w:rFonts w:ascii="Times New Roman" w:hAnsi="Times New Roman" w:cs="Times New Roman" w:hint="eastAsia"/>
          <w:color w:val="000000" w:themeColor="text1"/>
          <w:szCs w:val="22"/>
        </w:rPr>
        <w:t xml:space="preserve"> big team science samples we ultimately collected represent the majority of countries worldwide.</w:t>
      </w:r>
      <w:r w:rsidRPr="00952C8B">
        <w:rPr>
          <w:rFonts w:ascii="Times New Roman" w:hAnsi="Times New Roman" w:cs="Times New Roman" w:hint="eastAsia"/>
          <w:color w:val="000000" w:themeColor="text1"/>
          <w:szCs w:val="22"/>
        </w:rPr>
        <w:t xml:space="preserve"> </w:t>
      </w:r>
      <w:r w:rsidR="00D428FA" w:rsidRPr="00D428FA">
        <w:rPr>
          <w:rFonts w:ascii="Times New Roman" w:hAnsi="Times New Roman" w:cs="Times New Roman" w:hint="eastAsia"/>
          <w:color w:val="000000" w:themeColor="text1"/>
          <w:szCs w:val="22"/>
        </w:rPr>
        <w:t>As the participants in most big team science studies come from dozens of countries, countries representing the median sample size in the final data are likely to appear less frequently in big team science</w:t>
      </w:r>
      <w:r w:rsidRPr="00952C8B">
        <w:rPr>
          <w:rFonts w:ascii="Times New Roman" w:hAnsi="Times New Roman" w:cs="Times New Roman" w:hint="eastAsia"/>
          <w:color w:val="000000" w:themeColor="text1"/>
          <w:szCs w:val="22"/>
        </w:rPr>
        <w:t>. For this median, sample sizes in the range of a few hundred are appropriate. Therefor</w:t>
      </w:r>
      <w:r w:rsidRPr="00952C8B">
        <w:rPr>
          <w:rFonts w:ascii="Times New Roman" w:hAnsi="Times New Roman" w:cs="Times New Roman"/>
          <w:color w:val="000000" w:themeColor="text1"/>
          <w:szCs w:val="22"/>
        </w:rPr>
        <w:t xml:space="preserve">e, </w:t>
      </w:r>
      <w:r w:rsidRPr="00952C8B">
        <w:rPr>
          <w:rFonts w:ascii="Times New Roman" w:hAnsi="Times New Roman" w:cs="Times New Roman"/>
          <w:i/>
          <w:iCs/>
          <w:color w:val="000000" w:themeColor="text1"/>
          <w:szCs w:val="22"/>
        </w:rPr>
        <w:t>β₀</w:t>
      </w:r>
      <w:r w:rsidRPr="00952C8B">
        <w:rPr>
          <w:rFonts w:ascii="Times New Roman" w:hAnsi="Times New Roman" w:cs="Times New Roman"/>
          <w:color w:val="000000" w:themeColor="text1"/>
          <w:szCs w:val="22"/>
        </w:rPr>
        <w:t xml:space="preserve"> ~ Normal (6, 2.</w:t>
      </w:r>
      <w:r w:rsidRPr="00952C8B">
        <w:rPr>
          <w:rFonts w:ascii="Times New Roman" w:hAnsi="Times New Roman" w:cs="Times New Roman" w:hint="eastAsia"/>
          <w:color w:val="000000" w:themeColor="text1"/>
          <w:szCs w:val="22"/>
        </w:rPr>
        <w:t>6</w:t>
      </w:r>
      <w:r w:rsidRPr="00952C8B">
        <w:rPr>
          <w:rFonts w:ascii="Times New Roman" w:hAnsi="Times New Roman" w:cs="Times New Roman"/>
          <w:color w:val="000000" w:themeColor="text1"/>
          <w:szCs w:val="22"/>
        </w:rPr>
        <w:t>7) is the more appropriate prior.</w:t>
      </w:r>
    </w:p>
    <w:p w14:paraId="5BD12A14"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r w:rsidRPr="00952C8B">
        <w:rPr>
          <w:rFonts w:ascii="宋体" w:hAnsi="宋体" w:cs="Times New Roman"/>
          <w:noProof/>
          <w:color w:val="000000" w:themeColor="text1"/>
          <w:sz w:val="24"/>
          <w:szCs w:val="28"/>
        </w:rPr>
        <w:drawing>
          <wp:inline distT="0" distB="0" distL="0" distR="0" wp14:anchorId="7E05785B" wp14:editId="32E72755">
            <wp:extent cx="2578100" cy="2578100"/>
            <wp:effectExtent l="0" t="0" r="0" b="0"/>
            <wp:docPr id="1812387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87069" name=""/>
                    <pic:cNvPicPr/>
                  </pic:nvPicPr>
                  <pic:blipFill>
                    <a:blip r:embed="rId7"/>
                    <a:stretch>
                      <a:fillRect/>
                    </a:stretch>
                  </pic:blipFill>
                  <pic:spPr>
                    <a:xfrm>
                      <a:off x="0" y="0"/>
                      <a:ext cx="2578100" cy="2578100"/>
                    </a:xfrm>
                    <a:prstGeom prst="rect">
                      <a:avLst/>
                    </a:prstGeom>
                  </pic:spPr>
                </pic:pic>
              </a:graphicData>
            </a:graphic>
          </wp:inline>
        </w:drawing>
      </w:r>
      <w:r w:rsidRPr="00952C8B">
        <w:rPr>
          <w:rFonts w:ascii="宋体" w:hAnsi="宋体" w:cs="Times New Roman"/>
          <w:noProof/>
          <w:color w:val="000000" w:themeColor="text1"/>
          <w:sz w:val="24"/>
          <w:szCs w:val="28"/>
        </w:rPr>
        <w:t xml:space="preserve"> </w:t>
      </w:r>
      <w:r w:rsidRPr="00952C8B">
        <w:rPr>
          <w:rFonts w:ascii="宋体" w:hAnsi="宋体" w:cs="Times New Roman"/>
          <w:noProof/>
          <w:color w:val="000000" w:themeColor="text1"/>
          <w:sz w:val="24"/>
          <w:szCs w:val="28"/>
        </w:rPr>
        <w:drawing>
          <wp:inline distT="0" distB="0" distL="0" distR="0" wp14:anchorId="68DCAD7C" wp14:editId="74F8646E">
            <wp:extent cx="2527300" cy="2527300"/>
            <wp:effectExtent l="0" t="0" r="6350" b="6350"/>
            <wp:docPr id="2143980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0421" name=""/>
                    <pic:cNvPicPr/>
                  </pic:nvPicPr>
                  <pic:blipFill>
                    <a:blip r:embed="rId8"/>
                    <a:stretch>
                      <a:fillRect/>
                    </a:stretch>
                  </pic:blipFill>
                  <pic:spPr>
                    <a:xfrm>
                      <a:off x="0" y="0"/>
                      <a:ext cx="2527300" cy="2527300"/>
                    </a:xfrm>
                    <a:prstGeom prst="rect">
                      <a:avLst/>
                    </a:prstGeom>
                  </pic:spPr>
                </pic:pic>
              </a:graphicData>
            </a:graphic>
          </wp:inline>
        </w:drawing>
      </w:r>
    </w:p>
    <w:p w14:paraId="02481C9B" w14:textId="71D745F6" w:rsidR="00952C8B" w:rsidRPr="00952C8B" w:rsidRDefault="00806A29" w:rsidP="00806A29">
      <w:pPr>
        <w:spacing w:after="0" w:line="240" w:lineRule="auto"/>
        <w:jc w:val="both"/>
        <w:rPr>
          <w:rFonts w:ascii="Times New Roman" w:hAnsi="Times New Roman" w:cs="Times New Roman"/>
          <w:color w:val="000000" w:themeColor="text1"/>
          <w:szCs w:val="22"/>
        </w:rPr>
      </w:pPr>
      <w:r w:rsidRPr="00806A29">
        <w:rPr>
          <w:rFonts w:ascii="Times New Roman" w:hAnsi="Times New Roman" w:cs="Times New Roman" w:hint="eastAsia"/>
          <w:color w:val="000000" w:themeColor="text1"/>
          <w:szCs w:val="22"/>
        </w:rPr>
        <w:lastRenderedPageBreak/>
        <w:t xml:space="preserve">Figure </w:t>
      </w:r>
      <w:r>
        <w:rPr>
          <w:rFonts w:ascii="Times New Roman" w:hAnsi="Times New Roman" w:cs="Times New Roman" w:hint="eastAsia"/>
          <w:color w:val="000000" w:themeColor="text1"/>
          <w:szCs w:val="22"/>
        </w:rPr>
        <w:t>S2.</w:t>
      </w:r>
      <w:r w:rsidRPr="00806A29">
        <w:rPr>
          <w:rFonts w:ascii="Times New Roman" w:hAnsi="Times New Roman" w:cs="Times New Roman" w:hint="eastAsia"/>
          <w:color w:val="000000" w:themeColor="text1"/>
          <w:szCs w:val="22"/>
        </w:rPr>
        <w:t xml:space="preserve"> Prior prediction check</w:t>
      </w:r>
      <w:r>
        <w:rPr>
          <w:rFonts w:ascii="Times New Roman" w:hAnsi="Times New Roman" w:cs="Times New Roman" w:hint="eastAsia"/>
          <w:color w:val="000000" w:themeColor="text1"/>
          <w:szCs w:val="22"/>
        </w:rPr>
        <w:t xml:space="preserve">ing of </w:t>
      </w:r>
      <w:r w:rsidRPr="00806A29">
        <w:rPr>
          <w:rFonts w:ascii="Times New Roman" w:hAnsi="Times New Roman" w:cs="Times New Roman"/>
          <w:i/>
          <w:iCs/>
          <w:color w:val="000000" w:themeColor="text1"/>
          <w:szCs w:val="22"/>
        </w:rPr>
        <w:t>β₀</w:t>
      </w:r>
      <w:r w:rsidRPr="00806A29">
        <w:rPr>
          <w:rFonts w:ascii="Times New Roman" w:hAnsi="Times New Roman" w:cs="Times New Roman" w:hint="eastAsia"/>
          <w:color w:val="000000" w:themeColor="text1"/>
          <w:szCs w:val="22"/>
        </w:rPr>
        <w:t>.</w:t>
      </w:r>
      <w:r w:rsidR="00952C8B" w:rsidRPr="00806A29">
        <w:rPr>
          <w:rFonts w:ascii="Times New Roman" w:hAnsi="Times New Roman" w:cs="Times New Roman" w:hint="eastAsia"/>
          <w:color w:val="000000" w:themeColor="text1"/>
          <w:sz w:val="21"/>
          <w:szCs w:val="21"/>
        </w:rPr>
        <w:t xml:space="preserve"> </w:t>
      </w:r>
      <w:r w:rsidR="00952C8B" w:rsidRPr="00806A29">
        <w:rPr>
          <w:rFonts w:ascii="Times New Roman" w:hAnsi="Times New Roman" w:cs="Times New Roman" w:hint="eastAsia"/>
          <w:color w:val="000000" w:themeColor="text1"/>
          <w:szCs w:val="22"/>
        </w:rPr>
        <w:t>The right panel shows the same data as the left panel, but with the range of the x-axis restricted to better highlight the differences between the two distributions.</w:t>
      </w:r>
    </w:p>
    <w:p w14:paraId="237E29E5" w14:textId="77777777" w:rsidR="00952C8B" w:rsidRPr="00952C8B" w:rsidRDefault="00952C8B" w:rsidP="00952C8B">
      <w:pPr>
        <w:spacing w:after="0" w:line="240" w:lineRule="auto"/>
        <w:jc w:val="both"/>
        <w:rPr>
          <w:rFonts w:ascii="Times New Roman" w:hAnsi="Times New Roman" w:cs="Times New Roman"/>
          <w:b/>
          <w:bCs/>
          <w:color w:val="000000" w:themeColor="text1"/>
          <w:szCs w:val="22"/>
        </w:rPr>
      </w:pPr>
    </w:p>
    <w:p w14:paraId="3A1A09E4" w14:textId="253B72BF" w:rsidR="00952C8B" w:rsidRPr="00952C8B" w:rsidRDefault="00952C8B" w:rsidP="00952C8B">
      <w:pPr>
        <w:spacing w:after="0" w:line="240" w:lineRule="auto"/>
        <w:jc w:val="both"/>
        <w:rPr>
          <w:rFonts w:ascii="Times New Roman" w:hAnsi="Times New Roman" w:cs="Times New Roman"/>
          <w:b/>
          <w:bCs/>
          <w:color w:val="000000" w:themeColor="text1"/>
          <w:szCs w:val="22"/>
        </w:rPr>
      </w:pPr>
      <w:r w:rsidRPr="00952C8B">
        <w:rPr>
          <w:rFonts w:ascii="Times New Roman" w:hAnsi="Times New Roman" w:cs="Times New Roman"/>
          <w:b/>
          <w:bCs/>
          <w:color w:val="000000" w:themeColor="text1"/>
          <w:szCs w:val="22"/>
        </w:rPr>
        <w:t xml:space="preserve">(3) </w:t>
      </w:r>
      <w:r w:rsidRPr="00952C8B">
        <w:rPr>
          <w:rFonts w:ascii="Times New Roman" w:hAnsi="Times New Roman" w:cs="Times New Roman" w:hint="eastAsia"/>
          <w:b/>
          <w:bCs/>
          <w:color w:val="000000" w:themeColor="text1"/>
          <w:szCs w:val="22"/>
        </w:rPr>
        <w:t>T</w:t>
      </w:r>
      <w:r w:rsidRPr="00952C8B">
        <w:rPr>
          <w:rFonts w:ascii="Times New Roman" w:hAnsi="Times New Roman" w:cs="Times New Roman"/>
          <w:b/>
          <w:bCs/>
          <w:color w:val="000000" w:themeColor="text1"/>
          <w:szCs w:val="22"/>
        </w:rPr>
        <w:t>he intercept γ</w:t>
      </w:r>
      <w:r w:rsidRPr="00952C8B">
        <w:rPr>
          <w:rFonts w:ascii="Times New Roman" w:hAnsi="Times New Roman" w:cs="Times New Roman"/>
          <w:b/>
          <w:bCs/>
          <w:color w:val="000000" w:themeColor="text1"/>
          <w:szCs w:val="22"/>
          <w:vertAlign w:val="subscript"/>
        </w:rPr>
        <w:t>0</w:t>
      </w:r>
      <w:r w:rsidRPr="00952C8B">
        <w:rPr>
          <w:rFonts w:ascii="Times New Roman" w:hAnsi="Times New Roman" w:cs="Times New Roman" w:hint="eastAsia"/>
          <w:b/>
          <w:bCs/>
          <w:color w:val="000000" w:themeColor="text1"/>
          <w:szCs w:val="22"/>
          <w:vertAlign w:val="subscript"/>
        </w:rPr>
        <w:t xml:space="preserve"> </w:t>
      </w:r>
      <w:r w:rsidRPr="00952C8B">
        <w:rPr>
          <w:rFonts w:ascii="Times New Roman" w:hAnsi="Times New Roman" w:cs="Times New Roman" w:hint="eastAsia"/>
          <w:b/>
          <w:bCs/>
          <w:color w:val="000000" w:themeColor="text1"/>
          <w:szCs w:val="22"/>
        </w:rPr>
        <w:t xml:space="preserve">of </w:t>
      </w:r>
      <m:oMath>
        <m:sSub>
          <m:sSubPr>
            <m:ctrlPr>
              <w:rPr>
                <w:rFonts w:ascii="Cambria Math" w:hAnsi="Cambria Math" w:cs="Times New Roman"/>
                <w:b/>
                <w:bCs/>
                <w:color w:val="000000" w:themeColor="text1"/>
                <w:szCs w:val="22"/>
              </w:rPr>
            </m:ctrlPr>
          </m:sSubPr>
          <m:e>
            <m:r>
              <m:rPr>
                <m:sty m:val="b"/>
              </m:rPr>
              <w:rPr>
                <w:rFonts w:ascii="Cambria Math" w:hAnsi="Cambria Math" w:cs="Times New Roman"/>
                <w:color w:val="000000" w:themeColor="text1"/>
                <w:szCs w:val="22"/>
              </w:rPr>
              <m:t>p</m:t>
            </m:r>
          </m:e>
          <m:sub>
            <m:r>
              <m:rPr>
                <m:sty m:val="b"/>
              </m:rPr>
              <w:rPr>
                <w:rFonts w:ascii="Cambria Math" w:hAnsi="Cambria Math" w:cs="Times New Roman"/>
                <w:color w:val="000000" w:themeColor="text1"/>
                <w:szCs w:val="22"/>
              </w:rPr>
              <m:t>i</m:t>
            </m:r>
          </m:sub>
        </m:sSub>
      </m:oMath>
    </w:p>
    <w:p w14:paraId="13FA3630"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 xml:space="preserve">The probability of 0 in our data may be mostly concentrated between 0.1-0.9, and after logit transformation it is (-2.2, 2.2). We set </w:t>
      </w:r>
      <w:bookmarkStart w:id="8" w:name="_Hlk179515155"/>
      <w:r w:rsidRPr="00952C8B">
        <w:rPr>
          <w:rFonts w:ascii="Times New Roman" w:hAnsi="Times New Roman" w:cs="Times New Roman"/>
          <w:color w:val="000000" w:themeColor="text1"/>
          <w:szCs w:val="22"/>
        </w:rPr>
        <w:t>γ</w:t>
      </w:r>
      <w:r w:rsidRPr="00952C8B">
        <w:rPr>
          <w:rFonts w:ascii="Times New Roman" w:hAnsi="Times New Roman" w:cs="Times New Roman"/>
          <w:color w:val="000000" w:themeColor="text1"/>
          <w:szCs w:val="22"/>
          <w:vertAlign w:val="subscript"/>
        </w:rPr>
        <w:t>0</w:t>
      </w:r>
      <w:bookmarkEnd w:id="8"/>
      <w:r w:rsidRPr="00952C8B">
        <w:rPr>
          <w:rFonts w:ascii="Times New Roman" w:hAnsi="Times New Roman" w:cs="Times New Roman"/>
          <w:color w:val="000000" w:themeColor="text1"/>
          <w:szCs w:val="22"/>
        </w:rPr>
        <w:t xml:space="preserve"> ~ Normal (0, 1), which corresponds exactly to this range.</w:t>
      </w:r>
    </w:p>
    <w:p w14:paraId="00FD986C"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1BCD1791" w14:textId="1B4EF590" w:rsidR="00952C8B" w:rsidRPr="00952C8B" w:rsidRDefault="00952C8B" w:rsidP="00952C8B">
      <w:pPr>
        <w:spacing w:after="0" w:line="240" w:lineRule="auto"/>
        <w:jc w:val="both"/>
        <w:rPr>
          <w:rFonts w:ascii="Times New Roman" w:hAnsi="Times New Roman" w:cs="Times New Roman"/>
          <w:b/>
          <w:bCs/>
          <w:color w:val="000000" w:themeColor="text1"/>
          <w:szCs w:val="22"/>
        </w:rPr>
      </w:pPr>
      <w:bookmarkStart w:id="9" w:name="_Hlk178944031"/>
      <w:r w:rsidRPr="00952C8B">
        <w:rPr>
          <w:rFonts w:ascii="Times New Roman" w:hAnsi="Times New Roman" w:cs="Times New Roman"/>
          <w:b/>
          <w:bCs/>
          <w:color w:val="000000" w:themeColor="text1"/>
          <w:szCs w:val="22"/>
        </w:rPr>
        <w:t xml:space="preserve">(4) </w:t>
      </w:r>
      <w:r w:rsidRPr="00952C8B">
        <w:rPr>
          <w:rFonts w:ascii="Times New Roman" w:hAnsi="Times New Roman" w:cs="Times New Roman" w:hint="eastAsia"/>
          <w:b/>
          <w:bCs/>
          <w:color w:val="000000" w:themeColor="text1"/>
          <w:szCs w:val="22"/>
        </w:rPr>
        <w:t>The</w:t>
      </w:r>
      <w:r w:rsidRPr="00952C8B">
        <w:rPr>
          <w:rFonts w:ascii="Times New Roman" w:hAnsi="Times New Roman" w:cs="Times New Roman"/>
          <w:b/>
          <w:bCs/>
          <w:color w:val="000000" w:themeColor="text1"/>
          <w:szCs w:val="22"/>
        </w:rPr>
        <w:t xml:space="preserve"> </w:t>
      </w:r>
      <w:r w:rsidRPr="00952C8B">
        <w:rPr>
          <w:rFonts w:ascii="Times New Roman" w:hAnsi="Times New Roman" w:cs="Times New Roman" w:hint="eastAsia"/>
          <w:b/>
          <w:bCs/>
          <w:color w:val="000000" w:themeColor="text1"/>
          <w:szCs w:val="22"/>
        </w:rPr>
        <w:t>slope</w:t>
      </w:r>
      <w:r w:rsidRPr="00952C8B">
        <w:rPr>
          <w:rFonts w:ascii="Times New Roman" w:hAnsi="Times New Roman" w:cs="Times New Roman"/>
          <w:b/>
          <w:bCs/>
          <w:color w:val="000000" w:themeColor="text1"/>
          <w:szCs w:val="22"/>
        </w:rPr>
        <w:t xml:space="preserve"> </w:t>
      </w:r>
      <w:r w:rsidRPr="00952C8B">
        <w:rPr>
          <w:rFonts w:ascii="Times New Roman" w:hAnsi="Times New Roman" w:cs="Times New Roman"/>
          <w:b/>
          <w:bCs/>
          <w:i/>
          <w:iCs/>
          <w:color w:val="000000" w:themeColor="text1"/>
          <w:szCs w:val="22"/>
        </w:rPr>
        <w:t>β</w:t>
      </w:r>
      <w:r w:rsidRPr="00952C8B">
        <w:rPr>
          <w:rFonts w:ascii="Times New Roman" w:hAnsi="Times New Roman" w:cs="Times New Roman"/>
          <w:b/>
          <w:bCs/>
          <w:i/>
          <w:iCs/>
          <w:color w:val="000000" w:themeColor="text1"/>
          <w:szCs w:val="22"/>
          <w:vertAlign w:val="subscript"/>
        </w:rPr>
        <w:t>1</w:t>
      </w:r>
      <w:r w:rsidRPr="00952C8B">
        <w:rPr>
          <w:rFonts w:ascii="Times New Roman" w:hAnsi="Times New Roman" w:cs="Times New Roman"/>
          <w:b/>
          <w:bCs/>
          <w:color w:val="000000" w:themeColor="text1"/>
          <w:szCs w:val="22"/>
        </w:rPr>
        <w:t xml:space="preserve"> </w:t>
      </w:r>
      <w:r w:rsidRPr="00952C8B">
        <w:rPr>
          <w:rFonts w:ascii="Times New Roman" w:hAnsi="Times New Roman" w:cs="Times New Roman" w:hint="eastAsia"/>
          <w:b/>
          <w:bCs/>
          <w:color w:val="000000" w:themeColor="text1"/>
          <w:szCs w:val="22"/>
        </w:rPr>
        <w:t>of</w:t>
      </w:r>
      <m:oMath>
        <m:sSub>
          <m:sSubPr>
            <m:ctrlPr>
              <w:rPr>
                <w:rFonts w:ascii="Cambria Math" w:hAnsi="Cambria Math" w:cs="Times New Roman"/>
                <w:b/>
                <w:bCs/>
                <w:i/>
                <w:iCs/>
                <w:color w:val="000000" w:themeColor="text1"/>
                <w:szCs w:val="22"/>
              </w:rPr>
            </m:ctrlPr>
          </m:sSubPr>
          <m:e>
            <m:r>
              <m:rPr>
                <m:sty m:val="bi"/>
              </m:rPr>
              <w:rPr>
                <w:rFonts w:ascii="Cambria Math" w:hAnsi="Cambria Math" w:cs="Times New Roman"/>
                <w:color w:val="000000" w:themeColor="text1"/>
                <w:szCs w:val="22"/>
              </w:rPr>
              <m:t xml:space="preserve"> μ</m:t>
            </m:r>
          </m:e>
          <m:sub>
            <m:r>
              <m:rPr>
                <m:sty m:val="bi"/>
              </m:rPr>
              <w:rPr>
                <w:rFonts w:ascii="Cambria Math" w:hAnsi="Cambria Math" w:cs="Times New Roman"/>
                <w:color w:val="000000" w:themeColor="text1"/>
                <w:szCs w:val="22"/>
              </w:rPr>
              <m:t>i</m:t>
            </m:r>
          </m:sub>
        </m:sSub>
        <m:r>
          <m:rPr>
            <m:sty m:val="b"/>
          </m:rPr>
          <w:rPr>
            <w:rFonts w:ascii="Cambria Math" w:hAnsi="Cambria Math" w:cs="Times New Roman"/>
            <w:color w:val="000000" w:themeColor="text1"/>
            <w:szCs w:val="22"/>
          </w:rPr>
          <m:t xml:space="preserve"> </m:t>
        </m:r>
      </m:oMath>
      <w:r w:rsidRPr="00952C8B">
        <w:rPr>
          <w:rFonts w:ascii="Times New Roman" w:hAnsi="Times New Roman" w:cs="Times New Roman"/>
          <w:b/>
          <w:bCs/>
          <w:color w:val="000000" w:themeColor="text1"/>
          <w:szCs w:val="22"/>
        </w:rPr>
        <w:t xml:space="preserve">and </w:t>
      </w:r>
      <w:bookmarkStart w:id="10" w:name="_Hlk179515243"/>
      <w:r w:rsidRPr="00952C8B">
        <w:rPr>
          <w:rFonts w:ascii="Times New Roman" w:hAnsi="Times New Roman" w:cs="Times New Roman" w:hint="eastAsia"/>
          <w:b/>
          <w:bCs/>
          <w:color w:val="000000" w:themeColor="text1"/>
          <w:szCs w:val="22"/>
        </w:rPr>
        <w:t>the</w:t>
      </w:r>
      <w:r w:rsidRPr="00952C8B">
        <w:rPr>
          <w:rFonts w:ascii="Times New Roman" w:hAnsi="Times New Roman" w:cs="Times New Roman"/>
          <w:b/>
          <w:bCs/>
          <w:color w:val="000000" w:themeColor="text1"/>
          <w:szCs w:val="22"/>
        </w:rPr>
        <w:t xml:space="preserve"> </w:t>
      </w:r>
      <w:r w:rsidRPr="00952C8B">
        <w:rPr>
          <w:rFonts w:ascii="Times New Roman" w:hAnsi="Times New Roman" w:cs="Times New Roman" w:hint="eastAsia"/>
          <w:b/>
          <w:bCs/>
          <w:color w:val="000000" w:themeColor="text1"/>
          <w:szCs w:val="22"/>
        </w:rPr>
        <w:t xml:space="preserve">slope </w:t>
      </w:r>
      <w:r w:rsidRPr="00952C8B">
        <w:rPr>
          <w:rFonts w:ascii="Times New Roman" w:hAnsi="Times New Roman" w:cs="Times New Roman"/>
          <w:b/>
          <w:bCs/>
          <w:i/>
          <w:iCs/>
          <w:color w:val="000000" w:themeColor="text1"/>
          <w:szCs w:val="22"/>
        </w:rPr>
        <w:t>γ</w:t>
      </w:r>
      <w:r w:rsidRPr="00952C8B">
        <w:rPr>
          <w:rFonts w:ascii="Times New Roman" w:hAnsi="Times New Roman" w:cs="Times New Roman"/>
          <w:b/>
          <w:bCs/>
          <w:i/>
          <w:iCs/>
          <w:color w:val="000000" w:themeColor="text1"/>
          <w:szCs w:val="22"/>
          <w:vertAlign w:val="subscript"/>
        </w:rPr>
        <w:t>1</w:t>
      </w:r>
      <w:bookmarkEnd w:id="10"/>
      <w:r w:rsidRPr="00952C8B">
        <w:rPr>
          <w:rFonts w:ascii="Times New Roman" w:hAnsi="Times New Roman" w:cs="Times New Roman" w:hint="eastAsia"/>
          <w:b/>
          <w:bCs/>
          <w:color w:val="000000" w:themeColor="text1"/>
          <w:szCs w:val="22"/>
          <w:vertAlign w:val="subscript"/>
        </w:rPr>
        <w:t xml:space="preserve"> </w:t>
      </w:r>
      <w:r w:rsidRPr="00952C8B">
        <w:rPr>
          <w:rFonts w:ascii="Times New Roman" w:hAnsi="Times New Roman" w:cs="Times New Roman" w:hint="eastAsia"/>
          <w:b/>
          <w:bCs/>
          <w:color w:val="000000" w:themeColor="text1"/>
          <w:szCs w:val="22"/>
        </w:rPr>
        <w:t xml:space="preserve">of </w:t>
      </w:r>
      <m:oMath>
        <m:sSub>
          <m:sSubPr>
            <m:ctrlPr>
              <w:rPr>
                <w:rFonts w:ascii="Cambria Math" w:hAnsi="Cambria Math" w:cs="Times New Roman"/>
                <w:b/>
                <w:bCs/>
                <w:i/>
                <w:iCs/>
                <w:color w:val="000000" w:themeColor="text1"/>
                <w:szCs w:val="22"/>
              </w:rPr>
            </m:ctrlPr>
          </m:sSubPr>
          <m:e>
            <m:r>
              <m:rPr>
                <m:sty m:val="bi"/>
              </m:rPr>
              <w:rPr>
                <w:rFonts w:ascii="Cambria Math" w:hAnsi="Cambria Math" w:cs="Times New Roman"/>
                <w:color w:val="000000" w:themeColor="text1"/>
                <w:szCs w:val="22"/>
              </w:rPr>
              <m:t>p</m:t>
            </m:r>
          </m:e>
          <m:sub>
            <m:r>
              <m:rPr>
                <m:sty m:val="bi"/>
              </m:rPr>
              <w:rPr>
                <w:rFonts w:ascii="Cambria Math" w:hAnsi="Cambria Math" w:cs="Times New Roman"/>
                <w:color w:val="000000" w:themeColor="text1"/>
                <w:szCs w:val="22"/>
              </w:rPr>
              <m:t>i</m:t>
            </m:r>
          </m:sub>
        </m:sSub>
      </m:oMath>
    </w:p>
    <w:p w14:paraId="260DCF39"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 xml:space="preserve">For the slope parameters </w:t>
      </w:r>
      <w:r w:rsidRPr="00952C8B">
        <w:rPr>
          <w:rFonts w:ascii="Times New Roman" w:hAnsi="Times New Roman" w:cs="Times New Roman"/>
          <w:i/>
          <w:iCs/>
          <w:color w:val="000000" w:themeColor="text1"/>
          <w:szCs w:val="22"/>
        </w:rPr>
        <w:t>β</w:t>
      </w:r>
      <w:r w:rsidRPr="00952C8B">
        <w:rPr>
          <w:rFonts w:ascii="Times New Roman" w:hAnsi="Times New Roman" w:cs="Times New Roman"/>
          <w:i/>
          <w:iCs/>
          <w:color w:val="000000" w:themeColor="text1"/>
          <w:szCs w:val="22"/>
          <w:vertAlign w:val="subscript"/>
        </w:rPr>
        <w:t>1</w:t>
      </w:r>
      <w:r w:rsidRPr="00952C8B">
        <w:rPr>
          <w:rFonts w:ascii="Times New Roman" w:hAnsi="Times New Roman" w:cs="Times New Roman"/>
          <w:color w:val="000000" w:themeColor="text1"/>
          <w:szCs w:val="22"/>
        </w:rPr>
        <w:t xml:space="preserve"> and </w:t>
      </w:r>
      <w:r w:rsidRPr="00952C8B">
        <w:rPr>
          <w:rFonts w:ascii="Times New Roman" w:hAnsi="Times New Roman" w:cs="Times New Roman"/>
          <w:i/>
          <w:iCs/>
          <w:color w:val="000000" w:themeColor="text1"/>
          <w:szCs w:val="22"/>
        </w:rPr>
        <w:t>γ</w:t>
      </w:r>
      <w:r w:rsidRPr="00952C8B">
        <w:rPr>
          <w:rFonts w:ascii="Times New Roman" w:hAnsi="Times New Roman" w:cs="Times New Roman"/>
          <w:i/>
          <w:iCs/>
          <w:color w:val="000000" w:themeColor="text1"/>
          <w:szCs w:val="22"/>
          <w:vertAlign w:val="subscript"/>
        </w:rPr>
        <w:t>1</w:t>
      </w:r>
      <w:r w:rsidRPr="00952C8B">
        <w:rPr>
          <w:rFonts w:ascii="Times New Roman" w:hAnsi="Times New Roman" w:cs="Times New Roman"/>
          <w:color w:val="000000" w:themeColor="text1"/>
          <w:szCs w:val="22"/>
        </w:rPr>
        <w:t xml:space="preserve">, we use the changing slope to plot the prior prediction distribution and then select the appropriate prior (For detailed information, please refer to </w:t>
      </w:r>
      <w:r w:rsidRPr="00952C8B">
        <w:rPr>
          <w:rFonts w:ascii="Times New Roman" w:hAnsi="Times New Roman" w:cs="Times New Roman" w:hint="eastAsia"/>
          <w:color w:val="000000" w:themeColor="text1"/>
          <w:szCs w:val="22"/>
        </w:rPr>
        <w:t>https://github.com/Chuan-Peng-Lab/BTS_Sample_Stage1_RR/tree/master/4_Analyses/4_2_Exploratory_analysis/Bayesian_Zero-inflated_negative_binomial_Regression</w:t>
      </w:r>
      <w:r w:rsidRPr="00952C8B">
        <w:rPr>
          <w:rFonts w:ascii="Times New Roman" w:hAnsi="Times New Roman" w:cs="Times New Roman"/>
          <w:color w:val="000000" w:themeColor="text1"/>
          <w:szCs w:val="22"/>
        </w:rPr>
        <w:t xml:space="preserve">). </w:t>
      </w:r>
    </w:p>
    <w:p w14:paraId="7AD38FDD"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214304CA"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 xml:space="preserve">The prior selection can meet two criteria (as shown below): (1) it is within the possible range of values (there are values on the x-axis, and the sample size can take the larger value of </w:t>
      </w:r>
      <w:r w:rsidRPr="00952C8B">
        <w:rPr>
          <w:rFonts w:ascii="Times New Roman" w:hAnsi="Times New Roman" w:cs="Times New Roman" w:hint="eastAsia"/>
          <w:color w:val="000000" w:themeColor="text1"/>
          <w:szCs w:val="22"/>
        </w:rPr>
        <w:t>1,</w:t>
      </w:r>
      <w:r w:rsidRPr="00952C8B">
        <w:rPr>
          <w:rFonts w:ascii="Times New Roman" w:hAnsi="Times New Roman" w:cs="Times New Roman"/>
          <w:color w:val="000000" w:themeColor="text1"/>
          <w:szCs w:val="22"/>
        </w:rPr>
        <w:t>200</w:t>
      </w:r>
      <w:r w:rsidRPr="00952C8B">
        <w:rPr>
          <w:rFonts w:ascii="Times New Roman" w:hAnsi="Times New Roman" w:cs="Times New Roman" w:hint="eastAsia"/>
          <w:color w:val="000000" w:themeColor="text1"/>
          <w:szCs w:val="22"/>
        </w:rPr>
        <w:t>,</w:t>
      </w:r>
      <w:r w:rsidRPr="00952C8B">
        <w:rPr>
          <w:rFonts w:ascii="Times New Roman" w:hAnsi="Times New Roman" w:cs="Times New Roman"/>
          <w:color w:val="000000" w:themeColor="text1"/>
          <w:szCs w:val="22"/>
        </w:rPr>
        <w:t>0</w:t>
      </w:r>
      <w:r w:rsidRPr="00952C8B">
        <w:rPr>
          <w:rFonts w:ascii="Times New Roman" w:hAnsi="Times New Roman" w:cs="Times New Roman" w:hint="eastAsia"/>
          <w:color w:val="000000" w:themeColor="text1"/>
          <w:szCs w:val="22"/>
        </w:rPr>
        <w:t>0</w:t>
      </w:r>
      <w:r w:rsidRPr="00952C8B">
        <w:rPr>
          <w:rFonts w:ascii="Times New Roman" w:hAnsi="Times New Roman" w:cs="Times New Roman"/>
          <w:color w:val="000000" w:themeColor="text1"/>
          <w:szCs w:val="22"/>
        </w:rPr>
        <w:t>0); (2) the change in the data is not extreme.</w:t>
      </w:r>
    </w:p>
    <w:p w14:paraId="231B800B"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710BE47C"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hint="eastAsia"/>
          <w:color w:val="000000" w:themeColor="text1"/>
          <w:szCs w:val="22"/>
        </w:rPr>
        <w:t xml:space="preserve">Based on the above </w:t>
      </w:r>
      <w:r w:rsidRPr="00952C8B">
        <w:rPr>
          <w:rFonts w:ascii="Times New Roman" w:hAnsi="Times New Roman" w:cs="Times New Roman"/>
          <w:color w:val="000000" w:themeColor="text1"/>
          <w:szCs w:val="22"/>
        </w:rPr>
        <w:t>criteria</w:t>
      </w:r>
      <w:r w:rsidRPr="00952C8B">
        <w:rPr>
          <w:rFonts w:ascii="Times New Roman" w:hAnsi="Times New Roman" w:cs="Times New Roman" w:hint="eastAsia"/>
          <w:color w:val="000000" w:themeColor="text1"/>
          <w:szCs w:val="22"/>
        </w:rPr>
        <w:t>, t</w:t>
      </w:r>
      <w:r w:rsidRPr="00952C8B">
        <w:rPr>
          <w:rFonts w:ascii="Times New Roman" w:hAnsi="Times New Roman" w:cs="Times New Roman"/>
          <w:color w:val="000000" w:themeColor="text1"/>
          <w:szCs w:val="22"/>
        </w:rPr>
        <w:t xml:space="preserve">he priors we finally chose were </w:t>
      </w:r>
      <w:r w:rsidRPr="00952C8B">
        <w:rPr>
          <w:rFonts w:ascii="Times New Roman" w:hAnsi="Times New Roman" w:cs="Times New Roman"/>
          <w:i/>
          <w:iCs/>
          <w:color w:val="000000" w:themeColor="text1"/>
          <w:szCs w:val="22"/>
        </w:rPr>
        <w:t>β</w:t>
      </w:r>
      <w:r w:rsidRPr="00952C8B">
        <w:rPr>
          <w:rFonts w:ascii="Times New Roman" w:hAnsi="Times New Roman" w:cs="Times New Roman"/>
          <w:i/>
          <w:iCs/>
          <w:color w:val="000000" w:themeColor="text1"/>
          <w:szCs w:val="22"/>
          <w:vertAlign w:val="subscript"/>
        </w:rPr>
        <w:t>1</w:t>
      </w:r>
      <w:r w:rsidRPr="00952C8B">
        <w:rPr>
          <w:rFonts w:ascii="Times New Roman" w:hAnsi="Times New Roman" w:cs="Times New Roman"/>
          <w:color w:val="000000" w:themeColor="text1"/>
          <w:szCs w:val="22"/>
        </w:rPr>
        <w:t xml:space="preserve"> ~ Normal (0, </w:t>
      </w:r>
      <w:r w:rsidRPr="00952C8B">
        <w:rPr>
          <w:rFonts w:ascii="Times New Roman" w:hAnsi="Times New Roman" w:cs="Times New Roman" w:hint="eastAsia"/>
          <w:color w:val="000000" w:themeColor="text1"/>
          <w:szCs w:val="22"/>
        </w:rPr>
        <w:t>0.</w:t>
      </w:r>
      <w:r w:rsidRPr="00952C8B">
        <w:rPr>
          <w:rFonts w:ascii="Times New Roman" w:hAnsi="Times New Roman" w:cs="Times New Roman"/>
          <w:color w:val="000000" w:themeColor="text1"/>
          <w:szCs w:val="22"/>
        </w:rPr>
        <w:t xml:space="preserve">1) &amp; </w:t>
      </w:r>
      <w:r w:rsidRPr="00952C8B">
        <w:rPr>
          <w:rFonts w:ascii="Times New Roman" w:hAnsi="Times New Roman" w:cs="Times New Roman"/>
          <w:i/>
          <w:iCs/>
          <w:color w:val="000000" w:themeColor="text1"/>
          <w:szCs w:val="22"/>
        </w:rPr>
        <w:t>γ</w:t>
      </w:r>
      <w:r w:rsidRPr="00952C8B">
        <w:rPr>
          <w:rFonts w:ascii="Times New Roman" w:hAnsi="Times New Roman" w:cs="Times New Roman"/>
          <w:i/>
          <w:iCs/>
          <w:color w:val="000000" w:themeColor="text1"/>
          <w:szCs w:val="22"/>
          <w:vertAlign w:val="subscript"/>
        </w:rPr>
        <w:t>1</w:t>
      </w:r>
      <w:r w:rsidRPr="00952C8B">
        <w:rPr>
          <w:rFonts w:ascii="Times New Roman" w:hAnsi="Times New Roman" w:cs="Times New Roman"/>
          <w:color w:val="000000" w:themeColor="text1"/>
          <w:szCs w:val="22"/>
        </w:rPr>
        <w:t xml:space="preserve"> ~ Normal (0, 0.</w:t>
      </w:r>
      <w:r w:rsidRPr="00952C8B">
        <w:rPr>
          <w:rFonts w:ascii="Times New Roman" w:hAnsi="Times New Roman" w:cs="Times New Roman" w:hint="eastAsia"/>
          <w:color w:val="000000" w:themeColor="text1"/>
          <w:szCs w:val="22"/>
        </w:rPr>
        <w:t>1</w:t>
      </w:r>
      <w:r w:rsidRPr="00952C8B">
        <w:rPr>
          <w:rFonts w:ascii="Times New Roman" w:hAnsi="Times New Roman" w:cs="Times New Roman"/>
          <w:color w:val="000000" w:themeColor="text1"/>
          <w:szCs w:val="22"/>
        </w:rPr>
        <w:t>).</w:t>
      </w:r>
    </w:p>
    <w:bookmarkEnd w:id="9"/>
    <w:p w14:paraId="7049559E" w14:textId="77777777" w:rsidR="00952C8B" w:rsidRPr="00952C8B" w:rsidRDefault="00952C8B" w:rsidP="00952C8B">
      <w:pPr>
        <w:spacing w:after="0" w:line="240" w:lineRule="auto"/>
        <w:jc w:val="center"/>
        <w:rPr>
          <w:rFonts w:ascii="Times New Roman" w:hAnsi="Times New Roman" w:cs="Times New Roman"/>
          <w:color w:val="000000" w:themeColor="text1"/>
          <w:szCs w:val="22"/>
        </w:rPr>
      </w:pPr>
      <w:r w:rsidRPr="00952C8B">
        <w:rPr>
          <w:rFonts w:ascii="宋体" w:hAnsi="宋体" w:cs="Times New Roman"/>
          <w:noProof/>
          <w:color w:val="000000" w:themeColor="text1"/>
          <w:sz w:val="24"/>
          <w:szCs w:val="28"/>
        </w:rPr>
        <w:drawing>
          <wp:inline distT="0" distB="0" distL="0" distR="0" wp14:anchorId="7831CFDC" wp14:editId="2A002D86">
            <wp:extent cx="3024809" cy="3024809"/>
            <wp:effectExtent l="0" t="0" r="4445" b="4445"/>
            <wp:docPr id="78616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5389" name=""/>
                    <pic:cNvPicPr/>
                  </pic:nvPicPr>
                  <pic:blipFill>
                    <a:blip r:embed="rId9"/>
                    <a:stretch>
                      <a:fillRect/>
                    </a:stretch>
                  </pic:blipFill>
                  <pic:spPr>
                    <a:xfrm>
                      <a:off x="0" y="0"/>
                      <a:ext cx="3030337" cy="3030337"/>
                    </a:xfrm>
                    <a:prstGeom prst="rect">
                      <a:avLst/>
                    </a:prstGeom>
                  </pic:spPr>
                </pic:pic>
              </a:graphicData>
            </a:graphic>
          </wp:inline>
        </w:drawing>
      </w:r>
    </w:p>
    <w:p w14:paraId="282EFB64" w14:textId="7F6E2FC7" w:rsidR="00DD6F6B" w:rsidRDefault="00DD6F6B" w:rsidP="00DD6F6B">
      <w:pPr>
        <w:spacing w:after="0" w:line="240" w:lineRule="auto"/>
        <w:jc w:val="both"/>
        <w:rPr>
          <w:rFonts w:ascii="Times New Roman" w:hAnsi="Times New Roman" w:cs="Times New Roman"/>
          <w:color w:val="000000" w:themeColor="text1"/>
          <w:szCs w:val="22"/>
        </w:rPr>
      </w:pPr>
      <w:r w:rsidRPr="00806A29">
        <w:rPr>
          <w:rFonts w:ascii="Times New Roman" w:hAnsi="Times New Roman" w:cs="Times New Roman" w:hint="eastAsia"/>
          <w:color w:val="000000" w:themeColor="text1"/>
          <w:szCs w:val="22"/>
        </w:rPr>
        <w:t xml:space="preserve">Figure </w:t>
      </w:r>
      <w:r>
        <w:rPr>
          <w:rFonts w:ascii="Times New Roman" w:hAnsi="Times New Roman" w:cs="Times New Roman" w:hint="eastAsia"/>
          <w:color w:val="000000" w:themeColor="text1"/>
          <w:szCs w:val="22"/>
        </w:rPr>
        <w:t>S3.</w:t>
      </w:r>
      <w:r w:rsidRPr="00806A29">
        <w:rPr>
          <w:rFonts w:ascii="Times New Roman" w:hAnsi="Times New Roman" w:cs="Times New Roman" w:hint="eastAsia"/>
          <w:color w:val="000000" w:themeColor="text1"/>
          <w:szCs w:val="22"/>
        </w:rPr>
        <w:t xml:space="preserve"> Prior prediction check</w:t>
      </w:r>
      <w:r>
        <w:rPr>
          <w:rFonts w:ascii="Times New Roman" w:hAnsi="Times New Roman" w:cs="Times New Roman" w:hint="eastAsia"/>
          <w:color w:val="000000" w:themeColor="text1"/>
          <w:szCs w:val="22"/>
        </w:rPr>
        <w:t xml:space="preserve">ing of </w:t>
      </w:r>
      <w:r w:rsidRPr="00806A29">
        <w:rPr>
          <w:rFonts w:ascii="Times New Roman" w:hAnsi="Times New Roman" w:cs="Times New Roman"/>
          <w:i/>
          <w:iCs/>
          <w:color w:val="000000" w:themeColor="text1"/>
          <w:szCs w:val="22"/>
        </w:rPr>
        <w:t>β₀</w:t>
      </w:r>
      <w:r>
        <w:rPr>
          <w:rFonts w:ascii="Times New Roman" w:hAnsi="Times New Roman" w:cs="Times New Roman" w:hint="eastAsia"/>
          <w:i/>
          <w:iCs/>
          <w:color w:val="000000" w:themeColor="text1"/>
          <w:szCs w:val="22"/>
        </w:rPr>
        <w:t xml:space="preserve"> </w:t>
      </w:r>
      <w:r w:rsidRPr="00952C8B">
        <w:rPr>
          <w:rFonts w:ascii="Times New Roman" w:hAnsi="Times New Roman" w:cs="Times New Roman"/>
          <w:color w:val="000000" w:themeColor="text1"/>
          <w:szCs w:val="22"/>
        </w:rPr>
        <w:t xml:space="preserve">&amp; </w:t>
      </w:r>
      <w:r w:rsidRPr="00952C8B">
        <w:rPr>
          <w:rFonts w:ascii="Times New Roman" w:hAnsi="Times New Roman" w:cs="Times New Roman"/>
          <w:i/>
          <w:iCs/>
          <w:color w:val="000000" w:themeColor="text1"/>
          <w:szCs w:val="22"/>
        </w:rPr>
        <w:t>γ</w:t>
      </w:r>
      <w:r w:rsidRPr="00952C8B">
        <w:rPr>
          <w:rFonts w:ascii="Times New Roman" w:hAnsi="Times New Roman" w:cs="Times New Roman"/>
          <w:i/>
          <w:iCs/>
          <w:color w:val="000000" w:themeColor="text1"/>
          <w:szCs w:val="22"/>
          <w:vertAlign w:val="subscript"/>
        </w:rPr>
        <w:t>1</w:t>
      </w:r>
      <w:r w:rsidRPr="00806A29">
        <w:rPr>
          <w:rFonts w:ascii="Times New Roman" w:hAnsi="Times New Roman" w:cs="Times New Roman" w:hint="eastAsia"/>
          <w:color w:val="000000" w:themeColor="text1"/>
          <w:szCs w:val="22"/>
        </w:rPr>
        <w:t>.</w:t>
      </w:r>
    </w:p>
    <w:p w14:paraId="0C956744" w14:textId="77777777" w:rsidR="00DD6F6B" w:rsidRDefault="00DD6F6B" w:rsidP="00DD6F6B">
      <w:pPr>
        <w:spacing w:after="0" w:line="240" w:lineRule="auto"/>
        <w:jc w:val="both"/>
        <w:rPr>
          <w:rFonts w:ascii="Times New Roman" w:hAnsi="Times New Roman" w:cs="Times New Roman"/>
          <w:color w:val="000000" w:themeColor="text1"/>
          <w:szCs w:val="22"/>
        </w:rPr>
      </w:pPr>
    </w:p>
    <w:p w14:paraId="48666FE1" w14:textId="3721D682"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In summary, the priors we use are as follows:</w:t>
      </w:r>
    </w:p>
    <w:p w14:paraId="1CDEF0B8"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r w:rsidRPr="00952C8B">
        <w:rPr>
          <w:rFonts w:ascii="Times New Roman" w:hAnsi="Times New Roman" w:cs="Times New Roman"/>
          <w:noProof/>
          <w:color w:val="000000" w:themeColor="text1"/>
          <w:szCs w:val="22"/>
        </w:rPr>
        <w:drawing>
          <wp:inline distT="0" distB="0" distL="0" distR="0" wp14:anchorId="63DF383B" wp14:editId="057D2560">
            <wp:extent cx="3857625" cy="548308"/>
            <wp:effectExtent l="0" t="0" r="0" b="4445"/>
            <wp:docPr id="1780119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9146" name=""/>
                    <pic:cNvPicPr/>
                  </pic:nvPicPr>
                  <pic:blipFill rotWithShape="1">
                    <a:blip r:embed="rId10"/>
                    <a:srcRect t="4058"/>
                    <a:stretch/>
                  </pic:blipFill>
                  <pic:spPr bwMode="auto">
                    <a:xfrm>
                      <a:off x="0" y="0"/>
                      <a:ext cx="3857823" cy="548336"/>
                    </a:xfrm>
                    <a:prstGeom prst="rect">
                      <a:avLst/>
                    </a:prstGeom>
                    <a:ln>
                      <a:noFill/>
                    </a:ln>
                    <a:extLst>
                      <a:ext uri="{53640926-AAD7-44D8-BBD7-CCE9431645EC}">
                        <a14:shadowObscured xmlns:a14="http://schemas.microsoft.com/office/drawing/2010/main"/>
                      </a:ext>
                    </a:extLst>
                  </pic:spPr>
                </pic:pic>
              </a:graphicData>
            </a:graphic>
          </wp:inline>
        </w:drawing>
      </w:r>
    </w:p>
    <w:p w14:paraId="2FC57E7D"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lastRenderedPageBreak/>
        <w:t>Next, we will use this prior for further prior prediction checks.</w:t>
      </w:r>
    </w:p>
    <w:p w14:paraId="46924B5D"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75621356" w14:textId="22618398" w:rsidR="00952C8B" w:rsidRPr="00952C8B" w:rsidRDefault="00952C8B" w:rsidP="00952C8B">
      <w:pPr>
        <w:spacing w:after="0" w:line="240" w:lineRule="auto"/>
        <w:jc w:val="both"/>
        <w:rPr>
          <w:rFonts w:ascii="Times New Roman" w:hAnsi="Times New Roman" w:cs="Times New Roman"/>
          <w:b/>
          <w:bCs/>
          <w:color w:val="000000" w:themeColor="text1"/>
          <w:szCs w:val="22"/>
        </w:rPr>
      </w:pPr>
      <w:bookmarkStart w:id="11" w:name="_Hlk179523532"/>
      <w:r w:rsidRPr="00952C8B">
        <w:rPr>
          <w:rFonts w:ascii="Times New Roman" w:hAnsi="Times New Roman" w:cs="Times New Roman"/>
          <w:b/>
          <w:bCs/>
          <w:color w:val="000000" w:themeColor="text1"/>
          <w:szCs w:val="22"/>
        </w:rPr>
        <w:t xml:space="preserve">Step 4: </w:t>
      </w:r>
      <w:bookmarkStart w:id="12" w:name="_Hlk182107345"/>
      <w:bookmarkEnd w:id="11"/>
      <w:r w:rsidRPr="00952C8B">
        <w:rPr>
          <w:rFonts w:ascii="Times New Roman" w:hAnsi="Times New Roman" w:cs="Times New Roman"/>
          <w:b/>
          <w:bCs/>
          <w:color w:val="000000" w:themeColor="text1"/>
          <w:szCs w:val="22"/>
        </w:rPr>
        <w:t>Prior prediction check</w:t>
      </w:r>
      <w:bookmarkEnd w:id="12"/>
      <w:r w:rsidR="00DD6F6B">
        <w:rPr>
          <w:rFonts w:ascii="Times New Roman" w:hAnsi="Times New Roman" w:cs="Times New Roman" w:hint="eastAsia"/>
          <w:b/>
          <w:bCs/>
          <w:color w:val="000000" w:themeColor="text1"/>
          <w:szCs w:val="22"/>
        </w:rPr>
        <w:t>ing</w:t>
      </w:r>
    </w:p>
    <w:p w14:paraId="4E8CC14D" w14:textId="24A46F35" w:rsidR="00952C8B" w:rsidRPr="00952C8B" w:rsidRDefault="007307AF" w:rsidP="00BF70FB">
      <w:pPr>
        <w:spacing w:after="0" w:line="240" w:lineRule="auto"/>
        <w:ind w:firstLine="420"/>
        <w:jc w:val="both"/>
        <w:rPr>
          <w:rFonts w:ascii="Times New Roman" w:hAnsi="Times New Roman" w:cs="Times New Roman"/>
          <w:color w:val="000000" w:themeColor="text1"/>
          <w:szCs w:val="22"/>
        </w:rPr>
      </w:pPr>
      <w:r w:rsidRPr="007307AF">
        <w:rPr>
          <w:rFonts w:ascii="Times New Roman" w:hAnsi="Times New Roman" w:cs="Times New Roman" w:hint="eastAsia"/>
          <w:color w:val="000000" w:themeColor="text1"/>
          <w:szCs w:val="22"/>
        </w:rPr>
        <w:t>The visualization of prior predictive checks is presented in Figure S4.</w:t>
      </w:r>
      <w:r w:rsidR="00952C8B" w:rsidRPr="00952C8B">
        <w:rPr>
          <w:rFonts w:ascii="Times New Roman" w:hAnsi="Times New Roman" w:cs="Times New Roman" w:hint="eastAsia"/>
          <w:color w:val="000000" w:themeColor="text1"/>
          <w:szCs w:val="22"/>
        </w:rPr>
        <w:t xml:space="preserve"> In the left panel we can see that the sample size can accommodate values up to 1,200,000. </w:t>
      </w:r>
      <w:r w:rsidRPr="007307AF">
        <w:rPr>
          <w:rFonts w:ascii="Times New Roman" w:hAnsi="Times New Roman" w:cs="Times New Roman" w:hint="eastAsia"/>
          <w:color w:val="000000" w:themeColor="text1"/>
          <w:szCs w:val="22"/>
        </w:rPr>
        <w:t>In the right panel, the actual data fall within the range of the prior distribution, demonstrating the appropriateness of the prior.</w:t>
      </w:r>
    </w:p>
    <w:p w14:paraId="08E098F1"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r w:rsidRPr="00952C8B">
        <w:rPr>
          <w:rFonts w:ascii="Times New Roman" w:hAnsi="Times New Roman" w:cs="Times New Roman"/>
          <w:noProof/>
          <w:color w:val="000000" w:themeColor="text1"/>
          <w:szCs w:val="22"/>
        </w:rPr>
        <w:drawing>
          <wp:inline distT="0" distB="0" distL="0" distR="0" wp14:anchorId="2D0F839B" wp14:editId="47389FD5">
            <wp:extent cx="2604052" cy="1577009"/>
            <wp:effectExtent l="0" t="0" r="6350" b="4445"/>
            <wp:docPr id="966407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7156" name=""/>
                    <pic:cNvPicPr/>
                  </pic:nvPicPr>
                  <pic:blipFill>
                    <a:blip r:embed="rId11"/>
                    <a:stretch>
                      <a:fillRect/>
                    </a:stretch>
                  </pic:blipFill>
                  <pic:spPr>
                    <a:xfrm>
                      <a:off x="0" y="0"/>
                      <a:ext cx="2613548" cy="1582760"/>
                    </a:xfrm>
                    <a:prstGeom prst="rect">
                      <a:avLst/>
                    </a:prstGeom>
                  </pic:spPr>
                </pic:pic>
              </a:graphicData>
            </a:graphic>
          </wp:inline>
        </w:drawing>
      </w:r>
      <w:r w:rsidRPr="00952C8B">
        <w:rPr>
          <w:rFonts w:ascii="Times New Roman" w:hAnsi="Times New Roman" w:cs="Times New Roman"/>
          <w:color w:val="000000" w:themeColor="text1"/>
          <w:szCs w:val="22"/>
        </w:rPr>
        <w:t xml:space="preserve">  </w:t>
      </w:r>
      <w:r w:rsidRPr="00952C8B">
        <w:rPr>
          <w:rFonts w:ascii="Times New Roman" w:hAnsi="Times New Roman" w:cs="Times New Roman"/>
          <w:noProof/>
          <w:color w:val="000000" w:themeColor="text1"/>
          <w:szCs w:val="22"/>
        </w:rPr>
        <w:drawing>
          <wp:inline distT="0" distB="0" distL="0" distR="0" wp14:anchorId="62589601" wp14:editId="7B7F8637">
            <wp:extent cx="2568575" cy="1537252"/>
            <wp:effectExtent l="0" t="0" r="3175" b="6350"/>
            <wp:docPr id="1638125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5337" name=""/>
                    <pic:cNvPicPr/>
                  </pic:nvPicPr>
                  <pic:blipFill>
                    <a:blip r:embed="rId12"/>
                    <a:stretch>
                      <a:fillRect/>
                    </a:stretch>
                  </pic:blipFill>
                  <pic:spPr>
                    <a:xfrm>
                      <a:off x="0" y="0"/>
                      <a:ext cx="2593522" cy="1552182"/>
                    </a:xfrm>
                    <a:prstGeom prst="rect">
                      <a:avLst/>
                    </a:prstGeom>
                  </pic:spPr>
                </pic:pic>
              </a:graphicData>
            </a:graphic>
          </wp:inline>
        </w:drawing>
      </w:r>
    </w:p>
    <w:p w14:paraId="2B581398" w14:textId="635A4C27" w:rsidR="00952C8B" w:rsidRPr="00952C8B" w:rsidRDefault="00DD6F6B" w:rsidP="00952C8B">
      <w:pPr>
        <w:spacing w:after="0" w:line="240" w:lineRule="auto"/>
        <w:jc w:val="both"/>
        <w:rPr>
          <w:rFonts w:ascii="Times New Roman" w:hAnsi="Times New Roman" w:cs="Times New Roman"/>
          <w:color w:val="000000" w:themeColor="text1"/>
          <w:szCs w:val="22"/>
        </w:rPr>
      </w:pPr>
      <w:r w:rsidRPr="00806A29">
        <w:rPr>
          <w:rFonts w:ascii="Times New Roman" w:hAnsi="Times New Roman" w:cs="Times New Roman" w:hint="eastAsia"/>
          <w:color w:val="000000" w:themeColor="text1"/>
          <w:szCs w:val="22"/>
        </w:rPr>
        <w:t xml:space="preserve">Figure </w:t>
      </w:r>
      <w:r>
        <w:rPr>
          <w:rFonts w:ascii="Times New Roman" w:hAnsi="Times New Roman" w:cs="Times New Roman" w:hint="eastAsia"/>
          <w:color w:val="000000" w:themeColor="text1"/>
          <w:szCs w:val="22"/>
        </w:rPr>
        <w:t>S4.</w:t>
      </w:r>
      <w:r w:rsidRPr="00806A29">
        <w:rPr>
          <w:rFonts w:ascii="Times New Roman" w:hAnsi="Times New Roman" w:cs="Times New Roman" w:hint="eastAsia"/>
          <w:color w:val="000000" w:themeColor="text1"/>
          <w:szCs w:val="22"/>
        </w:rPr>
        <w:t xml:space="preserve"> Prior prediction check</w:t>
      </w:r>
      <w:r>
        <w:rPr>
          <w:rFonts w:ascii="Times New Roman" w:hAnsi="Times New Roman" w:cs="Times New Roman" w:hint="eastAsia"/>
          <w:color w:val="000000" w:themeColor="text1"/>
          <w:szCs w:val="22"/>
        </w:rPr>
        <w:t>ing</w:t>
      </w:r>
      <w:r w:rsidRPr="00DD6F6B">
        <w:rPr>
          <w:rFonts w:hint="eastAsia"/>
        </w:rPr>
        <w:t xml:space="preserve"> </w:t>
      </w:r>
      <w:r w:rsidRPr="00DD6F6B">
        <w:rPr>
          <w:rFonts w:ascii="Times New Roman" w:hAnsi="Times New Roman" w:cs="Times New Roman" w:hint="eastAsia"/>
          <w:color w:val="000000" w:themeColor="text1"/>
          <w:szCs w:val="22"/>
        </w:rPr>
        <w:t>that includes all parameters</w:t>
      </w:r>
      <w:r>
        <w:rPr>
          <w:rFonts w:ascii="Times New Roman" w:hAnsi="Times New Roman" w:cs="Times New Roman" w:hint="eastAsia"/>
          <w:color w:val="000000" w:themeColor="text1"/>
          <w:szCs w:val="22"/>
        </w:rPr>
        <w:t>.</w:t>
      </w:r>
      <w:r w:rsidR="00952C8B" w:rsidRPr="00952C8B">
        <w:rPr>
          <w:rFonts w:ascii="Times New Roman" w:hAnsi="Times New Roman" w:cs="Times New Roman" w:hint="eastAsia"/>
          <w:color w:val="000000" w:themeColor="text1"/>
          <w:szCs w:val="22"/>
        </w:rPr>
        <w:t xml:space="preserve"> The right panel shows the same data as the left panel, but with the range of the x-axis restricted to better highlight actual data.</w:t>
      </w:r>
    </w:p>
    <w:p w14:paraId="6CF470FA"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61F381EB" w14:textId="77777777" w:rsidR="00DA6EA9" w:rsidRPr="00952C8B" w:rsidRDefault="00DA6EA9" w:rsidP="00DA6EA9">
      <w:pPr>
        <w:spacing w:after="0" w:line="240" w:lineRule="auto"/>
        <w:jc w:val="both"/>
        <w:rPr>
          <w:rFonts w:ascii="Times New Roman" w:hAnsi="Times New Roman" w:cs="Times New Roman"/>
          <w:b/>
          <w:bCs/>
          <w:color w:val="000000" w:themeColor="text1"/>
          <w:szCs w:val="22"/>
        </w:rPr>
      </w:pPr>
      <w:r w:rsidRPr="00952C8B">
        <w:rPr>
          <w:rFonts w:ascii="Times New Roman" w:hAnsi="Times New Roman" w:cs="Times New Roman"/>
          <w:b/>
          <w:bCs/>
          <w:color w:val="000000" w:themeColor="text1"/>
          <w:szCs w:val="22"/>
        </w:rPr>
        <w:t>Step 5: Model operation results</w:t>
      </w:r>
    </w:p>
    <w:p w14:paraId="5AAAC740" w14:textId="77777777" w:rsidR="00BF56E3" w:rsidRPr="00BF56E3" w:rsidRDefault="00BF56E3" w:rsidP="00BF56E3">
      <w:pPr>
        <w:spacing w:after="0" w:line="240" w:lineRule="auto"/>
        <w:jc w:val="both"/>
        <w:rPr>
          <w:rFonts w:ascii="Times New Roman" w:hAnsi="Times New Roman" w:cs="Times New Roman"/>
          <w:color w:val="000000" w:themeColor="text1"/>
          <w:szCs w:val="22"/>
        </w:rPr>
      </w:pPr>
      <w:r w:rsidRPr="00BF56E3">
        <w:rPr>
          <w:rFonts w:ascii="Times New Roman" w:hAnsi="Times New Roman" w:cs="Times New Roman"/>
          <w:color w:val="000000" w:themeColor="text1"/>
          <w:szCs w:val="22"/>
        </w:rPr>
        <w:t>Interpreting results:</w:t>
      </w:r>
    </w:p>
    <w:p w14:paraId="64AADBDB" w14:textId="77777777" w:rsidR="00BF56E3" w:rsidRPr="00BF56E3" w:rsidRDefault="00BF56E3" w:rsidP="00BF56E3">
      <w:pPr>
        <w:spacing w:after="0" w:line="240" w:lineRule="auto"/>
        <w:jc w:val="both"/>
        <w:rPr>
          <w:rFonts w:ascii="Times New Roman" w:hAnsi="Times New Roman" w:cs="Times New Roman"/>
          <w:color w:val="000000" w:themeColor="text1"/>
          <w:szCs w:val="22"/>
        </w:rPr>
      </w:pPr>
    </w:p>
    <w:p w14:paraId="3A5DEC94" w14:textId="7EFA6A68" w:rsidR="00BF70FB" w:rsidRPr="00BF70FB" w:rsidRDefault="00BF70FB" w:rsidP="00BF70FB">
      <w:pPr>
        <w:spacing w:after="0" w:line="240" w:lineRule="auto"/>
        <w:ind w:firstLine="420"/>
        <w:rPr>
          <w:rFonts w:ascii="Times New Roman" w:hAnsi="Times New Roman" w:cs="Times New Roman"/>
          <w:color w:val="000000" w:themeColor="text1"/>
          <w:szCs w:val="22"/>
        </w:rPr>
      </w:pPr>
      <w:r w:rsidRPr="00BF70FB">
        <w:rPr>
          <w:rFonts w:ascii="Times New Roman" w:hAnsi="Times New Roman" w:cs="Times New Roman"/>
          <w:color w:val="000000" w:themeColor="text1"/>
          <w:szCs w:val="22"/>
        </w:rPr>
        <w:t>(1)</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Intercept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5.43 means that when log (GDP per capita)</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0, i.e. GDP per capita</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1 ($1000), the model predicts a sample size of exp (5.15)</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95.58.</w:t>
      </w:r>
    </w:p>
    <w:p w14:paraId="4049BA3E" w14:textId="5BF0CBF3" w:rsidR="00BF70FB" w:rsidRPr="00BF70FB" w:rsidRDefault="00BF70FB" w:rsidP="00BF70FB">
      <w:pPr>
        <w:spacing w:after="0" w:line="240" w:lineRule="auto"/>
        <w:ind w:firstLine="420"/>
        <w:rPr>
          <w:rFonts w:ascii="Times New Roman" w:hAnsi="Times New Roman" w:cs="Times New Roman"/>
          <w:color w:val="000000" w:themeColor="text1"/>
          <w:szCs w:val="22"/>
        </w:rPr>
      </w:pPr>
      <w:r w:rsidRPr="00BF70FB">
        <w:rPr>
          <w:rFonts w:ascii="Times New Roman" w:hAnsi="Times New Roman" w:cs="Times New Roman"/>
          <w:color w:val="000000" w:themeColor="text1"/>
          <w:szCs w:val="22"/>
        </w:rPr>
        <w:t>(2)</w:t>
      </w:r>
      <w:r>
        <w:rPr>
          <w:rFonts w:ascii="Times New Roman" w:hAnsi="Times New Roman" w:cs="Times New Roman" w:hint="eastAsia"/>
          <w:color w:val="000000" w:themeColor="text1"/>
          <w:szCs w:val="22"/>
        </w:rPr>
        <w:t xml:space="preserve"> </w:t>
      </w:r>
      <w:proofErr w:type="spellStart"/>
      <w:r w:rsidRPr="00BF70FB">
        <w:rPr>
          <w:rFonts w:ascii="Times New Roman" w:hAnsi="Times New Roman" w:cs="Times New Roman"/>
          <w:color w:val="000000" w:themeColor="text1"/>
          <w:szCs w:val="22"/>
        </w:rPr>
        <w:t>log_GDP_per_capita</w:t>
      </w:r>
      <w:proofErr w:type="spellEnd"/>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0.34 means that when GDP per capital increases by 1%, the model’s predicted sample size increases by 0.34%.</w:t>
      </w:r>
    </w:p>
    <w:p w14:paraId="677AAA26" w14:textId="29C06081" w:rsidR="00BF70FB" w:rsidRPr="00BF70FB" w:rsidRDefault="00BF70FB" w:rsidP="00BF70FB">
      <w:pPr>
        <w:spacing w:after="0" w:line="240" w:lineRule="auto"/>
        <w:ind w:firstLine="420"/>
        <w:rPr>
          <w:rFonts w:ascii="Times New Roman" w:hAnsi="Times New Roman" w:cs="Times New Roman"/>
          <w:color w:val="000000" w:themeColor="text1"/>
          <w:szCs w:val="22"/>
        </w:rPr>
      </w:pPr>
      <w:r w:rsidRPr="00BF70FB">
        <w:rPr>
          <w:rFonts w:ascii="Times New Roman" w:hAnsi="Times New Roman" w:cs="Times New Roman"/>
          <w:color w:val="000000" w:themeColor="text1"/>
          <w:szCs w:val="22"/>
        </w:rPr>
        <w:t>(3)</w:t>
      </w:r>
      <w:r>
        <w:rPr>
          <w:rFonts w:ascii="Times New Roman" w:hAnsi="Times New Roman" w:cs="Times New Roman" w:hint="eastAsia"/>
          <w:color w:val="000000" w:themeColor="text1"/>
          <w:szCs w:val="22"/>
        </w:rPr>
        <w:t xml:space="preserve"> </w:t>
      </w:r>
      <w:proofErr w:type="spellStart"/>
      <w:r w:rsidRPr="00BF70FB">
        <w:rPr>
          <w:rFonts w:ascii="Times New Roman" w:hAnsi="Times New Roman" w:cs="Times New Roman"/>
          <w:color w:val="000000" w:themeColor="text1"/>
          <w:szCs w:val="22"/>
        </w:rPr>
        <w:t>Zi_intercept</w:t>
      </w:r>
      <w:proofErr w:type="spellEnd"/>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1.38 means that when log (GDP per capita)</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 xml:space="preserve">0, i.e. GDP per capita=1 ($1000), the probability of the model predicting a sample size of 0 is </w:t>
      </w:r>
      <w:proofErr w:type="spellStart"/>
      <w:r w:rsidRPr="00BF70FB">
        <w:rPr>
          <w:rFonts w:ascii="Times New Roman" w:hAnsi="Times New Roman" w:cs="Times New Roman"/>
          <w:color w:val="000000" w:themeColor="text1"/>
          <w:szCs w:val="22"/>
        </w:rPr>
        <w:t>plogis</w:t>
      </w:r>
      <w:proofErr w:type="spellEnd"/>
      <w:r w:rsidRPr="00BF70FB">
        <w:rPr>
          <w:rFonts w:ascii="Times New Roman" w:hAnsi="Times New Roman" w:cs="Times New Roman"/>
          <w:color w:val="000000" w:themeColor="text1"/>
          <w:szCs w:val="22"/>
        </w:rPr>
        <w:t xml:space="preserve"> (1.38)</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79.90%.</w:t>
      </w:r>
    </w:p>
    <w:p w14:paraId="67DE5489" w14:textId="610C85A3" w:rsidR="00BF70FB" w:rsidRPr="00BF70FB" w:rsidRDefault="00BF70FB" w:rsidP="00BF70FB">
      <w:pPr>
        <w:spacing w:after="0" w:line="240" w:lineRule="auto"/>
        <w:ind w:firstLine="420"/>
        <w:rPr>
          <w:rFonts w:ascii="Times New Roman" w:hAnsi="Times New Roman" w:cs="Times New Roman"/>
          <w:color w:val="000000" w:themeColor="text1"/>
          <w:szCs w:val="22"/>
        </w:rPr>
      </w:pPr>
      <w:r w:rsidRPr="00BF70FB">
        <w:rPr>
          <w:rFonts w:ascii="Times New Roman" w:hAnsi="Times New Roman" w:cs="Times New Roman"/>
          <w:color w:val="000000" w:themeColor="text1"/>
          <w:szCs w:val="22"/>
        </w:rPr>
        <w:t>(4)</w:t>
      </w:r>
      <w:r>
        <w:rPr>
          <w:rFonts w:ascii="Times New Roman" w:hAnsi="Times New Roman" w:cs="Times New Roman" w:hint="eastAsia"/>
          <w:color w:val="000000" w:themeColor="text1"/>
          <w:szCs w:val="22"/>
        </w:rPr>
        <w:t xml:space="preserve"> </w:t>
      </w:r>
      <w:proofErr w:type="spellStart"/>
      <w:r w:rsidRPr="00BF70FB">
        <w:rPr>
          <w:rFonts w:ascii="Times New Roman" w:hAnsi="Times New Roman" w:cs="Times New Roman"/>
          <w:color w:val="000000" w:themeColor="text1"/>
          <w:szCs w:val="22"/>
        </w:rPr>
        <w:t>Zi_log_GDP_per_capita</w:t>
      </w:r>
      <w:proofErr w:type="spellEnd"/>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-0.09 means that when GDP per capita increases by 1%, the probability of the model predicting a sample size of 0 decreases by 0.08%.</w:t>
      </w:r>
    </w:p>
    <w:p w14:paraId="575DF8B7" w14:textId="2BF6BCCC" w:rsidR="00BF70FB" w:rsidRPr="00BF70FB" w:rsidRDefault="00BF70FB" w:rsidP="00BF70FB">
      <w:pPr>
        <w:spacing w:after="0" w:line="240" w:lineRule="auto"/>
        <w:ind w:firstLine="420"/>
        <w:rPr>
          <w:rFonts w:ascii="Times New Roman" w:hAnsi="Times New Roman" w:cs="Times New Roman"/>
          <w:color w:val="000000" w:themeColor="text1"/>
          <w:szCs w:val="22"/>
        </w:rPr>
      </w:pPr>
      <w:r w:rsidRPr="00BF70FB">
        <w:rPr>
          <w:rFonts w:ascii="Times New Roman" w:hAnsi="Times New Roman" w:cs="Times New Roman"/>
          <w:color w:val="000000" w:themeColor="text1"/>
          <w:szCs w:val="22"/>
        </w:rPr>
        <w:t>(5)</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Shape</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w:t>
      </w:r>
      <w:r>
        <w:rPr>
          <w:rFonts w:ascii="Times New Roman" w:hAnsi="Times New Roman" w:cs="Times New Roman" w:hint="eastAsia"/>
          <w:color w:val="000000" w:themeColor="text1"/>
          <w:szCs w:val="22"/>
        </w:rPr>
        <w:t xml:space="preserve"> </w:t>
      </w:r>
      <w:r w:rsidRPr="00BF70FB">
        <w:rPr>
          <w:rFonts w:ascii="Times New Roman" w:hAnsi="Times New Roman" w:cs="Times New Roman"/>
          <w:color w:val="000000" w:themeColor="text1"/>
          <w:szCs w:val="22"/>
        </w:rPr>
        <w:t>1.33 indicates excessive dispersion of the sample size data. Based on the variance formula below, the closer the shape parameter is to positive infinity, the smaller the data dispersion, and the closer the shape parameter is to 0, the larger the data dispersion.</w:t>
      </w:r>
    </w:p>
    <w:p w14:paraId="42E7AFE0" w14:textId="4F8B32DA" w:rsidR="00BF56E3" w:rsidRPr="00BF56E3" w:rsidRDefault="00BF56E3" w:rsidP="00BF56E3">
      <w:pPr>
        <w:spacing w:after="0" w:line="240" w:lineRule="auto"/>
        <w:ind w:firstLine="420"/>
        <w:jc w:val="center"/>
        <w:rPr>
          <w:rFonts w:ascii="Times New Roman" w:hAnsi="Times New Roman" w:cs="Times New Roman"/>
          <w:color w:val="000000" w:themeColor="text1"/>
          <w:szCs w:val="22"/>
        </w:rPr>
      </w:pPr>
      <m:oMath>
        <m:r>
          <m:rPr>
            <m:sty m:val="p"/>
          </m:rPr>
          <w:rPr>
            <w:rFonts w:ascii="Cambria Math" w:hAnsi="Cambria Math" w:cs="Times New Roman"/>
            <w:color w:val="000000" w:themeColor="text1"/>
            <w:szCs w:val="22"/>
          </w:rPr>
          <m:t>E(Y|μ, r) =μ</m:t>
        </m:r>
      </m:oMath>
      <w:r w:rsidRPr="00BF56E3">
        <w:rPr>
          <w:rFonts w:ascii="Times New Roman" w:hAnsi="Times New Roman" w:cs="Times New Roman"/>
          <w:color w:val="000000" w:themeColor="text1"/>
          <w:szCs w:val="22"/>
        </w:rPr>
        <w:t xml:space="preserve">      </w:t>
      </w:r>
      <m:oMath>
        <m:r>
          <m:rPr>
            <m:sty m:val="p"/>
          </m:rPr>
          <w:rPr>
            <w:rFonts w:ascii="Cambria Math" w:hAnsi="Cambria Math" w:cs="Times New Roman"/>
            <w:color w:val="000000" w:themeColor="text1"/>
            <w:szCs w:val="22"/>
          </w:rPr>
          <m:t>Var(Y|μ, r)= μ+</m:t>
        </m:r>
        <m:f>
          <m:fPr>
            <m:ctrlPr>
              <w:rPr>
                <w:rFonts w:ascii="Cambria Math" w:hAnsi="Cambria Math" w:cs="Times New Roman"/>
                <w:color w:val="000000" w:themeColor="text1"/>
                <w:szCs w:val="22"/>
              </w:rPr>
            </m:ctrlPr>
          </m:fPr>
          <m:num>
            <m:sSup>
              <m:sSupPr>
                <m:ctrlPr>
                  <w:rPr>
                    <w:rFonts w:ascii="Cambria Math" w:hAnsi="Cambria Math" w:cs="Times New Roman"/>
                    <w:color w:val="000000" w:themeColor="text1"/>
                    <w:szCs w:val="22"/>
                  </w:rPr>
                </m:ctrlPr>
              </m:sSupPr>
              <m:e>
                <m:r>
                  <m:rPr>
                    <m:sty m:val="p"/>
                  </m:rPr>
                  <w:rPr>
                    <w:rFonts w:ascii="Cambria Math" w:hAnsi="Cambria Math" w:cs="Times New Roman"/>
                    <w:color w:val="000000" w:themeColor="text1"/>
                    <w:szCs w:val="22"/>
                  </w:rPr>
                  <m:t>μ</m:t>
                </m:r>
              </m:e>
              <m:sup>
                <m:r>
                  <m:rPr>
                    <m:sty m:val="p"/>
                  </m:rPr>
                  <w:rPr>
                    <w:rFonts w:ascii="Cambria Math" w:hAnsi="Cambria Math" w:cs="Times New Roman"/>
                    <w:color w:val="000000" w:themeColor="text1"/>
                    <w:szCs w:val="22"/>
                  </w:rPr>
                  <m:t>2</m:t>
                </m:r>
              </m:sup>
            </m:sSup>
          </m:num>
          <m:den>
            <m:r>
              <m:rPr>
                <m:sty m:val="p"/>
              </m:rPr>
              <w:rPr>
                <w:rFonts w:ascii="Cambria Math" w:hAnsi="Cambria Math" w:cs="Times New Roman"/>
                <w:color w:val="000000" w:themeColor="text1"/>
                <w:szCs w:val="22"/>
              </w:rPr>
              <m:t>r</m:t>
            </m:r>
          </m:den>
        </m:f>
      </m:oMath>
    </w:p>
    <w:p w14:paraId="789F20F3"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0BC00D7B" w14:textId="2C475CE2" w:rsidR="00952C8B" w:rsidRPr="00952C8B" w:rsidRDefault="00952C8B" w:rsidP="00952C8B">
      <w:pPr>
        <w:spacing w:after="0" w:line="240" w:lineRule="auto"/>
        <w:jc w:val="both"/>
        <w:rPr>
          <w:rFonts w:ascii="Times New Roman" w:hAnsi="Times New Roman" w:cs="Times New Roman"/>
          <w:b/>
          <w:bCs/>
          <w:color w:val="000000" w:themeColor="text1"/>
          <w:szCs w:val="22"/>
        </w:rPr>
      </w:pPr>
      <w:r w:rsidRPr="0087401E">
        <w:rPr>
          <w:rFonts w:ascii="Times New Roman" w:hAnsi="Times New Roman" w:cs="Times New Roman"/>
          <w:b/>
          <w:bCs/>
          <w:color w:val="000000" w:themeColor="text1"/>
          <w:szCs w:val="22"/>
        </w:rPr>
        <w:lastRenderedPageBreak/>
        <w:t>Step 6: Posterior prediction check</w:t>
      </w:r>
      <w:r w:rsidR="00DD6F6B">
        <w:rPr>
          <w:rFonts w:ascii="Times New Roman" w:hAnsi="Times New Roman" w:cs="Times New Roman" w:hint="eastAsia"/>
          <w:b/>
          <w:bCs/>
          <w:color w:val="000000" w:themeColor="text1"/>
          <w:szCs w:val="22"/>
        </w:rPr>
        <w:t>ing</w:t>
      </w:r>
    </w:p>
    <w:p w14:paraId="61D1DD41" w14:textId="0299D5C7" w:rsidR="00952C8B" w:rsidRPr="00952C8B" w:rsidRDefault="0087401E" w:rsidP="00BF70FB">
      <w:pPr>
        <w:spacing w:after="0" w:line="240" w:lineRule="auto"/>
        <w:ind w:firstLine="420"/>
        <w:rPr>
          <w:rFonts w:ascii="Times New Roman" w:hAnsi="Times New Roman" w:cs="Times New Roman"/>
          <w:color w:val="000000" w:themeColor="text1"/>
          <w:szCs w:val="22"/>
        </w:rPr>
      </w:pPr>
      <w:r w:rsidRPr="0087401E">
        <w:rPr>
          <w:rFonts w:ascii="Times New Roman" w:hAnsi="Times New Roman" w:cs="Times New Roman" w:hint="eastAsia"/>
          <w:color w:val="000000" w:themeColor="text1"/>
          <w:szCs w:val="22"/>
        </w:rPr>
        <w:t xml:space="preserve">First, as shown in panel (a) </w:t>
      </w:r>
      <w:r w:rsidR="00DD6F6B">
        <w:rPr>
          <w:rFonts w:ascii="Times New Roman" w:hAnsi="Times New Roman" w:cs="Times New Roman" w:hint="eastAsia"/>
          <w:color w:val="000000" w:themeColor="text1"/>
          <w:szCs w:val="22"/>
        </w:rPr>
        <w:t xml:space="preserve">of </w:t>
      </w:r>
      <w:r w:rsidR="00DD6F6B" w:rsidRPr="00DD6F6B">
        <w:rPr>
          <w:rFonts w:ascii="Times New Roman" w:hAnsi="Times New Roman" w:cs="Times New Roman" w:hint="eastAsia"/>
          <w:color w:val="000000" w:themeColor="text1"/>
          <w:szCs w:val="22"/>
        </w:rPr>
        <w:t>Figure S</w:t>
      </w:r>
      <w:r w:rsidR="00DD6F6B">
        <w:rPr>
          <w:rFonts w:ascii="Times New Roman" w:hAnsi="Times New Roman" w:cs="Times New Roman" w:hint="eastAsia"/>
          <w:color w:val="000000" w:themeColor="text1"/>
          <w:szCs w:val="22"/>
        </w:rPr>
        <w:t>5</w:t>
      </w:r>
      <w:r w:rsidRPr="0087401E">
        <w:rPr>
          <w:rFonts w:ascii="Times New Roman" w:hAnsi="Times New Roman" w:cs="Times New Roman" w:hint="eastAsia"/>
          <w:color w:val="000000" w:themeColor="text1"/>
          <w:szCs w:val="22"/>
        </w:rPr>
        <w:t>, the actual data are well contained within the posterior predictive distribution. In addition, panel (b) shows that the minimum value of the actual data, zero, is exactly at the center of the posterior predictive distribution. Panel (d) shows that although the maximum value of 2,682 is an outlier (since all other values are below 1,000) and does not fall entirely at the center of the posterior predictive distribution, the distribution sufficiently covers this extreme value, making it acceptable. In other words, the posterior predictive distribution adequately covers the range of values in the actual data. Panel (c) shows that the mean of the actual data is approximately at the center of the posterior predictive distribution, indicating that the distribution adequately represents the central tendency of the actual data. Overall, this suggests that our model effectively describes the actual data</w:t>
      </w:r>
      <w:r w:rsidR="00DD6F6B">
        <w:rPr>
          <w:rFonts w:ascii="Times New Roman" w:hAnsi="Times New Roman" w:cs="Times New Roman" w:hint="eastAsia"/>
          <w:color w:val="000000" w:themeColor="text1"/>
          <w:szCs w:val="22"/>
        </w:rPr>
        <w:t>.</w:t>
      </w:r>
      <w:r w:rsidR="00952C8B" w:rsidRPr="00952C8B">
        <w:rPr>
          <w:rFonts w:ascii="宋体" w:hAnsi="宋体" w:cs="Times New Roman"/>
          <w:noProof/>
          <w:color w:val="000000" w:themeColor="text1"/>
          <w:sz w:val="24"/>
          <w:szCs w:val="28"/>
        </w:rPr>
        <w:drawing>
          <wp:inline distT="0" distB="0" distL="0" distR="0" wp14:anchorId="664CF4B9" wp14:editId="31554A14">
            <wp:extent cx="5274310" cy="4396740"/>
            <wp:effectExtent l="0" t="0" r="2540" b="3810"/>
            <wp:docPr id="140097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76989" name=""/>
                    <pic:cNvPicPr/>
                  </pic:nvPicPr>
                  <pic:blipFill>
                    <a:blip r:embed="rId13"/>
                    <a:stretch>
                      <a:fillRect/>
                    </a:stretch>
                  </pic:blipFill>
                  <pic:spPr>
                    <a:xfrm>
                      <a:off x="0" y="0"/>
                      <a:ext cx="5274310" cy="4396740"/>
                    </a:xfrm>
                    <a:prstGeom prst="rect">
                      <a:avLst/>
                    </a:prstGeom>
                  </pic:spPr>
                </pic:pic>
              </a:graphicData>
            </a:graphic>
          </wp:inline>
        </w:drawing>
      </w:r>
    </w:p>
    <w:p w14:paraId="4B2201F2" w14:textId="29D749B1" w:rsidR="00952C8B" w:rsidRDefault="00DD6F6B" w:rsidP="00952C8B">
      <w:pPr>
        <w:spacing w:after="0" w:line="240" w:lineRule="auto"/>
        <w:jc w:val="both"/>
        <w:rPr>
          <w:rFonts w:ascii="Times New Roman" w:hAnsi="Times New Roman" w:cs="Times New Roman"/>
          <w:color w:val="000000" w:themeColor="text1"/>
          <w:szCs w:val="22"/>
        </w:rPr>
      </w:pPr>
      <w:r w:rsidRPr="00806A29">
        <w:rPr>
          <w:rFonts w:ascii="Times New Roman" w:hAnsi="Times New Roman" w:cs="Times New Roman" w:hint="eastAsia"/>
          <w:color w:val="000000" w:themeColor="text1"/>
          <w:szCs w:val="22"/>
        </w:rPr>
        <w:t xml:space="preserve">Figure </w:t>
      </w:r>
      <w:r>
        <w:rPr>
          <w:rFonts w:ascii="Times New Roman" w:hAnsi="Times New Roman" w:cs="Times New Roman" w:hint="eastAsia"/>
          <w:color w:val="000000" w:themeColor="text1"/>
          <w:szCs w:val="22"/>
        </w:rPr>
        <w:t>S5.</w:t>
      </w:r>
      <w:r w:rsidRPr="00806A29">
        <w:rPr>
          <w:rFonts w:ascii="Times New Roman" w:hAnsi="Times New Roman" w:cs="Times New Roman" w:hint="eastAsia"/>
          <w:color w:val="000000" w:themeColor="text1"/>
          <w:szCs w:val="22"/>
        </w:rPr>
        <w:t xml:space="preserve"> Prior prediction check</w:t>
      </w:r>
      <w:r>
        <w:rPr>
          <w:rFonts w:ascii="Times New Roman" w:hAnsi="Times New Roman" w:cs="Times New Roman" w:hint="eastAsia"/>
          <w:color w:val="000000" w:themeColor="text1"/>
          <w:szCs w:val="22"/>
        </w:rPr>
        <w:t>ing</w:t>
      </w:r>
    </w:p>
    <w:p w14:paraId="1114D8B2" w14:textId="77777777" w:rsidR="00DD6F6B" w:rsidRPr="00952C8B" w:rsidRDefault="00DD6F6B" w:rsidP="00952C8B">
      <w:pPr>
        <w:spacing w:after="0" w:line="240" w:lineRule="auto"/>
        <w:jc w:val="both"/>
        <w:rPr>
          <w:rFonts w:ascii="Times New Roman" w:hAnsi="Times New Roman" w:cs="Times New Roman"/>
          <w:b/>
          <w:bCs/>
          <w:color w:val="000000" w:themeColor="text1"/>
          <w:szCs w:val="22"/>
        </w:rPr>
      </w:pPr>
    </w:p>
    <w:p w14:paraId="72B17A00" w14:textId="77777777" w:rsidR="00952C8B" w:rsidRPr="00952C8B" w:rsidRDefault="00952C8B" w:rsidP="00BF70FB">
      <w:pPr>
        <w:spacing w:after="0" w:line="240" w:lineRule="auto"/>
        <w:ind w:firstLine="420"/>
        <w:jc w:val="both"/>
        <w:rPr>
          <w:rFonts w:ascii="Times New Roman" w:hAnsi="Times New Roman" w:cs="Times New Roman"/>
          <w:color w:val="000000" w:themeColor="text1"/>
          <w:szCs w:val="22"/>
        </w:rPr>
      </w:pPr>
      <w:r w:rsidRPr="00952C8B">
        <w:rPr>
          <w:rFonts w:ascii="Times New Roman" w:hAnsi="Times New Roman" w:cs="Times New Roman"/>
          <w:color w:val="000000" w:themeColor="text1"/>
          <w:szCs w:val="22"/>
        </w:rPr>
        <w:t>In summary, the prior we have set is appropriate based on current knowledge.</w:t>
      </w:r>
    </w:p>
    <w:p w14:paraId="770D4880" w14:textId="77777777" w:rsidR="00952C8B" w:rsidRPr="00952C8B" w:rsidRDefault="00952C8B" w:rsidP="00952C8B">
      <w:pPr>
        <w:spacing w:after="0" w:line="240" w:lineRule="auto"/>
        <w:jc w:val="both"/>
        <w:rPr>
          <w:rFonts w:ascii="Times New Roman" w:hAnsi="Times New Roman" w:cs="Times New Roman"/>
          <w:color w:val="000000" w:themeColor="text1"/>
          <w:szCs w:val="22"/>
        </w:rPr>
      </w:pPr>
    </w:p>
    <w:p w14:paraId="1E844AEC" w14:textId="77777777" w:rsidR="00952C8B" w:rsidRPr="00BF56E3" w:rsidRDefault="00952C8B">
      <w:pPr>
        <w:rPr>
          <w:rFonts w:ascii="Times New Roman" w:hAnsi="Times New Roman" w:cs="Times New Roman"/>
          <w:color w:val="000000" w:themeColor="text1"/>
        </w:rPr>
      </w:pPr>
    </w:p>
    <w:p w14:paraId="77151351" w14:textId="77777777" w:rsidR="00952C8B" w:rsidRPr="00BF56E3" w:rsidRDefault="00952C8B">
      <w:pPr>
        <w:rPr>
          <w:rFonts w:ascii="Times New Roman" w:hAnsi="Times New Roman" w:cs="Times New Roman"/>
          <w:color w:val="000000" w:themeColor="text1"/>
        </w:rPr>
      </w:pPr>
    </w:p>
    <w:p w14:paraId="699E5926" w14:textId="77777777" w:rsidR="00952C8B" w:rsidRPr="00BF56E3" w:rsidRDefault="00952C8B">
      <w:pPr>
        <w:rPr>
          <w:rFonts w:ascii="Times New Roman" w:hAnsi="Times New Roman" w:cs="Times New Roman"/>
          <w:color w:val="000000" w:themeColor="text1"/>
        </w:rPr>
      </w:pPr>
    </w:p>
    <w:p w14:paraId="6F029ACC" w14:textId="77777777" w:rsidR="00952C8B" w:rsidRPr="00BF56E3" w:rsidRDefault="00952C8B">
      <w:pPr>
        <w:rPr>
          <w:rFonts w:ascii="Times New Roman" w:hAnsi="Times New Roman" w:cs="Times New Roman"/>
          <w:color w:val="000000" w:themeColor="text1"/>
        </w:rPr>
      </w:pPr>
    </w:p>
    <w:p w14:paraId="6C784141" w14:textId="77777777" w:rsidR="00952C8B" w:rsidRPr="00BF56E3" w:rsidRDefault="00952C8B">
      <w:pPr>
        <w:rPr>
          <w:rFonts w:ascii="Times New Roman" w:hAnsi="Times New Roman" w:cs="Times New Roman"/>
          <w:color w:val="000000" w:themeColor="text1"/>
        </w:rPr>
      </w:pPr>
    </w:p>
    <w:p w14:paraId="43357DA3" w14:textId="77777777" w:rsidR="00952C8B" w:rsidRPr="00BF56E3" w:rsidRDefault="00952C8B">
      <w:pPr>
        <w:rPr>
          <w:rFonts w:ascii="Times New Roman" w:hAnsi="Times New Roman" w:cs="Times New Roman"/>
          <w:color w:val="000000" w:themeColor="text1"/>
        </w:rPr>
      </w:pPr>
    </w:p>
    <w:p w14:paraId="04DF0119" w14:textId="77777777" w:rsidR="00952C8B" w:rsidRPr="00BF56E3" w:rsidRDefault="00952C8B">
      <w:pPr>
        <w:rPr>
          <w:rFonts w:ascii="Times New Roman" w:hAnsi="Times New Roman" w:cs="Times New Roman"/>
          <w:color w:val="000000" w:themeColor="text1"/>
        </w:rPr>
      </w:pPr>
    </w:p>
    <w:sectPr w:rsidR="00952C8B" w:rsidRPr="00BF56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9BDCF" w14:textId="77777777" w:rsidR="00531B10" w:rsidRDefault="00531B10" w:rsidP="00952C8B">
      <w:pPr>
        <w:spacing w:after="0" w:line="240" w:lineRule="auto"/>
        <w:rPr>
          <w:rFonts w:hint="eastAsia"/>
        </w:rPr>
      </w:pPr>
      <w:r>
        <w:separator/>
      </w:r>
    </w:p>
  </w:endnote>
  <w:endnote w:type="continuationSeparator" w:id="0">
    <w:p w14:paraId="109DF897" w14:textId="77777777" w:rsidR="00531B10" w:rsidRDefault="00531B10" w:rsidP="00952C8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71C5D" w14:textId="77777777" w:rsidR="00531B10" w:rsidRDefault="00531B10" w:rsidP="00952C8B">
      <w:pPr>
        <w:spacing w:after="0" w:line="240" w:lineRule="auto"/>
        <w:rPr>
          <w:rFonts w:hint="eastAsia"/>
        </w:rPr>
      </w:pPr>
      <w:r>
        <w:separator/>
      </w:r>
    </w:p>
  </w:footnote>
  <w:footnote w:type="continuationSeparator" w:id="0">
    <w:p w14:paraId="17D82B62" w14:textId="77777777" w:rsidR="00531B10" w:rsidRDefault="00531B10" w:rsidP="00952C8B">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D1"/>
    <w:rsid w:val="00020AA4"/>
    <w:rsid w:val="00043164"/>
    <w:rsid w:val="001A102C"/>
    <w:rsid w:val="00265640"/>
    <w:rsid w:val="0037484D"/>
    <w:rsid w:val="00531B10"/>
    <w:rsid w:val="0056225D"/>
    <w:rsid w:val="006C03D6"/>
    <w:rsid w:val="007307AF"/>
    <w:rsid w:val="00806A29"/>
    <w:rsid w:val="0087401E"/>
    <w:rsid w:val="00952C8B"/>
    <w:rsid w:val="00B05DC0"/>
    <w:rsid w:val="00BF56E3"/>
    <w:rsid w:val="00BF70FB"/>
    <w:rsid w:val="00D05ABA"/>
    <w:rsid w:val="00D428FA"/>
    <w:rsid w:val="00D62385"/>
    <w:rsid w:val="00DA6EA9"/>
    <w:rsid w:val="00DD6F6B"/>
    <w:rsid w:val="00F746D1"/>
    <w:rsid w:val="00F96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3653E"/>
  <w15:chartTrackingRefBased/>
  <w15:docId w15:val="{905DF6B8-78EA-4C79-9F51-1641AF2C4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746D1"/>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746D1"/>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746D1"/>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746D1"/>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746D1"/>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746D1"/>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746D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746D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746D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46D1"/>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746D1"/>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746D1"/>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746D1"/>
    <w:rPr>
      <w:rFonts w:cstheme="majorBidi"/>
      <w:color w:val="2F5496" w:themeColor="accent1" w:themeShade="BF"/>
      <w:sz w:val="28"/>
      <w:szCs w:val="28"/>
    </w:rPr>
  </w:style>
  <w:style w:type="character" w:customStyle="1" w:styleId="50">
    <w:name w:val="标题 5 字符"/>
    <w:basedOn w:val="a0"/>
    <w:link w:val="5"/>
    <w:uiPriority w:val="9"/>
    <w:semiHidden/>
    <w:rsid w:val="00F746D1"/>
    <w:rPr>
      <w:rFonts w:cstheme="majorBidi"/>
      <w:color w:val="2F5496" w:themeColor="accent1" w:themeShade="BF"/>
      <w:sz w:val="24"/>
    </w:rPr>
  </w:style>
  <w:style w:type="character" w:customStyle="1" w:styleId="60">
    <w:name w:val="标题 6 字符"/>
    <w:basedOn w:val="a0"/>
    <w:link w:val="6"/>
    <w:uiPriority w:val="9"/>
    <w:semiHidden/>
    <w:rsid w:val="00F746D1"/>
    <w:rPr>
      <w:rFonts w:cstheme="majorBidi"/>
      <w:b/>
      <w:bCs/>
      <w:color w:val="2F5496" w:themeColor="accent1" w:themeShade="BF"/>
    </w:rPr>
  </w:style>
  <w:style w:type="character" w:customStyle="1" w:styleId="70">
    <w:name w:val="标题 7 字符"/>
    <w:basedOn w:val="a0"/>
    <w:link w:val="7"/>
    <w:uiPriority w:val="9"/>
    <w:semiHidden/>
    <w:rsid w:val="00F746D1"/>
    <w:rPr>
      <w:rFonts w:cstheme="majorBidi"/>
      <w:b/>
      <w:bCs/>
      <w:color w:val="595959" w:themeColor="text1" w:themeTint="A6"/>
    </w:rPr>
  </w:style>
  <w:style w:type="character" w:customStyle="1" w:styleId="80">
    <w:name w:val="标题 8 字符"/>
    <w:basedOn w:val="a0"/>
    <w:link w:val="8"/>
    <w:uiPriority w:val="9"/>
    <w:semiHidden/>
    <w:rsid w:val="00F746D1"/>
    <w:rPr>
      <w:rFonts w:cstheme="majorBidi"/>
      <w:color w:val="595959" w:themeColor="text1" w:themeTint="A6"/>
    </w:rPr>
  </w:style>
  <w:style w:type="character" w:customStyle="1" w:styleId="90">
    <w:name w:val="标题 9 字符"/>
    <w:basedOn w:val="a0"/>
    <w:link w:val="9"/>
    <w:uiPriority w:val="9"/>
    <w:semiHidden/>
    <w:rsid w:val="00F746D1"/>
    <w:rPr>
      <w:rFonts w:eastAsiaTheme="majorEastAsia" w:cstheme="majorBidi"/>
      <w:color w:val="595959" w:themeColor="text1" w:themeTint="A6"/>
    </w:rPr>
  </w:style>
  <w:style w:type="paragraph" w:styleId="a3">
    <w:name w:val="Title"/>
    <w:basedOn w:val="a"/>
    <w:next w:val="a"/>
    <w:link w:val="a4"/>
    <w:uiPriority w:val="10"/>
    <w:qFormat/>
    <w:rsid w:val="00F746D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746D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746D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746D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746D1"/>
    <w:pPr>
      <w:spacing w:before="160"/>
      <w:jc w:val="center"/>
    </w:pPr>
    <w:rPr>
      <w:i/>
      <w:iCs/>
      <w:color w:val="404040" w:themeColor="text1" w:themeTint="BF"/>
    </w:rPr>
  </w:style>
  <w:style w:type="character" w:customStyle="1" w:styleId="a8">
    <w:name w:val="引用 字符"/>
    <w:basedOn w:val="a0"/>
    <w:link w:val="a7"/>
    <w:uiPriority w:val="29"/>
    <w:rsid w:val="00F746D1"/>
    <w:rPr>
      <w:i/>
      <w:iCs/>
      <w:color w:val="404040" w:themeColor="text1" w:themeTint="BF"/>
    </w:rPr>
  </w:style>
  <w:style w:type="paragraph" w:styleId="a9">
    <w:name w:val="List Paragraph"/>
    <w:basedOn w:val="a"/>
    <w:uiPriority w:val="34"/>
    <w:qFormat/>
    <w:rsid w:val="00F746D1"/>
    <w:pPr>
      <w:ind w:left="720"/>
      <w:contextualSpacing/>
    </w:pPr>
  </w:style>
  <w:style w:type="character" w:styleId="aa">
    <w:name w:val="Intense Emphasis"/>
    <w:basedOn w:val="a0"/>
    <w:uiPriority w:val="21"/>
    <w:qFormat/>
    <w:rsid w:val="00F746D1"/>
    <w:rPr>
      <w:i/>
      <w:iCs/>
      <w:color w:val="2F5496" w:themeColor="accent1" w:themeShade="BF"/>
    </w:rPr>
  </w:style>
  <w:style w:type="paragraph" w:styleId="ab">
    <w:name w:val="Intense Quote"/>
    <w:basedOn w:val="a"/>
    <w:next w:val="a"/>
    <w:link w:val="ac"/>
    <w:uiPriority w:val="30"/>
    <w:qFormat/>
    <w:rsid w:val="00F746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746D1"/>
    <w:rPr>
      <w:i/>
      <w:iCs/>
      <w:color w:val="2F5496" w:themeColor="accent1" w:themeShade="BF"/>
    </w:rPr>
  </w:style>
  <w:style w:type="character" w:styleId="ad">
    <w:name w:val="Intense Reference"/>
    <w:basedOn w:val="a0"/>
    <w:uiPriority w:val="32"/>
    <w:qFormat/>
    <w:rsid w:val="00F746D1"/>
    <w:rPr>
      <w:b/>
      <w:bCs/>
      <w:smallCaps/>
      <w:color w:val="2F5496" w:themeColor="accent1" w:themeShade="BF"/>
      <w:spacing w:val="5"/>
    </w:rPr>
  </w:style>
  <w:style w:type="paragraph" w:styleId="ae">
    <w:name w:val="header"/>
    <w:basedOn w:val="a"/>
    <w:link w:val="af"/>
    <w:uiPriority w:val="99"/>
    <w:unhideWhenUsed/>
    <w:rsid w:val="00952C8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952C8B"/>
    <w:rPr>
      <w:sz w:val="18"/>
      <w:szCs w:val="18"/>
    </w:rPr>
  </w:style>
  <w:style w:type="paragraph" w:styleId="af0">
    <w:name w:val="footer"/>
    <w:basedOn w:val="a"/>
    <w:link w:val="af1"/>
    <w:uiPriority w:val="99"/>
    <w:unhideWhenUsed/>
    <w:rsid w:val="00952C8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952C8B"/>
    <w:rPr>
      <w:sz w:val="18"/>
      <w:szCs w:val="18"/>
    </w:rPr>
  </w:style>
  <w:style w:type="character" w:styleId="af2">
    <w:name w:val="annotation reference"/>
    <w:basedOn w:val="a0"/>
    <w:uiPriority w:val="99"/>
    <w:semiHidden/>
    <w:unhideWhenUsed/>
    <w:rsid w:val="00952C8B"/>
    <w:rPr>
      <w:sz w:val="21"/>
      <w:szCs w:val="21"/>
    </w:rPr>
  </w:style>
  <w:style w:type="paragraph" w:styleId="af3">
    <w:name w:val="annotation text"/>
    <w:basedOn w:val="a"/>
    <w:link w:val="af4"/>
    <w:uiPriority w:val="99"/>
    <w:unhideWhenUsed/>
    <w:rsid w:val="00952C8B"/>
    <w:pPr>
      <w:spacing w:after="0" w:line="240" w:lineRule="auto"/>
    </w:pPr>
    <w:rPr>
      <w:rFonts w:ascii="宋体" w:hAnsi="宋体" w:cs="Times New Roman"/>
      <w:sz w:val="24"/>
      <w:szCs w:val="28"/>
    </w:rPr>
  </w:style>
  <w:style w:type="character" w:customStyle="1" w:styleId="af4">
    <w:name w:val="批注文字 字符"/>
    <w:basedOn w:val="a0"/>
    <w:link w:val="af3"/>
    <w:uiPriority w:val="99"/>
    <w:rsid w:val="00952C8B"/>
    <w:rPr>
      <w:rFonts w:ascii="宋体" w:hAnsi="宋体" w:cs="Times New Roma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104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1121</Words>
  <Characters>6391</Characters>
  <Application>Microsoft Office Word</Application>
  <DocSecurity>0</DocSecurity>
  <Lines>53</Lines>
  <Paragraphs>14</Paragraphs>
  <ScaleCrop>false</ScaleCrop>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grit psy</dc:creator>
  <cp:keywords/>
  <dc:description/>
  <cp:lastModifiedBy>grit psy</cp:lastModifiedBy>
  <cp:revision>2</cp:revision>
  <dcterms:created xsi:type="dcterms:W3CDTF">2025-02-10T02:48:00Z</dcterms:created>
  <dcterms:modified xsi:type="dcterms:W3CDTF">2025-02-10T02:48:00Z</dcterms:modified>
</cp:coreProperties>
</file>