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CBD05" w14:textId="2DF6E2D9" w:rsidR="001359B7" w:rsidRPr="00AF5B74" w:rsidRDefault="001359B7" w:rsidP="001359B7">
      <w:pPr>
        <w:jc w:val="center"/>
        <w:rPr>
          <w:sz w:val="48"/>
          <w:szCs w:val="52"/>
        </w:rPr>
      </w:pPr>
      <w:r w:rsidRPr="00AF5B74">
        <w:rPr>
          <w:rFonts w:hint="eastAsia"/>
          <w:sz w:val="48"/>
          <w:szCs w:val="52"/>
        </w:rPr>
        <w:t>周记（</w:t>
      </w:r>
      <w:r w:rsidR="00B03D20">
        <w:rPr>
          <w:rFonts w:hint="eastAsia"/>
          <w:sz w:val="48"/>
          <w:szCs w:val="52"/>
        </w:rPr>
        <w:t>三</w:t>
      </w:r>
      <w:r w:rsidRPr="00AF5B74">
        <w:rPr>
          <w:rFonts w:hint="eastAsia"/>
          <w:sz w:val="48"/>
          <w:szCs w:val="52"/>
        </w:rPr>
        <w:t>）</w:t>
      </w:r>
    </w:p>
    <w:p w14:paraId="7F897F4B" w14:textId="4AD02603" w:rsidR="001359B7" w:rsidRDefault="001359B7" w:rsidP="001359B7">
      <w:pPr>
        <w:jc w:val="center"/>
        <w:rPr>
          <w:rFonts w:hint="eastAsia"/>
        </w:rPr>
      </w:pPr>
      <w:r w:rsidRPr="00AF5B74">
        <w:rPr>
          <w:rFonts w:hint="eastAsia"/>
        </w:rPr>
        <w:t xml:space="preserve">19200210 </w:t>
      </w:r>
      <w:r w:rsidRPr="00AF5B74">
        <w:rPr>
          <w:rFonts w:hint="eastAsia"/>
        </w:rPr>
        <w:t>孙禾嘉</w:t>
      </w:r>
    </w:p>
    <w:p w14:paraId="67C6A5B6" w14:textId="61A1398F" w:rsidR="001359B7" w:rsidRPr="001359B7" w:rsidRDefault="001359B7" w:rsidP="001359B7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</w:rPr>
      </w:pPr>
      <w:r w:rsidRPr="001359B7">
        <w:rPr>
          <w:rFonts w:ascii="Times New Roman" w:hAnsi="Times New Roman" w:cs="宋体" w:hint="eastAsia"/>
          <w:color w:val="000000"/>
          <w:kern w:val="0"/>
          <w:sz w:val="24"/>
        </w:rPr>
        <w:t>本阶段进行的工作：</w:t>
      </w:r>
      <w:r w:rsidR="00B03D20">
        <w:rPr>
          <w:rFonts w:ascii="Times New Roman" w:hAnsi="Times New Roman" w:cs="宋体" w:hint="eastAsia"/>
          <w:color w:val="000000"/>
          <w:kern w:val="0"/>
          <w:sz w:val="24"/>
        </w:rPr>
        <w:t>训练了模型，完善了结构，构建了初步的输出</w:t>
      </w:r>
      <w:r w:rsidRPr="001359B7">
        <w:rPr>
          <w:rFonts w:ascii="Times New Roman" w:hAnsi="Times New Roman" w:cs="宋体" w:hint="eastAsia"/>
          <w:color w:val="000000"/>
          <w:kern w:val="0"/>
          <w:sz w:val="24"/>
        </w:rPr>
        <w:t>。</w:t>
      </w:r>
    </w:p>
    <w:p w14:paraId="0C6E55CA" w14:textId="30116277" w:rsidR="001359B7" w:rsidRPr="00297180" w:rsidRDefault="001359B7" w:rsidP="001359B7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通过上一阶段的工作，我们</w:t>
      </w:r>
      <w:r w:rsidR="00B03D20">
        <w:rPr>
          <w:rFonts w:ascii="Times New Roman" w:hAnsi="Times New Roman" w:hint="eastAsia"/>
          <w:kern w:val="0"/>
          <w:sz w:val="24"/>
        </w:rPr>
        <w:t>构建了</w:t>
      </w:r>
      <w:proofErr w:type="spellStart"/>
      <w:r>
        <w:rPr>
          <w:rFonts w:ascii="Times New Roman" w:hAnsi="Times New Roman" w:cs="宋体" w:hint="eastAsia"/>
          <w:color w:val="000000"/>
          <w:kern w:val="0"/>
          <w:sz w:val="24"/>
        </w:rPr>
        <w:t>FSNet</w:t>
      </w:r>
      <w:proofErr w:type="spellEnd"/>
      <w:r w:rsidR="00B03D20">
        <w:rPr>
          <w:rFonts w:ascii="Times New Roman" w:hAnsi="Times New Roman" w:cs="宋体" w:hint="eastAsia"/>
          <w:color w:val="000000"/>
          <w:kern w:val="0"/>
          <w:sz w:val="24"/>
        </w:rPr>
        <w:t>，这一阶段主要对模型细节进行完善并尝试分析模型输出的数据</w:t>
      </w:r>
      <w:r w:rsidR="007D66D8">
        <w:rPr>
          <w:rFonts w:ascii="Times New Roman" w:hAnsi="Times New Roman" w:cs="宋体" w:hint="eastAsia"/>
          <w:color w:val="000000"/>
          <w:kern w:val="0"/>
          <w:sz w:val="24"/>
        </w:rPr>
        <w:t>。</w:t>
      </w:r>
    </w:p>
    <w:p w14:paraId="7FDDD2D0" w14:textId="695BC635" w:rsidR="001359B7" w:rsidRPr="00ED2BDD" w:rsidRDefault="007D66D8" w:rsidP="001359B7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</w:rPr>
        <w:t>回顾上阶段</w:t>
      </w:r>
      <w:r w:rsidR="00664EBA">
        <w:rPr>
          <w:rFonts w:ascii="Times New Roman" w:hAnsi="Times New Roman" w:cs="宋体" w:hint="eastAsia"/>
          <w:color w:val="000000"/>
          <w:kern w:val="0"/>
          <w:sz w:val="24"/>
        </w:rPr>
        <w:t>，</w:t>
      </w:r>
      <w:proofErr w:type="spellStart"/>
      <w:r w:rsidR="001359B7">
        <w:rPr>
          <w:rFonts w:ascii="Times New Roman" w:hAnsi="Times New Roman" w:cs="宋体" w:hint="eastAsia"/>
          <w:color w:val="000000"/>
          <w:kern w:val="0"/>
          <w:sz w:val="24"/>
        </w:rPr>
        <w:t>FSNet</w:t>
      </w:r>
      <w:proofErr w:type="spellEnd"/>
      <w:r w:rsidR="001359B7" w:rsidRPr="00A427FB">
        <w:rPr>
          <w:rFonts w:ascii="Times New Roman" w:hAnsi="Times New Roman" w:cs="宋体" w:hint="eastAsia"/>
          <w:color w:val="000000"/>
          <w:kern w:val="0"/>
          <w:sz w:val="24"/>
        </w:rPr>
        <w:t>主要</w:t>
      </w:r>
      <w:r w:rsidR="001359B7">
        <w:rPr>
          <w:rFonts w:ascii="Times New Roman" w:hAnsi="Times New Roman" w:cs="宋体" w:hint="eastAsia"/>
          <w:color w:val="000000"/>
          <w:kern w:val="0"/>
          <w:sz w:val="24"/>
        </w:rPr>
        <w:t>包括</w:t>
      </w:r>
      <w:r w:rsidR="001359B7" w:rsidRPr="00A427FB">
        <w:rPr>
          <w:rFonts w:ascii="Times New Roman" w:hAnsi="Times New Roman" w:cs="宋体" w:hint="eastAsia"/>
          <w:color w:val="000000"/>
          <w:kern w:val="0"/>
          <w:sz w:val="24"/>
        </w:rPr>
        <w:t>三部分</w:t>
      </w:r>
      <w:r w:rsidR="001359B7">
        <w:rPr>
          <w:rFonts w:ascii="Times New Roman" w:hAnsi="Times New Roman" w:cs="宋体"/>
          <w:color w:val="000000"/>
          <w:kern w:val="0"/>
          <w:sz w:val="24"/>
        </w:rPr>
        <w:t>(</w:t>
      </w:r>
      <w:r w:rsidR="001359B7">
        <w:rPr>
          <w:rFonts w:ascii="Times New Roman" w:hAnsi="Times New Roman" w:cs="宋体" w:hint="eastAsia"/>
          <w:color w:val="000000"/>
          <w:kern w:val="0"/>
          <w:sz w:val="24"/>
        </w:rPr>
        <w:t>见图</w:t>
      </w:r>
      <w:r w:rsidR="001359B7">
        <w:rPr>
          <w:rFonts w:ascii="Times New Roman" w:hAnsi="Times New Roman" w:cs="宋体" w:hint="eastAsia"/>
          <w:color w:val="000000"/>
          <w:kern w:val="0"/>
          <w:sz w:val="24"/>
        </w:rPr>
        <w:t>1</w:t>
      </w:r>
      <w:r w:rsidR="001359B7">
        <w:rPr>
          <w:rFonts w:ascii="Times New Roman" w:hAnsi="Times New Roman" w:cs="宋体"/>
          <w:color w:val="000000"/>
          <w:kern w:val="0"/>
          <w:sz w:val="24"/>
        </w:rPr>
        <w:t xml:space="preserve">): </w:t>
      </w:r>
      <w:r w:rsidR="001359B7" w:rsidRPr="00A427FB">
        <w:rPr>
          <w:rFonts w:ascii="Times New Roman" w:hAnsi="Times New Roman" w:cs="宋体" w:hint="eastAsia"/>
          <w:color w:val="000000"/>
          <w:kern w:val="0"/>
          <w:sz w:val="24"/>
        </w:rPr>
        <w:t>编码</w:t>
      </w:r>
      <w:r w:rsidR="001359B7">
        <w:rPr>
          <w:rFonts w:ascii="Times New Roman" w:hAnsi="Times New Roman" w:cs="宋体" w:hint="eastAsia"/>
          <w:color w:val="000000"/>
          <w:kern w:val="0"/>
          <w:sz w:val="24"/>
        </w:rPr>
        <w:t>网络、决策</w:t>
      </w:r>
      <w:r w:rsidR="001359B7" w:rsidRPr="00A427FB">
        <w:rPr>
          <w:rFonts w:ascii="Times New Roman" w:hAnsi="Times New Roman" w:cs="宋体" w:hint="eastAsia"/>
          <w:color w:val="000000"/>
          <w:kern w:val="0"/>
          <w:sz w:val="24"/>
        </w:rPr>
        <w:t>网络</w:t>
      </w:r>
      <w:r w:rsidR="001359B7">
        <w:rPr>
          <w:rFonts w:ascii="Times New Roman" w:hAnsi="Times New Roman" w:cs="宋体" w:hint="eastAsia"/>
          <w:color w:val="000000"/>
          <w:kern w:val="0"/>
          <w:sz w:val="24"/>
        </w:rPr>
        <w:t>和</w:t>
      </w:r>
      <w:r w:rsidR="001359B7" w:rsidRPr="00A427FB">
        <w:rPr>
          <w:rFonts w:ascii="Times New Roman" w:hAnsi="Times New Roman" w:cs="宋体" w:hint="eastAsia"/>
          <w:color w:val="000000"/>
          <w:kern w:val="0"/>
          <w:sz w:val="24"/>
        </w:rPr>
        <w:t>解码</w:t>
      </w:r>
      <w:r w:rsidR="001359B7">
        <w:rPr>
          <w:rFonts w:ascii="Times New Roman" w:hAnsi="Times New Roman" w:cs="宋体" w:hint="eastAsia"/>
          <w:color w:val="000000"/>
          <w:kern w:val="0"/>
          <w:sz w:val="24"/>
        </w:rPr>
        <w:t>网络</w:t>
      </w:r>
      <w:r w:rsidR="001359B7" w:rsidRPr="00A427FB">
        <w:rPr>
          <w:rFonts w:ascii="Times New Roman" w:hAnsi="Times New Roman" w:cs="宋体" w:hint="eastAsia"/>
          <w:color w:val="000000"/>
          <w:kern w:val="0"/>
          <w:sz w:val="24"/>
        </w:rPr>
        <w:t>。编码</w:t>
      </w:r>
      <w:r w:rsidR="001359B7">
        <w:rPr>
          <w:rFonts w:ascii="Times New Roman" w:hAnsi="Times New Roman" w:cs="宋体" w:hint="eastAsia"/>
          <w:color w:val="000000"/>
          <w:kern w:val="0"/>
          <w:sz w:val="24"/>
        </w:rPr>
        <w:t>网络</w:t>
      </w:r>
      <w:r w:rsidR="001359B7" w:rsidRPr="00A427FB">
        <w:rPr>
          <w:rFonts w:ascii="Times New Roman" w:hAnsi="Times New Roman" w:cs="宋体" w:hint="eastAsia"/>
          <w:color w:val="000000"/>
          <w:kern w:val="0"/>
          <w:sz w:val="24"/>
        </w:rPr>
        <w:t>将实验流程和被试的反应数据进行编码</w:t>
      </w:r>
      <w:r w:rsidR="001359B7">
        <w:rPr>
          <w:rFonts w:ascii="Times New Roman" w:hAnsi="Times New Roman" w:cs="宋体" w:hint="eastAsia"/>
          <w:color w:val="000000"/>
          <w:kern w:val="0"/>
          <w:sz w:val="24"/>
        </w:rPr>
        <w:t>，</w:t>
      </w:r>
      <w:r w:rsidR="001359B7" w:rsidRPr="00A427FB">
        <w:rPr>
          <w:rFonts w:ascii="Times New Roman" w:hAnsi="Times New Roman" w:cs="宋体" w:hint="eastAsia"/>
          <w:color w:val="000000"/>
          <w:kern w:val="0"/>
          <w:sz w:val="24"/>
        </w:rPr>
        <w:t>转化为时间序列</w:t>
      </w:r>
      <w:r w:rsidR="001359B7">
        <w:rPr>
          <w:rFonts w:ascii="Times New Roman" w:hAnsi="Times New Roman" w:cs="宋体" w:hint="eastAsia"/>
          <w:color w:val="000000"/>
          <w:kern w:val="0"/>
          <w:sz w:val="24"/>
        </w:rPr>
        <w:t>向量，形成决策</w:t>
      </w:r>
      <w:r w:rsidR="001359B7" w:rsidRPr="00A427FB">
        <w:rPr>
          <w:rFonts w:ascii="Times New Roman" w:hAnsi="Times New Roman" w:cs="宋体" w:hint="eastAsia"/>
          <w:color w:val="000000"/>
          <w:kern w:val="0"/>
          <w:sz w:val="24"/>
        </w:rPr>
        <w:t>网络</w:t>
      </w:r>
      <w:r w:rsidR="001359B7">
        <w:rPr>
          <w:rFonts w:ascii="Times New Roman" w:hAnsi="Times New Roman" w:cs="宋体" w:hint="eastAsia"/>
          <w:color w:val="000000"/>
          <w:kern w:val="0"/>
          <w:sz w:val="24"/>
        </w:rPr>
        <w:t>的输入；决策网络对输入信息进行决策，确定“异”或者“同”的决策结果；</w:t>
      </w:r>
      <w:r w:rsidR="001359B7" w:rsidRPr="00A427FB">
        <w:rPr>
          <w:rFonts w:ascii="Times New Roman" w:hAnsi="Times New Roman" w:cs="宋体" w:hint="eastAsia"/>
          <w:color w:val="000000"/>
          <w:kern w:val="0"/>
          <w:sz w:val="24"/>
        </w:rPr>
        <w:t>解码网络</w:t>
      </w:r>
      <w:r w:rsidR="001359B7">
        <w:rPr>
          <w:rFonts w:ascii="Times New Roman" w:hAnsi="Times New Roman" w:cs="宋体" w:hint="eastAsia"/>
          <w:color w:val="000000"/>
          <w:kern w:val="0"/>
          <w:sz w:val="24"/>
        </w:rPr>
        <w:t>将</w:t>
      </w:r>
      <w:r w:rsidR="001359B7" w:rsidRPr="00A427FB">
        <w:rPr>
          <w:rFonts w:ascii="Times New Roman" w:hAnsi="Times New Roman" w:cs="宋体" w:hint="eastAsia"/>
          <w:color w:val="000000"/>
          <w:kern w:val="0"/>
          <w:sz w:val="24"/>
        </w:rPr>
        <w:t>输出反应时和反应选择。</w:t>
      </w:r>
    </w:p>
    <w:p w14:paraId="7BED6ABF" w14:textId="77777777" w:rsidR="001359B7" w:rsidRPr="001C7F0B" w:rsidRDefault="001359B7" w:rsidP="001359B7">
      <w:pPr>
        <w:widowControl/>
        <w:spacing w:line="360" w:lineRule="auto"/>
        <w:ind w:firstLineChars="200" w:firstLine="420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32BF215C" wp14:editId="22ED6AD4">
            <wp:extent cx="3657600" cy="2038425"/>
            <wp:effectExtent l="0" t="0" r="0" b="0"/>
            <wp:docPr id="123872390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23900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8526" cy="20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24E2" w14:textId="6E5E1EE4" w:rsidR="001359B7" w:rsidRPr="001C7F0B" w:rsidRDefault="001359B7" w:rsidP="001359B7">
      <w:pPr>
        <w:widowControl/>
        <w:spacing w:beforeLines="50" w:before="156" w:afterLines="100" w:after="312"/>
        <w:ind w:firstLineChars="200" w:firstLine="420"/>
        <w:jc w:val="center"/>
        <w:rPr>
          <w:rFonts w:ascii="Times New Roman" w:eastAsia="宋体" w:hAnsi="Times New Roman"/>
          <w:color w:val="000000"/>
          <w:kern w:val="0"/>
          <w:szCs w:val="21"/>
        </w:rPr>
      </w:pP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="宋体" w:hAnsi="Times New Roman" w:hint="eastAsia"/>
          <w:color w:val="000000"/>
          <w:kern w:val="0"/>
          <w:szCs w:val="21"/>
        </w:rPr>
        <w:t>1</w:t>
      </w: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 xml:space="preserve"> </w:t>
      </w: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>模型结构示意图</w:t>
      </w:r>
    </w:p>
    <w:p w14:paraId="129F41E8" w14:textId="64AC55CD" w:rsidR="001359B7" w:rsidRDefault="00664EBA" w:rsidP="00664EBA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</w:rPr>
        <w:t>模型的输出示意图，为时间序列曲线，我们根据这个输出编写了解码网络来获得具体的反应时</w:t>
      </w:r>
      <w:r w:rsidR="00E60224">
        <w:rPr>
          <w:rFonts w:ascii="Times New Roman" w:hAnsi="Times New Roman" w:cs="宋体" w:hint="eastAsia"/>
          <w:color w:val="000000"/>
          <w:kern w:val="0"/>
          <w:sz w:val="24"/>
        </w:rPr>
        <w:t>。</w:t>
      </w:r>
    </w:p>
    <w:p w14:paraId="1A3DBCA5" w14:textId="2E95233A" w:rsidR="00664EBA" w:rsidRDefault="00664EBA" w:rsidP="001359B7">
      <w:pPr>
        <w:widowControl/>
        <w:spacing w:beforeLines="50" w:before="156" w:afterLines="100" w:after="312"/>
        <w:ind w:firstLineChars="200" w:firstLine="420"/>
        <w:jc w:val="center"/>
        <w:rPr>
          <w:rFonts w:ascii="Times New Roman" w:eastAsia="宋体" w:hAnsi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A753207" wp14:editId="45158C6E">
            <wp:extent cx="2878373" cy="2168288"/>
            <wp:effectExtent l="0" t="0" r="0" b="3810"/>
            <wp:docPr id="32534408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4408" name="图片 1" descr="图表, 直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003" cy="21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8345" w14:textId="12FF0775" w:rsidR="00664EBA" w:rsidRPr="001C7F0B" w:rsidRDefault="00664EBA" w:rsidP="00664EBA">
      <w:pPr>
        <w:widowControl/>
        <w:spacing w:beforeLines="50" w:before="156" w:afterLines="100" w:after="312"/>
        <w:ind w:firstLineChars="200" w:firstLine="420"/>
        <w:jc w:val="center"/>
        <w:rPr>
          <w:rFonts w:ascii="Times New Roman" w:eastAsia="宋体" w:hAnsi="Times New Roman"/>
          <w:color w:val="000000"/>
          <w:kern w:val="0"/>
          <w:szCs w:val="21"/>
        </w:rPr>
      </w:pP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="宋体" w:hAnsi="Times New Roman" w:hint="eastAsia"/>
          <w:color w:val="000000"/>
          <w:kern w:val="0"/>
          <w:szCs w:val="21"/>
        </w:rPr>
        <w:t>2</w:t>
      </w: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 xml:space="preserve"> </w:t>
      </w: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>模型</w:t>
      </w:r>
      <w:r>
        <w:rPr>
          <w:rFonts w:ascii="Times New Roman" w:eastAsia="宋体" w:hAnsi="Times New Roman" w:hint="eastAsia"/>
          <w:color w:val="000000"/>
          <w:kern w:val="0"/>
          <w:szCs w:val="21"/>
        </w:rPr>
        <w:t>决策网络输出</w:t>
      </w:r>
    </w:p>
    <w:p w14:paraId="42648F09" w14:textId="77777777" w:rsidR="00E60224" w:rsidRPr="001C7F0B" w:rsidRDefault="00E60224" w:rsidP="00E60224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</w:rPr>
      </w:pP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lastRenderedPageBreak/>
        <w:t>为保证训练结果的可重复性和可靠性，使用训练数据集对模型进行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40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次平行训练，对训练的最终模型参数进行保存。</w:t>
      </w:r>
    </w:p>
    <w:p w14:paraId="26D025E3" w14:textId="77777777" w:rsidR="00E60224" w:rsidRPr="001C7F0B" w:rsidRDefault="00E60224" w:rsidP="00E60224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</w:rPr>
      </w:pP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对这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40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个独立模型采用人类被试数据划分出的测试数据集进行测试</w:t>
      </w:r>
      <w:r>
        <w:rPr>
          <w:rFonts w:ascii="Times New Roman" w:hAnsi="Times New Roman" w:cs="宋体" w:hint="eastAsia"/>
          <w:color w:val="000000"/>
          <w:kern w:val="0"/>
          <w:sz w:val="24"/>
        </w:rPr>
        <w:t>。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每个模型进行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72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次测试，共输出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2880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条反应数据。计算反应时分布偏度，快同效应显著性以及正确率并记录，将结果与人类被试进行比对。</w:t>
      </w:r>
    </w:p>
    <w:p w14:paraId="1A4A323C" w14:textId="77777777" w:rsidR="00E60224" w:rsidRPr="001C7F0B" w:rsidRDefault="00E60224" w:rsidP="00E60224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</w:rPr>
      </w:pP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每次训练的具体操作如下：采用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Adam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优化器和</w:t>
      </w:r>
      <w:proofErr w:type="spellStart"/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MSELoss</w:t>
      </w:r>
      <w:proofErr w:type="spellEnd"/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均方损失函数对网络的参数进行优化，设定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loss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阈值为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0.034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，达到阈值后停止该次模型的训练。</w:t>
      </w:r>
    </w:p>
    <w:p w14:paraId="37D83172" w14:textId="7F25FAED" w:rsidR="00E60224" w:rsidRPr="001C7F0B" w:rsidRDefault="00E60224" w:rsidP="00E60224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</w:rPr>
      </w:pP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将网络的输出绘制提琴图，与人类被试的反应数据对比，见图</w:t>
      </w:r>
      <w:r>
        <w:rPr>
          <w:rFonts w:ascii="Times New Roman" w:hAnsi="Times New Roman" w:cs="宋体" w:hint="eastAsia"/>
          <w:color w:val="000000"/>
          <w:kern w:val="0"/>
          <w:sz w:val="24"/>
        </w:rPr>
        <w:t>3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上图。在简单的二选择实验中，人类的反应时分布普遍呈现正偏态，并且偏度会随着具体的试验任务而改变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(</w:t>
      </w:r>
      <w:proofErr w:type="spellStart"/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Forstmann</w:t>
      </w:r>
      <w:proofErr w:type="spellEnd"/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 xml:space="preserve"> et al,. 2016; Ratcliff &amp; McKoon, 2008)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。</w:t>
      </w:r>
      <w:proofErr w:type="spellStart"/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FSNet</w:t>
      </w:r>
      <w:proofErr w:type="spellEnd"/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的输出结果呈正偏态分布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(</w:t>
      </w:r>
      <w:r w:rsidRPr="001C7F0B">
        <w:rPr>
          <w:rFonts w:ascii="Times New Roman" w:hAnsi="Times New Roman" w:cs="宋体" w:hint="eastAsia"/>
          <w:i/>
          <w:iCs/>
          <w:color w:val="000000"/>
          <w:kern w:val="0"/>
          <w:sz w:val="24"/>
        </w:rPr>
        <w:t>偏度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=0.79)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，对每个单独训练的模型偏度分布做显著性检验，所有模型输出的反应时分布的偏度均显著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大于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0</w:t>
      </w:r>
      <w:r>
        <w:rPr>
          <w:rFonts w:ascii="Times New Roman" w:hAnsi="Times New Roman" w:cs="宋体" w:hint="eastAsia"/>
          <w:color w:val="000000"/>
          <w:kern w:val="0"/>
          <w:sz w:val="24"/>
        </w:rPr>
        <w:t>，</w:t>
      </w:r>
      <w:r w:rsidRPr="008C2413">
        <w:rPr>
          <w:rFonts w:ascii="Times New Roman" w:hAnsi="Times New Roman" w:cs="宋体" w:hint="eastAsia"/>
          <w:i/>
          <w:iCs/>
          <w:color w:val="000000"/>
          <w:kern w:val="0"/>
          <w:sz w:val="24"/>
        </w:rPr>
        <w:t>t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=</w:t>
      </w:r>
      <w:r>
        <w:rPr>
          <w:rFonts w:ascii="Times New Roman" w:hAnsi="Times New Roman" w:cs="宋体" w:hint="eastAsia"/>
          <w:color w:val="000000"/>
          <w:kern w:val="0"/>
          <w:sz w:val="24"/>
        </w:rPr>
        <w:t>7.20</w:t>
      </w:r>
      <w:r>
        <w:rPr>
          <w:rFonts w:ascii="Times New Roman" w:hAnsi="Times New Roman" w:cs="宋体" w:hint="eastAsia"/>
          <w:color w:val="000000"/>
          <w:kern w:val="0"/>
          <w:sz w:val="24"/>
        </w:rPr>
        <w:t>，</w:t>
      </w:r>
      <w:proofErr w:type="spellStart"/>
      <w:r w:rsidRPr="008C2413">
        <w:rPr>
          <w:rFonts w:ascii="Times New Roman" w:hAnsi="Times New Roman" w:cs="宋体" w:hint="eastAsia"/>
          <w:i/>
          <w:iCs/>
          <w:color w:val="000000"/>
          <w:kern w:val="0"/>
          <w:sz w:val="24"/>
        </w:rPr>
        <w:t>df</w:t>
      </w:r>
      <w:proofErr w:type="spellEnd"/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=</w:t>
      </w:r>
      <w:r>
        <w:rPr>
          <w:rFonts w:ascii="Times New Roman" w:hAnsi="Times New Roman" w:cs="宋体" w:hint="eastAsia"/>
          <w:color w:val="000000"/>
          <w:kern w:val="0"/>
          <w:sz w:val="24"/>
        </w:rPr>
        <w:t>2862</w:t>
      </w:r>
      <w:r>
        <w:rPr>
          <w:rFonts w:ascii="Times New Roman" w:hAnsi="Times New Roman" w:cs="宋体" w:hint="eastAsia"/>
          <w:color w:val="000000"/>
          <w:kern w:val="0"/>
          <w:sz w:val="24"/>
        </w:rPr>
        <w:t>，</w:t>
      </w:r>
      <w:r w:rsidRPr="008C2413">
        <w:rPr>
          <w:rFonts w:ascii="Times New Roman" w:hAnsi="Times New Roman" w:cs="宋体" w:hint="eastAsia"/>
          <w:i/>
          <w:iCs/>
          <w:color w:val="000000"/>
          <w:kern w:val="0"/>
          <w:sz w:val="24"/>
        </w:rPr>
        <w:t>p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&lt;.</w:t>
      </w:r>
      <w:r>
        <w:rPr>
          <w:rFonts w:ascii="Times New Roman" w:hAnsi="Times New Roman" w:cs="宋体" w:hint="eastAsia"/>
          <w:color w:val="000000"/>
          <w:kern w:val="0"/>
          <w:sz w:val="24"/>
        </w:rPr>
        <w:t>0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01</w:t>
      </w:r>
      <w:r>
        <w:rPr>
          <w:rFonts w:ascii="Times New Roman" w:hAnsi="Times New Roman" w:cs="宋体" w:hint="eastAsia"/>
          <w:color w:val="000000"/>
          <w:kern w:val="0"/>
          <w:sz w:val="24"/>
        </w:rPr>
        <w:t>。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本研究人类被试的数据中，反应时分布呈现正偏态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(</w:t>
      </w:r>
      <w:r w:rsidRPr="001C7F0B">
        <w:rPr>
          <w:rFonts w:ascii="Times New Roman" w:hAnsi="Times New Roman" w:cs="宋体" w:hint="eastAsia"/>
          <w:i/>
          <w:iCs/>
          <w:color w:val="000000"/>
          <w:kern w:val="0"/>
          <w:sz w:val="24"/>
        </w:rPr>
        <w:t>偏度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=1.21)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，神经网络的反应时输出在分布上与人类被试输出相似。</w:t>
      </w:r>
    </w:p>
    <w:p w14:paraId="7BEDA3D3" w14:textId="77777777" w:rsidR="00E60224" w:rsidRPr="001C7F0B" w:rsidRDefault="00E60224" w:rsidP="00E60224">
      <w:pPr>
        <w:widowControl/>
        <w:spacing w:line="360" w:lineRule="auto"/>
        <w:ind w:firstLineChars="200" w:firstLine="420"/>
        <w:jc w:val="center"/>
        <w:rPr>
          <w:rFonts w:ascii="Times New Roman" w:hAnsi="Times New Roman" w:cs="宋体"/>
          <w:color w:val="000000"/>
          <w:kern w:val="0"/>
          <w:sz w:val="24"/>
        </w:rPr>
      </w:pPr>
      <w:r w:rsidRPr="001C7F0B">
        <w:rPr>
          <w:rFonts w:ascii="Times New Roman" w:hAnsi="Times New Roman"/>
          <w:noProof/>
        </w:rPr>
        <w:drawing>
          <wp:inline distT="0" distB="0" distL="0" distR="0" wp14:anchorId="71AD857F" wp14:editId="28E73BE5">
            <wp:extent cx="4607626" cy="3345383"/>
            <wp:effectExtent l="0" t="0" r="2540" b="7620"/>
            <wp:docPr id="1411714381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14381" name="图片 1" descr="图片包含 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337" cy="33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C571" w14:textId="77777777" w:rsidR="00E60224" w:rsidRPr="001C7F0B" w:rsidRDefault="00E60224" w:rsidP="00E60224">
      <w:pPr>
        <w:widowControl/>
        <w:spacing w:line="360" w:lineRule="auto"/>
        <w:ind w:firstLineChars="200" w:firstLine="420"/>
        <w:jc w:val="center"/>
        <w:rPr>
          <w:rFonts w:ascii="Times New Roman" w:hAnsi="Times New Roman" w:cs="宋体"/>
          <w:color w:val="000000"/>
          <w:kern w:val="0"/>
          <w:sz w:val="24"/>
        </w:rPr>
      </w:pPr>
      <w:r w:rsidRPr="001C7F0B">
        <w:rPr>
          <w:rFonts w:ascii="Times New Roman" w:hAnsi="Times New Roman"/>
          <w:noProof/>
        </w:rPr>
        <w:lastRenderedPageBreak/>
        <w:drawing>
          <wp:inline distT="0" distB="0" distL="0" distR="0" wp14:anchorId="49F18340" wp14:editId="51451DE4">
            <wp:extent cx="4617566" cy="3058049"/>
            <wp:effectExtent l="0" t="0" r="0" b="9525"/>
            <wp:docPr id="924488149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88149" name="图片 1" descr="图片包含 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126" cy="306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8EC4" w14:textId="124A5D3B" w:rsidR="00E60224" w:rsidRPr="00E60224" w:rsidRDefault="00E60224" w:rsidP="00E60224">
      <w:pPr>
        <w:widowControl/>
        <w:spacing w:beforeLines="50" w:before="156" w:afterLines="100" w:after="312"/>
        <w:ind w:firstLineChars="200" w:firstLine="420"/>
        <w:jc w:val="center"/>
        <w:rPr>
          <w:rFonts w:ascii="Times New Roman" w:eastAsia="宋体" w:hAnsi="Times New Roman" w:hint="eastAsia"/>
          <w:color w:val="000000"/>
          <w:kern w:val="0"/>
          <w:szCs w:val="21"/>
        </w:rPr>
      </w:pP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="宋体" w:hAnsi="Times New Roman" w:hint="eastAsia"/>
          <w:color w:val="000000"/>
          <w:kern w:val="0"/>
          <w:szCs w:val="21"/>
        </w:rPr>
        <w:t>3</w:t>
      </w: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 xml:space="preserve"> </w:t>
      </w: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>模型输出的反应时分布与人类被试数据分布</w:t>
      </w:r>
    </w:p>
    <w:p w14:paraId="43F6E49F" w14:textId="77110513" w:rsidR="00E60224" w:rsidRPr="001C7F0B" w:rsidRDefault="00E60224" w:rsidP="00E60224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</w:rPr>
      </w:pP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按照相同和不同刺激试次的条件分别绘制反应时分布，如图</w:t>
      </w:r>
      <w:r>
        <w:rPr>
          <w:rFonts w:ascii="Times New Roman" w:hAnsi="Times New Roman" w:cs="宋体" w:hint="eastAsia"/>
          <w:color w:val="000000"/>
          <w:kern w:val="0"/>
          <w:sz w:val="24"/>
        </w:rPr>
        <w:t>3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下图，描述性统计结果显示，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40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个模型的相同判断平均反应时为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613.34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±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40.33ms,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不同判断平均反应时为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663.64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±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40.98ms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，对相同判断和不同判断的反应时进行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t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检验，结果显示相同判断反应时显著低于不同判断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反应时</w:t>
      </w:r>
      <w:r>
        <w:rPr>
          <w:rFonts w:ascii="Times New Roman" w:hAnsi="Times New Roman" w:cs="宋体" w:hint="eastAsia"/>
          <w:color w:val="000000"/>
          <w:kern w:val="0"/>
          <w:sz w:val="24"/>
        </w:rPr>
        <w:t>，</w:t>
      </w:r>
      <w:r w:rsidRPr="00C24E7D">
        <w:rPr>
          <w:rFonts w:ascii="Times New Roman" w:hAnsi="Times New Roman" w:cs="宋体" w:hint="eastAsia"/>
          <w:color w:val="000000"/>
          <w:kern w:val="0"/>
          <w:sz w:val="24"/>
        </w:rPr>
        <w:t>t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=23.91</w:t>
      </w:r>
      <w:r>
        <w:rPr>
          <w:rFonts w:ascii="Times New Roman" w:hAnsi="Times New Roman" w:cs="宋体" w:hint="eastAsia"/>
          <w:color w:val="000000"/>
          <w:kern w:val="0"/>
          <w:sz w:val="24"/>
        </w:rPr>
        <w:t>，</w:t>
      </w:r>
      <w:proofErr w:type="spellStart"/>
      <w:r w:rsidRPr="00C24E7D">
        <w:rPr>
          <w:rFonts w:ascii="Times New Roman" w:hAnsi="Times New Roman" w:cs="宋体" w:hint="eastAsia"/>
          <w:color w:val="000000"/>
          <w:kern w:val="0"/>
          <w:sz w:val="24"/>
        </w:rPr>
        <w:t>df</w:t>
      </w:r>
      <w:proofErr w:type="spellEnd"/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=</w:t>
      </w:r>
      <w:r>
        <w:rPr>
          <w:rFonts w:ascii="Times New Roman" w:hAnsi="Times New Roman" w:cs="宋体" w:hint="eastAsia"/>
          <w:color w:val="000000"/>
          <w:kern w:val="0"/>
          <w:sz w:val="24"/>
        </w:rPr>
        <w:t>2862</w:t>
      </w:r>
      <w:r>
        <w:rPr>
          <w:rFonts w:ascii="Times New Roman" w:hAnsi="Times New Roman" w:cs="宋体" w:hint="eastAsia"/>
          <w:color w:val="000000"/>
          <w:kern w:val="0"/>
          <w:sz w:val="24"/>
        </w:rPr>
        <w:t>，</w:t>
      </w:r>
      <w:r w:rsidRPr="00C24E7D">
        <w:rPr>
          <w:rFonts w:ascii="Times New Roman" w:hAnsi="Times New Roman" w:cs="宋体" w:hint="eastAsia"/>
          <w:color w:val="000000"/>
          <w:kern w:val="0"/>
          <w:sz w:val="24"/>
        </w:rPr>
        <w:t>p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&lt;0.01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，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这一结果证明在本实验的模型中，出现与人类被试相似的快同效应。</w:t>
      </w:r>
    </w:p>
    <w:p w14:paraId="128396A6" w14:textId="564F6871" w:rsidR="0069739A" w:rsidRPr="00E60224" w:rsidRDefault="0069739A" w:rsidP="001359B7"/>
    <w:sectPr w:rsidR="0069739A" w:rsidRPr="00E60224" w:rsidSect="00135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B7"/>
    <w:rsid w:val="001359B7"/>
    <w:rsid w:val="00171C0F"/>
    <w:rsid w:val="001E09AC"/>
    <w:rsid w:val="00664EBA"/>
    <w:rsid w:val="0069739A"/>
    <w:rsid w:val="007358CE"/>
    <w:rsid w:val="007D66D8"/>
    <w:rsid w:val="00B03D20"/>
    <w:rsid w:val="00C60770"/>
    <w:rsid w:val="00D113F8"/>
    <w:rsid w:val="00DF6708"/>
    <w:rsid w:val="00E60224"/>
    <w:rsid w:val="00F8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1974"/>
  <w15:chartTrackingRefBased/>
  <w15:docId w15:val="{23560D96-A595-44C2-AD35-B944FE5C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9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9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9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9B7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9B7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9B7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9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9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9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59B7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59B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59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59B7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59B7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59B7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59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59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59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59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5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9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59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59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59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9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59B7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9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59B7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1359B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7</cp:revision>
  <dcterms:created xsi:type="dcterms:W3CDTF">2024-05-14T02:08:00Z</dcterms:created>
  <dcterms:modified xsi:type="dcterms:W3CDTF">2024-05-14T02:12:00Z</dcterms:modified>
</cp:coreProperties>
</file>