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FED2" w14:textId="291CEAF7" w:rsidR="00134F1A" w:rsidRDefault="00942671">
      <w:r>
        <w:rPr>
          <w:rFonts w:hint="eastAsia"/>
        </w:rPr>
        <w:t>目前主要在进行两个研究</w:t>
      </w:r>
    </w:p>
    <w:p w14:paraId="293F8DB3" w14:textId="5B8504A8" w:rsidR="00942671" w:rsidRDefault="00942671">
      <w:r>
        <w:rPr>
          <w:rFonts w:hint="eastAsia"/>
        </w:rPr>
        <w:t>1</w:t>
      </w:r>
      <w:r>
        <w:rPr>
          <w:rFonts w:hint="eastAsia"/>
        </w:rPr>
        <w:t>是对中国内地心理健康测量涉及到的各个症状的内容分析。</w:t>
      </w:r>
    </w:p>
    <w:p w14:paraId="19108F41" w14:textId="24590C58" w:rsidR="00942671" w:rsidRDefault="009426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Hi</w:t>
      </w:r>
      <w:r>
        <w:t>TOP</w:t>
      </w:r>
      <w:r>
        <w:rPr>
          <w:rFonts w:hint="eastAsia"/>
        </w:rPr>
        <w:t>模型的汉化工作。</w:t>
      </w:r>
    </w:p>
    <w:sectPr w:rsidR="00942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9"/>
    <w:rsid w:val="00134F1A"/>
    <w:rsid w:val="003218F9"/>
    <w:rsid w:val="0094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9612"/>
  <w15:chartTrackingRefBased/>
  <w15:docId w15:val="{13197B65-5F62-4784-868B-33696570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3</cp:revision>
  <dcterms:created xsi:type="dcterms:W3CDTF">2022-07-29T01:03:00Z</dcterms:created>
  <dcterms:modified xsi:type="dcterms:W3CDTF">2022-07-29T01:06:00Z</dcterms:modified>
</cp:coreProperties>
</file>