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BBC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积极</w:t>
      </w:r>
      <w:r>
        <w:rPr>
          <w:rFonts w:hint="eastAsia"/>
          <w:b w:val="0"/>
          <w:bCs w:val="0"/>
        </w:rPr>
        <w:t>自我观的多维性与功能</w:t>
      </w:r>
      <w:r>
        <w:rPr>
          <w:rFonts w:hint="eastAsia"/>
          <w:b w:val="0"/>
          <w:bCs w:val="0"/>
          <w:lang w:val="en-US" w:eastAsia="zh-CN"/>
        </w:rPr>
        <w:t>性</w:t>
      </w:r>
      <w:r>
        <w:rPr>
          <w:rFonts w:hint="eastAsia"/>
          <w:b w:val="0"/>
          <w:bCs w:val="0"/>
          <w:lang w:eastAsia="zh-CN"/>
        </w:rPr>
        <w:t>：</w:t>
      </w:r>
      <w:r>
        <w:rPr>
          <w:rFonts w:hint="eastAsia"/>
          <w:b w:val="0"/>
          <w:bCs w:val="0"/>
        </w:rPr>
        <w:t>来自数据驱动方法的证据</w:t>
      </w:r>
    </w:p>
    <w:p w14:paraId="6ECF320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b/>
          <w:bCs/>
        </w:rPr>
        <w:t>引言（Introduction）</w:t>
      </w:r>
    </w:p>
    <w:p w14:paraId="73209FD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自我概念通常被界定为个体对自身在不同领域中的知觉、评价与信念的整体性表征，既包含全局性的自我价值感，也体现在具体情境下的能力感与自我效能信念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。</w:t>
      </w:r>
    </w:p>
    <w:p w14:paraId="4283563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积极自我概念被认为是促进幸福感与心理韧性的关键心理资源，通常指个体对自身持有的正向、接纳性的评价与信念，包括自尊、自我效能感等正向自我表征的整合。</w:t>
      </w:r>
    </w:p>
    <w:p w14:paraId="2CA042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现有研究多从单一角度切入探究个体的积极自我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观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，缺乏综合性的整合。</w:t>
      </w:r>
    </w:p>
    <w:p w14:paraId="62B94E1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研究通过数据驱动的方法探索积极自我观结构（是什么）；积极自我观包括的潜在维度或构念（包括什么）；积极自我观在心理健康与适应的预测中发挥怎样的作用（有什么用）。</w:t>
      </w:r>
    </w:p>
    <w:p w14:paraId="2959219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研究假设：数据驱动分析可提取出一个共同因子，代表积极自我观的核心结构；积极自我观涵盖多个潜在结构；积极自我观能够显著预测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心理健康水平。</w:t>
      </w:r>
    </w:p>
    <w:p w14:paraId="6D2C118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b/>
          <w:bCs/>
        </w:rPr>
      </w:pPr>
      <w:r>
        <w:rPr>
          <w:rFonts w:ascii="宋体" w:hAnsi="宋体" w:eastAsia="宋体" w:cs="宋体"/>
          <w:b/>
          <w:bCs/>
        </w:rPr>
        <w:t>方法（Method）</w:t>
      </w:r>
    </w:p>
    <w:p w14:paraId="3879546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材料：自我报告问卷与行为任务</w:t>
      </w:r>
    </w:p>
    <w:p w14:paraId="0672C12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数据筛选：</w:t>
      </w:r>
    </w:p>
    <w:p w14:paraId="228C6B5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数据分析方法：相关分析；网络分析；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B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ifactor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M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odel分析；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EFA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分析；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自动机器学习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A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uto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ML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。</w:t>
      </w:r>
    </w:p>
    <w:p w14:paraId="7E7C053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结果（Results）</w:t>
      </w:r>
    </w:p>
    <w:p w14:paraId="57C9938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模型结果表现为积极自我观主要由各特定领域的特异因子驱动，积极自我观更适合被理解为一个族群式构念。</w:t>
      </w:r>
    </w:p>
    <w:p w14:paraId="6BB4201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整体拟合指标显示模型拟合良好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，提取出的因子结构显示，积极自我观并非单一维度，而是由若干相对独立的因子组成，结果与网络分析、双因子模型的结论相互印证。</w:t>
      </w:r>
    </w:p>
    <w:p w14:paraId="04720CE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自动机器学习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A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uto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ML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结果显示，积极自我观对个体心理健康预测效果较差。</w:t>
      </w:r>
    </w:p>
    <w:p w14:paraId="6F0784B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b/>
          <w:bCs/>
        </w:rPr>
      </w:pPr>
      <w:r>
        <w:rPr>
          <w:rFonts w:ascii="宋体" w:hAnsi="宋体" w:eastAsia="宋体" w:cs="宋体"/>
          <w:b/>
          <w:bCs/>
        </w:rPr>
        <w:t>讨论（Discussion）</w:t>
      </w:r>
    </w:p>
    <w:p w14:paraId="23BC6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个体的积极自我认知在trail层面和self-belief层面存在分离现象。</w:t>
      </w:r>
    </w:p>
    <w:p w14:paraId="39883871">
      <w:pPr>
        <w:rPr>
          <w:rFonts w:hint="eastAsia"/>
          <w:lang w:val="en-US" w:eastAsia="zh-CN"/>
        </w:rPr>
      </w:pPr>
    </w:p>
    <w:p w14:paraId="5295D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预测效果较差可能的原因（测量层面）。</w:t>
      </w:r>
    </w:p>
    <w:p w14:paraId="2844ADF7">
      <w:pPr>
        <w:rPr>
          <w:rFonts w:hint="eastAsia"/>
          <w:lang w:val="en-US" w:eastAsia="zh-CN"/>
        </w:rPr>
      </w:pPr>
    </w:p>
    <w:p w14:paraId="55A5A4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方法学的改进（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A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uto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ML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）。</w:t>
      </w:r>
    </w:p>
    <w:p w14:paraId="453543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CE00D0"/>
    <w:multiLevelType w:val="singleLevel"/>
    <w:tmpl w:val="E7CE0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5BD444"/>
    <w:rsid w:val="1BFB880D"/>
    <w:rsid w:val="BDBB3C0E"/>
    <w:rsid w:val="E65BD444"/>
    <w:rsid w:val="E6BFB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2025-10-05T12:18:00Z</dcterms:created>
  <dc:creator>孙心茹</dc:creator>
  <cp:lastModifiedBy>孙心茹</cp:lastModifiedBy>
  <dcterms:modified xsi:type="dcterms:W3CDTF">2025-10-06T09:21:03Z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F4877AE5C5205ED29310E16821EF345C_41</vt:lpwstr>
  </property>
</Properties>
</file>