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DFC7" w14:textId="77777777" w:rsidR="007B5C22" w:rsidRDefault="00000000">
      <w:pPr>
        <w:widowControl/>
        <w:jc w:val="left"/>
        <w:rPr>
          <w:ins w:id="0" w:author="Chuan-Peng Hu" w:date="2022-09-28T21:06:00Z"/>
          <w:rFonts w:ascii="楷体" w:eastAsia="楷体" w:hAnsi="楷体" w:cs="宋体"/>
          <w:kern w:val="0"/>
          <w:szCs w:val="21"/>
        </w:rPr>
      </w:pPr>
      <w:ins w:id="1" w:author="Chuan-Peng Hu" w:date="2022-09-28T21:06:00Z">
        <w:r>
          <w:rPr>
            <w:rFonts w:ascii="楷体" w:eastAsia="楷体" w:hAnsi="楷体" w:cs="宋体" w:hint="eastAsia"/>
            <w:kern w:val="0"/>
            <w:szCs w:val="21"/>
          </w:rPr>
          <w:t>尊敬的编辑、审稿专家：</w:t>
        </w:r>
      </w:ins>
    </w:p>
    <w:p w14:paraId="53FCA670" w14:textId="77777777" w:rsidR="007B5C22" w:rsidRDefault="00000000">
      <w:pPr>
        <w:widowControl/>
        <w:ind w:firstLine="420"/>
        <w:jc w:val="left"/>
        <w:rPr>
          <w:ins w:id="2" w:author="Chuan-Peng Hu" w:date="2022-09-28T21:11:00Z"/>
          <w:rFonts w:ascii="楷体" w:eastAsia="楷体" w:hAnsi="楷体" w:cs="宋体"/>
          <w:kern w:val="0"/>
          <w:szCs w:val="21"/>
        </w:rPr>
      </w:pPr>
      <w:ins w:id="3" w:author="Chuan-Peng Hu" w:date="2022-09-28T21:06:00Z">
        <w:r>
          <w:rPr>
            <w:rFonts w:ascii="楷体" w:eastAsia="楷体" w:hAnsi="楷体" w:cs="宋体" w:hint="eastAsia"/>
            <w:kern w:val="0"/>
            <w:szCs w:val="21"/>
          </w:rPr>
          <w:t>非常感谢</w:t>
        </w:r>
      </w:ins>
      <w:ins w:id="4" w:author="Chuan-Peng Hu" w:date="2022-09-28T21:07:00Z">
        <w:r>
          <w:rPr>
            <w:rFonts w:ascii="楷体" w:eastAsia="楷体" w:hAnsi="楷体" w:cs="宋体" w:hint="eastAsia"/>
            <w:kern w:val="0"/>
            <w:szCs w:val="21"/>
          </w:rPr>
          <w:t>您对本稿件的审阅，也非常感谢贵刊给我们进行修改和再次提交的机会。编辑与审稿专家的意见对提升本稿件和数据库的质量均有非常</w:t>
        </w:r>
      </w:ins>
      <w:ins w:id="5" w:author="Chuan-Peng Hu" w:date="2022-09-28T21:08:00Z">
        <w:r>
          <w:rPr>
            <w:rFonts w:ascii="楷体" w:eastAsia="楷体" w:hAnsi="楷体" w:cs="宋体" w:hint="eastAsia"/>
            <w:kern w:val="0"/>
            <w:szCs w:val="21"/>
          </w:rPr>
          <w:t>重要的价值。作者们对编辑与审稿专家的意见和建议进行了非常认真仔细的阅读与学习并根据这些意见与建议进行了修改。</w:t>
        </w:r>
      </w:ins>
      <w:ins w:id="6" w:author="Chuan-Peng Hu" w:date="2022-09-28T21:09:00Z">
        <w:r>
          <w:rPr>
            <w:rFonts w:ascii="楷体" w:eastAsia="楷体" w:hAnsi="楷体" w:cs="宋体" w:hint="eastAsia"/>
            <w:kern w:val="0"/>
            <w:szCs w:val="21"/>
          </w:rPr>
          <w:t>修改后的稿件中，与原稿件不同之处均使用不同颜色的字体进行的标注，同时对审稿人的</w:t>
        </w:r>
      </w:ins>
      <w:ins w:id="7" w:author="Chuan-Peng Hu" w:date="2022-09-28T21:10:00Z">
        <w:r>
          <w:rPr>
            <w:rFonts w:ascii="楷体" w:eastAsia="楷体" w:hAnsi="楷体" w:cs="宋体" w:hint="eastAsia"/>
            <w:kern w:val="0"/>
            <w:szCs w:val="21"/>
          </w:rPr>
          <w:t>意见/建议进行了逐条回复，具体内容见下面对审稿意见的逐条回复</w:t>
        </w:r>
      </w:ins>
      <w:ins w:id="8" w:author="Chuan-Peng Hu" w:date="2022-09-28T21:14:00Z">
        <w:r>
          <w:rPr>
            <w:rFonts w:ascii="楷体" w:eastAsia="楷体" w:hAnsi="楷体" w:cs="宋体" w:hint="eastAsia"/>
            <w:kern w:val="0"/>
            <w:szCs w:val="21"/>
          </w:rPr>
          <w:t>，其中审稿专家的意见使用黑色字体，我们的回复使用蓝色</w:t>
        </w:r>
      </w:ins>
      <w:ins w:id="9" w:author="Chuan-Peng Hu" w:date="2022-09-28T21:16:00Z">
        <w:r>
          <w:rPr>
            <w:rFonts w:ascii="楷体" w:eastAsia="楷体" w:hAnsi="楷体" w:cs="宋体" w:hint="eastAsia"/>
            <w:kern w:val="0"/>
            <w:szCs w:val="21"/>
          </w:rPr>
          <w:t>楷体，其中复制正文中修改部分放在引号中并使用斜体</w:t>
        </w:r>
      </w:ins>
      <w:ins w:id="10" w:author="Chuan-Peng Hu" w:date="2022-09-28T21:10:00Z">
        <w:r>
          <w:rPr>
            <w:rFonts w:ascii="楷体" w:eastAsia="楷体" w:hAnsi="楷体" w:cs="宋体" w:hint="eastAsia"/>
            <w:kern w:val="0"/>
            <w:szCs w:val="21"/>
          </w:rPr>
          <w:t>。希望本次</w:t>
        </w:r>
      </w:ins>
      <w:ins w:id="11" w:author="Chuan-Peng Hu" w:date="2022-09-28T21:11:00Z">
        <w:r>
          <w:rPr>
            <w:rFonts w:ascii="楷体" w:eastAsia="楷体" w:hAnsi="楷体" w:cs="宋体" w:hint="eastAsia"/>
            <w:kern w:val="0"/>
            <w:szCs w:val="21"/>
          </w:rPr>
          <w:t>修改达到了</w:t>
        </w:r>
      </w:ins>
      <w:ins w:id="12" w:author="Chuan-Peng Hu" w:date="2022-09-28T21:10:00Z">
        <w:r>
          <w:rPr>
            <w:rFonts w:ascii="楷体" w:eastAsia="楷体" w:hAnsi="楷体" w:cs="宋体" w:hint="eastAsia"/>
            <w:kern w:val="0"/>
            <w:szCs w:val="21"/>
          </w:rPr>
          <w:t>编辑与审稿专家的</w:t>
        </w:r>
      </w:ins>
      <w:ins w:id="13" w:author="Chuan-Peng Hu" w:date="2022-09-28T21:11:00Z">
        <w:r>
          <w:rPr>
            <w:rFonts w:ascii="楷体" w:eastAsia="楷体" w:hAnsi="楷体" w:cs="宋体" w:hint="eastAsia"/>
            <w:kern w:val="0"/>
            <w:szCs w:val="21"/>
          </w:rPr>
          <w:t>标准。</w:t>
        </w:r>
      </w:ins>
    </w:p>
    <w:p w14:paraId="1E8A0C07" w14:textId="77777777" w:rsidR="007B5C22" w:rsidRDefault="007B5C22">
      <w:pPr>
        <w:widowControl/>
        <w:jc w:val="left"/>
        <w:rPr>
          <w:rFonts w:ascii="宋体" w:eastAsia="宋体" w:hAnsi="宋体" w:cs="宋体"/>
          <w:kern w:val="0"/>
          <w:sz w:val="24"/>
          <w:szCs w:val="24"/>
        </w:rPr>
      </w:pPr>
    </w:p>
    <w:p w14:paraId="30FC2D41" w14:textId="77777777" w:rsidR="007B5C22" w:rsidRDefault="007B5C22">
      <w:pPr>
        <w:widowControl/>
        <w:jc w:val="left"/>
        <w:rPr>
          <w:rFonts w:ascii="宋体" w:eastAsia="宋体" w:hAnsi="宋体" w:cs="宋体"/>
          <w:kern w:val="0"/>
          <w:sz w:val="24"/>
          <w:szCs w:val="24"/>
        </w:rPr>
      </w:pPr>
    </w:p>
    <w:p w14:paraId="5560DFBE" w14:textId="77777777" w:rsidR="007B5C22" w:rsidRDefault="00000000">
      <w:pPr>
        <w:widowControl/>
        <w:jc w:val="left"/>
        <w:rPr>
          <w:rFonts w:ascii="宋体" w:eastAsia="宋体" w:hAnsi="宋体" w:cs="宋体"/>
          <w:b/>
          <w:bCs/>
          <w:kern w:val="0"/>
          <w:sz w:val="28"/>
          <w:szCs w:val="28"/>
        </w:rPr>
      </w:pPr>
      <w:r>
        <w:rPr>
          <w:rFonts w:ascii="宋体" w:eastAsia="宋体" w:hAnsi="宋体" w:cs="宋体" w:hint="eastAsia"/>
          <w:b/>
          <w:bCs/>
          <w:kern w:val="0"/>
          <w:sz w:val="28"/>
          <w:szCs w:val="28"/>
        </w:rPr>
        <w:t>对</w:t>
      </w:r>
      <w:r>
        <w:rPr>
          <w:rFonts w:ascii="宋体" w:eastAsia="宋体" w:hAnsi="宋体" w:cs="宋体"/>
          <w:b/>
          <w:bCs/>
          <w:kern w:val="0"/>
          <w:sz w:val="28"/>
          <w:szCs w:val="28"/>
        </w:rPr>
        <w:t>审稿意见</w:t>
      </w:r>
      <w:r>
        <w:rPr>
          <w:rFonts w:ascii="宋体" w:eastAsia="宋体" w:hAnsi="宋体" w:cs="宋体" w:hint="eastAsia"/>
          <w:b/>
          <w:bCs/>
          <w:kern w:val="0"/>
          <w:sz w:val="28"/>
          <w:szCs w:val="28"/>
        </w:rPr>
        <w:t>的逐条</w:t>
      </w:r>
      <w:r>
        <w:rPr>
          <w:rFonts w:ascii="宋体" w:eastAsia="宋体" w:hAnsi="宋体" w:cs="宋体"/>
          <w:b/>
          <w:bCs/>
          <w:kern w:val="0"/>
          <w:sz w:val="28"/>
          <w:szCs w:val="28"/>
        </w:rPr>
        <w:t>回复</w:t>
      </w:r>
    </w:p>
    <w:p w14:paraId="007460A8" w14:textId="77777777" w:rsidR="007B5C22" w:rsidRPr="00EB2736" w:rsidRDefault="00000000">
      <w:pPr>
        <w:widowControl/>
        <w:jc w:val="left"/>
        <w:rPr>
          <w:rFonts w:ascii="宋体" w:eastAsia="宋体" w:hAnsi="宋体" w:cs="宋体"/>
          <w:kern w:val="0"/>
          <w:szCs w:val="21"/>
        </w:rPr>
      </w:pPr>
      <w:ins w:id="14" w:author="Chuan-Peng Hu" w:date="2022-09-28T21:11:00Z">
        <w:r>
          <w:rPr>
            <w:rFonts w:ascii="宋体" w:eastAsia="宋体" w:hAnsi="宋体" w:cs="宋体"/>
            <w:kern w:val="0"/>
            <w:sz w:val="24"/>
            <w:szCs w:val="24"/>
          </w:rPr>
          <w:br/>
        </w:r>
      </w:ins>
      <w:r w:rsidRPr="00EB2736">
        <w:rPr>
          <w:rFonts w:ascii="宋体" w:eastAsia="宋体" w:hAnsi="宋体" w:cs="宋体"/>
          <w:b/>
          <w:bCs/>
          <w:kern w:val="0"/>
          <w:szCs w:val="21"/>
        </w:rPr>
        <w:t>同评专家</w:t>
      </w:r>
      <w:proofErr w:type="gramStart"/>
      <w:r w:rsidRPr="00EB2736">
        <w:rPr>
          <w:rFonts w:ascii="宋体" w:eastAsia="宋体" w:hAnsi="宋体" w:cs="宋体"/>
          <w:b/>
          <w:bCs/>
          <w:kern w:val="0"/>
          <w:szCs w:val="21"/>
        </w:rPr>
        <w:t>一</w:t>
      </w:r>
      <w:proofErr w:type="gramEnd"/>
      <w:r w:rsidRPr="00EB2736">
        <w:rPr>
          <w:rFonts w:ascii="宋体" w:eastAsia="宋体" w:hAnsi="宋体" w:cs="宋体"/>
          <w:b/>
          <w:bCs/>
          <w:kern w:val="0"/>
          <w:szCs w:val="21"/>
        </w:rPr>
        <w:t>： 修改后重审。  “自我参照”是认知心理学和认知神经科学中的重要概念，而其操作性定义在不同研究间并不统一。本文通过元分析方法对“自我参照”神经成像研究进行梳理，从控制条件的角度对自我参照加工的操作化定义进行了分类，形成了“元自我：自我参照加工神经成像研究的元研究数据库”。 该数据库的构建对于理解“自我参照”的认知过程及神经机制具有一定的价值，然而数据库的结构及数据质量存在如下问题：</w:t>
      </w:r>
    </w:p>
    <w:p w14:paraId="0BACBE56" w14:textId="77777777" w:rsidR="007B5C22" w:rsidRDefault="007B5C22">
      <w:pPr>
        <w:widowControl/>
        <w:jc w:val="left"/>
        <w:rPr>
          <w:rFonts w:ascii="Times New Roman" w:eastAsia="楷体" w:hAnsi="Times New Roman" w:cs="宋体"/>
          <w:kern w:val="0"/>
          <w:szCs w:val="21"/>
        </w:rPr>
      </w:pPr>
    </w:p>
    <w:p w14:paraId="7D0EB0A6"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t>回复：</w:t>
      </w:r>
      <w:r>
        <w:rPr>
          <w:rFonts w:ascii="Times New Roman" w:eastAsia="楷体" w:hAnsi="Times New Roman" w:cs="宋体" w:hint="eastAsia"/>
          <w:color w:val="0070C0"/>
          <w:kern w:val="0"/>
          <w:szCs w:val="21"/>
        </w:rPr>
        <w:t>非常感谢审稿专家认可本文描述数据库的价值。</w:t>
      </w:r>
    </w:p>
    <w:p w14:paraId="379BB99E" w14:textId="77777777" w:rsidR="007B5C22" w:rsidRDefault="007B5C22">
      <w:pPr>
        <w:widowControl/>
        <w:jc w:val="left"/>
        <w:rPr>
          <w:rFonts w:ascii="Times New Roman" w:eastAsia="楷体" w:hAnsi="Times New Roman" w:cs="宋体"/>
          <w:kern w:val="0"/>
          <w:szCs w:val="21"/>
        </w:rPr>
      </w:pPr>
    </w:p>
    <w:p w14:paraId="6C2CB471" w14:textId="77777777" w:rsidR="007B5C22" w:rsidRDefault="007B5C22">
      <w:pPr>
        <w:widowControl/>
        <w:jc w:val="left"/>
        <w:rPr>
          <w:rFonts w:ascii="Times New Roman" w:eastAsia="楷体" w:hAnsi="Times New Roman" w:cs="宋体"/>
          <w:kern w:val="0"/>
          <w:szCs w:val="21"/>
        </w:rPr>
      </w:pPr>
    </w:p>
    <w:p w14:paraId="0A134F49"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1、作者提出了“自我参照”这一概念的本体论问题，着重从控制条件的角度探讨了自我加工的操作性定义及其相关的神经活动差异。然而除了控制条件，“自我参照”研究还有很多其他的维度，如文中图3所示，包括刺激形式和内容、被试完成的任务等。如何考虑不同维</w:t>
      </w:r>
      <w:proofErr w:type="gramStart"/>
      <w:r w:rsidRPr="00EB2736">
        <w:rPr>
          <w:rFonts w:ascii="宋体" w:eastAsia="宋体" w:hAnsi="宋体" w:cs="宋体"/>
          <w:b/>
          <w:bCs/>
          <w:kern w:val="0"/>
          <w:szCs w:val="21"/>
        </w:rPr>
        <w:t>度条件</w:t>
      </w:r>
      <w:proofErr w:type="gramEnd"/>
      <w:r w:rsidRPr="00EB2736">
        <w:rPr>
          <w:rFonts w:ascii="宋体" w:eastAsia="宋体" w:hAnsi="宋体" w:cs="宋体"/>
          <w:b/>
          <w:bCs/>
          <w:kern w:val="0"/>
          <w:szCs w:val="21"/>
        </w:rPr>
        <w:t>在自我参照过程中的作用，是否有前人的理论可以参考？这些问题对于形成合理的数据库结构、以及回答文中提出的本体论问题均具有重要意义，而在当前文章的引言写作及数据库的构建中均未很好体现。</w:t>
      </w:r>
    </w:p>
    <w:p w14:paraId="21D55D4B" w14:textId="77777777" w:rsidR="007B5C22" w:rsidRDefault="007B5C22">
      <w:pPr>
        <w:widowControl/>
        <w:jc w:val="left"/>
        <w:rPr>
          <w:rFonts w:ascii="Times New Roman" w:eastAsia="楷体" w:hAnsi="Times New Roman" w:cs="宋体"/>
          <w:kern w:val="0"/>
          <w:szCs w:val="21"/>
        </w:rPr>
      </w:pPr>
    </w:p>
    <w:p w14:paraId="1168BB73" w14:textId="101E8148"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hint="eastAsia"/>
          <w:color w:val="2E74B5" w:themeColor="accent5" w:themeShade="BF"/>
          <w:kern w:val="0"/>
          <w:szCs w:val="21"/>
        </w:rPr>
        <w:t>回复</w:t>
      </w:r>
      <w:commentRangeStart w:id="15"/>
      <w:r>
        <w:rPr>
          <w:rFonts w:ascii="Times New Roman" w:eastAsia="楷体" w:hAnsi="Times New Roman" w:cs="宋体"/>
          <w:color w:val="2E74B5" w:themeColor="accent5" w:themeShade="BF"/>
          <w:kern w:val="0"/>
          <w:szCs w:val="21"/>
        </w:rPr>
        <w:t>：非常感谢审稿人的</w:t>
      </w:r>
      <w:ins w:id="16" w:author="Chuan-Peng Hu" w:date="2022-09-28T21:14:00Z">
        <w:r>
          <w:rPr>
            <w:rFonts w:ascii="Times New Roman" w:eastAsia="楷体" w:hAnsi="Times New Roman" w:cs="宋体" w:hint="eastAsia"/>
            <w:color w:val="2E74B5" w:themeColor="accent5" w:themeShade="BF"/>
            <w:kern w:val="0"/>
            <w:szCs w:val="21"/>
          </w:rPr>
          <w:t>建议</w:t>
        </w:r>
      </w:ins>
      <w:del w:id="17" w:author="Chuan-Peng Hu" w:date="2022-09-28T21:14:00Z">
        <w:r>
          <w:rPr>
            <w:rFonts w:ascii="Times New Roman" w:eastAsia="楷体" w:hAnsi="Times New Roman" w:cs="宋体"/>
            <w:color w:val="2E74B5" w:themeColor="accent5" w:themeShade="BF"/>
            <w:kern w:val="0"/>
            <w:szCs w:val="21"/>
          </w:rPr>
          <w:delText>意见</w:delText>
        </w:r>
      </w:del>
      <w:r>
        <w:rPr>
          <w:rFonts w:ascii="Times New Roman" w:eastAsia="楷体" w:hAnsi="Times New Roman" w:cs="宋体"/>
          <w:color w:val="2E74B5" w:themeColor="accent5" w:themeShade="BF"/>
          <w:kern w:val="0"/>
          <w:szCs w:val="21"/>
        </w:rPr>
        <w:t>。已根据</w:t>
      </w:r>
      <w:r>
        <w:rPr>
          <w:rFonts w:ascii="Times New Roman" w:eastAsia="楷体" w:hAnsi="Times New Roman" w:cs="宋体" w:hint="eastAsia"/>
          <w:color w:val="2E74B5" w:themeColor="accent5" w:themeShade="BF"/>
          <w:kern w:val="0"/>
          <w:szCs w:val="21"/>
        </w:rPr>
        <w:t>该建议</w:t>
      </w:r>
      <w:r>
        <w:rPr>
          <w:rFonts w:ascii="Times New Roman" w:eastAsia="楷体" w:hAnsi="Times New Roman" w:cs="宋体"/>
          <w:color w:val="2E74B5" w:themeColor="accent5" w:themeShade="BF"/>
          <w:kern w:val="0"/>
          <w:szCs w:val="21"/>
        </w:rPr>
        <w:t>对引言进行修正，增加有关</w:t>
      </w:r>
      <w:r>
        <w:rPr>
          <w:rFonts w:ascii="Times New Roman" w:eastAsia="楷体" w:hAnsi="Times New Roman" w:cs="宋体" w:hint="eastAsia"/>
          <w:color w:val="2E74B5" w:themeColor="accent5" w:themeShade="BF"/>
          <w:kern w:val="0"/>
          <w:szCs w:val="21"/>
        </w:rPr>
        <w:t>各个维度的描述</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具体增加部分如下（见正文第</w:t>
      </w:r>
      <w:r w:rsidR="00E75054">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页第二段）：</w:t>
      </w:r>
    </w:p>
    <w:p w14:paraId="79EBDCE7" w14:textId="5A98066A"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i/>
          <w:iCs/>
          <w:color w:val="2E74B5" w:themeColor="accent5" w:themeShade="BF"/>
          <w:kern w:val="0"/>
          <w:szCs w:val="21"/>
        </w:rPr>
        <w:t>“</w:t>
      </w:r>
      <w:r w:rsidR="006C40E1" w:rsidRPr="006C40E1">
        <w:rPr>
          <w:rFonts w:ascii="Times New Roman" w:eastAsia="楷体" w:hAnsi="Times New Roman" w:cs="宋体" w:hint="eastAsia"/>
          <w:i/>
          <w:iCs/>
          <w:color w:val="2E74B5" w:themeColor="accent5" w:themeShade="BF"/>
          <w:kern w:val="0"/>
          <w:szCs w:val="21"/>
        </w:rPr>
        <w:t>值得注意的是，自我参照的神经成像结果受到诸多因素的调节。例如，将自我与亲密他人相比，自我相关信息在右侧前额叶皮质（</w:t>
      </w:r>
      <w:r w:rsidR="006C40E1" w:rsidRPr="006C40E1">
        <w:rPr>
          <w:rFonts w:ascii="Times New Roman" w:eastAsia="楷体" w:hAnsi="Times New Roman" w:cs="宋体"/>
          <w:i/>
          <w:iCs/>
          <w:color w:val="2E74B5" w:themeColor="accent5" w:themeShade="BF"/>
          <w:kern w:val="0"/>
          <w:szCs w:val="21"/>
        </w:rPr>
        <w:t>right lateral PFC</w:t>
      </w:r>
      <w:r w:rsidR="006C40E1" w:rsidRPr="006C40E1">
        <w:rPr>
          <w:rFonts w:ascii="Times New Roman" w:eastAsia="楷体" w:hAnsi="Times New Roman" w:cs="宋体"/>
          <w:i/>
          <w:iCs/>
          <w:color w:val="2E74B5" w:themeColor="accent5" w:themeShade="BF"/>
          <w:kern w:val="0"/>
          <w:szCs w:val="21"/>
        </w:rPr>
        <w:t>）激活更强；若控制条件为非亲密他人，则在内侧前额叶皮层（</w:t>
      </w:r>
      <w:r w:rsidR="006C40E1" w:rsidRPr="006C40E1">
        <w:rPr>
          <w:rFonts w:ascii="Times New Roman" w:eastAsia="楷体" w:hAnsi="Times New Roman" w:cs="宋体"/>
          <w:i/>
          <w:iCs/>
          <w:color w:val="2E74B5" w:themeColor="accent5" w:themeShade="BF"/>
          <w:kern w:val="0"/>
          <w:szCs w:val="21"/>
        </w:rPr>
        <w:t>MPFC</w:t>
      </w:r>
      <w:r w:rsidR="006C40E1" w:rsidRPr="006C40E1">
        <w:rPr>
          <w:rFonts w:ascii="Times New Roman" w:eastAsia="楷体" w:hAnsi="Times New Roman" w:cs="宋体"/>
          <w:i/>
          <w:iCs/>
          <w:color w:val="2E74B5" w:themeColor="accent5" w:themeShade="BF"/>
          <w:kern w:val="0"/>
          <w:szCs w:val="21"/>
        </w:rPr>
        <w:t>）激活更强</w:t>
      </w:r>
      <w:r w:rsidR="006C40E1" w:rsidRPr="00803671">
        <w:rPr>
          <w:rFonts w:ascii="Times New Roman" w:eastAsia="楷体" w:hAnsi="Times New Roman" w:cs="宋体"/>
          <w:i/>
          <w:iCs/>
          <w:color w:val="2E74B5" w:themeColor="accent5" w:themeShade="BF"/>
          <w:kern w:val="0"/>
          <w:szCs w:val="21"/>
          <w:vertAlign w:val="superscript"/>
        </w:rPr>
        <w:t>[14]</w:t>
      </w:r>
      <w:r w:rsidR="006C40E1" w:rsidRPr="006C40E1">
        <w:rPr>
          <w:rFonts w:ascii="Times New Roman" w:eastAsia="楷体" w:hAnsi="Times New Roman" w:cs="宋体"/>
          <w:i/>
          <w:iCs/>
          <w:color w:val="2E74B5" w:themeColor="accent5" w:themeShade="BF"/>
          <w:kern w:val="0"/>
          <w:szCs w:val="21"/>
        </w:rPr>
        <w:t>。信息的内容与呈现方式也可能会影响到自我参照所激活的脑区：身体自我的处理与具有右半球优势的外侧脑区密切相关，而心理自我的处理主要激活皮质中线结构</w:t>
      </w:r>
      <w:r w:rsidR="006C40E1" w:rsidRPr="00767235">
        <w:rPr>
          <w:rFonts w:ascii="Times New Roman" w:eastAsia="楷体" w:hAnsi="Times New Roman" w:cs="宋体"/>
          <w:i/>
          <w:iCs/>
          <w:color w:val="2E74B5" w:themeColor="accent5" w:themeShade="BF"/>
          <w:kern w:val="0"/>
          <w:szCs w:val="21"/>
          <w:vertAlign w:val="superscript"/>
        </w:rPr>
        <w:t>[15]</w:t>
      </w:r>
      <w:r w:rsidR="006C40E1" w:rsidRPr="006C40E1">
        <w:rPr>
          <w:rFonts w:ascii="Times New Roman" w:eastAsia="楷体" w:hAnsi="Times New Roman" w:cs="宋体"/>
          <w:i/>
          <w:iCs/>
          <w:color w:val="2E74B5" w:themeColor="accent5" w:themeShade="BF"/>
          <w:kern w:val="0"/>
          <w:szCs w:val="21"/>
        </w:rPr>
        <w:t>。视觉呈现的信息与听觉呈现的刺激也有相同的结果</w:t>
      </w:r>
      <w:r w:rsidR="006C40E1" w:rsidRPr="006C40E1">
        <w:rPr>
          <w:rFonts w:ascii="Times New Roman" w:eastAsia="楷体" w:hAnsi="Times New Roman" w:cs="宋体"/>
          <w:i/>
          <w:iCs/>
          <w:color w:val="2E74B5" w:themeColor="accent5" w:themeShade="BF"/>
          <w:kern w:val="0"/>
          <w:szCs w:val="21"/>
        </w:rPr>
        <w:t xml:space="preserve"> </w:t>
      </w:r>
      <w:r w:rsidR="006C40E1" w:rsidRPr="006C40E1">
        <w:rPr>
          <w:rFonts w:ascii="Times New Roman" w:eastAsia="楷体" w:hAnsi="Times New Roman" w:cs="宋体"/>
          <w:i/>
          <w:iCs/>
          <w:color w:val="2E74B5" w:themeColor="accent5" w:themeShade="BF"/>
          <w:kern w:val="0"/>
          <w:szCs w:val="21"/>
        </w:rPr>
        <w:t>，使用听觉短语描述自我时，成人的后楔前叶（</w:t>
      </w:r>
      <w:r w:rsidR="006C40E1" w:rsidRPr="006C40E1">
        <w:rPr>
          <w:rFonts w:ascii="Times New Roman" w:eastAsia="楷体" w:hAnsi="Times New Roman" w:cs="宋体"/>
          <w:i/>
          <w:iCs/>
          <w:color w:val="2E74B5" w:themeColor="accent5" w:themeShade="BF"/>
          <w:kern w:val="0"/>
          <w:szCs w:val="21"/>
        </w:rPr>
        <w:t>posterior precuneus</w:t>
      </w:r>
      <w:r w:rsidR="006C40E1" w:rsidRPr="006C40E1">
        <w:rPr>
          <w:rFonts w:ascii="Times New Roman" w:eastAsia="楷体" w:hAnsi="Times New Roman" w:cs="宋体" w:hint="eastAsia"/>
          <w:i/>
          <w:iCs/>
          <w:color w:val="2E74B5" w:themeColor="accent5" w:themeShade="BF"/>
          <w:kern w:val="0"/>
          <w:szCs w:val="21"/>
        </w:rPr>
        <w:t>）得到更多的激活</w:t>
      </w:r>
      <w:r w:rsidR="006C40E1" w:rsidRPr="00767235">
        <w:rPr>
          <w:rFonts w:ascii="Times New Roman" w:eastAsia="楷体" w:hAnsi="Times New Roman" w:cs="宋体"/>
          <w:i/>
          <w:iCs/>
          <w:color w:val="2E74B5" w:themeColor="accent5" w:themeShade="BF"/>
          <w:kern w:val="0"/>
          <w:szCs w:val="21"/>
          <w:vertAlign w:val="superscript"/>
        </w:rPr>
        <w:t>[16]</w:t>
      </w:r>
      <w:r w:rsidR="006C40E1" w:rsidRPr="006C40E1">
        <w:rPr>
          <w:rFonts w:ascii="Times New Roman" w:eastAsia="楷体" w:hAnsi="Times New Roman" w:cs="宋体"/>
          <w:i/>
          <w:iCs/>
          <w:color w:val="2E74B5" w:themeColor="accent5" w:themeShade="BF"/>
          <w:kern w:val="0"/>
          <w:szCs w:val="21"/>
        </w:rPr>
        <w:t>；若刺激为视觉特质词，背外侧前额叶（</w:t>
      </w:r>
      <w:r w:rsidR="006C40E1" w:rsidRPr="006C40E1">
        <w:rPr>
          <w:rFonts w:ascii="Times New Roman" w:eastAsia="楷体" w:hAnsi="Times New Roman" w:cs="宋体"/>
          <w:i/>
          <w:iCs/>
          <w:color w:val="2E74B5" w:themeColor="accent5" w:themeShade="BF"/>
          <w:kern w:val="0"/>
          <w:szCs w:val="21"/>
        </w:rPr>
        <w:t>right dorsolateral prefrontal</w:t>
      </w:r>
      <w:r w:rsidR="006C40E1" w:rsidRPr="006C40E1">
        <w:rPr>
          <w:rFonts w:ascii="Times New Roman" w:eastAsia="楷体" w:hAnsi="Times New Roman" w:cs="宋体"/>
          <w:i/>
          <w:iCs/>
          <w:color w:val="2E74B5" w:themeColor="accent5" w:themeShade="BF"/>
          <w:kern w:val="0"/>
          <w:szCs w:val="21"/>
        </w:rPr>
        <w:t>）激活程度更高</w:t>
      </w:r>
      <w:r w:rsidR="006C40E1" w:rsidRPr="00767235">
        <w:rPr>
          <w:rFonts w:ascii="Times New Roman" w:eastAsia="楷体" w:hAnsi="Times New Roman" w:cs="宋体"/>
          <w:i/>
          <w:iCs/>
          <w:color w:val="2E74B5" w:themeColor="accent5" w:themeShade="BF"/>
          <w:kern w:val="0"/>
          <w:szCs w:val="21"/>
          <w:vertAlign w:val="superscript"/>
        </w:rPr>
        <w:t>[17]</w:t>
      </w:r>
      <w:r w:rsidR="006C40E1" w:rsidRPr="006C40E1">
        <w:rPr>
          <w:rFonts w:ascii="Times New Roman" w:eastAsia="楷体" w:hAnsi="Times New Roman" w:cs="宋体"/>
          <w:i/>
          <w:iCs/>
          <w:color w:val="2E74B5" w:themeColor="accent5" w:themeShade="BF"/>
          <w:kern w:val="0"/>
          <w:szCs w:val="21"/>
        </w:rPr>
        <w:t>。此外，朱滢等发现，亲密他人参照与自我参照所激活大脑区域受到被试文化背景的调节</w:t>
      </w:r>
      <w:r w:rsidR="006C40E1" w:rsidRPr="00767235">
        <w:rPr>
          <w:rFonts w:ascii="Times New Roman" w:eastAsia="楷体" w:hAnsi="Times New Roman" w:cs="宋体"/>
          <w:i/>
          <w:iCs/>
          <w:color w:val="2E74B5" w:themeColor="accent5" w:themeShade="BF"/>
          <w:kern w:val="0"/>
          <w:szCs w:val="21"/>
          <w:vertAlign w:val="superscript"/>
        </w:rPr>
        <w:t>[18]</w:t>
      </w:r>
      <w:r w:rsidR="006C40E1" w:rsidRPr="006C40E1">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w:t>
      </w:r>
    </w:p>
    <w:commentRangeEnd w:id="15"/>
    <w:p w14:paraId="6886779C"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commentReference w:id="15"/>
      </w:r>
    </w:p>
    <w:p w14:paraId="19A1C420" w14:textId="77777777" w:rsidR="007B5C22" w:rsidRDefault="007B5C22">
      <w:pPr>
        <w:widowControl/>
        <w:jc w:val="left"/>
        <w:rPr>
          <w:rFonts w:ascii="Times New Roman" w:eastAsia="楷体" w:hAnsi="Times New Roman" w:cs="宋体"/>
          <w:kern w:val="0"/>
          <w:szCs w:val="21"/>
        </w:rPr>
      </w:pPr>
    </w:p>
    <w:p w14:paraId="6DEDBEF0"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2、引言中提到自我信息加工具有不同的层级，自我参照加工脑区与默认网络存在重叠，这些内容在当前数据库的建构中是否有体现或考虑？</w:t>
      </w:r>
    </w:p>
    <w:p w14:paraId="54C2E9AF" w14:textId="77777777" w:rsidR="007B5C22" w:rsidRDefault="007B5C22">
      <w:pPr>
        <w:widowControl/>
        <w:jc w:val="left"/>
        <w:rPr>
          <w:rFonts w:ascii="Times New Roman" w:eastAsia="楷体" w:hAnsi="Times New Roman" w:cs="宋体"/>
          <w:kern w:val="0"/>
          <w:szCs w:val="21"/>
        </w:rPr>
      </w:pPr>
    </w:p>
    <w:p w14:paraId="548BB903"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t>回复</w:t>
      </w:r>
      <w:r>
        <w:rPr>
          <w:rFonts w:ascii="Times New Roman" w:eastAsia="楷体" w:hAnsi="Times New Roman" w:cs="宋体"/>
          <w:color w:val="0070C0"/>
          <w:kern w:val="0"/>
          <w:szCs w:val="21"/>
        </w:rPr>
        <w:t>：</w:t>
      </w:r>
      <w:r>
        <w:rPr>
          <w:rFonts w:ascii="Times New Roman" w:eastAsia="楷体" w:hAnsi="Times New Roman" w:cs="宋体" w:hint="eastAsia"/>
          <w:color w:val="0070C0"/>
          <w:kern w:val="0"/>
          <w:szCs w:val="21"/>
        </w:rPr>
        <w:t>原文引用默认网络及其与自我参照加工脑区的重合主要是为突出自我参照加工的重要性，而非与数据库直接相关，因此引起了误解。现已根据审稿意见对此部分进行了精简，精简后的内容复制如下（见正文第</w:t>
      </w:r>
      <w:r>
        <w:rPr>
          <w:rFonts w:ascii="Times New Roman" w:eastAsia="楷体" w:hAnsi="Times New Roman" w:cs="宋体"/>
          <w:color w:val="0070C0"/>
          <w:kern w:val="0"/>
          <w:szCs w:val="21"/>
        </w:rPr>
        <w:t>4</w:t>
      </w:r>
      <w:r>
        <w:rPr>
          <w:rFonts w:ascii="Times New Roman" w:eastAsia="楷体" w:hAnsi="Times New Roman" w:cs="宋体" w:hint="eastAsia"/>
          <w:color w:val="0070C0"/>
          <w:kern w:val="0"/>
          <w:szCs w:val="21"/>
        </w:rPr>
        <w:t>页第</w:t>
      </w:r>
      <w:r>
        <w:rPr>
          <w:rFonts w:ascii="Times New Roman" w:eastAsia="楷体" w:hAnsi="Times New Roman" w:cs="宋体"/>
          <w:color w:val="0070C0"/>
          <w:kern w:val="0"/>
          <w:szCs w:val="21"/>
        </w:rPr>
        <w:t>1</w:t>
      </w:r>
      <w:r>
        <w:rPr>
          <w:rFonts w:ascii="Times New Roman" w:eastAsia="楷体" w:hAnsi="Times New Roman" w:cs="宋体" w:hint="eastAsia"/>
          <w:color w:val="0070C0"/>
          <w:kern w:val="0"/>
          <w:szCs w:val="21"/>
        </w:rPr>
        <w:t>段）：</w:t>
      </w:r>
      <w:r>
        <w:rPr>
          <w:rFonts w:ascii="Times New Roman" w:eastAsia="楷体" w:hAnsi="Times New Roman" w:cs="宋体"/>
          <w:color w:val="0070C0"/>
          <w:kern w:val="0"/>
          <w:szCs w:val="21"/>
        </w:rPr>
        <w:t xml:space="preserve"> </w:t>
      </w:r>
    </w:p>
    <w:p w14:paraId="0F458B26" w14:textId="0A426E32"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color w:val="0070C0"/>
          <w:kern w:val="0"/>
          <w:szCs w:val="21"/>
        </w:rPr>
        <w:t>“</w:t>
      </w:r>
      <w:r w:rsidR="00803671" w:rsidRPr="00803671">
        <w:rPr>
          <w:rFonts w:ascii="Times New Roman" w:eastAsia="楷体" w:hAnsi="Times New Roman" w:cs="宋体" w:hint="eastAsia"/>
          <w:i/>
          <w:iCs/>
          <w:color w:val="0070C0"/>
          <w:kern w:val="0"/>
          <w:szCs w:val="21"/>
        </w:rPr>
        <w:t>研究者通常认为，人类加工自我相关信息时，腹内侧前额叶皮质</w:t>
      </w:r>
      <w:r w:rsidR="00803671" w:rsidRPr="00803671">
        <w:rPr>
          <w:rFonts w:ascii="Times New Roman" w:eastAsia="楷体" w:hAnsi="Times New Roman" w:cs="宋体"/>
          <w:i/>
          <w:iCs/>
          <w:color w:val="0070C0"/>
          <w:kern w:val="0"/>
          <w:szCs w:val="21"/>
        </w:rPr>
        <w:t>(</w:t>
      </w:r>
      <w:proofErr w:type="spellStart"/>
      <w:r w:rsidR="00803671" w:rsidRPr="00803671">
        <w:rPr>
          <w:rFonts w:ascii="Times New Roman" w:eastAsia="楷体" w:hAnsi="Times New Roman" w:cs="宋体"/>
          <w:i/>
          <w:iCs/>
          <w:color w:val="0070C0"/>
          <w:kern w:val="0"/>
          <w:szCs w:val="21"/>
        </w:rPr>
        <w:t>vmPFC</w:t>
      </w:r>
      <w:proofErr w:type="spellEnd"/>
      <w:r w:rsidR="00803671" w:rsidRPr="00803671">
        <w:rPr>
          <w:rFonts w:ascii="Times New Roman" w:eastAsia="楷体" w:hAnsi="Times New Roman" w:cs="宋体"/>
          <w:i/>
          <w:iCs/>
          <w:color w:val="0070C0"/>
          <w:kern w:val="0"/>
          <w:szCs w:val="21"/>
        </w:rPr>
        <w:t>)</w:t>
      </w:r>
      <w:r w:rsidR="00803671" w:rsidRPr="00803671">
        <w:rPr>
          <w:rFonts w:ascii="Times New Roman" w:eastAsia="楷体" w:hAnsi="Times New Roman" w:cs="宋体"/>
          <w:i/>
          <w:iCs/>
          <w:color w:val="0070C0"/>
          <w:kern w:val="0"/>
          <w:szCs w:val="21"/>
        </w:rPr>
        <w:t>和后扣带皮层（</w:t>
      </w:r>
      <w:r w:rsidR="00803671" w:rsidRPr="00803671">
        <w:rPr>
          <w:rFonts w:ascii="Times New Roman" w:eastAsia="楷体" w:hAnsi="Times New Roman" w:cs="宋体"/>
          <w:i/>
          <w:iCs/>
          <w:color w:val="0070C0"/>
          <w:kern w:val="0"/>
          <w:szCs w:val="21"/>
        </w:rPr>
        <w:t>PCC</w:t>
      </w:r>
      <w:r w:rsidR="00803671" w:rsidRPr="00803671">
        <w:rPr>
          <w:rFonts w:ascii="Times New Roman" w:eastAsia="楷体" w:hAnsi="Times New Roman" w:cs="宋体"/>
          <w:i/>
          <w:iCs/>
          <w:color w:val="0070C0"/>
          <w:kern w:val="0"/>
          <w:szCs w:val="21"/>
        </w:rPr>
        <w:t>）等脑区会特异性地被激活</w:t>
      </w:r>
      <w:r w:rsidR="00803671" w:rsidRPr="007B7721">
        <w:rPr>
          <w:rFonts w:ascii="Times New Roman" w:eastAsia="楷体" w:hAnsi="Times New Roman" w:cs="宋体"/>
          <w:i/>
          <w:iCs/>
          <w:color w:val="0070C0"/>
          <w:kern w:val="0"/>
          <w:szCs w:val="21"/>
          <w:vertAlign w:val="superscript"/>
        </w:rPr>
        <w:t>[4,5]</w:t>
      </w:r>
      <w:r w:rsidR="00803671" w:rsidRPr="00803671">
        <w:rPr>
          <w:rFonts w:ascii="Times New Roman" w:eastAsia="楷体" w:hAnsi="Times New Roman" w:cs="宋体"/>
          <w:i/>
          <w:iCs/>
          <w:color w:val="0070C0"/>
          <w:kern w:val="0"/>
          <w:szCs w:val="21"/>
        </w:rPr>
        <w:t>。由于这一特点，自我参照被认为是大脑默认网络（</w:t>
      </w:r>
      <w:r w:rsidR="00803671" w:rsidRPr="00803671">
        <w:rPr>
          <w:rFonts w:ascii="Times New Roman" w:eastAsia="楷体" w:hAnsi="Times New Roman" w:cs="宋体"/>
          <w:i/>
          <w:iCs/>
          <w:color w:val="0070C0"/>
          <w:kern w:val="0"/>
          <w:szCs w:val="21"/>
        </w:rPr>
        <w:t>default model network</w:t>
      </w:r>
      <w:r w:rsidR="00803671" w:rsidRPr="00803671">
        <w:rPr>
          <w:rFonts w:ascii="Times New Roman" w:eastAsia="楷体" w:hAnsi="Times New Roman" w:cs="宋体"/>
          <w:i/>
          <w:iCs/>
          <w:color w:val="0070C0"/>
          <w:kern w:val="0"/>
          <w:szCs w:val="21"/>
        </w:rPr>
        <w:t>）的重要功能</w:t>
      </w:r>
      <w:r w:rsidR="00803671" w:rsidRPr="007B7721">
        <w:rPr>
          <w:rFonts w:ascii="Times New Roman" w:eastAsia="楷体" w:hAnsi="Times New Roman" w:cs="宋体"/>
          <w:i/>
          <w:iCs/>
          <w:color w:val="0070C0"/>
          <w:kern w:val="0"/>
          <w:szCs w:val="21"/>
          <w:vertAlign w:val="superscript"/>
        </w:rPr>
        <w:t>[6,7]</w:t>
      </w:r>
      <w:r w:rsidR="00803671" w:rsidRPr="00803671">
        <w:rPr>
          <w:rFonts w:ascii="Times New Roman" w:eastAsia="楷体" w:hAnsi="Times New Roman" w:cs="宋体"/>
          <w:i/>
          <w:iCs/>
          <w:color w:val="0070C0"/>
          <w:kern w:val="0"/>
          <w:szCs w:val="21"/>
        </w:rPr>
        <w:t>。精神疾病领域的神经成像研究也指出，自我参照相关脑区的功能异常与多种精神疾病相关，如抑郁症</w:t>
      </w:r>
      <w:r w:rsidR="00803671" w:rsidRPr="007B7721">
        <w:rPr>
          <w:rFonts w:ascii="Times New Roman" w:eastAsia="楷体" w:hAnsi="Times New Roman" w:cs="宋体"/>
          <w:i/>
          <w:iCs/>
          <w:color w:val="0070C0"/>
          <w:kern w:val="0"/>
          <w:szCs w:val="21"/>
          <w:vertAlign w:val="superscript"/>
        </w:rPr>
        <w:t>[8]</w:t>
      </w:r>
      <w:r w:rsidR="00803671" w:rsidRPr="00803671">
        <w:rPr>
          <w:rFonts w:ascii="Times New Roman" w:eastAsia="楷体" w:hAnsi="Times New Roman" w:cs="宋体"/>
          <w:i/>
          <w:iCs/>
          <w:color w:val="0070C0"/>
          <w:kern w:val="0"/>
          <w:szCs w:val="21"/>
        </w:rPr>
        <w:t>、精神分裂症</w:t>
      </w:r>
      <w:r w:rsidR="00803671" w:rsidRPr="007B7721">
        <w:rPr>
          <w:rFonts w:ascii="Times New Roman" w:eastAsia="楷体" w:hAnsi="Times New Roman" w:cs="宋体"/>
          <w:i/>
          <w:iCs/>
          <w:color w:val="0070C0"/>
          <w:kern w:val="0"/>
          <w:szCs w:val="21"/>
          <w:vertAlign w:val="superscript"/>
        </w:rPr>
        <w:t>[9]</w:t>
      </w:r>
      <w:r w:rsidR="00803671" w:rsidRPr="00803671">
        <w:rPr>
          <w:rFonts w:ascii="Times New Roman" w:eastAsia="楷体" w:hAnsi="Times New Roman" w:cs="宋体"/>
          <w:i/>
          <w:iCs/>
          <w:color w:val="0070C0"/>
          <w:kern w:val="0"/>
          <w:szCs w:val="21"/>
        </w:rPr>
        <w:t>、自闭症</w:t>
      </w:r>
      <w:r w:rsidR="00803671" w:rsidRPr="007B7721">
        <w:rPr>
          <w:rFonts w:ascii="Times New Roman" w:eastAsia="楷体" w:hAnsi="Times New Roman" w:cs="宋体"/>
          <w:i/>
          <w:iCs/>
          <w:color w:val="0070C0"/>
          <w:kern w:val="0"/>
          <w:szCs w:val="21"/>
          <w:vertAlign w:val="superscript"/>
        </w:rPr>
        <w:t>[10]</w:t>
      </w:r>
      <w:r w:rsidR="00803671" w:rsidRPr="00803671">
        <w:rPr>
          <w:rFonts w:ascii="Times New Roman" w:eastAsia="楷体" w:hAnsi="Times New Roman" w:cs="宋体"/>
          <w:i/>
          <w:iCs/>
          <w:color w:val="0070C0"/>
          <w:kern w:val="0"/>
          <w:szCs w:val="21"/>
        </w:rPr>
        <w:t>等。</w:t>
      </w:r>
      <w:r>
        <w:rPr>
          <w:rFonts w:ascii="Times New Roman" w:eastAsia="楷体" w:hAnsi="Times New Roman" w:cs="宋体"/>
          <w:color w:val="0070C0"/>
          <w:kern w:val="0"/>
          <w:szCs w:val="21"/>
        </w:rPr>
        <w:t>”</w:t>
      </w:r>
    </w:p>
    <w:p w14:paraId="79F7E939" w14:textId="77777777" w:rsidR="007B5C22" w:rsidRDefault="007B5C22">
      <w:pPr>
        <w:widowControl/>
        <w:jc w:val="left"/>
        <w:rPr>
          <w:rFonts w:ascii="Times New Roman" w:eastAsia="楷体" w:hAnsi="Times New Roman" w:cs="宋体"/>
          <w:color w:val="0070C0"/>
          <w:kern w:val="0"/>
          <w:szCs w:val="21"/>
        </w:rPr>
      </w:pPr>
    </w:p>
    <w:p w14:paraId="36BB274B" w14:textId="77777777" w:rsidR="007B5C22" w:rsidRDefault="00000000">
      <w:pPr>
        <w:widowControl/>
        <w:jc w:val="left"/>
        <w:rPr>
          <w:rFonts w:ascii="Times New Roman" w:eastAsia="楷体" w:hAnsi="Times New Roman" w:cs="宋体"/>
          <w:color w:val="000000" w:themeColor="text1"/>
          <w:kern w:val="0"/>
          <w:szCs w:val="21"/>
        </w:rPr>
      </w:pPr>
      <w:r>
        <w:rPr>
          <w:rFonts w:ascii="Times New Roman" w:eastAsia="楷体" w:hAnsi="Times New Roman" w:cs="宋体"/>
          <w:color w:val="000000" w:themeColor="text1"/>
          <w:kern w:val="0"/>
          <w:szCs w:val="21"/>
        </w:rPr>
        <w:t xml:space="preserve"> </w:t>
      </w:r>
    </w:p>
    <w:p w14:paraId="44DF3E30"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3、本文提供的两个关键数据文件存在信息不全、内容不清晰等问题。首先，作者仅在数据样本描述部分提供了部分变量名的解释，建议给出详细的变量名称列表和说明（中英文对应）。其次，某些变量数据含义不明，如两个文件中study变量下的1，建议对各变量数值内容进行说明。</w:t>
      </w:r>
    </w:p>
    <w:p w14:paraId="43619E64" w14:textId="77777777" w:rsidR="007B5C22" w:rsidRDefault="007B5C22">
      <w:pPr>
        <w:widowControl/>
        <w:jc w:val="left"/>
        <w:rPr>
          <w:rFonts w:ascii="Times New Roman" w:eastAsia="楷体" w:hAnsi="Times New Roman" w:cs="宋体"/>
          <w:kern w:val="0"/>
          <w:szCs w:val="21"/>
        </w:rPr>
      </w:pPr>
    </w:p>
    <w:p w14:paraId="13062BD6" w14:textId="710B2281"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回应：谢谢审稿人的宝贵意见。</w:t>
      </w:r>
      <w:r w:rsidR="0063275C">
        <w:rPr>
          <w:rFonts w:ascii="Times New Roman" w:eastAsia="楷体" w:hAnsi="Times New Roman" w:cs="宋体" w:hint="eastAsia"/>
          <w:color w:val="2E74B5" w:themeColor="accent5" w:themeShade="BF"/>
          <w:kern w:val="0"/>
          <w:szCs w:val="21"/>
        </w:rPr>
        <w:t>已添加</w:t>
      </w:r>
      <w:r w:rsidR="0010265B">
        <w:rPr>
          <w:rFonts w:ascii="Times New Roman" w:eastAsia="楷体" w:hAnsi="Times New Roman" w:cs="宋体" w:hint="eastAsia"/>
          <w:color w:val="2E74B5" w:themeColor="accent5" w:themeShade="BF"/>
          <w:kern w:val="0"/>
          <w:szCs w:val="21"/>
        </w:rPr>
        <w:t>4</w:t>
      </w:r>
      <w:r w:rsidR="0010265B">
        <w:rPr>
          <w:rFonts w:ascii="Times New Roman" w:eastAsia="楷体" w:hAnsi="Times New Roman" w:cs="宋体" w:hint="eastAsia"/>
          <w:color w:val="2E74B5" w:themeColor="accent5" w:themeShade="BF"/>
          <w:kern w:val="0"/>
          <w:szCs w:val="21"/>
        </w:rPr>
        <w:t>个中英文对应的数据手册，</w:t>
      </w:r>
      <w:r w:rsidR="0063275C">
        <w:rPr>
          <w:rFonts w:ascii="Times New Roman" w:eastAsia="楷体" w:hAnsi="Times New Roman" w:cs="宋体" w:hint="eastAsia"/>
          <w:color w:val="2E74B5" w:themeColor="accent5" w:themeShade="BF"/>
          <w:kern w:val="0"/>
          <w:szCs w:val="21"/>
        </w:rPr>
        <w:t>对两个关键数据文件</w:t>
      </w:r>
      <w:r w:rsidR="0010265B">
        <w:rPr>
          <w:rFonts w:ascii="Times New Roman" w:eastAsia="楷体" w:hAnsi="Times New Roman" w:cs="宋体" w:hint="eastAsia"/>
          <w:color w:val="2E74B5" w:themeColor="accent5" w:themeShade="BF"/>
          <w:kern w:val="0"/>
          <w:szCs w:val="21"/>
        </w:rPr>
        <w:t>进行补充</w:t>
      </w:r>
      <w:r w:rsidR="0063275C">
        <w:rPr>
          <w:rFonts w:ascii="Times New Roman" w:eastAsia="楷体" w:hAnsi="Times New Roman" w:cs="宋体" w:hint="eastAsia"/>
          <w:color w:val="2E74B5" w:themeColor="accent5" w:themeShade="BF"/>
          <w:kern w:val="0"/>
          <w:szCs w:val="21"/>
        </w:rPr>
        <w:t>说明</w:t>
      </w:r>
      <w:r w:rsidR="004A1E0B">
        <w:rPr>
          <w:rFonts w:ascii="Times New Roman" w:eastAsia="楷体" w:hAnsi="Times New Roman" w:cs="宋体" w:hint="eastAsia"/>
          <w:color w:val="2E74B5" w:themeColor="accent5" w:themeShade="BF"/>
          <w:kern w:val="0"/>
          <w:szCs w:val="21"/>
        </w:rPr>
        <w:t>。并于正文</w:t>
      </w:r>
      <w:r w:rsidR="00587ABB">
        <w:rPr>
          <w:rFonts w:ascii="Times New Roman" w:eastAsia="楷体" w:hAnsi="Times New Roman" w:cs="宋体" w:hint="eastAsia"/>
          <w:color w:val="2E74B5" w:themeColor="accent5" w:themeShade="BF"/>
          <w:kern w:val="0"/>
          <w:szCs w:val="21"/>
        </w:rPr>
        <w:t>“</w:t>
      </w:r>
      <w:r w:rsidR="00587ABB" w:rsidRPr="00587ABB">
        <w:rPr>
          <w:rFonts w:ascii="Times New Roman" w:eastAsia="楷体" w:hAnsi="Times New Roman" w:cs="宋体" w:hint="eastAsia"/>
          <w:color w:val="2E74B5" w:themeColor="accent5" w:themeShade="BF"/>
          <w:kern w:val="0"/>
          <w:szCs w:val="21"/>
        </w:rPr>
        <w:t>数据样本</w:t>
      </w:r>
      <w:r w:rsidR="00587ABB">
        <w:rPr>
          <w:rFonts w:ascii="Times New Roman" w:eastAsia="楷体" w:hAnsi="Times New Roman" w:cs="宋体" w:hint="eastAsia"/>
          <w:color w:val="2E74B5" w:themeColor="accent5" w:themeShade="BF"/>
          <w:kern w:val="0"/>
          <w:szCs w:val="21"/>
        </w:rPr>
        <w:t>”章节进行说明，</w:t>
      </w:r>
      <w:r w:rsidR="00B81CE6">
        <w:rPr>
          <w:rFonts w:ascii="Times New Roman" w:eastAsia="楷体" w:hAnsi="Times New Roman" w:cs="宋体" w:hint="eastAsia"/>
          <w:color w:val="2E74B5" w:themeColor="accent5" w:themeShade="BF"/>
          <w:kern w:val="0"/>
          <w:szCs w:val="21"/>
        </w:rPr>
        <w:t>具体内容如下（</w:t>
      </w:r>
      <w:r w:rsidR="00B81CE6">
        <w:rPr>
          <w:rFonts w:ascii="Times New Roman" w:eastAsia="楷体" w:hAnsi="Times New Roman" w:cs="宋体" w:hint="eastAsia"/>
          <w:color w:val="0070C0"/>
          <w:kern w:val="0"/>
          <w:szCs w:val="21"/>
        </w:rPr>
        <w:t>见正文第</w:t>
      </w:r>
      <w:r w:rsidR="00B81CE6">
        <w:rPr>
          <w:rFonts w:ascii="Times New Roman" w:eastAsia="楷体" w:hAnsi="Times New Roman" w:cs="宋体"/>
          <w:color w:val="0070C0"/>
          <w:kern w:val="0"/>
          <w:szCs w:val="21"/>
        </w:rPr>
        <w:t>7</w:t>
      </w:r>
      <w:r w:rsidR="00B81CE6">
        <w:rPr>
          <w:rFonts w:ascii="Times New Roman" w:eastAsia="楷体" w:hAnsi="Times New Roman" w:cs="宋体" w:hint="eastAsia"/>
          <w:color w:val="0070C0"/>
          <w:kern w:val="0"/>
          <w:szCs w:val="21"/>
        </w:rPr>
        <w:t>页第</w:t>
      </w:r>
      <w:r w:rsidR="00B81CE6">
        <w:rPr>
          <w:rFonts w:ascii="Times New Roman" w:eastAsia="楷体" w:hAnsi="Times New Roman" w:cs="宋体"/>
          <w:color w:val="0070C0"/>
          <w:kern w:val="0"/>
          <w:szCs w:val="21"/>
        </w:rPr>
        <w:t>2</w:t>
      </w:r>
      <w:r w:rsidR="00B81CE6">
        <w:rPr>
          <w:rFonts w:ascii="Times New Roman" w:eastAsia="楷体" w:hAnsi="Times New Roman" w:cs="宋体" w:hint="eastAsia"/>
          <w:color w:val="0070C0"/>
          <w:kern w:val="0"/>
          <w:szCs w:val="21"/>
        </w:rPr>
        <w:t>段</w:t>
      </w:r>
      <w:r w:rsidR="00B81CE6">
        <w:rPr>
          <w:rFonts w:ascii="Times New Roman" w:eastAsia="楷体" w:hAnsi="Times New Roman" w:cs="宋体" w:hint="eastAsia"/>
          <w:color w:val="2E74B5" w:themeColor="accent5" w:themeShade="BF"/>
          <w:kern w:val="0"/>
          <w:szCs w:val="21"/>
        </w:rPr>
        <w:t>）：</w:t>
      </w:r>
    </w:p>
    <w:p w14:paraId="6ECC6B7C" w14:textId="5FF21B7C"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003D231E" w:rsidRPr="003D231E">
        <w:rPr>
          <w:rFonts w:ascii="Times New Roman" w:eastAsia="楷体" w:hAnsi="Times New Roman" w:cs="宋体" w:hint="eastAsia"/>
          <w:i/>
          <w:iCs/>
          <w:color w:val="2E74B5" w:themeColor="accent5" w:themeShade="BF"/>
          <w:kern w:val="0"/>
          <w:szCs w:val="21"/>
        </w:rPr>
        <w:t>本数据库包括四部分，前三部分均包括中英两个版本。第一部分为文献信息记录，文件名为“自我参照</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文章信息</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（对应英文版</w:t>
      </w:r>
      <w:r w:rsidR="003D231E" w:rsidRPr="003D231E">
        <w:rPr>
          <w:rFonts w:ascii="Times New Roman" w:eastAsia="楷体" w:hAnsi="Times New Roman" w:cs="宋体"/>
          <w:i/>
          <w:iCs/>
          <w:color w:val="2E74B5" w:themeColor="accent5" w:themeShade="BF"/>
          <w:kern w:val="0"/>
          <w:szCs w:val="21"/>
        </w:rPr>
        <w:t>“Self_Ref_Article_Info.csv”</w:t>
      </w:r>
      <w:r w:rsidR="003D231E" w:rsidRPr="003D231E">
        <w:rPr>
          <w:rFonts w:ascii="Times New Roman" w:eastAsia="楷体" w:hAnsi="Times New Roman" w:cs="宋体"/>
          <w:i/>
          <w:iCs/>
          <w:color w:val="2E74B5" w:themeColor="accent5" w:themeShade="BF"/>
          <w:kern w:val="0"/>
          <w:szCs w:val="21"/>
        </w:rPr>
        <w:t>），格式为</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，包括入选文献的基本信息，包括作者、期刊、被试信息等。第二部分整理后的自我参照操作化定义信息，格式为</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，记录入选文献对自我参照效应的操作化定义，其命名形式为</w:t>
      </w:r>
      <w:r w:rsidR="003D231E" w:rsidRPr="003D231E">
        <w:rPr>
          <w:rFonts w:ascii="Times New Roman" w:eastAsia="楷体" w:hAnsi="Times New Roman" w:cs="宋体"/>
          <w:i/>
          <w:iCs/>
          <w:color w:val="2E74B5" w:themeColor="accent5" w:themeShade="BF"/>
          <w:kern w:val="0"/>
          <w:szCs w:val="21"/>
        </w:rPr>
        <w:t>“</w:t>
      </w:r>
      <w:r w:rsidR="003D231E" w:rsidRPr="003D231E">
        <w:rPr>
          <w:rFonts w:ascii="Times New Roman" w:eastAsia="楷体" w:hAnsi="Times New Roman" w:cs="宋体"/>
          <w:i/>
          <w:iCs/>
          <w:color w:val="2E74B5" w:themeColor="accent5" w:themeShade="BF"/>
          <w:kern w:val="0"/>
          <w:szCs w:val="21"/>
        </w:rPr>
        <w:t>自我参照</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操作化定义</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（对应英文版</w:t>
      </w:r>
      <w:r w:rsidR="003D231E" w:rsidRPr="003D231E">
        <w:rPr>
          <w:rFonts w:ascii="Times New Roman" w:eastAsia="楷体" w:hAnsi="Times New Roman" w:cs="宋体"/>
          <w:i/>
          <w:iCs/>
          <w:color w:val="2E74B5" w:themeColor="accent5" w:themeShade="BF"/>
          <w:kern w:val="0"/>
          <w:szCs w:val="21"/>
        </w:rPr>
        <w:t>“Self_Ref_Operationalization.csv”</w:t>
      </w:r>
      <w:r w:rsidR="003D231E" w:rsidRPr="003D231E">
        <w:rPr>
          <w:rFonts w:ascii="Times New Roman" w:eastAsia="楷体" w:hAnsi="Times New Roman" w:cs="宋体"/>
          <w:i/>
          <w:iCs/>
          <w:color w:val="2E74B5" w:themeColor="accent5" w:themeShade="BF"/>
          <w:kern w:val="0"/>
          <w:szCs w:val="21"/>
        </w:rPr>
        <w:t>）。第三部分为数据手册，包含对前两个文件中变量的描</w:t>
      </w:r>
      <w:r w:rsidR="003D231E" w:rsidRPr="003D231E">
        <w:rPr>
          <w:rFonts w:ascii="Times New Roman" w:eastAsia="楷体" w:hAnsi="Times New Roman" w:cs="宋体" w:hint="eastAsia"/>
          <w:i/>
          <w:iCs/>
          <w:color w:val="2E74B5" w:themeColor="accent5" w:themeShade="BF"/>
          <w:kern w:val="0"/>
          <w:szCs w:val="21"/>
        </w:rPr>
        <w:t>述性信息，包括</w:t>
      </w:r>
      <w:proofErr w:type="gramStart"/>
      <w:r w:rsidR="003D231E" w:rsidRPr="003D231E">
        <w:rPr>
          <w:rFonts w:ascii="Times New Roman" w:eastAsia="楷体" w:hAnsi="Times New Roman" w:cs="宋体" w:hint="eastAsia"/>
          <w:i/>
          <w:iCs/>
          <w:color w:val="2E74B5" w:themeColor="accent5" w:themeShade="BF"/>
          <w:kern w:val="0"/>
          <w:szCs w:val="21"/>
        </w:rPr>
        <w:t>“</w:t>
      </w:r>
      <w:proofErr w:type="gramEnd"/>
      <w:r w:rsidR="003D231E" w:rsidRPr="003D231E">
        <w:rPr>
          <w:rFonts w:ascii="Times New Roman" w:eastAsia="楷体" w:hAnsi="Times New Roman" w:cs="宋体" w:hint="eastAsia"/>
          <w:i/>
          <w:iCs/>
          <w:color w:val="2E74B5" w:themeColor="accent5" w:themeShade="BF"/>
          <w:kern w:val="0"/>
          <w:szCs w:val="21"/>
        </w:rPr>
        <w:t>手册</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自我参照</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文章信息</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（对应英文版为</w:t>
      </w:r>
      <w:r w:rsidR="003D231E" w:rsidRPr="003D231E">
        <w:rPr>
          <w:rFonts w:ascii="Times New Roman" w:eastAsia="楷体" w:hAnsi="Times New Roman" w:cs="宋体"/>
          <w:i/>
          <w:iCs/>
          <w:color w:val="2E74B5" w:themeColor="accent5" w:themeShade="BF"/>
          <w:kern w:val="0"/>
          <w:szCs w:val="21"/>
        </w:rPr>
        <w:t>“Codebook_Self_Ref_Article_Info.csv”</w:t>
      </w:r>
      <w:r w:rsidR="003D231E" w:rsidRPr="003D231E">
        <w:rPr>
          <w:rFonts w:ascii="Times New Roman" w:eastAsia="楷体" w:hAnsi="Times New Roman" w:cs="宋体"/>
          <w:i/>
          <w:iCs/>
          <w:color w:val="2E74B5" w:themeColor="accent5" w:themeShade="BF"/>
          <w:kern w:val="0"/>
          <w:szCs w:val="21"/>
        </w:rPr>
        <w:t>）和</w:t>
      </w:r>
      <w:r w:rsidR="003D231E" w:rsidRPr="003D231E">
        <w:rPr>
          <w:rFonts w:ascii="Times New Roman" w:eastAsia="楷体" w:hAnsi="Times New Roman" w:cs="宋体"/>
          <w:i/>
          <w:iCs/>
          <w:color w:val="2E74B5" w:themeColor="accent5" w:themeShade="BF"/>
          <w:kern w:val="0"/>
          <w:szCs w:val="21"/>
        </w:rPr>
        <w:t>“</w:t>
      </w:r>
      <w:r w:rsidR="003D231E" w:rsidRPr="003D231E">
        <w:rPr>
          <w:rFonts w:ascii="Times New Roman" w:eastAsia="楷体" w:hAnsi="Times New Roman" w:cs="宋体"/>
          <w:i/>
          <w:iCs/>
          <w:color w:val="2E74B5" w:themeColor="accent5" w:themeShade="BF"/>
          <w:kern w:val="0"/>
          <w:szCs w:val="21"/>
        </w:rPr>
        <w:t>手册</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自我参照</w:t>
      </w:r>
      <w:r w:rsidR="003D231E" w:rsidRPr="003D231E">
        <w:rPr>
          <w:rFonts w:ascii="Times New Roman" w:eastAsia="楷体" w:hAnsi="Times New Roman" w:cs="宋体"/>
          <w:i/>
          <w:iCs/>
          <w:color w:val="2E74B5" w:themeColor="accent5" w:themeShade="BF"/>
          <w:kern w:val="0"/>
          <w:szCs w:val="21"/>
        </w:rPr>
        <w:t>_</w:t>
      </w:r>
      <w:r w:rsidR="003D231E" w:rsidRPr="003D231E">
        <w:rPr>
          <w:rFonts w:ascii="Times New Roman" w:eastAsia="楷体" w:hAnsi="Times New Roman" w:cs="宋体"/>
          <w:i/>
          <w:iCs/>
          <w:color w:val="2E74B5" w:themeColor="accent5" w:themeShade="BF"/>
          <w:kern w:val="0"/>
          <w:szCs w:val="21"/>
        </w:rPr>
        <w:t>操作化定义</w:t>
      </w:r>
      <w:r w:rsidR="003D231E" w:rsidRPr="003D231E">
        <w:rPr>
          <w:rFonts w:ascii="Times New Roman" w:eastAsia="楷体" w:hAnsi="Times New Roman" w:cs="宋体"/>
          <w:i/>
          <w:iCs/>
          <w:color w:val="2E74B5" w:themeColor="accent5" w:themeShade="BF"/>
          <w:kern w:val="0"/>
          <w:szCs w:val="21"/>
        </w:rPr>
        <w:t>.csv”</w:t>
      </w:r>
      <w:r w:rsidR="003D231E" w:rsidRPr="003D231E">
        <w:rPr>
          <w:rFonts w:ascii="Times New Roman" w:eastAsia="楷体" w:hAnsi="Times New Roman" w:cs="宋体"/>
          <w:i/>
          <w:iCs/>
          <w:color w:val="2E74B5" w:themeColor="accent5" w:themeShade="BF"/>
          <w:kern w:val="0"/>
          <w:szCs w:val="21"/>
        </w:rPr>
        <w:t>（对应的英文版为</w:t>
      </w:r>
      <w:r w:rsidR="003D231E" w:rsidRPr="003D231E">
        <w:rPr>
          <w:rFonts w:ascii="Times New Roman" w:eastAsia="楷体" w:hAnsi="Times New Roman" w:cs="宋体"/>
          <w:i/>
          <w:iCs/>
          <w:color w:val="2E74B5" w:themeColor="accent5" w:themeShade="BF"/>
          <w:kern w:val="0"/>
          <w:szCs w:val="21"/>
        </w:rPr>
        <w:t>“Codebook_Self_Ref_Operationalization.csv”</w:t>
      </w:r>
      <w:r w:rsidR="003D231E" w:rsidRPr="003D231E">
        <w:rPr>
          <w:rFonts w:ascii="Times New Roman" w:eastAsia="楷体" w:hAnsi="Times New Roman" w:cs="宋体"/>
          <w:i/>
          <w:iCs/>
          <w:color w:val="2E74B5" w:themeColor="accent5" w:themeShade="BF"/>
          <w:kern w:val="0"/>
          <w:szCs w:val="21"/>
        </w:rPr>
        <w:t>）。第四部分为</w:t>
      </w:r>
      <w:r w:rsidR="003D231E" w:rsidRPr="003D231E">
        <w:rPr>
          <w:rFonts w:ascii="Times New Roman" w:eastAsia="楷体" w:hAnsi="Times New Roman" w:cs="宋体"/>
          <w:i/>
          <w:iCs/>
          <w:color w:val="2E74B5" w:themeColor="accent5" w:themeShade="BF"/>
          <w:kern w:val="0"/>
          <w:szCs w:val="21"/>
        </w:rPr>
        <w:t>fMRI</w:t>
      </w:r>
      <w:r w:rsidR="003D231E" w:rsidRPr="003D231E">
        <w:rPr>
          <w:rFonts w:ascii="Times New Roman" w:eastAsia="楷体" w:hAnsi="Times New Roman" w:cs="宋体"/>
          <w:i/>
          <w:iCs/>
          <w:color w:val="2E74B5" w:themeColor="accent5" w:themeShade="BF"/>
          <w:kern w:val="0"/>
          <w:szCs w:val="21"/>
        </w:rPr>
        <w:t>激活坐标点数据，使用与</w:t>
      </w:r>
      <w:proofErr w:type="spellStart"/>
      <w:r w:rsidR="003D231E" w:rsidRPr="003D231E">
        <w:rPr>
          <w:rFonts w:ascii="Times New Roman" w:eastAsia="楷体" w:hAnsi="Times New Roman" w:cs="宋体"/>
          <w:i/>
          <w:iCs/>
          <w:color w:val="2E74B5" w:themeColor="accent5" w:themeShade="BF"/>
          <w:kern w:val="0"/>
          <w:szCs w:val="21"/>
        </w:rPr>
        <w:t>BrainMap</w:t>
      </w:r>
      <w:proofErr w:type="spellEnd"/>
      <w:r w:rsidR="003D231E" w:rsidRPr="003D231E">
        <w:rPr>
          <w:rFonts w:ascii="Times New Roman" w:eastAsia="楷体" w:hAnsi="Times New Roman" w:cs="宋体"/>
          <w:i/>
          <w:iCs/>
          <w:color w:val="2E74B5" w:themeColor="accent5" w:themeShade="BF"/>
          <w:kern w:val="0"/>
          <w:szCs w:val="21"/>
        </w:rPr>
        <w:t>数据库</w:t>
      </w:r>
      <w:r w:rsidR="003D231E" w:rsidRPr="003D231E">
        <w:rPr>
          <w:rFonts w:ascii="Times New Roman" w:eastAsia="楷体" w:hAnsi="Times New Roman" w:cs="宋体"/>
          <w:i/>
          <w:iCs/>
          <w:color w:val="2E74B5" w:themeColor="accent5" w:themeShade="BF"/>
          <w:kern w:val="0"/>
          <w:szCs w:val="21"/>
          <w:vertAlign w:val="superscript"/>
        </w:rPr>
        <w:t>[37]</w:t>
      </w:r>
      <w:r w:rsidR="003D231E" w:rsidRPr="003D231E">
        <w:rPr>
          <w:rFonts w:ascii="Times New Roman" w:eastAsia="楷体" w:hAnsi="Times New Roman" w:cs="宋体"/>
          <w:i/>
          <w:iCs/>
          <w:color w:val="2E74B5" w:themeColor="accent5" w:themeShade="BF"/>
          <w:kern w:val="0"/>
          <w:szCs w:val="21"/>
        </w:rPr>
        <w:t>相同的文件格式，以</w:t>
      </w:r>
      <w:r w:rsidR="003D231E" w:rsidRPr="003D231E">
        <w:rPr>
          <w:rFonts w:ascii="Times New Roman" w:eastAsia="楷体" w:hAnsi="Times New Roman" w:cs="宋体"/>
          <w:i/>
          <w:iCs/>
          <w:color w:val="2E74B5" w:themeColor="accent5" w:themeShade="BF"/>
          <w:kern w:val="0"/>
          <w:szCs w:val="21"/>
        </w:rPr>
        <w:t>TXT</w:t>
      </w:r>
      <w:r w:rsidR="003D231E" w:rsidRPr="003D231E">
        <w:rPr>
          <w:rFonts w:ascii="Times New Roman" w:eastAsia="楷体" w:hAnsi="Times New Roman" w:cs="宋体"/>
          <w:i/>
          <w:iCs/>
          <w:color w:val="2E74B5" w:themeColor="accent5" w:themeShade="BF"/>
          <w:kern w:val="0"/>
          <w:szCs w:val="21"/>
        </w:rPr>
        <w:t>格式文件保存，其命名形式为</w:t>
      </w:r>
      <w:r w:rsidR="003D231E" w:rsidRPr="003D231E">
        <w:rPr>
          <w:rFonts w:ascii="Times New Roman" w:eastAsia="楷体" w:hAnsi="Times New Roman" w:cs="宋体"/>
          <w:i/>
          <w:iCs/>
          <w:color w:val="2E74B5" w:themeColor="accent5" w:themeShade="BF"/>
          <w:kern w:val="0"/>
          <w:szCs w:val="21"/>
        </w:rPr>
        <w:t>“FirstAuthor_Year_JournalAbbreviation.txt”</w:t>
      </w:r>
      <w:r w:rsidR="003D231E" w:rsidRPr="003D231E">
        <w:rPr>
          <w:rFonts w:ascii="Times New Roman" w:eastAsia="楷体" w:hAnsi="Times New Roman" w:cs="宋体"/>
          <w:i/>
          <w:iCs/>
          <w:color w:val="2E74B5" w:themeColor="accent5" w:themeShade="BF"/>
          <w:kern w:val="0"/>
          <w:szCs w:val="21"/>
        </w:rPr>
        <w:t>，其中</w:t>
      </w:r>
      <w:proofErr w:type="spellStart"/>
      <w:r w:rsidR="003D231E" w:rsidRPr="003D231E">
        <w:rPr>
          <w:rFonts w:ascii="Times New Roman" w:eastAsia="楷体" w:hAnsi="Times New Roman" w:cs="宋体"/>
          <w:i/>
          <w:iCs/>
          <w:color w:val="2E74B5" w:themeColor="accent5" w:themeShade="BF"/>
          <w:kern w:val="0"/>
          <w:szCs w:val="21"/>
        </w:rPr>
        <w:t>FirstAuthor</w:t>
      </w:r>
      <w:proofErr w:type="spellEnd"/>
      <w:r w:rsidR="003D231E" w:rsidRPr="003D231E">
        <w:rPr>
          <w:rFonts w:ascii="Times New Roman" w:eastAsia="楷体" w:hAnsi="Times New Roman" w:cs="宋体"/>
          <w:i/>
          <w:iCs/>
          <w:color w:val="2E74B5" w:themeColor="accent5" w:themeShade="BF"/>
          <w:kern w:val="0"/>
          <w:szCs w:val="21"/>
        </w:rPr>
        <w:t xml:space="preserve"> </w:t>
      </w:r>
      <w:r w:rsidR="003D231E" w:rsidRPr="003D231E">
        <w:rPr>
          <w:rFonts w:ascii="Times New Roman" w:eastAsia="楷体" w:hAnsi="Times New Roman" w:cs="宋体"/>
          <w:i/>
          <w:iCs/>
          <w:color w:val="2E74B5" w:themeColor="accent5" w:themeShade="BF"/>
          <w:kern w:val="0"/>
          <w:szCs w:val="21"/>
        </w:rPr>
        <w:t>代表文章的第一作者，</w:t>
      </w:r>
      <w:r w:rsidR="003D231E" w:rsidRPr="003D231E">
        <w:rPr>
          <w:rFonts w:ascii="Times New Roman" w:eastAsia="楷体" w:hAnsi="Times New Roman" w:cs="宋体"/>
          <w:i/>
          <w:iCs/>
          <w:color w:val="2E74B5" w:themeColor="accent5" w:themeShade="BF"/>
          <w:kern w:val="0"/>
          <w:szCs w:val="21"/>
        </w:rPr>
        <w:t>Year</w:t>
      </w:r>
      <w:r w:rsidR="003D231E" w:rsidRPr="003D231E">
        <w:rPr>
          <w:rFonts w:ascii="Times New Roman" w:eastAsia="楷体" w:hAnsi="Times New Roman" w:cs="宋体"/>
          <w:i/>
          <w:iCs/>
          <w:color w:val="2E74B5" w:themeColor="accent5" w:themeShade="BF"/>
          <w:kern w:val="0"/>
          <w:szCs w:val="21"/>
        </w:rPr>
        <w:t>代表文章的出版年份，</w:t>
      </w:r>
      <w:proofErr w:type="spellStart"/>
      <w:r w:rsidR="003D231E" w:rsidRPr="003D231E">
        <w:rPr>
          <w:rFonts w:ascii="Times New Roman" w:eastAsia="楷体" w:hAnsi="Times New Roman" w:cs="宋体"/>
          <w:i/>
          <w:iCs/>
          <w:color w:val="2E74B5" w:themeColor="accent5" w:themeShade="BF"/>
          <w:kern w:val="0"/>
          <w:szCs w:val="21"/>
        </w:rPr>
        <w:t>JournalAbbreviation</w:t>
      </w:r>
      <w:proofErr w:type="spellEnd"/>
      <w:r w:rsidR="003D231E" w:rsidRPr="003D231E">
        <w:rPr>
          <w:rFonts w:ascii="Times New Roman" w:eastAsia="楷体" w:hAnsi="Times New Roman" w:cs="宋体"/>
          <w:i/>
          <w:iCs/>
          <w:color w:val="2E74B5" w:themeColor="accent5" w:themeShade="BF"/>
          <w:kern w:val="0"/>
          <w:szCs w:val="21"/>
        </w:rPr>
        <w:t>代表文献所发表期刊的简写。例如，</w:t>
      </w:r>
      <w:r w:rsidR="003D231E" w:rsidRPr="003D231E">
        <w:rPr>
          <w:rFonts w:ascii="Times New Roman" w:eastAsia="楷体" w:hAnsi="Times New Roman" w:cs="宋体"/>
          <w:i/>
          <w:iCs/>
          <w:color w:val="2E74B5" w:themeColor="accent5" w:themeShade="BF"/>
          <w:kern w:val="0"/>
          <w:szCs w:val="21"/>
        </w:rPr>
        <w:t>“Hornung_2019_FrontBehavNenurosci.txt”</w:t>
      </w:r>
      <w:r w:rsidR="003D231E" w:rsidRPr="003D231E">
        <w:rPr>
          <w:rFonts w:ascii="Times New Roman" w:eastAsia="楷体" w:hAnsi="Times New Roman" w:cs="宋体"/>
          <w:i/>
          <w:iCs/>
          <w:color w:val="2E74B5" w:themeColor="accent5" w:themeShade="BF"/>
          <w:kern w:val="0"/>
          <w:szCs w:val="21"/>
        </w:rPr>
        <w:t>代表该文章发表于</w:t>
      </w:r>
      <w:r w:rsidR="003D231E" w:rsidRPr="003D231E">
        <w:rPr>
          <w:rFonts w:ascii="Times New Roman" w:eastAsia="楷体" w:hAnsi="Times New Roman" w:cs="宋体"/>
          <w:i/>
          <w:iCs/>
          <w:color w:val="2E74B5" w:themeColor="accent5" w:themeShade="BF"/>
          <w:kern w:val="0"/>
          <w:szCs w:val="21"/>
        </w:rPr>
        <w:t>2019</w:t>
      </w:r>
      <w:r w:rsidR="003D231E" w:rsidRPr="003D231E">
        <w:rPr>
          <w:rFonts w:ascii="Times New Roman" w:eastAsia="楷体" w:hAnsi="Times New Roman" w:cs="宋体"/>
          <w:i/>
          <w:iCs/>
          <w:color w:val="2E74B5" w:themeColor="accent5" w:themeShade="BF"/>
          <w:kern w:val="0"/>
          <w:szCs w:val="21"/>
        </w:rPr>
        <w:t>年，第一作者为</w:t>
      </w:r>
      <w:r w:rsidR="003D231E" w:rsidRPr="003D231E">
        <w:rPr>
          <w:rFonts w:ascii="Times New Roman" w:eastAsia="楷体" w:hAnsi="Times New Roman" w:cs="宋体"/>
          <w:i/>
          <w:iCs/>
          <w:color w:val="2E74B5" w:themeColor="accent5" w:themeShade="BF"/>
          <w:kern w:val="0"/>
          <w:szCs w:val="21"/>
        </w:rPr>
        <w:t>Hornung</w:t>
      </w:r>
      <w:r w:rsidR="003D231E" w:rsidRPr="003D231E">
        <w:rPr>
          <w:rFonts w:ascii="Times New Roman" w:eastAsia="楷体" w:hAnsi="Times New Roman" w:cs="宋体"/>
          <w:i/>
          <w:iCs/>
          <w:color w:val="2E74B5" w:themeColor="accent5" w:themeShade="BF"/>
          <w:kern w:val="0"/>
          <w:szCs w:val="21"/>
        </w:rPr>
        <w:t>，发表期刊为</w:t>
      </w:r>
      <w:r w:rsidR="003D231E" w:rsidRPr="003D231E">
        <w:rPr>
          <w:rFonts w:ascii="Times New Roman" w:eastAsia="楷体" w:hAnsi="Times New Roman" w:cs="宋体"/>
          <w:i/>
          <w:iCs/>
          <w:color w:val="2E74B5" w:themeColor="accent5" w:themeShade="BF"/>
          <w:kern w:val="0"/>
          <w:szCs w:val="21"/>
        </w:rPr>
        <w:t>Frontiers in Behavioral Neuroscience</w:t>
      </w:r>
      <w:r w:rsidR="003D231E" w:rsidRPr="003D231E">
        <w:rPr>
          <w:rFonts w:ascii="Times New Roman" w:eastAsia="楷体" w:hAnsi="Times New Roman" w:cs="宋体"/>
          <w:i/>
          <w:iCs/>
          <w:color w:val="2E74B5" w:themeColor="accent5" w:themeShade="BF"/>
          <w:kern w:val="0"/>
          <w:szCs w:val="21"/>
        </w:rPr>
        <w:t>。</w:t>
      </w:r>
      <w:r>
        <w:rPr>
          <w:rFonts w:ascii="Times New Roman" w:eastAsia="楷体" w:hAnsi="Times New Roman" w:cs="宋体" w:hint="eastAsia"/>
          <w:i/>
          <w:iCs/>
          <w:color w:val="2E74B5" w:themeColor="accent5" w:themeShade="BF"/>
          <w:kern w:val="0"/>
          <w:szCs w:val="21"/>
        </w:rPr>
        <w:t>”</w:t>
      </w:r>
    </w:p>
    <w:p w14:paraId="33445D79" w14:textId="77777777" w:rsidR="007B5C22" w:rsidRDefault="007B5C22">
      <w:pPr>
        <w:widowControl/>
        <w:jc w:val="left"/>
        <w:rPr>
          <w:rFonts w:ascii="Times New Roman" w:eastAsia="楷体" w:hAnsi="Times New Roman" w:cs="宋体"/>
          <w:kern w:val="0"/>
          <w:szCs w:val="21"/>
        </w:rPr>
      </w:pPr>
    </w:p>
    <w:p w14:paraId="60C2B44F"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此外，在 “自我参照效应”的神经水平操作性定义的重要维度——控制条件上，作者在文中给出了四类分类。但在数据库的变量中，并不能清晰找到四种分类的对应数值。与此最相近的Definition of self-reference effect (Neuro)变量下，字段数值缺乏规范描述，例如存在“self-relevant &gt; control” “</w:t>
      </w:r>
      <w:proofErr w:type="spellStart"/>
      <w:r w:rsidRPr="00EB2736">
        <w:rPr>
          <w:rFonts w:ascii="宋体" w:eastAsia="宋体" w:hAnsi="宋体" w:cs="宋体"/>
          <w:b/>
          <w:bCs/>
          <w:kern w:val="0"/>
          <w:szCs w:val="21"/>
        </w:rPr>
        <w:t>self</w:t>
      </w:r>
      <w:proofErr w:type="spellEnd"/>
      <w:r w:rsidRPr="00EB2736">
        <w:rPr>
          <w:rFonts w:ascii="宋体" w:eastAsia="宋体" w:hAnsi="宋体" w:cs="宋体"/>
          <w:b/>
          <w:bCs/>
          <w:kern w:val="0"/>
          <w:szCs w:val="21"/>
        </w:rPr>
        <w:t>&gt;other 3PP&gt;1PP”等表述。在其他列字段（如AE列）中也存在类似问题。建议检查并统一每个变量下的数值或内容描述，或为关键变量新增一列索变量，以数值（1、2、3、4）代表文献类别，以便于读者查找及使用数据库信息。</w:t>
      </w:r>
    </w:p>
    <w:p w14:paraId="288C343C" w14:textId="77777777" w:rsidR="007B5C22" w:rsidRDefault="007B5C22">
      <w:pPr>
        <w:widowControl/>
        <w:jc w:val="left"/>
        <w:rPr>
          <w:rFonts w:ascii="Times New Roman" w:eastAsia="楷体" w:hAnsi="Times New Roman" w:cs="宋体"/>
          <w:kern w:val="0"/>
          <w:szCs w:val="21"/>
        </w:rPr>
      </w:pPr>
    </w:p>
    <w:p w14:paraId="25BCAD1A" w14:textId="3DD950B2"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回应：非常感谢审稿人的意见。</w:t>
      </w:r>
      <w:r w:rsidR="00633589" w:rsidRPr="00633589">
        <w:rPr>
          <w:rFonts w:ascii="Times New Roman" w:eastAsia="楷体" w:hAnsi="Times New Roman" w:cs="宋体" w:hint="eastAsia"/>
          <w:color w:val="2E74B5" w:themeColor="accent5" w:themeShade="BF"/>
          <w:kern w:val="0"/>
          <w:szCs w:val="21"/>
        </w:rPr>
        <w:t>在保留原文描述的基础上，在其右侧新建一列“由对照点定义的自我参照效应（简化）”代表四类神经水平操作定性义</w:t>
      </w:r>
      <w:r>
        <w:rPr>
          <w:rFonts w:ascii="Times New Roman" w:eastAsia="楷体" w:hAnsi="Times New Roman" w:cs="宋体"/>
          <w:color w:val="2E74B5" w:themeColor="accent5" w:themeShade="BF"/>
          <w:kern w:val="0"/>
          <w:szCs w:val="21"/>
        </w:rPr>
        <w:t>，以值（</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&gt;close</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w:t>
      </w:r>
      <w:r>
        <w:rPr>
          <w:rFonts w:ascii="Times New Roman" w:eastAsia="楷体" w:hAnsi="Times New Roman" w:cs="宋体" w:hint="eastAsia"/>
          <w:color w:val="2E74B5" w:themeColor="accent5" w:themeShade="BF"/>
          <w:kern w:val="0"/>
          <w:szCs w:val="21"/>
        </w:rPr>
        <w:t>e</w:t>
      </w:r>
      <w:r>
        <w:rPr>
          <w:rFonts w:ascii="Times New Roman" w:eastAsia="楷体" w:hAnsi="Times New Roman" w:cs="宋体"/>
          <w:color w:val="2E74B5" w:themeColor="accent5" w:themeShade="BF"/>
          <w:kern w:val="0"/>
          <w:szCs w:val="21"/>
        </w:rPr>
        <w:t>lebrity</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&gt;stranger</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&gt;nonperson</w:t>
      </w:r>
      <w:r>
        <w:rPr>
          <w:rFonts w:ascii="Times New Roman" w:eastAsia="楷体" w:hAnsi="Times New Roman" w:cs="宋体"/>
          <w:color w:val="2E74B5" w:themeColor="accent5" w:themeShade="BF"/>
          <w:kern w:val="0"/>
          <w:szCs w:val="21"/>
        </w:rPr>
        <w:t>）代表文献类别（自我</w:t>
      </w:r>
      <w:r>
        <w:rPr>
          <w:rFonts w:ascii="Times New Roman" w:eastAsia="楷体" w:hAnsi="Times New Roman" w:cs="宋体"/>
          <w:color w:val="2E74B5" w:themeColor="accent5" w:themeShade="BF"/>
          <w:kern w:val="0"/>
          <w:szCs w:val="21"/>
        </w:rPr>
        <w:t xml:space="preserve"> vs </w:t>
      </w:r>
      <w:r>
        <w:rPr>
          <w:rFonts w:ascii="Times New Roman" w:eastAsia="楷体" w:hAnsi="Times New Roman" w:cs="宋体"/>
          <w:color w:val="2E74B5" w:themeColor="accent5" w:themeShade="BF"/>
          <w:kern w:val="0"/>
          <w:szCs w:val="21"/>
        </w:rPr>
        <w:t>亲密他人，自我</w:t>
      </w:r>
      <w:r>
        <w:rPr>
          <w:rFonts w:ascii="Times New Roman" w:eastAsia="楷体" w:hAnsi="Times New Roman" w:cs="宋体"/>
          <w:color w:val="2E74B5" w:themeColor="accent5" w:themeShade="BF"/>
          <w:kern w:val="0"/>
          <w:szCs w:val="21"/>
        </w:rPr>
        <w:t xml:space="preserve">vs </w:t>
      </w:r>
      <w:r>
        <w:rPr>
          <w:rFonts w:ascii="Times New Roman" w:eastAsia="楷体" w:hAnsi="Times New Roman" w:cs="宋体"/>
          <w:color w:val="2E74B5" w:themeColor="accent5" w:themeShade="BF"/>
          <w:kern w:val="0"/>
          <w:szCs w:val="21"/>
        </w:rPr>
        <w:t>名人，自我</w:t>
      </w:r>
      <w:r>
        <w:rPr>
          <w:rFonts w:ascii="Times New Roman" w:eastAsia="楷体" w:hAnsi="Times New Roman" w:cs="宋体"/>
          <w:color w:val="2E74B5" w:themeColor="accent5" w:themeShade="BF"/>
          <w:kern w:val="0"/>
          <w:szCs w:val="21"/>
        </w:rPr>
        <w:t xml:space="preserve"> vs</w:t>
      </w:r>
      <w:r>
        <w:rPr>
          <w:rFonts w:ascii="Times New Roman" w:eastAsia="楷体" w:hAnsi="Times New Roman" w:cs="宋体"/>
          <w:color w:val="2E74B5" w:themeColor="accent5" w:themeShade="BF"/>
          <w:kern w:val="0"/>
          <w:szCs w:val="21"/>
        </w:rPr>
        <w:t>陌生人，自我</w:t>
      </w:r>
      <w:r>
        <w:rPr>
          <w:rFonts w:ascii="Times New Roman" w:eastAsia="楷体" w:hAnsi="Times New Roman" w:cs="宋体"/>
          <w:color w:val="2E74B5" w:themeColor="accent5" w:themeShade="BF"/>
          <w:kern w:val="0"/>
          <w:szCs w:val="21"/>
        </w:rPr>
        <w:t>vs</w:t>
      </w:r>
      <w:r>
        <w:rPr>
          <w:rFonts w:ascii="Times New Roman" w:eastAsia="楷体" w:hAnsi="Times New Roman" w:cs="宋体"/>
          <w:color w:val="2E74B5" w:themeColor="accent5" w:themeShade="BF"/>
          <w:kern w:val="0"/>
          <w:szCs w:val="21"/>
        </w:rPr>
        <w:t>非人称条件）</w:t>
      </w:r>
      <w:r>
        <w:rPr>
          <w:rFonts w:ascii="Times New Roman" w:eastAsia="楷体" w:hAnsi="Times New Roman" w:cs="宋体" w:hint="eastAsia"/>
          <w:color w:val="2E74B5" w:themeColor="accent5" w:themeShade="BF"/>
          <w:kern w:val="0"/>
          <w:szCs w:val="21"/>
        </w:rPr>
        <w:t>。</w:t>
      </w:r>
      <w:r w:rsidR="00247E11">
        <w:rPr>
          <w:rFonts w:ascii="Times New Roman" w:eastAsia="楷体" w:hAnsi="Times New Roman" w:cs="宋体" w:hint="eastAsia"/>
          <w:color w:val="2E74B5" w:themeColor="accent5" w:themeShade="BF"/>
          <w:kern w:val="0"/>
          <w:szCs w:val="21"/>
        </w:rPr>
        <w:t>具体更改内容如下图所示：</w:t>
      </w:r>
    </w:p>
    <w:p w14:paraId="54F99800" w14:textId="4F1A3782" w:rsidR="00247E11" w:rsidRDefault="00247E11">
      <w:pPr>
        <w:widowControl/>
        <w:jc w:val="left"/>
        <w:rPr>
          <w:ins w:id="18" w:author="hp" w:date="2022-10-06T20:06:00Z"/>
          <w:rFonts w:ascii="Times New Roman" w:eastAsia="楷体" w:hAnsi="Times New Roman" w:cs="宋体"/>
          <w:color w:val="2E74B5" w:themeColor="accent5" w:themeShade="BF"/>
          <w:kern w:val="0"/>
          <w:szCs w:val="21"/>
        </w:rPr>
      </w:pPr>
      <w:r w:rsidRPr="00247E11">
        <w:rPr>
          <w:rFonts w:ascii="Times New Roman" w:eastAsia="楷体" w:hAnsi="Times New Roman" w:cs="宋体"/>
          <w:noProof/>
          <w:color w:val="2E74B5" w:themeColor="accent5" w:themeShade="BF"/>
          <w:kern w:val="0"/>
          <w:szCs w:val="21"/>
        </w:rPr>
        <w:lastRenderedPageBreak/>
        <w:drawing>
          <wp:inline distT="0" distB="0" distL="0" distR="0" wp14:anchorId="3BD0632C" wp14:editId="78EE9D77">
            <wp:extent cx="5274310" cy="83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93" b="-1"/>
                    <a:stretch/>
                  </pic:blipFill>
                  <pic:spPr bwMode="auto">
                    <a:xfrm>
                      <a:off x="0" y="0"/>
                      <a:ext cx="5274310" cy="838200"/>
                    </a:xfrm>
                    <a:prstGeom prst="rect">
                      <a:avLst/>
                    </a:prstGeom>
                    <a:ln>
                      <a:noFill/>
                    </a:ln>
                    <a:extLst>
                      <a:ext uri="{53640926-AAD7-44D8-BBD7-CCE9431645EC}">
                        <a14:shadowObscured xmlns:a14="http://schemas.microsoft.com/office/drawing/2010/main"/>
                      </a:ext>
                    </a:extLst>
                  </pic:spPr>
                </pic:pic>
              </a:graphicData>
            </a:graphic>
          </wp:inline>
        </w:drawing>
      </w:r>
    </w:p>
    <w:p w14:paraId="69CBF810" w14:textId="77777777" w:rsidR="007B5C22" w:rsidRDefault="007B5C22">
      <w:pPr>
        <w:widowControl/>
        <w:jc w:val="center"/>
        <w:rPr>
          <w:rFonts w:ascii="Times New Roman" w:eastAsia="楷体" w:hAnsi="Times New Roman" w:cs="宋体"/>
          <w:kern w:val="0"/>
          <w:szCs w:val="21"/>
        </w:rPr>
      </w:pPr>
    </w:p>
    <w:p w14:paraId="50F87672"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4、在数据质量控制和评估章节中，作者通过对控制条件分类发现不同控制条件会得到不同的元分析结果（图4 C-H）。文中并未说明该结果是如何支持数据库质量的。假设数据质量良好，那么合并所有条件，理论上是否应该观察到与不区分控制条件的</w:t>
      </w:r>
      <w:proofErr w:type="spellStart"/>
      <w:r w:rsidRPr="00EB2736">
        <w:rPr>
          <w:rFonts w:ascii="宋体" w:eastAsia="宋体" w:hAnsi="宋体" w:cs="宋体"/>
          <w:b/>
          <w:bCs/>
          <w:kern w:val="0"/>
          <w:szCs w:val="21"/>
        </w:rPr>
        <w:t>Neurosynth</w:t>
      </w:r>
      <w:proofErr w:type="spellEnd"/>
      <w:r w:rsidRPr="00EB2736">
        <w:rPr>
          <w:rFonts w:ascii="宋体" w:eastAsia="宋体" w:hAnsi="宋体" w:cs="宋体"/>
          <w:b/>
          <w:bCs/>
          <w:kern w:val="0"/>
          <w:szCs w:val="21"/>
        </w:rPr>
        <w:t xml:space="preserve"> 和</w:t>
      </w:r>
      <w:proofErr w:type="spellStart"/>
      <w:r w:rsidRPr="00EB2736">
        <w:rPr>
          <w:rFonts w:ascii="宋体" w:eastAsia="宋体" w:hAnsi="宋体" w:cs="宋体"/>
          <w:b/>
          <w:bCs/>
          <w:kern w:val="0"/>
          <w:szCs w:val="21"/>
        </w:rPr>
        <w:t>NeuroQuery</w:t>
      </w:r>
      <w:proofErr w:type="spellEnd"/>
      <w:r w:rsidRPr="00EB2736">
        <w:rPr>
          <w:rFonts w:ascii="宋体" w:eastAsia="宋体" w:hAnsi="宋体" w:cs="宋体"/>
          <w:b/>
          <w:bCs/>
          <w:kern w:val="0"/>
          <w:szCs w:val="21"/>
        </w:rPr>
        <w:t>自动元分析（图4 A-B）接近的结果？</w:t>
      </w:r>
    </w:p>
    <w:p w14:paraId="66E4DE2F" w14:textId="77777777" w:rsidR="007B5C22" w:rsidRDefault="007B5C22">
      <w:pPr>
        <w:widowControl/>
        <w:jc w:val="left"/>
        <w:rPr>
          <w:rFonts w:ascii="Times New Roman" w:eastAsia="楷体" w:hAnsi="Times New Roman" w:cs="宋体"/>
          <w:kern w:val="0"/>
          <w:szCs w:val="21"/>
        </w:rPr>
      </w:pPr>
    </w:p>
    <w:p w14:paraId="752CAB0E" w14:textId="350A6EF2"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回应：谢谢审稿人的意见。已通过合并所有控制条件得到图</w:t>
      </w:r>
      <w:r>
        <w:rPr>
          <w:rFonts w:ascii="Times New Roman" w:eastAsia="楷体" w:hAnsi="Times New Roman" w:cs="宋体"/>
          <w:color w:val="2E74B5" w:themeColor="accent5" w:themeShade="BF"/>
          <w:kern w:val="0"/>
          <w:szCs w:val="21"/>
        </w:rPr>
        <w:t xml:space="preserve">5 </w:t>
      </w:r>
      <w:r w:rsidR="00247E11">
        <w:rPr>
          <w:rFonts w:ascii="Times New Roman" w:eastAsia="楷体" w:hAnsi="Times New Roman" w:cs="宋体"/>
          <w:color w:val="2E74B5" w:themeColor="accent5" w:themeShade="BF"/>
          <w:kern w:val="0"/>
          <w:szCs w:val="21"/>
        </w:rPr>
        <w:t>B</w:t>
      </w:r>
      <w:r>
        <w:rPr>
          <w:rFonts w:ascii="Times New Roman" w:eastAsia="楷体" w:hAnsi="Times New Roman" w:cs="宋体"/>
          <w:color w:val="2E74B5" w:themeColor="accent5" w:themeShade="BF"/>
          <w:kern w:val="0"/>
          <w:szCs w:val="21"/>
        </w:rPr>
        <w:t>，并在数据质量控制和评估章节中，对其与图</w:t>
      </w:r>
      <w:r>
        <w:rPr>
          <w:rFonts w:ascii="Times New Roman" w:eastAsia="楷体" w:hAnsi="Times New Roman" w:cs="宋体"/>
          <w:color w:val="2E74B5" w:themeColor="accent5" w:themeShade="BF"/>
          <w:kern w:val="0"/>
          <w:szCs w:val="21"/>
        </w:rPr>
        <w:t>5 A</w:t>
      </w:r>
      <w:r>
        <w:rPr>
          <w:rFonts w:ascii="Times New Roman" w:eastAsia="楷体" w:hAnsi="Times New Roman" w:cs="宋体"/>
          <w:color w:val="2E74B5" w:themeColor="accent5" w:themeShade="BF"/>
          <w:kern w:val="0"/>
          <w:szCs w:val="21"/>
        </w:rPr>
        <w:t>的</w:t>
      </w:r>
      <w:proofErr w:type="spellStart"/>
      <w:r>
        <w:rPr>
          <w:rFonts w:ascii="Times New Roman" w:eastAsia="楷体" w:hAnsi="Times New Roman" w:cs="宋体"/>
          <w:color w:val="2E74B5" w:themeColor="accent5" w:themeShade="BF"/>
          <w:kern w:val="0"/>
          <w:szCs w:val="21"/>
        </w:rPr>
        <w:t>Neurosynth</w:t>
      </w:r>
      <w:proofErr w:type="spellEnd"/>
      <w:r>
        <w:rPr>
          <w:rFonts w:ascii="Times New Roman" w:eastAsia="楷体" w:hAnsi="Times New Roman" w:cs="宋体"/>
          <w:color w:val="2E74B5" w:themeColor="accent5" w:themeShade="BF"/>
          <w:kern w:val="0"/>
          <w:szCs w:val="21"/>
        </w:rPr>
        <w:t>自动元分析进行比较分析。</w:t>
      </w:r>
      <w:r w:rsidR="00C710DB">
        <w:rPr>
          <w:rFonts w:ascii="Times New Roman" w:eastAsia="楷体" w:hAnsi="Times New Roman" w:cs="宋体" w:hint="eastAsia"/>
          <w:color w:val="2E74B5" w:themeColor="accent5" w:themeShade="BF"/>
          <w:kern w:val="0"/>
          <w:szCs w:val="21"/>
        </w:rPr>
        <w:t>具体分析方法</w:t>
      </w:r>
      <w:r w:rsidR="00184E9B">
        <w:rPr>
          <w:rFonts w:ascii="Times New Roman" w:eastAsia="楷体" w:hAnsi="Times New Roman" w:cs="宋体" w:hint="eastAsia"/>
          <w:color w:val="2E74B5" w:themeColor="accent5" w:themeShade="BF"/>
          <w:kern w:val="0"/>
          <w:szCs w:val="21"/>
        </w:rPr>
        <w:t>已增加至</w:t>
      </w:r>
      <w:r w:rsidR="006E2E22">
        <w:rPr>
          <w:rFonts w:ascii="Times New Roman" w:eastAsia="楷体" w:hAnsi="Times New Roman" w:cs="宋体" w:hint="eastAsia"/>
          <w:color w:val="2E74B5" w:themeColor="accent5" w:themeShade="BF"/>
          <w:kern w:val="0"/>
          <w:szCs w:val="21"/>
        </w:rPr>
        <w:t>补充材料中</w:t>
      </w:r>
      <w:r w:rsidR="00184E9B">
        <w:rPr>
          <w:rFonts w:ascii="Times New Roman" w:eastAsia="楷体" w:hAnsi="Times New Roman" w:cs="宋体" w:hint="eastAsia"/>
          <w:color w:val="2E74B5" w:themeColor="accent5" w:themeShade="BF"/>
          <w:kern w:val="0"/>
          <w:szCs w:val="21"/>
        </w:rPr>
        <w:t>，并且在补充材料中进行</w:t>
      </w:r>
      <w:r w:rsidR="006E2E22">
        <w:rPr>
          <w:rFonts w:ascii="Times New Roman" w:eastAsia="楷体" w:hAnsi="Times New Roman" w:cs="宋体" w:hint="eastAsia"/>
          <w:color w:val="2E74B5" w:themeColor="accent5" w:themeShade="BF"/>
          <w:kern w:val="0"/>
          <w:szCs w:val="21"/>
        </w:rPr>
        <w:t>Python</w:t>
      </w:r>
      <w:r w:rsidR="006E2E22">
        <w:rPr>
          <w:rFonts w:ascii="Times New Roman" w:eastAsia="楷体" w:hAnsi="Times New Roman" w:cs="宋体" w:hint="eastAsia"/>
          <w:color w:val="2E74B5" w:themeColor="accent5" w:themeShade="BF"/>
          <w:kern w:val="0"/>
          <w:szCs w:val="21"/>
        </w:rPr>
        <w:t>和</w:t>
      </w:r>
      <w:proofErr w:type="spellStart"/>
      <w:r w:rsidR="006E2E22">
        <w:rPr>
          <w:rFonts w:ascii="Times New Roman" w:eastAsia="楷体" w:hAnsi="Times New Roman" w:cs="宋体" w:hint="eastAsia"/>
          <w:color w:val="2E74B5" w:themeColor="accent5" w:themeShade="BF"/>
          <w:kern w:val="0"/>
          <w:szCs w:val="21"/>
        </w:rPr>
        <w:t>Matlab</w:t>
      </w:r>
      <w:proofErr w:type="spellEnd"/>
      <w:r w:rsidR="006E2E22">
        <w:rPr>
          <w:rFonts w:ascii="Times New Roman" w:eastAsia="楷体" w:hAnsi="Times New Roman" w:cs="宋体" w:hint="eastAsia"/>
          <w:color w:val="2E74B5" w:themeColor="accent5" w:themeShade="BF"/>
          <w:kern w:val="0"/>
          <w:szCs w:val="21"/>
        </w:rPr>
        <w:t>两种工具的</w:t>
      </w:r>
      <w:r w:rsidR="00C710DB">
        <w:rPr>
          <w:rFonts w:ascii="Times New Roman" w:eastAsia="楷体" w:hAnsi="Times New Roman" w:cs="宋体" w:hint="eastAsia"/>
          <w:color w:val="2E74B5" w:themeColor="accent5" w:themeShade="BF"/>
          <w:kern w:val="0"/>
          <w:szCs w:val="21"/>
        </w:rPr>
        <w:t>分析结果的呈现</w:t>
      </w:r>
      <w:r w:rsidR="003E5B07">
        <w:rPr>
          <w:rFonts w:ascii="Times New Roman" w:eastAsia="楷体" w:hAnsi="Times New Roman" w:cs="宋体" w:hint="eastAsia"/>
          <w:color w:val="2E74B5" w:themeColor="accent5" w:themeShade="BF"/>
          <w:kern w:val="0"/>
          <w:szCs w:val="21"/>
        </w:rPr>
        <w:t>。</w:t>
      </w:r>
      <w:r>
        <w:rPr>
          <w:rFonts w:ascii="Times New Roman" w:eastAsia="楷体" w:hAnsi="Times New Roman" w:cs="宋体" w:hint="eastAsia"/>
          <w:color w:val="2E74B5" w:themeColor="accent5" w:themeShade="BF"/>
          <w:kern w:val="0"/>
          <w:szCs w:val="21"/>
        </w:rPr>
        <w:t>修改后的</w:t>
      </w:r>
      <w:r w:rsidR="003E5B07">
        <w:rPr>
          <w:rFonts w:ascii="Times New Roman" w:eastAsia="楷体" w:hAnsi="Times New Roman" w:cs="宋体" w:hint="eastAsia"/>
          <w:color w:val="2E74B5" w:themeColor="accent5" w:themeShade="BF"/>
          <w:kern w:val="0"/>
          <w:szCs w:val="21"/>
        </w:rPr>
        <w:t>正文</w:t>
      </w:r>
      <w:r>
        <w:rPr>
          <w:rFonts w:ascii="Times New Roman" w:eastAsia="楷体" w:hAnsi="Times New Roman" w:cs="宋体" w:hint="eastAsia"/>
          <w:color w:val="2E74B5" w:themeColor="accent5" w:themeShade="BF"/>
          <w:kern w:val="0"/>
          <w:szCs w:val="21"/>
        </w:rPr>
        <w:t>内容复制如下（见正文第</w:t>
      </w:r>
      <w:r w:rsidR="002B00FC">
        <w:rPr>
          <w:rFonts w:ascii="Times New Roman" w:eastAsia="楷体" w:hAnsi="Times New Roman" w:cs="宋体"/>
          <w:color w:val="2E74B5" w:themeColor="accent5" w:themeShade="BF"/>
          <w:kern w:val="0"/>
          <w:szCs w:val="21"/>
        </w:rPr>
        <w:t>10</w:t>
      </w:r>
      <w:r>
        <w:rPr>
          <w:rFonts w:ascii="Times New Roman" w:eastAsia="楷体" w:hAnsi="Times New Roman" w:cs="宋体"/>
          <w:color w:val="2E74B5" w:themeColor="accent5" w:themeShade="BF"/>
          <w:kern w:val="0"/>
          <w:szCs w:val="21"/>
        </w:rPr>
        <w:t>页第</w:t>
      </w:r>
      <w:r w:rsidR="002B00FC">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4DAB2D33" w14:textId="19EA2B9B" w:rsidR="007B5C22" w:rsidRDefault="00000000" w:rsidP="002B00FC">
      <w:pPr>
        <w:widowControl/>
        <w:jc w:val="left"/>
        <w:rPr>
          <w:rFonts w:ascii="Times New Roman" w:eastAsia="楷体" w:hAnsi="Times New Roman" w:cs="宋体"/>
          <w:i/>
          <w:iCs/>
          <w:color w:val="0070C0"/>
          <w:kern w:val="0"/>
          <w:szCs w:val="21"/>
        </w:rPr>
      </w:pPr>
      <w:r>
        <w:rPr>
          <w:rFonts w:ascii="Times New Roman" w:eastAsia="楷体" w:hAnsi="Times New Roman" w:cs="宋体" w:hint="eastAsia"/>
          <w:i/>
          <w:iCs/>
          <w:color w:val="0070C0"/>
          <w:kern w:val="0"/>
          <w:szCs w:val="21"/>
        </w:rPr>
        <w:t>“</w:t>
      </w:r>
      <w:r w:rsidR="004F6A9C">
        <w:rPr>
          <w:rFonts w:ascii="Times New Roman" w:eastAsia="楷体" w:hAnsi="Times New Roman" w:cs="宋体" w:hint="eastAsia"/>
          <w:i/>
          <w:iCs/>
          <w:color w:val="0070C0"/>
          <w:kern w:val="0"/>
          <w:szCs w:val="21"/>
        </w:rPr>
        <w:t xml:space="preserve"> </w:t>
      </w:r>
      <w:r w:rsidR="004F6A9C">
        <w:rPr>
          <w:rFonts w:ascii="Times New Roman" w:eastAsia="楷体" w:hAnsi="Times New Roman" w:cs="宋体"/>
          <w:i/>
          <w:iCs/>
          <w:color w:val="0070C0"/>
          <w:kern w:val="0"/>
          <w:szCs w:val="21"/>
        </w:rPr>
        <w:t xml:space="preserve"> </w:t>
      </w:r>
      <w:r w:rsidR="002B00FC" w:rsidRPr="002B00FC">
        <w:rPr>
          <w:rFonts w:ascii="Times New Roman" w:eastAsia="楷体" w:hAnsi="Times New Roman" w:cs="宋体" w:hint="eastAsia"/>
          <w:i/>
          <w:iCs/>
          <w:color w:val="0070C0"/>
          <w:kern w:val="0"/>
          <w:szCs w:val="21"/>
        </w:rPr>
        <w:t>本数据库相对已有的自动化元分析数据库具有如下优势。第一，在文献的选择上更加精致和准确。对于自我参照加工的自动化元分析无法区分出不同操作化定义带来的差异。</w:t>
      </w:r>
      <w:proofErr w:type="spellStart"/>
      <w:r w:rsidR="002B00FC" w:rsidRPr="002B00FC">
        <w:rPr>
          <w:rFonts w:ascii="Times New Roman" w:eastAsia="楷体" w:hAnsi="Times New Roman" w:cs="宋体"/>
          <w:i/>
          <w:iCs/>
          <w:color w:val="0070C0"/>
          <w:kern w:val="0"/>
          <w:szCs w:val="21"/>
        </w:rPr>
        <w:t>Neurosynth</w:t>
      </w:r>
      <w:proofErr w:type="spellEnd"/>
      <w:r w:rsidR="002B00FC" w:rsidRPr="002B00FC">
        <w:rPr>
          <w:rFonts w:ascii="Times New Roman" w:eastAsia="楷体" w:hAnsi="Times New Roman" w:cs="宋体"/>
          <w:i/>
          <w:iCs/>
          <w:color w:val="0070C0"/>
          <w:kern w:val="0"/>
          <w:szCs w:val="21"/>
        </w:rPr>
        <w:t>数据库包含自我参照的文献数</w:t>
      </w:r>
      <w:r w:rsidR="002B00FC" w:rsidRPr="002B00FC">
        <w:rPr>
          <w:rFonts w:ascii="Times New Roman" w:eastAsia="楷体" w:hAnsi="Times New Roman" w:cs="宋体"/>
          <w:i/>
          <w:iCs/>
          <w:color w:val="0070C0"/>
          <w:kern w:val="0"/>
          <w:szCs w:val="21"/>
        </w:rPr>
        <w:t>n = 166</w:t>
      </w:r>
      <w:r w:rsidR="002B00FC" w:rsidRPr="002B00FC">
        <w:rPr>
          <w:rFonts w:ascii="Times New Roman" w:eastAsia="楷体" w:hAnsi="Times New Roman" w:cs="宋体"/>
          <w:i/>
          <w:iCs/>
          <w:color w:val="0070C0"/>
          <w:kern w:val="0"/>
          <w:szCs w:val="21"/>
        </w:rPr>
        <w:t>，与本文最终入选的文献重叠率</w:t>
      </w:r>
      <w:r w:rsidR="002B00FC" w:rsidRPr="002B00FC">
        <w:rPr>
          <w:rFonts w:ascii="Times New Roman" w:eastAsia="楷体" w:hAnsi="Times New Roman" w:cs="宋体"/>
          <w:i/>
          <w:iCs/>
          <w:color w:val="0070C0"/>
          <w:kern w:val="0"/>
          <w:szCs w:val="21"/>
        </w:rPr>
        <w:t>21.2%</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14</w:t>
      </w:r>
      <w:r w:rsidR="002B00FC" w:rsidRPr="002B00FC">
        <w:rPr>
          <w:rFonts w:ascii="Times New Roman" w:eastAsia="楷体" w:hAnsi="Times New Roman" w:cs="宋体"/>
          <w:i/>
          <w:iCs/>
          <w:color w:val="0070C0"/>
          <w:kern w:val="0"/>
          <w:szCs w:val="21"/>
        </w:rPr>
        <w:t>篇）。</w:t>
      </w:r>
      <w:proofErr w:type="spellStart"/>
      <w:r w:rsidR="002B00FC" w:rsidRPr="002B00FC">
        <w:rPr>
          <w:rFonts w:ascii="Times New Roman" w:eastAsia="楷体" w:hAnsi="Times New Roman" w:cs="宋体"/>
          <w:i/>
          <w:iCs/>
          <w:color w:val="0070C0"/>
          <w:kern w:val="0"/>
          <w:szCs w:val="21"/>
        </w:rPr>
        <w:t>NeuroQuery</w:t>
      </w:r>
      <w:proofErr w:type="spellEnd"/>
      <w:r w:rsidR="002B00FC" w:rsidRPr="002B00FC">
        <w:rPr>
          <w:rFonts w:ascii="Times New Roman" w:eastAsia="楷体" w:hAnsi="Times New Roman" w:cs="宋体"/>
          <w:i/>
          <w:iCs/>
          <w:color w:val="0070C0"/>
          <w:kern w:val="0"/>
          <w:szCs w:val="21"/>
        </w:rPr>
        <w:t>采用</w:t>
      </w:r>
      <w:r w:rsidR="002B00FC" w:rsidRPr="002B00FC">
        <w:rPr>
          <w:rFonts w:ascii="Times New Roman" w:eastAsia="楷体" w:hAnsi="Times New Roman" w:cs="宋体"/>
          <w:i/>
          <w:iCs/>
          <w:color w:val="0070C0"/>
          <w:kern w:val="0"/>
          <w:szCs w:val="21"/>
        </w:rPr>
        <w:t>72</w:t>
      </w:r>
      <w:r w:rsidR="002B00FC" w:rsidRPr="002B00FC">
        <w:rPr>
          <w:rFonts w:ascii="Times New Roman" w:eastAsia="楷体" w:hAnsi="Times New Roman" w:cs="宋体"/>
          <w:i/>
          <w:iCs/>
          <w:color w:val="0070C0"/>
          <w:kern w:val="0"/>
          <w:szCs w:val="21"/>
        </w:rPr>
        <w:t>个术语，</w:t>
      </w:r>
      <w:r w:rsidR="002B00FC" w:rsidRPr="002B00FC">
        <w:rPr>
          <w:rFonts w:ascii="Times New Roman" w:eastAsia="楷体" w:hAnsi="Times New Roman" w:cs="宋体"/>
          <w:i/>
          <w:iCs/>
          <w:color w:val="0070C0"/>
          <w:kern w:val="0"/>
          <w:szCs w:val="21"/>
        </w:rPr>
        <w:t>30</w:t>
      </w:r>
      <w:r w:rsidR="002B00FC" w:rsidRPr="002B00FC">
        <w:rPr>
          <w:rFonts w:ascii="Times New Roman" w:eastAsia="楷体" w:hAnsi="Times New Roman" w:cs="宋体"/>
          <w:i/>
          <w:iCs/>
          <w:color w:val="0070C0"/>
          <w:kern w:val="0"/>
          <w:szCs w:val="21"/>
        </w:rPr>
        <w:t>篇相关文献，</w:t>
      </w:r>
      <w:r w:rsidR="002B00FC" w:rsidRPr="002B00FC">
        <w:rPr>
          <w:rFonts w:ascii="Times New Roman" w:eastAsia="楷体" w:hAnsi="Times New Roman" w:cs="宋体"/>
          <w:i/>
          <w:iCs/>
          <w:color w:val="0070C0"/>
          <w:kern w:val="0"/>
          <w:szCs w:val="21"/>
        </w:rPr>
        <w:t xml:space="preserve"> 17</w:t>
      </w:r>
      <w:r w:rsidR="002B00FC" w:rsidRPr="002B00FC">
        <w:rPr>
          <w:rFonts w:ascii="Times New Roman" w:eastAsia="楷体" w:hAnsi="Times New Roman" w:cs="宋体"/>
          <w:i/>
          <w:iCs/>
          <w:color w:val="0070C0"/>
          <w:kern w:val="0"/>
          <w:szCs w:val="21"/>
        </w:rPr>
        <w:t>篇文献（</w:t>
      </w:r>
      <w:r w:rsidR="002B00FC" w:rsidRPr="002B00FC">
        <w:rPr>
          <w:rFonts w:ascii="Times New Roman" w:eastAsia="楷体" w:hAnsi="Times New Roman" w:cs="宋体"/>
          <w:i/>
          <w:iCs/>
          <w:color w:val="0070C0"/>
          <w:kern w:val="0"/>
          <w:szCs w:val="21"/>
        </w:rPr>
        <w:t>56.7%</w:t>
      </w:r>
      <w:r w:rsidR="002B00FC" w:rsidRPr="002B00FC">
        <w:rPr>
          <w:rFonts w:ascii="Times New Roman" w:eastAsia="楷体" w:hAnsi="Times New Roman" w:cs="宋体"/>
          <w:i/>
          <w:iCs/>
          <w:color w:val="0070C0"/>
          <w:kern w:val="0"/>
          <w:szCs w:val="21"/>
        </w:rPr>
        <w:t>）包含在本数据库涉及的</w:t>
      </w:r>
      <w:r w:rsidR="002B00FC" w:rsidRPr="002B00FC">
        <w:rPr>
          <w:rFonts w:ascii="Times New Roman" w:eastAsia="楷体" w:hAnsi="Times New Roman" w:cs="宋体"/>
          <w:i/>
          <w:iCs/>
          <w:color w:val="0070C0"/>
          <w:kern w:val="0"/>
          <w:szCs w:val="21"/>
        </w:rPr>
        <w:t>675</w:t>
      </w:r>
      <w:r w:rsidR="002B00FC" w:rsidRPr="002B00FC">
        <w:rPr>
          <w:rFonts w:ascii="Times New Roman" w:eastAsia="楷体" w:hAnsi="Times New Roman" w:cs="宋体"/>
          <w:i/>
          <w:iCs/>
          <w:color w:val="0070C0"/>
          <w:kern w:val="0"/>
          <w:szCs w:val="21"/>
        </w:rPr>
        <w:t>篇文献中，与本数据库所选元分析文献重叠率为</w:t>
      </w:r>
      <w:r w:rsidR="002B00FC" w:rsidRPr="002B00FC">
        <w:rPr>
          <w:rFonts w:ascii="Times New Roman" w:eastAsia="楷体" w:hAnsi="Times New Roman" w:cs="宋体"/>
          <w:i/>
          <w:iCs/>
          <w:color w:val="0070C0"/>
          <w:kern w:val="0"/>
          <w:szCs w:val="21"/>
        </w:rPr>
        <w:t>16.7%</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11</w:t>
      </w:r>
      <w:r w:rsidR="002B00FC" w:rsidRPr="002B00FC">
        <w:rPr>
          <w:rFonts w:ascii="Times New Roman" w:eastAsia="楷体" w:hAnsi="Times New Roman" w:cs="宋体"/>
          <w:i/>
          <w:iCs/>
          <w:color w:val="0070C0"/>
          <w:kern w:val="0"/>
          <w:szCs w:val="21"/>
        </w:rPr>
        <w:t>篇）。文献选择上的差异可能导致</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元分析结果上的差异，本数据库所有文献进行</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w:t>
      </w:r>
      <w:r w:rsidR="002B00FC" w:rsidRPr="002B00FC">
        <w:rPr>
          <w:rFonts w:ascii="Times New Roman" w:eastAsia="楷体" w:hAnsi="Times New Roman" w:cs="宋体" w:hint="eastAsia"/>
          <w:i/>
          <w:iCs/>
          <w:color w:val="0070C0"/>
          <w:kern w:val="0"/>
          <w:szCs w:val="21"/>
        </w:rPr>
        <w:t>得到的结果见图</w:t>
      </w:r>
      <w:r w:rsidR="002B00FC" w:rsidRPr="002B00FC">
        <w:rPr>
          <w:rFonts w:ascii="Times New Roman" w:eastAsia="楷体" w:hAnsi="Times New Roman" w:cs="宋体"/>
          <w:i/>
          <w:iCs/>
          <w:color w:val="0070C0"/>
          <w:kern w:val="0"/>
          <w:szCs w:val="21"/>
        </w:rPr>
        <w:t>5B</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元分析的细节见补充材料）。比较图</w:t>
      </w:r>
      <w:r w:rsidR="002B00FC" w:rsidRPr="002B00FC">
        <w:rPr>
          <w:rFonts w:ascii="Times New Roman" w:eastAsia="楷体" w:hAnsi="Times New Roman" w:cs="宋体"/>
          <w:i/>
          <w:iCs/>
          <w:color w:val="0070C0"/>
          <w:kern w:val="0"/>
          <w:szCs w:val="21"/>
        </w:rPr>
        <w:t>5A</w:t>
      </w:r>
      <w:r w:rsidR="002B00FC" w:rsidRPr="002B00FC">
        <w:rPr>
          <w:rFonts w:ascii="Times New Roman" w:eastAsia="楷体" w:hAnsi="Times New Roman" w:cs="宋体"/>
          <w:i/>
          <w:iCs/>
          <w:color w:val="0070C0"/>
          <w:kern w:val="0"/>
          <w:szCs w:val="21"/>
        </w:rPr>
        <w:t>和图</w:t>
      </w:r>
      <w:r w:rsidR="002B00FC" w:rsidRPr="002B00FC">
        <w:rPr>
          <w:rFonts w:ascii="Times New Roman" w:eastAsia="楷体" w:hAnsi="Times New Roman" w:cs="宋体"/>
          <w:i/>
          <w:iCs/>
          <w:color w:val="0070C0"/>
          <w:kern w:val="0"/>
          <w:szCs w:val="21"/>
        </w:rPr>
        <w:t>5B</w:t>
      </w:r>
      <w:r w:rsidR="002B00FC" w:rsidRPr="002B00FC">
        <w:rPr>
          <w:rFonts w:ascii="Times New Roman" w:eastAsia="楷体" w:hAnsi="Times New Roman" w:cs="宋体"/>
          <w:i/>
          <w:iCs/>
          <w:color w:val="0070C0"/>
          <w:kern w:val="0"/>
          <w:szCs w:val="21"/>
        </w:rPr>
        <w:t>可以发现，两者的模式大致相同，但本数据库得到的</w:t>
      </w:r>
      <w:r w:rsidR="002B00FC" w:rsidRPr="002B00FC">
        <w:rPr>
          <w:rFonts w:ascii="Times New Roman" w:eastAsia="楷体" w:hAnsi="Times New Roman" w:cs="宋体"/>
          <w:i/>
          <w:iCs/>
          <w:color w:val="0070C0"/>
          <w:kern w:val="0"/>
          <w:szCs w:val="21"/>
        </w:rPr>
        <w:t>cluster</w:t>
      </w:r>
      <w:r w:rsidR="002B00FC" w:rsidRPr="002B00FC">
        <w:rPr>
          <w:rFonts w:ascii="Times New Roman" w:eastAsia="楷体" w:hAnsi="Times New Roman" w:cs="宋体"/>
          <w:i/>
          <w:iCs/>
          <w:color w:val="0070C0"/>
          <w:kern w:val="0"/>
          <w:szCs w:val="21"/>
        </w:rPr>
        <w:t>更加集中。第二，本数据库能够揭示操作化定义的变异性带来的效应。作为展示，本文根据自我参照加工操作化定义中的一个维度</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控制条件</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对文献进行分类并进行</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的细节见补充材料）。在认知心理学和认知神经科学中，对某个效应的定义通常采用认知减法的策略，即比较两个条件下因变量的差异，可作为反映了两个条件心理过程上差异在因变量上的反映。对自我参照的研究中，研究者通常会将</w:t>
      </w:r>
      <w:r w:rsidR="002B00FC" w:rsidRPr="002B00FC">
        <w:rPr>
          <w:rFonts w:ascii="Times New Roman" w:eastAsia="楷体" w:hAnsi="Times New Roman" w:cs="宋体" w:hint="eastAsia"/>
          <w:i/>
          <w:iCs/>
          <w:color w:val="0070C0"/>
          <w:kern w:val="0"/>
          <w:szCs w:val="21"/>
        </w:rPr>
        <w:t>自我参照效应操作化定义为自我相关的条件与非自我控制条件的差异。在当前文献中，这种操作化定义可分为四类：自我</w:t>
      </w:r>
      <w:r w:rsidR="002B00FC" w:rsidRPr="002B00FC">
        <w:rPr>
          <w:rFonts w:ascii="Times New Roman" w:eastAsia="楷体" w:hAnsi="Times New Roman" w:cs="宋体"/>
          <w:i/>
          <w:iCs/>
          <w:color w:val="0070C0"/>
          <w:kern w:val="0"/>
          <w:szCs w:val="21"/>
        </w:rPr>
        <w:t xml:space="preserve"> vs </w:t>
      </w:r>
      <w:r w:rsidR="002B00FC" w:rsidRPr="002B00FC">
        <w:rPr>
          <w:rFonts w:ascii="Times New Roman" w:eastAsia="楷体" w:hAnsi="Times New Roman" w:cs="宋体"/>
          <w:i/>
          <w:iCs/>
          <w:color w:val="0070C0"/>
          <w:kern w:val="0"/>
          <w:szCs w:val="21"/>
        </w:rPr>
        <w:t>亲密他人（如家人或朋友）、自我</w:t>
      </w:r>
      <w:r w:rsidR="002B00FC" w:rsidRPr="002B00FC">
        <w:rPr>
          <w:rFonts w:ascii="Times New Roman" w:eastAsia="楷体" w:hAnsi="Times New Roman" w:cs="宋体"/>
          <w:i/>
          <w:iCs/>
          <w:color w:val="0070C0"/>
          <w:kern w:val="0"/>
          <w:szCs w:val="21"/>
        </w:rPr>
        <w:t xml:space="preserve">vs </w:t>
      </w:r>
      <w:r w:rsidR="002B00FC" w:rsidRPr="002B00FC">
        <w:rPr>
          <w:rFonts w:ascii="Times New Roman" w:eastAsia="楷体" w:hAnsi="Times New Roman" w:cs="宋体"/>
          <w:i/>
          <w:iCs/>
          <w:color w:val="0070C0"/>
          <w:kern w:val="0"/>
          <w:szCs w:val="21"/>
        </w:rPr>
        <w:t>名人（如政治人物或娱乐明星）、自我</w:t>
      </w:r>
      <w:r w:rsidR="002B00FC" w:rsidRPr="002B00FC">
        <w:rPr>
          <w:rFonts w:ascii="Times New Roman" w:eastAsia="楷体" w:hAnsi="Times New Roman" w:cs="宋体"/>
          <w:i/>
          <w:iCs/>
          <w:color w:val="0070C0"/>
          <w:kern w:val="0"/>
          <w:szCs w:val="21"/>
        </w:rPr>
        <w:t xml:space="preserve"> vs</w:t>
      </w:r>
      <w:r w:rsidR="002B00FC" w:rsidRPr="002B00FC">
        <w:rPr>
          <w:rFonts w:ascii="Times New Roman" w:eastAsia="楷体" w:hAnsi="Times New Roman" w:cs="宋体"/>
          <w:i/>
          <w:iCs/>
          <w:color w:val="0070C0"/>
          <w:kern w:val="0"/>
          <w:szCs w:val="21"/>
        </w:rPr>
        <w:t>陌生人以及自我</w:t>
      </w:r>
      <w:r w:rsidR="002B00FC" w:rsidRPr="002B00FC">
        <w:rPr>
          <w:rFonts w:ascii="Times New Roman" w:eastAsia="楷体" w:hAnsi="Times New Roman" w:cs="宋体"/>
          <w:i/>
          <w:iCs/>
          <w:color w:val="0070C0"/>
          <w:kern w:val="0"/>
          <w:szCs w:val="21"/>
        </w:rPr>
        <w:t>vs</w:t>
      </w:r>
      <w:r w:rsidR="002B00FC" w:rsidRPr="002B00FC">
        <w:rPr>
          <w:rFonts w:ascii="Times New Roman" w:eastAsia="楷体" w:hAnsi="Times New Roman" w:cs="宋体"/>
          <w:i/>
          <w:iCs/>
          <w:color w:val="0070C0"/>
          <w:kern w:val="0"/>
          <w:szCs w:val="21"/>
        </w:rPr>
        <w:t>非人称条件（如字体判断或语义判断）。由于自我</w:t>
      </w:r>
      <w:r w:rsidR="002B00FC" w:rsidRPr="002B00FC">
        <w:rPr>
          <w:rFonts w:ascii="Times New Roman" w:eastAsia="楷体" w:hAnsi="Times New Roman" w:cs="宋体"/>
          <w:i/>
          <w:iCs/>
          <w:color w:val="0070C0"/>
          <w:kern w:val="0"/>
          <w:szCs w:val="21"/>
        </w:rPr>
        <w:t xml:space="preserve"> vs</w:t>
      </w:r>
      <w:r w:rsidR="002B00FC" w:rsidRPr="002B00FC">
        <w:rPr>
          <w:rFonts w:ascii="Times New Roman" w:eastAsia="楷体" w:hAnsi="Times New Roman" w:cs="宋体"/>
          <w:i/>
          <w:iCs/>
          <w:color w:val="0070C0"/>
          <w:kern w:val="0"/>
          <w:szCs w:val="21"/>
        </w:rPr>
        <w:t>陌生人的文献较少（</w:t>
      </w:r>
      <w:r w:rsidR="002B00FC" w:rsidRPr="002B00FC">
        <w:rPr>
          <w:rFonts w:ascii="Times New Roman" w:eastAsia="楷体" w:hAnsi="Times New Roman" w:cs="宋体"/>
          <w:i/>
          <w:iCs/>
          <w:color w:val="0070C0"/>
          <w:kern w:val="0"/>
          <w:szCs w:val="21"/>
        </w:rPr>
        <w:t>n = 6</w:t>
      </w:r>
      <w:r w:rsidR="002B00FC" w:rsidRPr="002B00FC">
        <w:rPr>
          <w:rFonts w:ascii="Times New Roman" w:eastAsia="楷体" w:hAnsi="Times New Roman" w:cs="宋体"/>
          <w:i/>
          <w:iCs/>
          <w:color w:val="0070C0"/>
          <w:kern w:val="0"/>
          <w:szCs w:val="21"/>
        </w:rPr>
        <w:t>），不满足</w:t>
      </w:r>
      <w:r w:rsidR="002B00FC" w:rsidRPr="002B00FC">
        <w:rPr>
          <w:rFonts w:ascii="Times New Roman" w:eastAsia="楷体" w:hAnsi="Times New Roman" w:cs="宋体"/>
          <w:i/>
          <w:iCs/>
          <w:color w:val="0070C0"/>
          <w:kern w:val="0"/>
          <w:szCs w:val="21"/>
        </w:rPr>
        <w:t>ALE</w:t>
      </w:r>
      <w:r w:rsidR="002B00FC" w:rsidRPr="002B00FC">
        <w:rPr>
          <w:rFonts w:ascii="Times New Roman" w:eastAsia="楷体" w:hAnsi="Times New Roman" w:cs="宋体"/>
          <w:i/>
          <w:iCs/>
          <w:color w:val="0070C0"/>
          <w:kern w:val="0"/>
          <w:szCs w:val="21"/>
        </w:rPr>
        <w:t>元分析的需求，因此仅对其他三类自我参照加工的结果进行元分析。结果表明，控制条件的差异对自我参照效应的</w:t>
      </w:r>
      <w:proofErr w:type="gramStart"/>
      <w:r w:rsidR="002B00FC" w:rsidRPr="002B00FC">
        <w:rPr>
          <w:rFonts w:ascii="Times New Roman" w:eastAsia="楷体" w:hAnsi="Times New Roman" w:cs="宋体"/>
          <w:i/>
          <w:iCs/>
          <w:color w:val="0070C0"/>
          <w:kern w:val="0"/>
          <w:szCs w:val="21"/>
        </w:rPr>
        <w:t>脑网络</w:t>
      </w:r>
      <w:proofErr w:type="gramEnd"/>
      <w:r w:rsidR="002B00FC" w:rsidRPr="002B00FC">
        <w:rPr>
          <w:rFonts w:ascii="Times New Roman" w:eastAsia="楷体" w:hAnsi="Times New Roman" w:cs="宋体"/>
          <w:i/>
          <w:iCs/>
          <w:color w:val="0070C0"/>
          <w:kern w:val="0"/>
          <w:szCs w:val="21"/>
        </w:rPr>
        <w:t>有显著的影响，见图</w:t>
      </w:r>
      <w:r w:rsidR="002B00FC" w:rsidRPr="002B00FC">
        <w:rPr>
          <w:rFonts w:ascii="Times New Roman" w:eastAsia="楷体" w:hAnsi="Times New Roman" w:cs="宋体"/>
          <w:i/>
          <w:iCs/>
          <w:color w:val="0070C0"/>
          <w:kern w:val="0"/>
          <w:szCs w:val="21"/>
        </w:rPr>
        <w:t>5</w:t>
      </w:r>
      <w:r w:rsidR="002B00FC" w:rsidRPr="002B00FC">
        <w:rPr>
          <w:rFonts w:ascii="Times New Roman" w:eastAsia="楷体" w:hAnsi="Times New Roman" w:cs="宋体"/>
          <w:i/>
          <w:iCs/>
          <w:color w:val="0070C0"/>
          <w:kern w:val="0"/>
          <w:szCs w:val="21"/>
        </w:rPr>
        <w:t>中的</w:t>
      </w:r>
      <w:r w:rsidR="002B00FC" w:rsidRPr="002B00FC">
        <w:rPr>
          <w:rFonts w:ascii="Times New Roman" w:eastAsia="楷体" w:hAnsi="Times New Roman" w:cs="宋体"/>
          <w:i/>
          <w:iCs/>
          <w:color w:val="0070C0"/>
          <w:kern w:val="0"/>
          <w:szCs w:val="21"/>
        </w:rPr>
        <w:t>C</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D</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E</w:t>
      </w:r>
      <w:r w:rsidR="002B00FC" w:rsidRPr="002B00FC">
        <w:rPr>
          <w:rFonts w:ascii="Times New Roman" w:eastAsia="楷体" w:hAnsi="Times New Roman" w:cs="宋体"/>
          <w:i/>
          <w:iCs/>
          <w:color w:val="0070C0"/>
          <w:kern w:val="0"/>
          <w:szCs w:val="21"/>
        </w:rPr>
        <w:t>和表</w:t>
      </w:r>
      <w:r w:rsidR="002B00FC" w:rsidRPr="002B00FC">
        <w:rPr>
          <w:rFonts w:ascii="Times New Roman" w:eastAsia="楷体" w:hAnsi="Times New Roman" w:cs="宋体"/>
          <w:i/>
          <w:iCs/>
          <w:color w:val="0070C0"/>
          <w:kern w:val="0"/>
          <w:szCs w:val="21"/>
        </w:rPr>
        <w:t>1</w:t>
      </w:r>
      <w:r w:rsidR="002B00FC" w:rsidRPr="002B00FC">
        <w:rPr>
          <w:rFonts w:ascii="Times New Roman" w:eastAsia="楷体" w:hAnsi="Times New Roman" w:cs="宋体"/>
          <w:i/>
          <w:iCs/>
          <w:color w:val="0070C0"/>
          <w:kern w:val="0"/>
          <w:szCs w:val="21"/>
        </w:rPr>
        <w:t>。</w:t>
      </w:r>
      <w:r>
        <w:rPr>
          <w:rFonts w:ascii="Times New Roman" w:eastAsia="楷体" w:hAnsi="Times New Roman" w:cs="宋体" w:hint="eastAsia"/>
          <w:i/>
          <w:iCs/>
          <w:color w:val="0070C0"/>
          <w:kern w:val="0"/>
          <w:szCs w:val="21"/>
        </w:rPr>
        <w:t>”</w:t>
      </w:r>
    </w:p>
    <w:p w14:paraId="3AF1D3C5" w14:textId="77777777" w:rsidR="007B5C22" w:rsidRDefault="007B5C22">
      <w:pPr>
        <w:widowControl/>
        <w:jc w:val="left"/>
        <w:rPr>
          <w:rFonts w:ascii="Times New Roman" w:eastAsia="楷体" w:hAnsi="Times New Roman" w:cs="宋体"/>
          <w:kern w:val="0"/>
          <w:szCs w:val="21"/>
        </w:rPr>
      </w:pPr>
    </w:p>
    <w:p w14:paraId="6A560907"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5、数据文件存在数值缺失或乱码问题，如</w:t>
      </w:r>
      <w:proofErr w:type="spellStart"/>
      <w:r w:rsidRPr="00EB2736">
        <w:rPr>
          <w:rFonts w:ascii="宋体" w:eastAsia="宋体" w:hAnsi="宋体" w:cs="宋体"/>
          <w:b/>
          <w:bCs/>
          <w:kern w:val="0"/>
          <w:szCs w:val="21"/>
        </w:rPr>
        <w:t>Article_Info</w:t>
      </w:r>
      <w:proofErr w:type="spellEnd"/>
      <w:r w:rsidRPr="00EB2736">
        <w:rPr>
          <w:rFonts w:ascii="宋体" w:eastAsia="宋体" w:hAnsi="宋体" w:cs="宋体"/>
          <w:b/>
          <w:bCs/>
          <w:kern w:val="0"/>
          <w:szCs w:val="21"/>
        </w:rPr>
        <w:t>文件中部分字段数值为空白，</w:t>
      </w:r>
      <w:proofErr w:type="spellStart"/>
      <w:r w:rsidRPr="00EB2736">
        <w:rPr>
          <w:rFonts w:ascii="宋体" w:eastAsia="宋体" w:hAnsi="宋体" w:cs="宋体"/>
          <w:b/>
          <w:bCs/>
          <w:kern w:val="0"/>
          <w:szCs w:val="21"/>
        </w:rPr>
        <w:t>Operationlization</w:t>
      </w:r>
      <w:proofErr w:type="spellEnd"/>
      <w:r w:rsidRPr="00EB2736">
        <w:rPr>
          <w:rFonts w:ascii="宋体" w:eastAsia="宋体" w:hAnsi="宋体" w:cs="宋体"/>
          <w:b/>
          <w:bCs/>
          <w:kern w:val="0"/>
          <w:szCs w:val="21"/>
        </w:rPr>
        <w:t>文件中部分字段（如H行）存在乱码，请仔细检查修正。 其他细节问题：</w:t>
      </w:r>
    </w:p>
    <w:p w14:paraId="01A530EE" w14:textId="77777777" w:rsidR="007B5C22" w:rsidRDefault="007B5C22">
      <w:pPr>
        <w:widowControl/>
        <w:jc w:val="left"/>
        <w:rPr>
          <w:rFonts w:ascii="Times New Roman" w:eastAsia="楷体" w:hAnsi="Times New Roman" w:cs="宋体"/>
          <w:kern w:val="0"/>
          <w:szCs w:val="21"/>
        </w:rPr>
      </w:pPr>
    </w:p>
    <w:p w14:paraId="3952D6B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回应：感谢审稿人的认真检查。已重新检查数据库中存在的空白与乱码问题，并根据问题进行更正。</w:t>
      </w:r>
    </w:p>
    <w:p w14:paraId="3A0392BB" w14:textId="77777777" w:rsidR="007B5C22" w:rsidRDefault="007B5C22">
      <w:pPr>
        <w:widowControl/>
        <w:jc w:val="left"/>
        <w:rPr>
          <w:rFonts w:ascii="Times New Roman" w:eastAsia="楷体" w:hAnsi="Times New Roman" w:cs="宋体"/>
          <w:kern w:val="0"/>
          <w:szCs w:val="21"/>
        </w:rPr>
      </w:pPr>
    </w:p>
    <w:p w14:paraId="3620DEFC"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6、Page1: 摘要着重于描述自我参照加工研究的理论问题，缺乏对本数据库相关内容的具体描述。</w:t>
      </w:r>
    </w:p>
    <w:p w14:paraId="2617353A" w14:textId="77777777" w:rsidR="007B5C22" w:rsidRDefault="007B5C22">
      <w:pPr>
        <w:widowControl/>
        <w:jc w:val="left"/>
        <w:rPr>
          <w:rFonts w:ascii="Times New Roman" w:eastAsia="楷体" w:hAnsi="Times New Roman" w:cs="宋体"/>
          <w:kern w:val="0"/>
          <w:szCs w:val="21"/>
        </w:rPr>
      </w:pPr>
    </w:p>
    <w:p w14:paraId="6361B71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lastRenderedPageBreak/>
        <w:t>回应：谢谢审稿人的宝贵意见。已删减摘要中自我参照加工研究的理论问题的相关论述，增加数据库细节内容的具体描述。</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36B95F45" w14:textId="752AE8E6"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0070C0"/>
          <w:kern w:val="0"/>
          <w:szCs w:val="21"/>
        </w:rPr>
        <w:t>“</w:t>
      </w:r>
      <w:r w:rsidR="002B00FC" w:rsidRPr="002B00FC">
        <w:rPr>
          <w:rFonts w:ascii="Times New Roman" w:eastAsia="楷体" w:hAnsi="Times New Roman" w:cs="宋体" w:hint="eastAsia"/>
          <w:i/>
          <w:iCs/>
          <w:color w:val="0070C0"/>
          <w:kern w:val="0"/>
          <w:szCs w:val="21"/>
        </w:rPr>
        <w:t>自我参照（</w:t>
      </w:r>
      <w:r w:rsidR="002B00FC" w:rsidRPr="002B00FC">
        <w:rPr>
          <w:rFonts w:ascii="Times New Roman" w:eastAsia="楷体" w:hAnsi="Times New Roman" w:cs="宋体"/>
          <w:i/>
          <w:iCs/>
          <w:color w:val="0070C0"/>
          <w:kern w:val="0"/>
          <w:szCs w:val="21"/>
        </w:rPr>
        <w:t>self-reference</w:t>
      </w:r>
      <w:r w:rsidR="002B00FC" w:rsidRPr="002B00FC">
        <w:rPr>
          <w:rFonts w:ascii="Times New Roman" w:eastAsia="楷体" w:hAnsi="Times New Roman" w:cs="宋体"/>
          <w:i/>
          <w:iCs/>
          <w:color w:val="0070C0"/>
          <w:kern w:val="0"/>
          <w:szCs w:val="21"/>
        </w:rPr>
        <w:t>，或自我参照加工）指人们加工与自己相关的信息时的认知过程。认知神经科学家对自我参照进行大量研究以探索人类自我概念的神经机制。但不同研究中的</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自我参照</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一词是否表征着同样的心理过程？这一基础问题较少受到关注，目前尚无数据库可用于探索这一问题。本研究初步建立自我参照的本体论数据库以解决这一问题。使用规范化流程进行系统地文献检索和筛选，由两位独立编码者对纳入论文中自我参照在行为与神经层面的操作化定义进行编码并标准化，形成</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自我参照的神经影像认知本体论数据库</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 xml:space="preserve"> </w:t>
      </w:r>
      <w:r w:rsidR="002B00FC" w:rsidRPr="002B00FC">
        <w:rPr>
          <w:rFonts w:ascii="Times New Roman" w:eastAsia="楷体" w:hAnsi="Times New Roman" w:cs="宋体"/>
          <w:i/>
          <w:iCs/>
          <w:color w:val="0070C0"/>
          <w:kern w:val="0"/>
          <w:szCs w:val="21"/>
        </w:rPr>
        <w:t>本数据</w:t>
      </w:r>
      <w:proofErr w:type="gramStart"/>
      <w:r w:rsidR="002B00FC" w:rsidRPr="002B00FC">
        <w:rPr>
          <w:rFonts w:ascii="Times New Roman" w:eastAsia="楷体" w:hAnsi="Times New Roman" w:cs="宋体"/>
          <w:i/>
          <w:iCs/>
          <w:color w:val="0070C0"/>
          <w:kern w:val="0"/>
          <w:szCs w:val="21"/>
        </w:rPr>
        <w:t>集来自</w:t>
      </w:r>
      <w:proofErr w:type="gramEnd"/>
      <w:r w:rsidR="002B00FC" w:rsidRPr="002B00FC">
        <w:rPr>
          <w:rFonts w:ascii="Times New Roman" w:eastAsia="楷体" w:hAnsi="Times New Roman" w:cs="宋体"/>
          <w:i/>
          <w:iCs/>
          <w:color w:val="0070C0"/>
          <w:kern w:val="0"/>
          <w:szCs w:val="21"/>
        </w:rPr>
        <w:t>66</w:t>
      </w:r>
      <w:r w:rsidR="002B00FC" w:rsidRPr="002B00FC">
        <w:rPr>
          <w:rFonts w:ascii="Times New Roman" w:eastAsia="楷体" w:hAnsi="Times New Roman" w:cs="宋体"/>
          <w:i/>
          <w:iCs/>
          <w:color w:val="0070C0"/>
          <w:kern w:val="0"/>
          <w:szCs w:val="21"/>
        </w:rPr>
        <w:t>篇神经成像论文，包括行为与神经层面对自我参照的操作化定义（</w:t>
      </w:r>
      <w:r w:rsidR="002B00FC" w:rsidRPr="002B00FC">
        <w:rPr>
          <w:rFonts w:ascii="Times New Roman" w:eastAsia="楷体" w:hAnsi="Times New Roman" w:cs="宋体"/>
          <w:i/>
          <w:iCs/>
          <w:color w:val="0070C0"/>
          <w:kern w:val="0"/>
          <w:szCs w:val="21"/>
        </w:rPr>
        <w:t>Excel</w:t>
      </w:r>
      <w:r w:rsidR="002B00FC" w:rsidRPr="002B00FC">
        <w:rPr>
          <w:rFonts w:ascii="Times New Roman" w:eastAsia="楷体" w:hAnsi="Times New Roman" w:cs="宋体"/>
          <w:i/>
          <w:iCs/>
          <w:color w:val="0070C0"/>
          <w:kern w:val="0"/>
          <w:szCs w:val="21"/>
        </w:rPr>
        <w:t>文件格式）、神经层面操作化定义下自我参照所激活的大脑数据（</w:t>
      </w:r>
      <w:proofErr w:type="spellStart"/>
      <w:r w:rsidR="002B00FC" w:rsidRPr="002B00FC">
        <w:rPr>
          <w:rFonts w:ascii="Times New Roman" w:eastAsia="楷体" w:hAnsi="Times New Roman" w:cs="宋体"/>
          <w:i/>
          <w:iCs/>
          <w:color w:val="0070C0"/>
          <w:kern w:val="0"/>
          <w:szCs w:val="21"/>
        </w:rPr>
        <w:t>BrainMap</w:t>
      </w:r>
      <w:proofErr w:type="spellEnd"/>
      <w:r w:rsidR="002B00FC" w:rsidRPr="002B00FC">
        <w:rPr>
          <w:rFonts w:ascii="Times New Roman" w:eastAsia="楷体" w:hAnsi="Times New Roman" w:cs="宋体"/>
          <w:i/>
          <w:iCs/>
          <w:color w:val="0070C0"/>
          <w:kern w:val="0"/>
          <w:szCs w:val="21"/>
        </w:rPr>
        <w:t>格式）和相应的说明手册。数据编码的一致性分析表明，编码结果可靠。与自动化元分析</w:t>
      </w:r>
      <w:proofErr w:type="spellStart"/>
      <w:r w:rsidR="002B00FC" w:rsidRPr="002B00FC">
        <w:rPr>
          <w:rFonts w:ascii="Times New Roman" w:eastAsia="楷体" w:hAnsi="Times New Roman" w:cs="宋体"/>
          <w:i/>
          <w:iCs/>
          <w:color w:val="0070C0"/>
          <w:kern w:val="0"/>
          <w:szCs w:val="21"/>
        </w:rPr>
        <w:t>Neurosyth</w:t>
      </w:r>
      <w:proofErr w:type="spellEnd"/>
      <w:r w:rsidR="002B00FC" w:rsidRPr="002B00FC">
        <w:rPr>
          <w:rFonts w:ascii="Times New Roman" w:eastAsia="楷体" w:hAnsi="Times New Roman" w:cs="宋体"/>
          <w:i/>
          <w:iCs/>
          <w:color w:val="0070C0"/>
          <w:kern w:val="0"/>
          <w:szCs w:val="21"/>
        </w:rPr>
        <w:t>相比，本数据库的文献选择更加精准，而且能够比较不同自我参照的操作化定义所激活的共同和不同大脑区域，为理解自我参照加工提供更精确的结果。本数据集为深入理解人类自我参照加工的神经机制提供基础，也为其他类似的元分析数据集的创建提供参考，促进认知本体论的研究。</w:t>
      </w:r>
      <w:r>
        <w:rPr>
          <w:rFonts w:ascii="Times New Roman" w:eastAsia="楷体" w:hAnsi="Times New Roman" w:cs="宋体" w:hint="eastAsia"/>
          <w:i/>
          <w:iCs/>
          <w:color w:val="2E74B5" w:themeColor="accent5" w:themeShade="BF"/>
          <w:kern w:val="0"/>
          <w:szCs w:val="21"/>
        </w:rPr>
        <w:t>”</w:t>
      </w:r>
    </w:p>
    <w:p w14:paraId="0088AE37" w14:textId="77777777" w:rsidR="007B5C22" w:rsidRDefault="007B5C22">
      <w:pPr>
        <w:widowControl/>
        <w:jc w:val="left"/>
        <w:rPr>
          <w:rFonts w:ascii="Times New Roman" w:eastAsia="楷体" w:hAnsi="Times New Roman" w:cs="宋体"/>
          <w:kern w:val="0"/>
          <w:szCs w:val="21"/>
        </w:rPr>
      </w:pPr>
    </w:p>
    <w:p w14:paraId="169026C9"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Pr="00EB2736">
        <w:rPr>
          <w:rFonts w:ascii="宋体" w:eastAsia="宋体" w:hAnsi="宋体" w:cs="宋体"/>
          <w:b/>
          <w:bCs/>
          <w:kern w:val="0"/>
          <w:szCs w:val="21"/>
        </w:rPr>
        <w:t>7、Page2: 英文摘要中部分内容和中文摘要不符且不准确，建议修改。如Given the overlap between the brain network of self-reference and that of other effects/phenomena, cognitive neuroscientists had claimed that self-referential processes were the underlying mechanism of many effects/phenomena, including the default network (DMN), mental disorders, and subjective value and emotions generation.</w:t>
      </w:r>
    </w:p>
    <w:p w14:paraId="332CA658" w14:textId="77777777" w:rsidR="007B5C22" w:rsidRDefault="007B5C22">
      <w:pPr>
        <w:widowControl/>
        <w:jc w:val="left"/>
        <w:rPr>
          <w:rFonts w:ascii="Times New Roman" w:eastAsia="楷体" w:hAnsi="Times New Roman" w:cs="宋体"/>
          <w:kern w:val="0"/>
          <w:szCs w:val="21"/>
        </w:rPr>
      </w:pPr>
    </w:p>
    <w:p w14:paraId="52F63B3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回应：谢谢审稿人对文章的细致审查。已重新更改中英文摘要，并认真统一匹配两者的表述</w:t>
      </w:r>
      <w:r>
        <w:rPr>
          <w:rFonts w:ascii="Times New Roman" w:eastAsia="楷体" w:hAnsi="Times New Roman" w:cs="宋体" w:hint="eastAsia"/>
          <w:color w:val="2E74B5" w:themeColor="accent5" w:themeShade="BF"/>
          <w:kern w:val="0"/>
          <w:szCs w:val="21"/>
        </w:rPr>
        <w:t>，修改后的英文摘要的内容复制如下（见正文第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和</w:t>
      </w:r>
      <w:r>
        <w:rPr>
          <w:rFonts w:ascii="Times New Roman" w:eastAsia="楷体" w:hAnsi="Times New Roman" w:cs="宋体"/>
          <w:color w:val="2E74B5" w:themeColor="accent5" w:themeShade="BF"/>
          <w:kern w:val="0"/>
          <w:szCs w:val="21"/>
        </w:rPr>
        <w:t>第</w:t>
      </w:r>
      <w:r>
        <w:rPr>
          <w:rFonts w:ascii="Times New Roman" w:eastAsia="楷体" w:hAnsi="Times New Roman" w:cs="宋体"/>
          <w:color w:val="2E74B5" w:themeColor="accent5" w:themeShade="BF"/>
          <w:kern w:val="0"/>
          <w:szCs w:val="21"/>
        </w:rPr>
        <w:t>2</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4B4AD335" w14:textId="0310A413"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002B00FC" w:rsidRPr="002B00FC">
        <w:rPr>
          <w:rFonts w:ascii="Times New Roman" w:eastAsia="楷体" w:hAnsi="Times New Roman" w:cs="宋体"/>
          <w:i/>
          <w:iCs/>
          <w:color w:val="2E74B5" w:themeColor="accent5" w:themeShade="BF"/>
          <w:kern w:val="0"/>
          <w:szCs w:val="21"/>
        </w:rPr>
        <w:t xml:space="preserve">Self-reference ( or self-reference processing ) refers to the cognitive processes underlying the self-related information processing. It is widely studied in cognitive neuroscience to understand the neural basis of the self-concept of human being. However, one basic questions, whether the word 'self-reference' means the same psychological processes across different studies, is still unknown. Also, no existing database can be used to answer this question. To fill the gap, we built an ontology database based on neuroimaging studies of self-reference. We conducted a systematic literature search and standard article screening, extracted the data by two independent coders, and standardized operationalization of self-reference on both behavioral and neural levels, resulting in the 'neuroimaging cognitive ontology database on self-reference'. This dataset consists of the operationalization of self-reference from 66 neuroimaging papers (in Excel file format), data of brain activated by self-reference (in </w:t>
      </w:r>
      <w:proofErr w:type="spellStart"/>
      <w:r w:rsidR="002B00FC" w:rsidRPr="002B00FC">
        <w:rPr>
          <w:rFonts w:ascii="Times New Roman" w:eastAsia="楷体" w:hAnsi="Times New Roman" w:cs="宋体"/>
          <w:i/>
          <w:iCs/>
          <w:color w:val="2E74B5" w:themeColor="accent5" w:themeShade="BF"/>
          <w:kern w:val="0"/>
          <w:szCs w:val="21"/>
        </w:rPr>
        <w:t>BrainMap</w:t>
      </w:r>
      <w:proofErr w:type="spellEnd"/>
      <w:r w:rsidR="002B00FC" w:rsidRPr="002B00FC">
        <w:rPr>
          <w:rFonts w:ascii="Times New Roman" w:eastAsia="楷体" w:hAnsi="Times New Roman" w:cs="宋体"/>
          <w:i/>
          <w:iCs/>
          <w:color w:val="2E74B5" w:themeColor="accent5" w:themeShade="BF"/>
          <w:kern w:val="0"/>
          <w:szCs w:val="21"/>
        </w:rPr>
        <w:t xml:space="preserve"> format), and detailed manuals. The inter-rat</w:t>
      </w:r>
      <w:r w:rsidR="00851AA0">
        <w:rPr>
          <w:rFonts w:ascii="Times New Roman" w:eastAsia="楷体" w:hAnsi="Times New Roman" w:cs="宋体"/>
          <w:i/>
          <w:iCs/>
          <w:color w:val="2E74B5" w:themeColor="accent5" w:themeShade="BF"/>
          <w:kern w:val="0"/>
          <w:szCs w:val="21"/>
        </w:rPr>
        <w:t>er</w:t>
      </w:r>
      <w:r w:rsidR="002B00FC" w:rsidRPr="002B00FC">
        <w:rPr>
          <w:rFonts w:ascii="Times New Roman" w:eastAsia="楷体" w:hAnsi="Times New Roman" w:cs="宋体"/>
          <w:i/>
          <w:iCs/>
          <w:color w:val="2E74B5" w:themeColor="accent5" w:themeShade="BF"/>
          <w:kern w:val="0"/>
          <w:szCs w:val="21"/>
        </w:rPr>
        <w:t xml:space="preserve"> reliability of the coding was excellent, which warrant the quality of the meta-data extraction. Compared to existing automatic meta-analytical dataset, i.e., </w:t>
      </w:r>
      <w:proofErr w:type="spellStart"/>
      <w:r w:rsidR="002B00FC" w:rsidRPr="002B00FC">
        <w:rPr>
          <w:rFonts w:ascii="Times New Roman" w:eastAsia="楷体" w:hAnsi="Times New Roman" w:cs="宋体"/>
          <w:i/>
          <w:iCs/>
          <w:color w:val="2E74B5" w:themeColor="accent5" w:themeShade="BF"/>
          <w:kern w:val="0"/>
          <w:szCs w:val="21"/>
        </w:rPr>
        <w:t>Neurosynth</w:t>
      </w:r>
      <w:proofErr w:type="spellEnd"/>
      <w:r w:rsidR="002B00FC" w:rsidRPr="002B00FC">
        <w:rPr>
          <w:rFonts w:ascii="Times New Roman" w:eastAsia="楷体" w:hAnsi="Times New Roman" w:cs="宋体"/>
          <w:i/>
          <w:iCs/>
          <w:color w:val="2E74B5" w:themeColor="accent5" w:themeShade="BF"/>
          <w:kern w:val="0"/>
          <w:szCs w:val="21"/>
        </w:rPr>
        <w:t xml:space="preserve">, the current dataset </w:t>
      </w:r>
      <w:proofErr w:type="gramStart"/>
      <w:r w:rsidR="002B00FC" w:rsidRPr="002B00FC">
        <w:rPr>
          <w:rFonts w:ascii="Times New Roman" w:eastAsia="楷体" w:hAnsi="Times New Roman" w:cs="宋体"/>
          <w:i/>
          <w:iCs/>
          <w:color w:val="2E74B5" w:themeColor="accent5" w:themeShade="BF"/>
          <w:kern w:val="0"/>
          <w:szCs w:val="21"/>
        </w:rPr>
        <w:t>provide</w:t>
      </w:r>
      <w:proofErr w:type="gramEnd"/>
      <w:r w:rsidR="002B00FC" w:rsidRPr="002B00FC">
        <w:rPr>
          <w:rFonts w:ascii="Times New Roman" w:eastAsia="楷体" w:hAnsi="Times New Roman" w:cs="宋体"/>
          <w:i/>
          <w:iCs/>
          <w:color w:val="2E74B5" w:themeColor="accent5" w:themeShade="BF"/>
          <w:kern w:val="0"/>
          <w:szCs w:val="21"/>
        </w:rPr>
        <w:t xml:space="preserve"> fine-grained granularity in article selection. Moreover, this dataset </w:t>
      </w:r>
      <w:proofErr w:type="gramStart"/>
      <w:r w:rsidR="002B00FC" w:rsidRPr="002B00FC">
        <w:rPr>
          <w:rFonts w:ascii="Times New Roman" w:eastAsia="楷体" w:hAnsi="Times New Roman" w:cs="宋体"/>
          <w:i/>
          <w:iCs/>
          <w:color w:val="2E74B5" w:themeColor="accent5" w:themeShade="BF"/>
          <w:kern w:val="0"/>
          <w:szCs w:val="21"/>
        </w:rPr>
        <w:t>provide</w:t>
      </w:r>
      <w:proofErr w:type="gramEnd"/>
      <w:r w:rsidR="002B00FC" w:rsidRPr="002B00FC">
        <w:rPr>
          <w:rFonts w:ascii="Times New Roman" w:eastAsia="楷体" w:hAnsi="Times New Roman" w:cs="宋体"/>
          <w:i/>
          <w:iCs/>
          <w:color w:val="2E74B5" w:themeColor="accent5" w:themeShade="BF"/>
          <w:kern w:val="0"/>
          <w:szCs w:val="21"/>
        </w:rPr>
        <w:t xml:space="preserve"> a unique opportunity to compare the effect of operationalization and their distinct brain basis. </w:t>
      </w:r>
      <w:proofErr w:type="gramStart"/>
      <w:r w:rsidR="002B00FC" w:rsidRPr="002B00FC">
        <w:rPr>
          <w:rFonts w:ascii="Times New Roman" w:eastAsia="楷体" w:hAnsi="Times New Roman" w:cs="宋体"/>
          <w:i/>
          <w:iCs/>
          <w:color w:val="2E74B5" w:themeColor="accent5" w:themeShade="BF"/>
          <w:kern w:val="0"/>
          <w:szCs w:val="21"/>
        </w:rPr>
        <w:t>Thus</w:t>
      </w:r>
      <w:proofErr w:type="gramEnd"/>
      <w:r w:rsidR="002B00FC" w:rsidRPr="002B00FC">
        <w:rPr>
          <w:rFonts w:ascii="Times New Roman" w:eastAsia="楷体" w:hAnsi="Times New Roman" w:cs="宋体"/>
          <w:i/>
          <w:iCs/>
          <w:color w:val="2E74B5" w:themeColor="accent5" w:themeShade="BF"/>
          <w:kern w:val="0"/>
          <w:szCs w:val="21"/>
        </w:rPr>
        <w:t xml:space="preserve"> this dataset can be used to answer the basic question about the ontological commitment of self-reference. It is also facilitates the study of cognitive ontology by providing an example for creating similar meta-analytical datasets.</w:t>
      </w:r>
      <w:r>
        <w:rPr>
          <w:rFonts w:ascii="Times New Roman" w:eastAsia="楷体" w:hAnsi="Times New Roman" w:cs="宋体" w:hint="eastAsia"/>
          <w:i/>
          <w:iCs/>
          <w:color w:val="2E74B5" w:themeColor="accent5" w:themeShade="BF"/>
          <w:kern w:val="0"/>
          <w:szCs w:val="21"/>
        </w:rPr>
        <w:t>”</w:t>
      </w:r>
    </w:p>
    <w:p w14:paraId="10958427" w14:textId="77777777" w:rsidR="007B5C22" w:rsidRDefault="007B5C22">
      <w:pPr>
        <w:widowControl/>
        <w:jc w:val="left"/>
        <w:rPr>
          <w:rFonts w:ascii="Times New Roman" w:eastAsia="楷体" w:hAnsi="Times New Roman" w:cs="宋体"/>
          <w:kern w:val="0"/>
          <w:szCs w:val="21"/>
        </w:rPr>
      </w:pPr>
    </w:p>
    <w:p w14:paraId="52FB9539"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lastRenderedPageBreak/>
        <w:t xml:space="preserve">  </w:t>
      </w:r>
      <w:r w:rsidRPr="00EB2736">
        <w:rPr>
          <w:rFonts w:ascii="宋体" w:eastAsia="宋体" w:hAnsi="宋体" w:cs="宋体"/>
          <w:b/>
          <w:bCs/>
          <w:kern w:val="0"/>
          <w:szCs w:val="21"/>
        </w:rPr>
        <w:t>8、Page3: 第一次提到英文缩写时（比如CMS、</w:t>
      </w:r>
      <w:proofErr w:type="spellStart"/>
      <w:r w:rsidRPr="00EB2736">
        <w:rPr>
          <w:rFonts w:ascii="宋体" w:eastAsia="宋体" w:hAnsi="宋体" w:cs="宋体"/>
          <w:b/>
          <w:bCs/>
          <w:kern w:val="0"/>
          <w:szCs w:val="21"/>
        </w:rPr>
        <w:t>pgACC</w:t>
      </w:r>
      <w:proofErr w:type="spellEnd"/>
      <w:r w:rsidRPr="00EB2736">
        <w:rPr>
          <w:rFonts w:ascii="宋体" w:eastAsia="宋体" w:hAnsi="宋体" w:cs="宋体"/>
          <w:b/>
          <w:bCs/>
          <w:kern w:val="0"/>
          <w:szCs w:val="21"/>
        </w:rPr>
        <w:t>）建议给出全称。此外，脑区的描述方式（如仅用中文，或者中文+英文缩写）尽量统一，如“后扣带回 PCC 和内侧前额叶前部组成的中央网络” 处描述方式混杂。</w:t>
      </w:r>
    </w:p>
    <w:p w14:paraId="1898895F" w14:textId="77777777" w:rsidR="007B5C22" w:rsidRDefault="007B5C22">
      <w:pPr>
        <w:widowControl/>
        <w:jc w:val="left"/>
        <w:rPr>
          <w:rFonts w:ascii="Times New Roman" w:eastAsia="楷体" w:hAnsi="Times New Roman" w:cs="宋体"/>
          <w:kern w:val="0"/>
          <w:szCs w:val="21"/>
        </w:rPr>
      </w:pPr>
    </w:p>
    <w:p w14:paraId="2EDAB6F0" w14:textId="35345F51"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回应：非常感谢审稿人的意见。已重新统一文章中对于脑区的描述，统一采用中文（英文缩写）格式，在文中使用如</w:t>
      </w:r>
      <w:r>
        <w:rPr>
          <w:rFonts w:ascii="Times New Roman" w:eastAsia="楷体" w:hAnsi="Times New Roman" w:cs="宋体"/>
          <w:color w:val="2E74B5" w:themeColor="accent5" w:themeShade="BF"/>
          <w:kern w:val="0"/>
          <w:szCs w:val="21"/>
        </w:rPr>
        <w:t>“</w:t>
      </w:r>
      <w:r w:rsidR="004E23C8" w:rsidRPr="004E23C8">
        <w:rPr>
          <w:rFonts w:ascii="Times New Roman" w:eastAsia="楷体" w:hAnsi="Times New Roman" w:cs="宋体" w:hint="eastAsia"/>
          <w:i/>
          <w:iCs/>
          <w:color w:val="2E74B5" w:themeColor="accent5" w:themeShade="BF"/>
          <w:kern w:val="0"/>
          <w:szCs w:val="21"/>
        </w:rPr>
        <w:t>后扣带皮层（</w:t>
      </w:r>
      <w:r w:rsidR="004E23C8" w:rsidRPr="004E23C8">
        <w:rPr>
          <w:rFonts w:ascii="Times New Roman" w:eastAsia="楷体" w:hAnsi="Times New Roman" w:cs="宋体"/>
          <w:i/>
          <w:iCs/>
          <w:color w:val="2E74B5" w:themeColor="accent5" w:themeShade="BF"/>
          <w:kern w:val="0"/>
          <w:szCs w:val="21"/>
        </w:rPr>
        <w:t>PCC</w:t>
      </w:r>
      <w:r w:rsidR="004E23C8" w:rsidRPr="004E23C8">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进行表述。</w:t>
      </w:r>
    </w:p>
    <w:p w14:paraId="17A8DC39" w14:textId="77777777" w:rsidR="007B5C22" w:rsidRDefault="007B5C22">
      <w:pPr>
        <w:widowControl/>
        <w:jc w:val="left"/>
        <w:rPr>
          <w:rFonts w:ascii="Times New Roman" w:eastAsia="楷体" w:hAnsi="Times New Roman" w:cs="宋体"/>
          <w:color w:val="000000" w:themeColor="text1"/>
          <w:kern w:val="0"/>
          <w:szCs w:val="21"/>
        </w:rPr>
      </w:pPr>
    </w:p>
    <w:p w14:paraId="441531AD"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Pr="00EB2736">
        <w:rPr>
          <w:rFonts w:ascii="宋体" w:eastAsia="宋体" w:hAnsi="宋体" w:cs="宋体"/>
          <w:b/>
          <w:bCs/>
          <w:kern w:val="0"/>
          <w:szCs w:val="21"/>
        </w:rPr>
        <w:t>9、Page5: 数据采集和处理方法中作者同时纳入了fMRI研究和PET研究，但是图1的标题仅包含了fMRI。</w:t>
      </w:r>
    </w:p>
    <w:p w14:paraId="7C1F91CF" w14:textId="77777777" w:rsidR="007B5C22" w:rsidRDefault="007B5C22">
      <w:pPr>
        <w:widowControl/>
        <w:jc w:val="left"/>
        <w:rPr>
          <w:rFonts w:ascii="Times New Roman" w:eastAsia="楷体" w:hAnsi="Times New Roman" w:cs="宋体"/>
          <w:kern w:val="0"/>
          <w:szCs w:val="21"/>
        </w:rPr>
      </w:pPr>
    </w:p>
    <w:p w14:paraId="3211D4C1" w14:textId="711BCFF2" w:rsidR="00F80C6F"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w:t>
      </w:r>
      <w:r w:rsidR="00C16EF8">
        <w:rPr>
          <w:rFonts w:ascii="Times New Roman" w:eastAsia="楷体" w:hAnsi="Times New Roman" w:cs="宋体"/>
          <w:color w:val="2E74B5" w:themeColor="accent5" w:themeShade="BF"/>
          <w:kern w:val="0"/>
          <w:szCs w:val="21"/>
        </w:rPr>
        <w:t>更改</w:t>
      </w:r>
      <w:r>
        <w:rPr>
          <w:rFonts w:ascii="Times New Roman" w:eastAsia="楷体" w:hAnsi="Times New Roman" w:cs="宋体"/>
          <w:color w:val="2E74B5" w:themeColor="accent5" w:themeShade="BF"/>
          <w:kern w:val="0"/>
          <w:szCs w:val="21"/>
        </w:rPr>
        <w:t>图</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标题</w:t>
      </w:r>
      <w:r w:rsidR="00C16EF8">
        <w:rPr>
          <w:rFonts w:ascii="Times New Roman" w:eastAsia="楷体" w:hAnsi="Times New Roman" w:cs="宋体" w:hint="eastAsia"/>
          <w:color w:val="2E74B5" w:themeColor="accent5" w:themeShade="BF"/>
          <w:kern w:val="0"/>
          <w:szCs w:val="21"/>
        </w:rPr>
        <w:t>并且增加注释，修改后的内容如下</w:t>
      </w:r>
      <w:r w:rsidR="00F80C6F">
        <w:rPr>
          <w:rFonts w:ascii="Times New Roman" w:eastAsia="楷体" w:hAnsi="Times New Roman" w:cs="宋体" w:hint="eastAsia"/>
          <w:color w:val="2E74B5" w:themeColor="accent5" w:themeShade="BF"/>
          <w:kern w:val="0"/>
          <w:szCs w:val="21"/>
        </w:rPr>
        <w:t>：（见正文第</w:t>
      </w:r>
      <w:r w:rsidR="00F80C6F">
        <w:rPr>
          <w:rFonts w:ascii="Times New Roman" w:eastAsia="楷体" w:hAnsi="Times New Roman" w:cs="宋体" w:hint="eastAsia"/>
          <w:color w:val="2E74B5" w:themeColor="accent5" w:themeShade="BF"/>
          <w:kern w:val="0"/>
          <w:szCs w:val="21"/>
        </w:rPr>
        <w:t>6</w:t>
      </w:r>
      <w:r w:rsidR="00F80C6F">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w:t>
      </w:r>
    </w:p>
    <w:p w14:paraId="6229BBD7" w14:textId="70A5B0EB" w:rsidR="007B5C22" w:rsidRDefault="00000000">
      <w:pPr>
        <w:widowControl/>
        <w:jc w:val="left"/>
        <w:rPr>
          <w:rFonts w:ascii="Times New Roman" w:eastAsia="楷体" w:hAnsi="Times New Roman" w:cs="宋体"/>
          <w:i/>
          <w:iCs/>
          <w:color w:val="2E74B5" w:themeColor="accent5" w:themeShade="BF"/>
          <w:kern w:val="0"/>
          <w:szCs w:val="21"/>
        </w:rPr>
      </w:pPr>
      <w:proofErr w:type="gramStart"/>
      <w:r>
        <w:rPr>
          <w:rFonts w:ascii="Times New Roman" w:eastAsia="楷体" w:hAnsi="Times New Roman" w:cs="宋体" w:hint="eastAsia"/>
          <w:color w:val="2E74B5" w:themeColor="accent5" w:themeShade="BF"/>
          <w:kern w:val="0"/>
          <w:szCs w:val="21"/>
        </w:rPr>
        <w:t>“</w:t>
      </w:r>
      <w:proofErr w:type="gramEnd"/>
      <w:r w:rsidR="00324CBB" w:rsidRPr="00324CBB">
        <w:rPr>
          <w:rFonts w:ascii="Times New Roman" w:eastAsia="楷体" w:hAnsi="Times New Roman" w:cs="宋体" w:hint="eastAsia"/>
          <w:i/>
          <w:iCs/>
          <w:color w:val="2E74B5" w:themeColor="accent5" w:themeShade="BF"/>
          <w:kern w:val="0"/>
          <w:szCs w:val="21"/>
        </w:rPr>
        <w:t>图</w:t>
      </w:r>
      <w:r w:rsidR="00324CBB" w:rsidRPr="00324CBB">
        <w:rPr>
          <w:rFonts w:ascii="Times New Roman" w:eastAsia="楷体" w:hAnsi="Times New Roman" w:cs="宋体"/>
          <w:i/>
          <w:iCs/>
          <w:color w:val="2E74B5" w:themeColor="accent5" w:themeShade="BF"/>
          <w:kern w:val="0"/>
          <w:szCs w:val="21"/>
        </w:rPr>
        <w:t xml:space="preserve">1  </w:t>
      </w:r>
      <w:r w:rsidR="00324CBB" w:rsidRPr="00324CBB">
        <w:rPr>
          <w:rFonts w:ascii="Times New Roman" w:eastAsia="楷体" w:hAnsi="Times New Roman" w:cs="宋体"/>
          <w:i/>
          <w:iCs/>
          <w:color w:val="2E74B5" w:themeColor="accent5" w:themeShade="BF"/>
          <w:kern w:val="0"/>
          <w:szCs w:val="21"/>
        </w:rPr>
        <w:t>对自我参照加工的</w:t>
      </w:r>
      <w:r w:rsidR="00324CBB" w:rsidRPr="00324CBB">
        <w:rPr>
          <w:rFonts w:ascii="Times New Roman" w:eastAsia="楷体" w:hAnsi="Times New Roman" w:cs="宋体"/>
          <w:i/>
          <w:iCs/>
          <w:color w:val="2E74B5" w:themeColor="accent5" w:themeShade="BF"/>
          <w:kern w:val="0"/>
          <w:szCs w:val="21"/>
        </w:rPr>
        <w:t>fMRI</w:t>
      </w:r>
      <w:r w:rsidR="00324CBB" w:rsidRPr="00324CBB">
        <w:rPr>
          <w:rFonts w:ascii="Times New Roman" w:eastAsia="楷体" w:hAnsi="Times New Roman" w:cs="宋体"/>
          <w:i/>
          <w:iCs/>
          <w:color w:val="2E74B5" w:themeColor="accent5" w:themeShade="BF"/>
          <w:kern w:val="0"/>
          <w:szCs w:val="21"/>
        </w:rPr>
        <w:t>与</w:t>
      </w:r>
      <w:r w:rsidR="00324CBB" w:rsidRPr="00324CBB">
        <w:rPr>
          <w:rFonts w:ascii="Times New Roman" w:eastAsia="楷体" w:hAnsi="Times New Roman" w:cs="宋体"/>
          <w:i/>
          <w:iCs/>
          <w:color w:val="2E74B5" w:themeColor="accent5" w:themeShade="BF"/>
          <w:kern w:val="0"/>
          <w:szCs w:val="21"/>
        </w:rPr>
        <w:t>PET</w:t>
      </w:r>
      <w:r w:rsidR="00324CBB" w:rsidRPr="00324CBB">
        <w:rPr>
          <w:rFonts w:ascii="Times New Roman" w:eastAsia="楷体" w:hAnsi="Times New Roman" w:cs="宋体"/>
          <w:i/>
          <w:iCs/>
          <w:color w:val="2E74B5" w:themeColor="accent5" w:themeShade="BF"/>
          <w:kern w:val="0"/>
          <w:szCs w:val="21"/>
        </w:rPr>
        <w:t>文献搜索及筛选的流程图</w:t>
      </w:r>
      <w:r w:rsidR="00F80C6F" w:rsidRPr="00324CBB">
        <w:rPr>
          <w:rFonts w:ascii="Times New Roman" w:eastAsia="楷体" w:hAnsi="Times New Roman" w:cs="宋体"/>
          <w:i/>
          <w:iCs/>
          <w:color w:val="2E74B5" w:themeColor="accent5" w:themeShade="BF"/>
          <w:kern w:val="0"/>
          <w:szCs w:val="21"/>
          <w:vertAlign w:val="superscript"/>
        </w:rPr>
        <w:t>[25,36]</w:t>
      </w:r>
      <w:r w:rsidR="00F80C6F" w:rsidRPr="00F80C6F">
        <w:rPr>
          <w:rFonts w:ascii="Times New Roman" w:eastAsia="楷体" w:hAnsi="Times New Roman" w:cs="宋体" w:hint="eastAsia"/>
          <w:i/>
          <w:iCs/>
          <w:color w:val="2E74B5" w:themeColor="accent5" w:themeShade="BF"/>
          <w:kern w:val="0"/>
          <w:szCs w:val="21"/>
        </w:rPr>
        <w:t>，注：“</w:t>
      </w:r>
      <w:r w:rsidR="00F80C6F" w:rsidRPr="00F80C6F">
        <w:rPr>
          <w:rFonts w:ascii="Times New Roman" w:eastAsia="楷体" w:hAnsi="Times New Roman" w:cs="宋体"/>
          <w:i/>
          <w:iCs/>
          <w:color w:val="2E74B5" w:themeColor="accent5" w:themeShade="BF"/>
          <w:kern w:val="0"/>
          <w:szCs w:val="21"/>
        </w:rPr>
        <w:t>Participant health or age”</w:t>
      </w:r>
      <w:r w:rsidR="00F80C6F" w:rsidRPr="00F80C6F">
        <w:rPr>
          <w:rFonts w:ascii="Times New Roman" w:eastAsia="楷体" w:hAnsi="Times New Roman" w:cs="宋体"/>
          <w:i/>
          <w:iCs/>
          <w:color w:val="2E74B5" w:themeColor="accent5" w:themeShade="BF"/>
          <w:kern w:val="0"/>
          <w:szCs w:val="21"/>
        </w:rPr>
        <w:t>表示</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被试年龄</w:t>
      </w:r>
      <w:r w:rsidR="00F80C6F" w:rsidRPr="00F80C6F">
        <w:rPr>
          <w:rFonts w:ascii="Times New Roman" w:eastAsia="楷体" w:hAnsi="Times New Roman" w:cs="宋体"/>
          <w:i/>
          <w:iCs/>
          <w:color w:val="2E74B5" w:themeColor="accent5" w:themeShade="BF"/>
          <w:kern w:val="0"/>
          <w:szCs w:val="21"/>
        </w:rPr>
        <w:t xml:space="preserve"> </w:t>
      </w:r>
      <w:r w:rsidR="00F80C6F" w:rsidRPr="00F80C6F">
        <w:rPr>
          <w:rFonts w:ascii="Times New Roman" w:eastAsia="楷体" w:hAnsi="Times New Roman" w:cs="宋体"/>
          <w:i/>
          <w:iCs/>
          <w:color w:val="2E74B5" w:themeColor="accent5" w:themeShade="BF"/>
          <w:kern w:val="0"/>
          <w:szCs w:val="21"/>
        </w:rPr>
        <w:t>小于</w:t>
      </w:r>
      <w:r w:rsidR="00F80C6F" w:rsidRPr="00F80C6F">
        <w:rPr>
          <w:rFonts w:ascii="Times New Roman" w:eastAsia="楷体" w:hAnsi="Times New Roman" w:cs="宋体"/>
          <w:i/>
          <w:iCs/>
          <w:color w:val="2E74B5" w:themeColor="accent5" w:themeShade="BF"/>
          <w:kern w:val="0"/>
          <w:szCs w:val="21"/>
        </w:rPr>
        <w:t>18</w:t>
      </w:r>
      <w:r w:rsidR="00F80C6F" w:rsidRPr="00F80C6F">
        <w:rPr>
          <w:rFonts w:ascii="Times New Roman" w:eastAsia="楷体" w:hAnsi="Times New Roman" w:cs="宋体"/>
          <w:i/>
          <w:iCs/>
          <w:color w:val="2E74B5" w:themeColor="accent5" w:themeShade="BF"/>
          <w:kern w:val="0"/>
          <w:szCs w:val="21"/>
        </w:rPr>
        <w:t>岁或</w:t>
      </w:r>
      <w:r w:rsidR="00F80C6F" w:rsidRPr="00F80C6F">
        <w:rPr>
          <w:rFonts w:ascii="Times New Roman" w:eastAsia="楷体" w:hAnsi="Times New Roman" w:cs="宋体"/>
          <w:i/>
          <w:iCs/>
          <w:color w:val="2E74B5" w:themeColor="accent5" w:themeShade="BF"/>
          <w:kern w:val="0"/>
          <w:szCs w:val="21"/>
        </w:rPr>
        <w:t xml:space="preserve"> </w:t>
      </w:r>
      <w:r w:rsidR="00F80C6F" w:rsidRPr="00F80C6F">
        <w:rPr>
          <w:rFonts w:ascii="Times New Roman" w:eastAsia="楷体" w:hAnsi="Times New Roman" w:cs="宋体"/>
          <w:i/>
          <w:iCs/>
          <w:color w:val="2E74B5" w:themeColor="accent5" w:themeShade="BF"/>
          <w:kern w:val="0"/>
          <w:szCs w:val="21"/>
        </w:rPr>
        <w:t>大于</w:t>
      </w:r>
      <w:r w:rsidR="00F80C6F" w:rsidRPr="00F80C6F">
        <w:rPr>
          <w:rFonts w:ascii="Times New Roman" w:eastAsia="楷体" w:hAnsi="Times New Roman" w:cs="宋体"/>
          <w:i/>
          <w:iCs/>
          <w:color w:val="2E74B5" w:themeColor="accent5" w:themeShade="BF"/>
          <w:kern w:val="0"/>
          <w:szCs w:val="21"/>
        </w:rPr>
        <w:t>59</w:t>
      </w:r>
      <w:r w:rsidR="00F80C6F" w:rsidRPr="00F80C6F">
        <w:rPr>
          <w:rFonts w:ascii="Times New Roman" w:eastAsia="楷体" w:hAnsi="Times New Roman" w:cs="宋体"/>
          <w:i/>
          <w:iCs/>
          <w:color w:val="2E74B5" w:themeColor="accent5" w:themeShade="BF"/>
          <w:kern w:val="0"/>
          <w:szCs w:val="21"/>
        </w:rPr>
        <w:t>岁，或被试患有疾病</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“ROI”</w:t>
      </w:r>
      <w:r w:rsidR="00F80C6F" w:rsidRPr="00F80C6F">
        <w:rPr>
          <w:rFonts w:ascii="Times New Roman" w:eastAsia="楷体" w:hAnsi="Times New Roman" w:cs="宋体"/>
          <w:i/>
          <w:iCs/>
          <w:color w:val="2E74B5" w:themeColor="accent5" w:themeShade="BF"/>
          <w:kern w:val="0"/>
          <w:szCs w:val="21"/>
        </w:rPr>
        <w:t>表示</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文章内仅包含感兴趣区的脑成像坐标</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“No eligible contrast”</w:t>
      </w:r>
      <w:r w:rsidR="00F80C6F" w:rsidRPr="00F80C6F">
        <w:rPr>
          <w:rFonts w:ascii="Times New Roman" w:eastAsia="楷体" w:hAnsi="Times New Roman" w:cs="宋体"/>
          <w:i/>
          <w:iCs/>
          <w:color w:val="2E74B5" w:themeColor="accent5" w:themeShade="BF"/>
          <w:kern w:val="0"/>
          <w:szCs w:val="21"/>
        </w:rPr>
        <w:t>表示文章中缺乏所需的</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自我</w:t>
      </w:r>
      <w:r w:rsidR="00F80C6F" w:rsidRPr="00F80C6F">
        <w:rPr>
          <w:rFonts w:ascii="Times New Roman" w:eastAsia="楷体" w:hAnsi="Times New Roman" w:cs="宋体"/>
          <w:i/>
          <w:iCs/>
          <w:color w:val="2E74B5" w:themeColor="accent5" w:themeShade="BF"/>
          <w:kern w:val="0"/>
          <w:szCs w:val="21"/>
        </w:rPr>
        <w:t xml:space="preserve"> vs </w:t>
      </w:r>
      <w:r w:rsidR="00F80C6F" w:rsidRPr="00F80C6F">
        <w:rPr>
          <w:rFonts w:ascii="Times New Roman" w:eastAsia="楷体" w:hAnsi="Times New Roman" w:cs="宋体"/>
          <w:i/>
          <w:iCs/>
          <w:color w:val="2E74B5" w:themeColor="accent5" w:themeShade="BF"/>
          <w:kern w:val="0"/>
          <w:szCs w:val="21"/>
        </w:rPr>
        <w:t>其他</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脑成像坐标，</w:t>
      </w:r>
      <w:r w:rsidR="00F80C6F" w:rsidRPr="00F80C6F">
        <w:rPr>
          <w:rFonts w:ascii="Times New Roman" w:eastAsia="楷体" w:hAnsi="Times New Roman" w:cs="宋体"/>
          <w:i/>
          <w:iCs/>
          <w:color w:val="2E74B5" w:themeColor="accent5" w:themeShade="BF"/>
          <w:kern w:val="0"/>
          <w:szCs w:val="21"/>
        </w:rPr>
        <w:t>“Same data”</w:t>
      </w:r>
      <w:r w:rsidR="00F80C6F" w:rsidRPr="00F80C6F">
        <w:rPr>
          <w:rFonts w:ascii="Times New Roman" w:eastAsia="楷体" w:hAnsi="Times New Roman" w:cs="宋体"/>
          <w:i/>
          <w:iCs/>
          <w:color w:val="2E74B5" w:themeColor="accent5" w:themeShade="BF"/>
          <w:kern w:val="0"/>
          <w:szCs w:val="21"/>
        </w:rPr>
        <w:t>表示有两篇文章采用同一批被试的数据。</w:t>
      </w:r>
      <w:r w:rsidR="009944DB">
        <w:rPr>
          <w:rFonts w:ascii="Times New Roman" w:eastAsia="楷体" w:hAnsi="Times New Roman" w:cs="宋体" w:hint="eastAsia"/>
          <w:color w:val="2E74B5" w:themeColor="accent5" w:themeShade="BF"/>
          <w:kern w:val="0"/>
          <w:szCs w:val="21"/>
        </w:rPr>
        <w:t>”</w:t>
      </w:r>
    </w:p>
    <w:p w14:paraId="76181ADE" w14:textId="77777777" w:rsidR="007B5C22" w:rsidRDefault="007B5C22">
      <w:pPr>
        <w:widowControl/>
        <w:jc w:val="left"/>
        <w:rPr>
          <w:rFonts w:ascii="Times New Roman" w:eastAsia="楷体" w:hAnsi="Times New Roman" w:cs="宋体"/>
          <w:kern w:val="0"/>
          <w:szCs w:val="21"/>
        </w:rPr>
      </w:pPr>
    </w:p>
    <w:p w14:paraId="15CBA8D8"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Pr="00EB2736">
        <w:rPr>
          <w:rFonts w:ascii="宋体" w:eastAsia="宋体" w:hAnsi="宋体" w:cs="宋体"/>
          <w:b/>
          <w:bCs/>
          <w:kern w:val="0"/>
          <w:szCs w:val="21"/>
        </w:rPr>
        <w:t>10、Page8: 图3在文中并未得到引用和说明。图3的频数分布</w:t>
      </w:r>
      <w:proofErr w:type="gramStart"/>
      <w:r w:rsidRPr="00EB2736">
        <w:rPr>
          <w:rFonts w:ascii="宋体" w:eastAsia="宋体" w:hAnsi="宋体" w:cs="宋体"/>
          <w:b/>
          <w:bCs/>
          <w:kern w:val="0"/>
          <w:szCs w:val="21"/>
        </w:rPr>
        <w:t>图建议</w:t>
      </w:r>
      <w:proofErr w:type="gramEnd"/>
      <w:r w:rsidRPr="00EB2736">
        <w:rPr>
          <w:rFonts w:ascii="宋体" w:eastAsia="宋体" w:hAnsi="宋体" w:cs="宋体"/>
          <w:b/>
          <w:bCs/>
          <w:kern w:val="0"/>
          <w:szCs w:val="21"/>
        </w:rPr>
        <w:t>增加纵坐标。</w:t>
      </w:r>
    </w:p>
    <w:p w14:paraId="4119130D" w14:textId="77777777" w:rsidR="007B5C22" w:rsidRDefault="007B5C22">
      <w:pPr>
        <w:widowControl/>
        <w:jc w:val="left"/>
        <w:rPr>
          <w:rFonts w:ascii="Times New Roman" w:eastAsia="楷体" w:hAnsi="Times New Roman" w:cs="宋体"/>
          <w:kern w:val="0"/>
          <w:szCs w:val="21"/>
        </w:rPr>
      </w:pPr>
    </w:p>
    <w:p w14:paraId="79FCB67B" w14:textId="56F651C0"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回应：感谢审稿人的宝贵意见。</w:t>
      </w: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已于</w:t>
      </w:r>
      <w:r>
        <w:rPr>
          <w:rFonts w:ascii="Times New Roman" w:eastAsia="楷体" w:hAnsi="Times New Roman" w:cs="宋体" w:hint="eastAsia"/>
          <w:color w:val="2E74B5" w:themeColor="accent5" w:themeShade="BF"/>
          <w:kern w:val="0"/>
          <w:szCs w:val="21"/>
        </w:rPr>
        <w:t>正文第</w:t>
      </w:r>
      <w:r w:rsidR="00963FC8">
        <w:rPr>
          <w:rFonts w:ascii="Times New Roman" w:eastAsia="楷体" w:hAnsi="Times New Roman" w:cs="宋体"/>
          <w:color w:val="2E74B5" w:themeColor="accent5" w:themeShade="BF"/>
          <w:kern w:val="0"/>
          <w:szCs w:val="21"/>
        </w:rPr>
        <w:t>9</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重新绘制图</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，并</w:t>
      </w:r>
      <w:r>
        <w:rPr>
          <w:rFonts w:ascii="Times New Roman" w:eastAsia="楷体" w:hAnsi="Times New Roman" w:cs="宋体"/>
          <w:color w:val="2E74B5" w:themeColor="accent5" w:themeShade="BF"/>
          <w:kern w:val="0"/>
          <w:szCs w:val="21"/>
        </w:rPr>
        <w:t>在文章</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章节增加对图</w:t>
      </w:r>
      <w:r>
        <w:rPr>
          <w:rFonts w:ascii="Times New Roman" w:eastAsia="楷体" w:hAnsi="Times New Roman" w:cs="宋体"/>
          <w:color w:val="2E74B5" w:themeColor="accent5" w:themeShade="BF"/>
          <w:kern w:val="0"/>
          <w:szCs w:val="21"/>
        </w:rPr>
        <w:t>4</w:t>
      </w:r>
      <w:r>
        <w:rPr>
          <w:rFonts w:ascii="Times New Roman" w:eastAsia="楷体" w:hAnsi="Times New Roman" w:cs="宋体"/>
          <w:color w:val="2E74B5" w:themeColor="accent5" w:themeShade="BF"/>
          <w:kern w:val="0"/>
          <w:szCs w:val="21"/>
        </w:rPr>
        <w:t>的精确说明</w:t>
      </w:r>
      <w:r>
        <w:rPr>
          <w:rFonts w:ascii="Times New Roman" w:eastAsia="楷体" w:hAnsi="Times New Roman" w:cs="宋体" w:hint="eastAsia"/>
          <w:color w:val="2E74B5" w:themeColor="accent5" w:themeShade="BF"/>
          <w:kern w:val="0"/>
          <w:szCs w:val="21"/>
        </w:rPr>
        <w:t>，修改后的内容复制如下（见正文第</w:t>
      </w:r>
      <w:r w:rsidR="001A5824">
        <w:rPr>
          <w:rFonts w:ascii="Times New Roman" w:eastAsia="楷体" w:hAnsi="Times New Roman" w:cs="宋体"/>
          <w:color w:val="2E74B5" w:themeColor="accent5" w:themeShade="BF"/>
          <w:kern w:val="0"/>
          <w:szCs w:val="21"/>
        </w:rPr>
        <w:t>9</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6EF187F0" w14:textId="358BC73A" w:rsidR="007B5C22" w:rsidRDefault="00000000">
      <w:pPr>
        <w:widowControl/>
        <w:jc w:val="left"/>
        <w:rPr>
          <w:rFonts w:ascii="Times New Roman" w:eastAsia="楷体" w:hAnsi="Times New Roman" w:cs="宋体"/>
          <w:color w:val="2E74B5" w:themeColor="accent5" w:themeShade="BF"/>
          <w:kern w:val="0"/>
          <w:szCs w:val="21"/>
        </w:rPr>
      </w:pPr>
      <w:proofErr w:type="gramStart"/>
      <w:r>
        <w:rPr>
          <w:rFonts w:ascii="Times New Roman" w:eastAsia="楷体" w:hAnsi="Times New Roman" w:cs="宋体" w:hint="eastAsia"/>
          <w:color w:val="2E74B5" w:themeColor="accent5" w:themeShade="BF"/>
          <w:kern w:val="0"/>
          <w:szCs w:val="21"/>
        </w:rPr>
        <w:t>“</w:t>
      </w:r>
      <w:proofErr w:type="gramEnd"/>
      <w:r w:rsidR="001A5824" w:rsidRPr="001A5824">
        <w:rPr>
          <w:rFonts w:ascii="Times New Roman" w:eastAsia="楷体" w:hAnsi="Times New Roman" w:cs="宋体" w:hint="eastAsia"/>
          <w:i/>
          <w:iCs/>
          <w:color w:val="2E74B5" w:themeColor="accent5" w:themeShade="BF"/>
          <w:kern w:val="0"/>
          <w:szCs w:val="21"/>
        </w:rPr>
        <w:t>本数据库使用常用分析维度（感觉通道、刺激种类、被试反应与控制条件）探索了“自我参照加工”的操作化定义中的变异性（见图</w:t>
      </w:r>
      <w:r w:rsidR="001A5824" w:rsidRPr="001A5824">
        <w:rPr>
          <w:rFonts w:ascii="Times New Roman" w:eastAsia="楷体" w:hAnsi="Times New Roman" w:cs="宋体"/>
          <w:i/>
          <w:iCs/>
          <w:color w:val="2E74B5" w:themeColor="accent5" w:themeShade="BF"/>
          <w:kern w:val="0"/>
          <w:szCs w:val="21"/>
        </w:rPr>
        <w:t>4</w:t>
      </w:r>
      <w:r w:rsidR="001A5824" w:rsidRPr="001A5824">
        <w:rPr>
          <w:rFonts w:ascii="Times New Roman" w:eastAsia="楷体" w:hAnsi="Times New Roman" w:cs="宋体"/>
          <w:i/>
          <w:iCs/>
          <w:color w:val="2E74B5" w:themeColor="accent5" w:themeShade="BF"/>
          <w:kern w:val="0"/>
          <w:szCs w:val="21"/>
        </w:rPr>
        <w:t>）。这些结果初步表明，自我参照的不同研究间在操作化定义上存在较大变异性：在感觉通道上，存在视觉、听觉以及两种感觉混合的情况；刺激种类包括特质词、句子与图片；被试所需做出的反应既包括判断特质词是否适合描述自己（或者他人），也包括不做任何反应；各研究在统计分析中为自我参照条件所设置的控制条件也可分为亲密他人（</w:t>
      </w:r>
      <w:r w:rsidR="001A5824" w:rsidRPr="001A5824">
        <w:rPr>
          <w:rFonts w:ascii="Times New Roman" w:eastAsia="楷体" w:hAnsi="Times New Roman" w:cs="宋体"/>
          <w:i/>
          <w:iCs/>
          <w:color w:val="2E74B5" w:themeColor="accent5" w:themeShade="BF"/>
          <w:kern w:val="0"/>
          <w:szCs w:val="21"/>
        </w:rPr>
        <w:t>n = 25</w:t>
      </w:r>
      <w:r w:rsidR="001A5824" w:rsidRPr="001A5824">
        <w:rPr>
          <w:rFonts w:ascii="Times New Roman" w:eastAsia="楷体" w:hAnsi="Times New Roman" w:cs="宋体"/>
          <w:i/>
          <w:iCs/>
          <w:color w:val="2E74B5" w:themeColor="accent5" w:themeShade="BF"/>
          <w:kern w:val="0"/>
          <w:szCs w:val="21"/>
        </w:rPr>
        <w:t>）、名人（</w:t>
      </w:r>
      <w:r w:rsidR="001A5824" w:rsidRPr="001A5824">
        <w:rPr>
          <w:rFonts w:ascii="Times New Roman" w:eastAsia="楷体" w:hAnsi="Times New Roman" w:cs="宋体"/>
          <w:i/>
          <w:iCs/>
          <w:color w:val="2E74B5" w:themeColor="accent5" w:themeShade="BF"/>
          <w:kern w:val="0"/>
          <w:szCs w:val="21"/>
        </w:rPr>
        <w:t>n = 25</w:t>
      </w:r>
      <w:r w:rsidR="001A5824" w:rsidRPr="001A5824">
        <w:rPr>
          <w:rFonts w:ascii="Times New Roman" w:eastAsia="楷体" w:hAnsi="Times New Roman" w:cs="宋体"/>
          <w:i/>
          <w:iCs/>
          <w:color w:val="2E74B5" w:themeColor="accent5" w:themeShade="BF"/>
          <w:kern w:val="0"/>
          <w:szCs w:val="21"/>
        </w:rPr>
        <w:t>）、非人称（</w:t>
      </w:r>
      <w:r w:rsidR="001A5824" w:rsidRPr="001A5824">
        <w:rPr>
          <w:rFonts w:ascii="Times New Roman" w:eastAsia="楷体" w:hAnsi="Times New Roman" w:cs="宋体"/>
          <w:i/>
          <w:iCs/>
          <w:color w:val="2E74B5" w:themeColor="accent5" w:themeShade="BF"/>
          <w:kern w:val="0"/>
          <w:szCs w:val="21"/>
        </w:rPr>
        <w:t>n = 28</w:t>
      </w:r>
      <w:r w:rsidR="001A5824" w:rsidRPr="001A5824">
        <w:rPr>
          <w:rFonts w:ascii="Times New Roman" w:eastAsia="楷体" w:hAnsi="Times New Roman" w:cs="宋体"/>
          <w:i/>
          <w:iCs/>
          <w:color w:val="2E74B5" w:themeColor="accent5" w:themeShade="BF"/>
          <w:kern w:val="0"/>
          <w:szCs w:val="21"/>
        </w:rPr>
        <w:t>）和陌生人（</w:t>
      </w:r>
      <w:r w:rsidR="001A5824" w:rsidRPr="001A5824">
        <w:rPr>
          <w:rFonts w:ascii="Times New Roman" w:eastAsia="楷体" w:hAnsi="Times New Roman" w:cs="宋体"/>
          <w:i/>
          <w:iCs/>
          <w:color w:val="2E74B5" w:themeColor="accent5" w:themeShade="BF"/>
          <w:kern w:val="0"/>
          <w:szCs w:val="21"/>
        </w:rPr>
        <w:t>n = 6</w:t>
      </w:r>
      <w:r w:rsidR="001A5824" w:rsidRPr="001A5824">
        <w:rPr>
          <w:rFonts w:ascii="Times New Roman" w:eastAsia="楷体" w:hAnsi="Times New Roman" w:cs="宋体"/>
          <w:i/>
          <w:iCs/>
          <w:color w:val="2E74B5" w:themeColor="accent5" w:themeShade="BF"/>
          <w:kern w:val="0"/>
          <w:szCs w:val="21"/>
        </w:rPr>
        <w:t>）条件。</w:t>
      </w:r>
      <w:r w:rsidR="001A5824" w:rsidRPr="001A5824">
        <w:rPr>
          <w:rFonts w:ascii="Times New Roman" w:eastAsia="楷体" w:hAnsi="Times New Roman" w:cs="宋体" w:hint="eastAsia"/>
          <w:i/>
          <w:iCs/>
          <w:color w:val="2E74B5" w:themeColor="accent5" w:themeShade="BF"/>
          <w:kern w:val="0"/>
          <w:szCs w:val="21"/>
        </w:rPr>
        <w:t>这些初步的分析表明，本数据库可为理解自我参照的本体论承诺提供数据支持。</w:t>
      </w:r>
      <w:r>
        <w:rPr>
          <w:rFonts w:ascii="Times New Roman" w:eastAsia="楷体" w:hAnsi="Times New Roman" w:cs="宋体" w:hint="eastAsia"/>
          <w:color w:val="2E74B5" w:themeColor="accent5" w:themeShade="BF"/>
          <w:kern w:val="0"/>
          <w:szCs w:val="21"/>
        </w:rPr>
        <w:t>”</w:t>
      </w:r>
    </w:p>
    <w:p w14:paraId="42F8FABF" w14:textId="77777777" w:rsidR="007B5C22" w:rsidRDefault="007B5C22">
      <w:pPr>
        <w:widowControl/>
        <w:jc w:val="left"/>
        <w:rPr>
          <w:rFonts w:ascii="Times New Roman" w:eastAsia="楷体" w:hAnsi="Times New Roman" w:cs="宋体"/>
          <w:kern w:val="0"/>
          <w:szCs w:val="21"/>
        </w:rPr>
      </w:pPr>
    </w:p>
    <w:p w14:paraId="64B85544"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同评专家二： 修改后重审。 作者建立了关于“自我参照加工”的神经成像元分析数据库，对于人们理解人类的自我加工及其脑机制具有重要的意义。数据采集过程标准，处理得当，结果可靠。但文章还存在以下问题，有待商榷：  11、标题和摘要：标题过长，建议改为“自我参照”的神经影像</w:t>
      </w:r>
      <w:r w:rsidRPr="00EB2736">
        <w:rPr>
          <w:rFonts w:ascii="宋体" w:eastAsia="宋体" w:hAnsi="宋体" w:cs="宋体" w:hint="eastAsia"/>
          <w:b/>
          <w:bCs/>
          <w:kern w:val="0"/>
          <w:szCs w:val="21"/>
        </w:rPr>
        <w:t>认知本体论</w:t>
      </w:r>
      <w:r w:rsidRPr="00EB2736">
        <w:rPr>
          <w:rFonts w:ascii="宋体" w:eastAsia="宋体" w:hAnsi="宋体" w:cs="宋体"/>
          <w:b/>
          <w:bCs/>
          <w:kern w:val="0"/>
          <w:szCs w:val="21"/>
        </w:rPr>
        <w:t>数据库</w:t>
      </w:r>
      <w:proofErr w:type="gramStart"/>
      <w:r w:rsidRPr="00EB2736">
        <w:rPr>
          <w:rFonts w:ascii="宋体" w:eastAsia="宋体" w:hAnsi="宋体" w:cs="宋体"/>
          <w:b/>
          <w:bCs/>
          <w:kern w:val="0"/>
          <w:szCs w:val="21"/>
        </w:rPr>
        <w:t>”</w:t>
      </w:r>
      <w:proofErr w:type="gramEnd"/>
      <w:r w:rsidRPr="00EB2736">
        <w:rPr>
          <w:rFonts w:ascii="宋体" w:eastAsia="宋体" w:hAnsi="宋体" w:cs="宋体"/>
          <w:b/>
          <w:bCs/>
          <w:kern w:val="0"/>
          <w:szCs w:val="21"/>
        </w:rPr>
        <w:t>即可。摘要过于冗长，建议精简，保留主要内容即可，无需太过拓展。</w:t>
      </w:r>
    </w:p>
    <w:p w14:paraId="0EABF06A" w14:textId="77777777" w:rsidR="007B5C22" w:rsidRDefault="007B5C22">
      <w:pPr>
        <w:widowControl/>
        <w:jc w:val="left"/>
        <w:rPr>
          <w:rFonts w:ascii="Times New Roman" w:eastAsia="楷体" w:hAnsi="Times New Roman" w:cs="宋体"/>
          <w:kern w:val="0"/>
          <w:szCs w:val="21"/>
        </w:rPr>
      </w:pPr>
    </w:p>
    <w:p w14:paraId="7532DCC2" w14:textId="77777777" w:rsidR="007B5C22" w:rsidRDefault="00000000">
      <w:pPr>
        <w:widowControl/>
        <w:jc w:val="left"/>
        <w:rPr>
          <w:ins w:id="19" w:author="hp" w:date="2022-10-06T20:11:00Z"/>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回应：非常感谢审稿人的意见。已将标题更改为：</w:t>
      </w:r>
      <w:r>
        <w:rPr>
          <w:rFonts w:ascii="Times New Roman" w:eastAsia="楷体" w:hAnsi="Times New Roman" w:cs="宋体" w:hint="eastAsia"/>
          <w:i/>
          <w:iCs/>
          <w:color w:val="2E74B5" w:themeColor="accent5" w:themeShade="BF"/>
          <w:kern w:val="0"/>
          <w:szCs w:val="21"/>
        </w:rPr>
        <w:t>“自我参照”神经成像研究的认知本体论数据库</w:t>
      </w:r>
      <w:r>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已根据审稿人的意见，精简摘要，删除摘要中过多的有关自我参照信息加工的理论背景，保留主要的数据库内容的信息。</w:t>
      </w:r>
    </w:p>
    <w:p w14:paraId="3B4BFEE7" w14:textId="77777777" w:rsidR="007B5C22" w:rsidRDefault="007B5C22">
      <w:pPr>
        <w:widowControl/>
        <w:jc w:val="left"/>
        <w:rPr>
          <w:rFonts w:ascii="Times New Roman" w:eastAsia="楷体" w:hAnsi="Times New Roman" w:cs="宋体"/>
          <w:color w:val="2E74B5" w:themeColor="accent5" w:themeShade="BF"/>
          <w:kern w:val="0"/>
          <w:szCs w:val="21"/>
        </w:rPr>
      </w:pPr>
    </w:p>
    <w:p w14:paraId="6D7ECAA4"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12、引言：一些语句的表达需要更准确一些。例如第二段的第一句“自我参照加工与…..共同之处”，一个心理活动和某个</w:t>
      </w:r>
      <w:proofErr w:type="gramStart"/>
      <w:r w:rsidRPr="00EB2736">
        <w:rPr>
          <w:rFonts w:ascii="宋体" w:eastAsia="宋体" w:hAnsi="宋体" w:cs="宋体"/>
          <w:b/>
          <w:bCs/>
          <w:kern w:val="0"/>
          <w:szCs w:val="21"/>
        </w:rPr>
        <w:t>脑网络</w:t>
      </w:r>
      <w:proofErr w:type="gramEnd"/>
      <w:r w:rsidRPr="00EB2736">
        <w:rPr>
          <w:rFonts w:ascii="宋体" w:eastAsia="宋体" w:hAnsi="宋体" w:cs="宋体"/>
          <w:b/>
          <w:bCs/>
          <w:kern w:val="0"/>
          <w:szCs w:val="21"/>
        </w:rPr>
        <w:t>之间存在共同之处？另，“自我参照加工与DMN均激活了</w:t>
      </w:r>
      <w:proofErr w:type="spellStart"/>
      <w:r w:rsidRPr="00EB2736">
        <w:rPr>
          <w:rFonts w:ascii="宋体" w:eastAsia="宋体" w:hAnsi="宋体" w:cs="宋体"/>
          <w:b/>
          <w:bCs/>
          <w:kern w:val="0"/>
          <w:szCs w:val="21"/>
        </w:rPr>
        <w:t>pgACC</w:t>
      </w:r>
      <w:proofErr w:type="spellEnd"/>
      <w:r w:rsidRPr="00EB2736">
        <w:rPr>
          <w:rFonts w:ascii="宋体" w:eastAsia="宋体" w:hAnsi="宋体" w:cs="宋体"/>
          <w:b/>
          <w:bCs/>
          <w:kern w:val="0"/>
          <w:szCs w:val="21"/>
        </w:rPr>
        <w:t>这个脑区”，一个</w:t>
      </w:r>
      <w:proofErr w:type="gramStart"/>
      <w:r w:rsidRPr="00EB2736">
        <w:rPr>
          <w:rFonts w:ascii="宋体" w:eastAsia="宋体" w:hAnsi="宋体" w:cs="宋体"/>
          <w:b/>
          <w:bCs/>
          <w:kern w:val="0"/>
          <w:szCs w:val="21"/>
        </w:rPr>
        <w:t>脑网络</w:t>
      </w:r>
      <w:proofErr w:type="gramEnd"/>
      <w:r w:rsidRPr="00EB2736">
        <w:rPr>
          <w:rFonts w:ascii="宋体" w:eastAsia="宋体" w:hAnsi="宋体" w:cs="宋体"/>
          <w:b/>
          <w:bCs/>
          <w:kern w:val="0"/>
          <w:szCs w:val="21"/>
        </w:rPr>
        <w:t>激活了另一个脑区？另，“同时也让 DMN</w:t>
      </w:r>
      <w:r w:rsidRPr="00EB2736">
        <w:rPr>
          <w:rFonts w:ascii="宋体" w:eastAsia="宋体" w:hAnsi="宋体" w:cs="宋体"/>
          <w:b/>
          <w:bCs/>
          <w:kern w:val="0"/>
          <w:szCs w:val="21"/>
        </w:rPr>
        <w:lastRenderedPageBreak/>
        <w:t>可能包含自我参照加工这一观点进步强化。”，一个</w:t>
      </w:r>
      <w:proofErr w:type="gramStart"/>
      <w:r w:rsidRPr="00EB2736">
        <w:rPr>
          <w:rFonts w:ascii="宋体" w:eastAsia="宋体" w:hAnsi="宋体" w:cs="宋体"/>
          <w:b/>
          <w:bCs/>
          <w:kern w:val="0"/>
          <w:szCs w:val="21"/>
        </w:rPr>
        <w:t>脑网络</w:t>
      </w:r>
      <w:proofErr w:type="gramEnd"/>
      <w:r w:rsidRPr="00EB2736">
        <w:rPr>
          <w:rFonts w:ascii="宋体" w:eastAsia="宋体" w:hAnsi="宋体" w:cs="宋体"/>
          <w:b/>
          <w:bCs/>
          <w:kern w:val="0"/>
          <w:szCs w:val="21"/>
        </w:rPr>
        <w:t>为什么会包含一个心理活动？另，CMS指的是什么？全文中类似的句子还有很多，需要仔细修改。</w:t>
      </w:r>
    </w:p>
    <w:p w14:paraId="3430F6E8" w14:textId="77777777" w:rsidR="007B5C22" w:rsidRDefault="007B5C22">
      <w:pPr>
        <w:widowControl/>
        <w:jc w:val="left"/>
        <w:rPr>
          <w:rFonts w:ascii="Times New Roman" w:eastAsia="楷体" w:hAnsi="Times New Roman" w:cs="宋体"/>
          <w:kern w:val="0"/>
          <w:szCs w:val="21"/>
        </w:rPr>
      </w:pPr>
    </w:p>
    <w:p w14:paraId="557CE98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回应：非常感谢审稿人对文章的细致审查。已根据审稿人的意见，多次通读全文，仔细斟酌句子的表述，修改原文中不通顺，不准确的表达。</w:t>
      </w:r>
    </w:p>
    <w:p w14:paraId="34182302" w14:textId="77777777" w:rsidR="007B5C22" w:rsidRDefault="007B5C22">
      <w:pPr>
        <w:widowControl/>
        <w:jc w:val="left"/>
        <w:rPr>
          <w:rFonts w:ascii="Times New Roman" w:eastAsia="楷体" w:hAnsi="Times New Roman" w:cs="宋体"/>
          <w:kern w:val="0"/>
          <w:szCs w:val="21"/>
        </w:rPr>
      </w:pPr>
    </w:p>
    <w:p w14:paraId="1D03CF55" w14:textId="10207176"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Pr="00EB2736">
        <w:rPr>
          <w:rFonts w:ascii="宋体" w:eastAsia="宋体" w:hAnsi="宋体" w:cs="宋体"/>
          <w:b/>
          <w:bCs/>
          <w:kern w:val="0"/>
          <w:szCs w:val="21"/>
        </w:rPr>
        <w:t>13、关于“元自我</w:t>
      </w:r>
      <w:r w:rsidR="003668AA">
        <w:rPr>
          <w:rFonts w:ascii="宋体" w:eastAsia="宋体" w:hAnsi="宋体" w:cs="宋体" w:hint="eastAsia"/>
          <w:b/>
          <w:bCs/>
          <w:kern w:val="0"/>
          <w:szCs w:val="21"/>
        </w:rPr>
        <w:t>”</w:t>
      </w:r>
      <w:r w:rsidRPr="00EB2736">
        <w:rPr>
          <w:rFonts w:ascii="宋体" w:eastAsia="宋体" w:hAnsi="宋体" w:cs="宋体"/>
          <w:b/>
          <w:bCs/>
          <w:kern w:val="0"/>
          <w:szCs w:val="21"/>
        </w:rPr>
        <w:t>，需要给出这个概念的出处，进行辨析。</w:t>
      </w:r>
      <w:proofErr w:type="gramStart"/>
      <w:r w:rsidRPr="00EB2736">
        <w:rPr>
          <w:rFonts w:ascii="宋体" w:eastAsia="宋体" w:hAnsi="宋体" w:cs="宋体"/>
          <w:b/>
          <w:bCs/>
          <w:kern w:val="0"/>
          <w:szCs w:val="21"/>
        </w:rPr>
        <w:t>经过知网搜索</w:t>
      </w:r>
      <w:proofErr w:type="gramEnd"/>
      <w:r w:rsidRPr="00EB2736">
        <w:rPr>
          <w:rFonts w:ascii="宋体" w:eastAsia="宋体" w:hAnsi="宋体" w:cs="宋体"/>
          <w:b/>
          <w:bCs/>
          <w:kern w:val="0"/>
          <w:szCs w:val="21"/>
        </w:rPr>
        <w:t>，国内似乎尚未使用这个概念。</w:t>
      </w:r>
    </w:p>
    <w:p w14:paraId="3635ADEC" w14:textId="77777777" w:rsidR="007B5C22" w:rsidRDefault="007B5C22">
      <w:pPr>
        <w:widowControl/>
        <w:jc w:val="left"/>
        <w:rPr>
          <w:rFonts w:ascii="Times New Roman" w:eastAsia="楷体" w:hAnsi="Times New Roman" w:cs="宋体"/>
          <w:kern w:val="0"/>
          <w:szCs w:val="21"/>
        </w:rPr>
      </w:pPr>
    </w:p>
    <w:p w14:paraId="445DF97F"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回应：非常感谢审稿人提出的宝贵意见。经过查阅文献，已删除</w:t>
      </w:r>
      <w:proofErr w:type="gramStart"/>
      <w:r>
        <w:rPr>
          <w:rFonts w:ascii="Times New Roman" w:eastAsia="楷体" w:hAnsi="Times New Roman" w:cs="宋体"/>
          <w:color w:val="2E74B5" w:themeColor="accent5" w:themeShade="BF"/>
          <w:kern w:val="0"/>
          <w:szCs w:val="21"/>
        </w:rPr>
        <w:t>“</w:t>
      </w:r>
      <w:proofErr w:type="gramEnd"/>
      <w:r>
        <w:rPr>
          <w:rFonts w:ascii="Times New Roman" w:eastAsia="楷体" w:hAnsi="Times New Roman" w:cs="宋体"/>
          <w:color w:val="2E74B5" w:themeColor="accent5" w:themeShade="BF"/>
          <w:kern w:val="0"/>
          <w:szCs w:val="21"/>
        </w:rPr>
        <w:t>元自我</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这个概念，</w:t>
      </w:r>
      <w:r>
        <w:rPr>
          <w:rFonts w:ascii="Times New Roman" w:eastAsia="楷体" w:hAnsi="Times New Roman" w:cs="宋体" w:hint="eastAsia"/>
          <w:color w:val="2E74B5" w:themeColor="accent5" w:themeShade="BF"/>
          <w:kern w:val="0"/>
          <w:szCs w:val="21"/>
        </w:rPr>
        <w:t>并多次</w:t>
      </w:r>
      <w:r>
        <w:rPr>
          <w:rFonts w:ascii="Times New Roman" w:eastAsia="楷体" w:hAnsi="Times New Roman" w:cs="宋体"/>
          <w:color w:val="2E74B5" w:themeColor="accent5" w:themeShade="BF"/>
          <w:kern w:val="0"/>
          <w:szCs w:val="21"/>
        </w:rPr>
        <w:t>仔细检查文章的概念</w:t>
      </w:r>
      <w:r>
        <w:rPr>
          <w:rFonts w:ascii="Times New Roman" w:eastAsia="楷体" w:hAnsi="Times New Roman" w:cs="宋体" w:hint="eastAsia"/>
          <w:color w:val="2E74B5" w:themeColor="accent5" w:themeShade="BF"/>
          <w:kern w:val="0"/>
          <w:szCs w:val="21"/>
        </w:rPr>
        <w:t>的规范</w:t>
      </w:r>
      <w:r>
        <w:rPr>
          <w:rFonts w:ascii="Times New Roman" w:eastAsia="楷体" w:hAnsi="Times New Roman" w:cs="宋体"/>
          <w:color w:val="2E74B5" w:themeColor="accent5" w:themeShade="BF"/>
          <w:kern w:val="0"/>
          <w:szCs w:val="21"/>
        </w:rPr>
        <w:t>使用。</w:t>
      </w:r>
    </w:p>
    <w:p w14:paraId="643950E8" w14:textId="77777777" w:rsidR="007B5C22" w:rsidRPr="00EB2736" w:rsidRDefault="007B5C22">
      <w:pPr>
        <w:widowControl/>
        <w:jc w:val="left"/>
        <w:rPr>
          <w:rFonts w:ascii="宋体" w:eastAsia="宋体" w:hAnsi="宋体" w:cs="宋体"/>
          <w:b/>
          <w:bCs/>
          <w:kern w:val="0"/>
          <w:szCs w:val="21"/>
        </w:rPr>
      </w:pPr>
    </w:p>
    <w:p w14:paraId="05E1B0F9"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14、数据采集与处理：图1中“other reason</w:t>
      </w:r>
      <w:r w:rsidRPr="00EB2736">
        <w:rPr>
          <w:rFonts w:ascii="宋体" w:eastAsia="宋体" w:hAnsi="宋体" w:cs="宋体" w:hint="eastAsia"/>
          <w:b/>
          <w:bCs/>
          <w:kern w:val="0"/>
          <w:szCs w:val="21"/>
        </w:rPr>
        <w:t>”</w:t>
      </w:r>
      <w:r w:rsidRPr="00EB2736">
        <w:rPr>
          <w:rFonts w:ascii="宋体" w:eastAsia="宋体" w:hAnsi="宋体" w:cs="宋体"/>
          <w:b/>
          <w:bCs/>
          <w:kern w:val="0"/>
          <w:szCs w:val="21"/>
        </w:rPr>
        <w:t>，</w:t>
      </w:r>
      <w:r w:rsidRPr="00EB2736">
        <w:rPr>
          <w:rFonts w:ascii="宋体" w:eastAsia="宋体" w:hAnsi="宋体" w:cs="宋体" w:hint="eastAsia"/>
          <w:b/>
          <w:bCs/>
          <w:kern w:val="0"/>
          <w:szCs w:val="21"/>
        </w:rPr>
        <w:t>“</w:t>
      </w:r>
      <w:r w:rsidRPr="00EB2736">
        <w:rPr>
          <w:rFonts w:ascii="宋体" w:eastAsia="宋体" w:hAnsi="宋体" w:cs="宋体"/>
          <w:b/>
          <w:bCs/>
          <w:kern w:val="0"/>
          <w:szCs w:val="21"/>
        </w:rPr>
        <w:t>participant health or age</w:t>
      </w:r>
      <w:r w:rsidRPr="00EB2736">
        <w:rPr>
          <w:rFonts w:ascii="宋体" w:eastAsia="宋体" w:hAnsi="宋体" w:cs="宋体" w:hint="eastAsia"/>
          <w:b/>
          <w:bCs/>
          <w:kern w:val="0"/>
          <w:szCs w:val="21"/>
        </w:rPr>
        <w:t>”</w:t>
      </w:r>
      <w:r w:rsidRPr="00EB2736">
        <w:rPr>
          <w:rFonts w:ascii="宋体" w:eastAsia="宋体" w:hAnsi="宋体" w:cs="宋体"/>
          <w:b/>
          <w:bCs/>
          <w:kern w:val="0"/>
          <w:szCs w:val="21"/>
        </w:rPr>
        <w:t>,</w:t>
      </w:r>
      <w:r w:rsidRPr="00EB2736">
        <w:rPr>
          <w:rFonts w:ascii="宋体" w:eastAsia="宋体" w:hAnsi="宋体" w:cs="宋体" w:hint="eastAsia"/>
          <w:b/>
          <w:bCs/>
          <w:kern w:val="0"/>
          <w:szCs w:val="21"/>
        </w:rPr>
        <w:t>“</w:t>
      </w:r>
      <w:r w:rsidRPr="00EB2736">
        <w:rPr>
          <w:rFonts w:ascii="宋体" w:eastAsia="宋体" w:hAnsi="宋体" w:cs="宋体"/>
          <w:b/>
          <w:bCs/>
          <w:kern w:val="0"/>
          <w:szCs w:val="21"/>
        </w:rPr>
        <w:t>ROI</w:t>
      </w:r>
      <w:r w:rsidRPr="00EB2736">
        <w:rPr>
          <w:rFonts w:ascii="宋体" w:eastAsia="宋体" w:hAnsi="宋体" w:cs="宋体" w:hint="eastAsia"/>
          <w:b/>
          <w:bCs/>
          <w:kern w:val="0"/>
          <w:szCs w:val="21"/>
        </w:rPr>
        <w:t>”</w:t>
      </w:r>
      <w:r w:rsidRPr="00EB2736">
        <w:rPr>
          <w:rFonts w:ascii="宋体" w:eastAsia="宋体" w:hAnsi="宋体" w:cs="宋体"/>
          <w:b/>
          <w:bCs/>
          <w:kern w:val="0"/>
          <w:szCs w:val="21"/>
        </w:rPr>
        <w:t>的含义需要明确</w:t>
      </w:r>
      <w:r w:rsidRPr="00EB2736">
        <w:rPr>
          <w:rFonts w:ascii="宋体" w:eastAsia="宋体" w:hAnsi="宋体" w:cs="宋体" w:hint="eastAsia"/>
          <w:b/>
          <w:bCs/>
          <w:kern w:val="0"/>
          <w:szCs w:val="21"/>
        </w:rPr>
        <w:t>。</w:t>
      </w:r>
    </w:p>
    <w:p w14:paraId="3E4EE805" w14:textId="77777777" w:rsidR="007B5C22" w:rsidRDefault="007B5C22">
      <w:pPr>
        <w:widowControl/>
        <w:jc w:val="left"/>
        <w:rPr>
          <w:rFonts w:ascii="Times New Roman" w:eastAsia="楷体" w:hAnsi="Times New Roman" w:cs="宋体"/>
          <w:kern w:val="0"/>
          <w:szCs w:val="21"/>
        </w:rPr>
      </w:pPr>
    </w:p>
    <w:p w14:paraId="7427DE0E"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数据采集与处理</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章节，增加细节描述，</w:t>
      </w:r>
      <w:proofErr w:type="gramStart"/>
      <w:r>
        <w:rPr>
          <w:rFonts w:ascii="Times New Roman" w:eastAsia="楷体" w:hAnsi="Times New Roman" w:cs="宋体"/>
          <w:color w:val="2E74B5" w:themeColor="accent5" w:themeShade="BF"/>
          <w:kern w:val="0"/>
          <w:szCs w:val="21"/>
        </w:rPr>
        <w:t>明确图</w:t>
      </w:r>
      <w:proofErr w:type="gramEnd"/>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中</w:t>
      </w:r>
      <w:r>
        <w:rPr>
          <w:rFonts w:ascii="Times New Roman" w:eastAsia="楷体" w:hAnsi="Times New Roman" w:cs="宋体"/>
          <w:color w:val="2E74B5" w:themeColor="accent5" w:themeShade="BF"/>
          <w:kern w:val="0"/>
          <w:szCs w:val="21"/>
        </w:rPr>
        <w:t>“other reason</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participant health or age</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ROI</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的含义</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6</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w:t>
      </w:r>
    </w:p>
    <w:p w14:paraId="564CF959" w14:textId="77777777" w:rsidR="008446D4" w:rsidRPr="008446D4" w:rsidRDefault="00000000" w:rsidP="008446D4">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008446D4" w:rsidRPr="008446D4">
        <w:rPr>
          <w:rFonts w:ascii="Times New Roman" w:eastAsia="楷体" w:hAnsi="Times New Roman" w:cs="宋体" w:hint="eastAsia"/>
          <w:i/>
          <w:iCs/>
          <w:color w:val="2E74B5" w:themeColor="accent5" w:themeShade="BF"/>
          <w:kern w:val="0"/>
          <w:szCs w:val="21"/>
        </w:rPr>
        <w:t>（见正文第</w:t>
      </w:r>
      <w:r w:rsidR="008446D4" w:rsidRPr="008446D4">
        <w:rPr>
          <w:rFonts w:ascii="Times New Roman" w:eastAsia="楷体" w:hAnsi="Times New Roman" w:cs="宋体"/>
          <w:i/>
          <w:iCs/>
          <w:color w:val="2E74B5" w:themeColor="accent5" w:themeShade="BF"/>
          <w:kern w:val="0"/>
          <w:szCs w:val="21"/>
        </w:rPr>
        <w:t>6</w:t>
      </w:r>
      <w:r w:rsidR="008446D4" w:rsidRPr="008446D4">
        <w:rPr>
          <w:rFonts w:ascii="Times New Roman" w:eastAsia="楷体" w:hAnsi="Times New Roman" w:cs="宋体"/>
          <w:i/>
          <w:iCs/>
          <w:color w:val="2E74B5" w:themeColor="accent5" w:themeShade="BF"/>
          <w:kern w:val="0"/>
          <w:szCs w:val="21"/>
        </w:rPr>
        <w:t>页）：</w:t>
      </w:r>
    </w:p>
    <w:p w14:paraId="387EC1E9" w14:textId="6206BBA6" w:rsidR="007B5C22" w:rsidRDefault="008446D4" w:rsidP="008446D4">
      <w:pPr>
        <w:widowControl/>
        <w:jc w:val="left"/>
        <w:rPr>
          <w:rFonts w:ascii="Times New Roman" w:eastAsia="楷体" w:hAnsi="Times New Roman" w:cs="宋体"/>
          <w:i/>
          <w:iCs/>
          <w:color w:val="2E74B5" w:themeColor="accent5" w:themeShade="BF"/>
          <w:kern w:val="0"/>
          <w:szCs w:val="21"/>
        </w:rPr>
      </w:pPr>
      <w:proofErr w:type="gramStart"/>
      <w:r w:rsidRPr="008446D4">
        <w:rPr>
          <w:rFonts w:ascii="Times New Roman" w:eastAsia="楷体" w:hAnsi="Times New Roman" w:cs="宋体" w:hint="eastAsia"/>
          <w:i/>
          <w:iCs/>
          <w:color w:val="2E74B5" w:themeColor="accent5" w:themeShade="BF"/>
          <w:kern w:val="0"/>
          <w:szCs w:val="21"/>
        </w:rPr>
        <w:t>“</w:t>
      </w:r>
      <w:proofErr w:type="gramEnd"/>
      <w:r w:rsidRPr="008446D4">
        <w:rPr>
          <w:rFonts w:ascii="Times New Roman" w:eastAsia="楷体" w:hAnsi="Times New Roman" w:cs="宋体" w:hint="eastAsia"/>
          <w:i/>
          <w:iCs/>
          <w:color w:val="2E74B5" w:themeColor="accent5" w:themeShade="BF"/>
          <w:kern w:val="0"/>
          <w:szCs w:val="21"/>
        </w:rPr>
        <w:t>图</w:t>
      </w:r>
      <w:r w:rsidRPr="008446D4">
        <w:rPr>
          <w:rFonts w:ascii="Times New Roman" w:eastAsia="楷体" w:hAnsi="Times New Roman" w:cs="宋体"/>
          <w:i/>
          <w:iCs/>
          <w:color w:val="2E74B5" w:themeColor="accent5" w:themeShade="BF"/>
          <w:kern w:val="0"/>
          <w:szCs w:val="21"/>
        </w:rPr>
        <w:t xml:space="preserve">1  </w:t>
      </w:r>
      <w:r w:rsidRPr="008446D4">
        <w:rPr>
          <w:rFonts w:ascii="Times New Roman" w:eastAsia="楷体" w:hAnsi="Times New Roman" w:cs="宋体"/>
          <w:i/>
          <w:iCs/>
          <w:color w:val="2E74B5" w:themeColor="accent5" w:themeShade="BF"/>
          <w:kern w:val="0"/>
          <w:szCs w:val="21"/>
        </w:rPr>
        <w:t>对自我参照加工的</w:t>
      </w:r>
      <w:r w:rsidRPr="008446D4">
        <w:rPr>
          <w:rFonts w:ascii="Times New Roman" w:eastAsia="楷体" w:hAnsi="Times New Roman" w:cs="宋体"/>
          <w:i/>
          <w:iCs/>
          <w:color w:val="2E74B5" w:themeColor="accent5" w:themeShade="BF"/>
          <w:kern w:val="0"/>
          <w:szCs w:val="21"/>
        </w:rPr>
        <w:t>fMRI</w:t>
      </w:r>
      <w:r w:rsidRPr="008446D4">
        <w:rPr>
          <w:rFonts w:ascii="Times New Roman" w:eastAsia="楷体" w:hAnsi="Times New Roman" w:cs="宋体"/>
          <w:i/>
          <w:iCs/>
          <w:color w:val="2E74B5" w:themeColor="accent5" w:themeShade="BF"/>
          <w:kern w:val="0"/>
          <w:szCs w:val="21"/>
        </w:rPr>
        <w:t>与</w:t>
      </w:r>
      <w:r w:rsidRPr="008446D4">
        <w:rPr>
          <w:rFonts w:ascii="Times New Roman" w:eastAsia="楷体" w:hAnsi="Times New Roman" w:cs="宋体"/>
          <w:i/>
          <w:iCs/>
          <w:color w:val="2E74B5" w:themeColor="accent5" w:themeShade="BF"/>
          <w:kern w:val="0"/>
          <w:szCs w:val="21"/>
        </w:rPr>
        <w:t>PET</w:t>
      </w:r>
      <w:r w:rsidRPr="008446D4">
        <w:rPr>
          <w:rFonts w:ascii="Times New Roman" w:eastAsia="楷体" w:hAnsi="Times New Roman" w:cs="宋体"/>
          <w:i/>
          <w:iCs/>
          <w:color w:val="2E74B5" w:themeColor="accent5" w:themeShade="BF"/>
          <w:kern w:val="0"/>
          <w:szCs w:val="21"/>
        </w:rPr>
        <w:t>文献搜索及筛选的流程图</w:t>
      </w:r>
      <w:r w:rsidRPr="00B11D35">
        <w:rPr>
          <w:rFonts w:ascii="Times New Roman" w:eastAsia="楷体" w:hAnsi="Times New Roman" w:cs="宋体"/>
          <w:i/>
          <w:iCs/>
          <w:color w:val="2E74B5" w:themeColor="accent5" w:themeShade="BF"/>
          <w:kern w:val="0"/>
          <w:szCs w:val="21"/>
          <w:vertAlign w:val="superscript"/>
        </w:rPr>
        <w:t>[25,36]</w:t>
      </w:r>
      <w:r w:rsidRPr="008446D4">
        <w:rPr>
          <w:rFonts w:ascii="Times New Roman" w:eastAsia="楷体" w:hAnsi="Times New Roman" w:cs="宋体"/>
          <w:i/>
          <w:iCs/>
          <w:color w:val="2E74B5" w:themeColor="accent5" w:themeShade="BF"/>
          <w:kern w:val="0"/>
          <w:szCs w:val="21"/>
        </w:rPr>
        <w:t>，注：</w:t>
      </w:r>
      <w:r w:rsidRPr="008446D4">
        <w:rPr>
          <w:rFonts w:ascii="Times New Roman" w:eastAsia="楷体" w:hAnsi="Times New Roman" w:cs="宋体"/>
          <w:i/>
          <w:iCs/>
          <w:color w:val="2E74B5" w:themeColor="accent5" w:themeShade="BF"/>
          <w:kern w:val="0"/>
          <w:szCs w:val="21"/>
        </w:rPr>
        <w:t>“Participant health or age”</w:t>
      </w:r>
      <w:r w:rsidRPr="008446D4">
        <w:rPr>
          <w:rFonts w:ascii="Times New Roman" w:eastAsia="楷体" w:hAnsi="Times New Roman" w:cs="宋体"/>
          <w:i/>
          <w:iCs/>
          <w:color w:val="2E74B5" w:themeColor="accent5" w:themeShade="BF"/>
          <w:kern w:val="0"/>
          <w:szCs w:val="21"/>
        </w:rPr>
        <w:t>表示</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被试年龄</w:t>
      </w:r>
      <w:r w:rsidRPr="008446D4">
        <w:rPr>
          <w:rFonts w:ascii="Times New Roman" w:eastAsia="楷体" w:hAnsi="Times New Roman" w:cs="宋体"/>
          <w:i/>
          <w:iCs/>
          <w:color w:val="2E74B5" w:themeColor="accent5" w:themeShade="BF"/>
          <w:kern w:val="0"/>
          <w:szCs w:val="21"/>
        </w:rPr>
        <w:t xml:space="preserve"> </w:t>
      </w:r>
      <w:r w:rsidRPr="008446D4">
        <w:rPr>
          <w:rFonts w:ascii="Times New Roman" w:eastAsia="楷体" w:hAnsi="Times New Roman" w:cs="宋体"/>
          <w:i/>
          <w:iCs/>
          <w:color w:val="2E74B5" w:themeColor="accent5" w:themeShade="BF"/>
          <w:kern w:val="0"/>
          <w:szCs w:val="21"/>
        </w:rPr>
        <w:t>小于</w:t>
      </w:r>
      <w:r w:rsidRPr="008446D4">
        <w:rPr>
          <w:rFonts w:ascii="Times New Roman" w:eastAsia="楷体" w:hAnsi="Times New Roman" w:cs="宋体"/>
          <w:i/>
          <w:iCs/>
          <w:color w:val="2E74B5" w:themeColor="accent5" w:themeShade="BF"/>
          <w:kern w:val="0"/>
          <w:szCs w:val="21"/>
        </w:rPr>
        <w:t>18</w:t>
      </w:r>
      <w:r w:rsidRPr="008446D4">
        <w:rPr>
          <w:rFonts w:ascii="Times New Roman" w:eastAsia="楷体" w:hAnsi="Times New Roman" w:cs="宋体"/>
          <w:i/>
          <w:iCs/>
          <w:color w:val="2E74B5" w:themeColor="accent5" w:themeShade="BF"/>
          <w:kern w:val="0"/>
          <w:szCs w:val="21"/>
        </w:rPr>
        <w:t>岁或</w:t>
      </w:r>
      <w:r w:rsidRPr="008446D4">
        <w:rPr>
          <w:rFonts w:ascii="Times New Roman" w:eastAsia="楷体" w:hAnsi="Times New Roman" w:cs="宋体"/>
          <w:i/>
          <w:iCs/>
          <w:color w:val="2E74B5" w:themeColor="accent5" w:themeShade="BF"/>
          <w:kern w:val="0"/>
          <w:szCs w:val="21"/>
        </w:rPr>
        <w:t xml:space="preserve"> </w:t>
      </w:r>
      <w:r w:rsidRPr="008446D4">
        <w:rPr>
          <w:rFonts w:ascii="Times New Roman" w:eastAsia="楷体" w:hAnsi="Times New Roman" w:cs="宋体"/>
          <w:i/>
          <w:iCs/>
          <w:color w:val="2E74B5" w:themeColor="accent5" w:themeShade="BF"/>
          <w:kern w:val="0"/>
          <w:szCs w:val="21"/>
        </w:rPr>
        <w:t>大于</w:t>
      </w:r>
      <w:r w:rsidRPr="008446D4">
        <w:rPr>
          <w:rFonts w:ascii="Times New Roman" w:eastAsia="楷体" w:hAnsi="Times New Roman" w:cs="宋体"/>
          <w:i/>
          <w:iCs/>
          <w:color w:val="2E74B5" w:themeColor="accent5" w:themeShade="BF"/>
          <w:kern w:val="0"/>
          <w:szCs w:val="21"/>
        </w:rPr>
        <w:t>59</w:t>
      </w:r>
      <w:r w:rsidRPr="008446D4">
        <w:rPr>
          <w:rFonts w:ascii="Times New Roman" w:eastAsia="楷体" w:hAnsi="Times New Roman" w:cs="宋体"/>
          <w:i/>
          <w:iCs/>
          <w:color w:val="2E74B5" w:themeColor="accent5" w:themeShade="BF"/>
          <w:kern w:val="0"/>
          <w:szCs w:val="21"/>
        </w:rPr>
        <w:t>岁，或被试患有疾病</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“ROI”</w:t>
      </w:r>
      <w:r w:rsidRPr="008446D4">
        <w:rPr>
          <w:rFonts w:ascii="Times New Roman" w:eastAsia="楷体" w:hAnsi="Times New Roman" w:cs="宋体"/>
          <w:i/>
          <w:iCs/>
          <w:color w:val="2E74B5" w:themeColor="accent5" w:themeShade="BF"/>
          <w:kern w:val="0"/>
          <w:szCs w:val="21"/>
        </w:rPr>
        <w:t>表示</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文章内仅包含感兴趣区的脑成像坐标</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“No eligible contrast”</w:t>
      </w:r>
      <w:r w:rsidRPr="008446D4">
        <w:rPr>
          <w:rFonts w:ascii="Times New Roman" w:eastAsia="楷体" w:hAnsi="Times New Roman" w:cs="宋体"/>
          <w:i/>
          <w:iCs/>
          <w:color w:val="2E74B5" w:themeColor="accent5" w:themeShade="BF"/>
          <w:kern w:val="0"/>
          <w:szCs w:val="21"/>
        </w:rPr>
        <w:t>表示文章中缺乏所需的</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自我</w:t>
      </w:r>
      <w:r w:rsidRPr="008446D4">
        <w:rPr>
          <w:rFonts w:ascii="Times New Roman" w:eastAsia="楷体" w:hAnsi="Times New Roman" w:cs="宋体"/>
          <w:i/>
          <w:iCs/>
          <w:color w:val="2E74B5" w:themeColor="accent5" w:themeShade="BF"/>
          <w:kern w:val="0"/>
          <w:szCs w:val="21"/>
        </w:rPr>
        <w:t xml:space="preserve"> vs </w:t>
      </w:r>
      <w:r w:rsidRPr="008446D4">
        <w:rPr>
          <w:rFonts w:ascii="Times New Roman" w:eastAsia="楷体" w:hAnsi="Times New Roman" w:cs="宋体"/>
          <w:i/>
          <w:iCs/>
          <w:color w:val="2E74B5" w:themeColor="accent5" w:themeShade="BF"/>
          <w:kern w:val="0"/>
          <w:szCs w:val="21"/>
        </w:rPr>
        <w:t>其他</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脑成像坐标，</w:t>
      </w:r>
      <w:r w:rsidRPr="008446D4">
        <w:rPr>
          <w:rFonts w:ascii="Times New Roman" w:eastAsia="楷体" w:hAnsi="Times New Roman" w:cs="宋体"/>
          <w:i/>
          <w:iCs/>
          <w:color w:val="2E74B5" w:themeColor="accent5" w:themeShade="BF"/>
          <w:kern w:val="0"/>
          <w:szCs w:val="21"/>
        </w:rPr>
        <w:t>“Same data”</w:t>
      </w:r>
      <w:r w:rsidRPr="008446D4">
        <w:rPr>
          <w:rFonts w:ascii="Times New Roman" w:eastAsia="楷体" w:hAnsi="Times New Roman" w:cs="宋体"/>
          <w:i/>
          <w:iCs/>
          <w:color w:val="2E74B5" w:themeColor="accent5" w:themeShade="BF"/>
          <w:kern w:val="0"/>
          <w:szCs w:val="21"/>
        </w:rPr>
        <w:t>表示有两篇文章采用同一批被试的数据。</w:t>
      </w:r>
      <w:proofErr w:type="gramStart"/>
      <w:r w:rsidRPr="008446D4">
        <w:rPr>
          <w:rFonts w:ascii="Times New Roman" w:eastAsia="楷体" w:hAnsi="Times New Roman" w:cs="宋体"/>
          <w:i/>
          <w:iCs/>
          <w:color w:val="2E74B5" w:themeColor="accent5" w:themeShade="BF"/>
          <w:kern w:val="0"/>
          <w:szCs w:val="21"/>
        </w:rPr>
        <w:t>”</w:t>
      </w:r>
      <w:proofErr w:type="gramEnd"/>
      <w:r>
        <w:rPr>
          <w:rFonts w:ascii="Times New Roman" w:eastAsia="楷体" w:hAnsi="Times New Roman" w:cs="宋体" w:hint="eastAsia"/>
          <w:i/>
          <w:iCs/>
          <w:color w:val="2E74B5" w:themeColor="accent5" w:themeShade="BF"/>
          <w:kern w:val="0"/>
          <w:szCs w:val="21"/>
        </w:rPr>
        <w:t>”</w:t>
      </w:r>
    </w:p>
    <w:p w14:paraId="71E1E72D"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p>
    <w:p w14:paraId="026E99E5" w14:textId="77777777" w:rsidR="007B5C22" w:rsidRPr="00EB2736"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15、数据质量控制和评估：图4中color scale具体指什么</w:t>
      </w:r>
      <w:proofErr w:type="gramStart"/>
      <w:r w:rsidRPr="00EB2736">
        <w:rPr>
          <w:rFonts w:ascii="宋体" w:eastAsia="宋体" w:hAnsi="宋体" w:cs="宋体"/>
          <w:b/>
          <w:bCs/>
          <w:kern w:val="0"/>
          <w:szCs w:val="21"/>
        </w:rPr>
        <w:t>值需要标</w:t>
      </w:r>
      <w:proofErr w:type="gramEnd"/>
      <w:r w:rsidRPr="00EB2736">
        <w:rPr>
          <w:rFonts w:ascii="宋体" w:eastAsia="宋体" w:hAnsi="宋体" w:cs="宋体"/>
          <w:b/>
          <w:bCs/>
          <w:kern w:val="0"/>
          <w:szCs w:val="21"/>
        </w:rPr>
        <w:t>清楚（t or Z，或者其他）。</w:t>
      </w:r>
    </w:p>
    <w:p w14:paraId="68129312" w14:textId="77777777" w:rsidR="007B5C22" w:rsidRDefault="007B5C22">
      <w:pPr>
        <w:widowControl/>
        <w:jc w:val="left"/>
        <w:rPr>
          <w:rFonts w:ascii="Times New Roman" w:eastAsia="楷体" w:hAnsi="Times New Roman" w:cs="宋体"/>
          <w:kern w:val="0"/>
          <w:szCs w:val="21"/>
        </w:rPr>
      </w:pPr>
    </w:p>
    <w:p w14:paraId="2BA1122D"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章节，重新标注图</w:t>
      </w:r>
      <w:r>
        <w:rPr>
          <w:rFonts w:ascii="Times New Roman" w:eastAsia="楷体" w:hAnsi="Times New Roman" w:cs="宋体"/>
          <w:color w:val="2E74B5" w:themeColor="accent5" w:themeShade="BF"/>
          <w:kern w:val="0"/>
          <w:szCs w:val="21"/>
        </w:rPr>
        <w:t>5</w:t>
      </w:r>
      <w:r>
        <w:rPr>
          <w:rFonts w:ascii="Times New Roman" w:eastAsia="楷体" w:hAnsi="Times New Roman" w:cs="宋体"/>
          <w:color w:val="2E74B5" w:themeColor="accent5" w:themeShade="BF"/>
          <w:kern w:val="0"/>
          <w:szCs w:val="21"/>
        </w:rPr>
        <w:t>信息，</w:t>
      </w:r>
      <w:r>
        <w:rPr>
          <w:rFonts w:ascii="Times New Roman" w:eastAsia="楷体" w:hAnsi="Times New Roman" w:cs="宋体"/>
          <w:color w:val="2E74B5" w:themeColor="accent5" w:themeShade="BF"/>
          <w:kern w:val="0"/>
          <w:szCs w:val="21"/>
        </w:rPr>
        <w:t xml:space="preserve"> color scale</w:t>
      </w:r>
      <w:r>
        <w:rPr>
          <w:rFonts w:ascii="Times New Roman" w:eastAsia="楷体" w:hAnsi="Times New Roman" w:cs="宋体"/>
          <w:color w:val="2E74B5" w:themeColor="accent5" w:themeShade="BF"/>
          <w:kern w:val="0"/>
          <w:szCs w:val="21"/>
        </w:rPr>
        <w:t>为</w:t>
      </w:r>
      <w:r>
        <w:rPr>
          <w:rFonts w:ascii="Times New Roman" w:eastAsia="楷体" w:hAnsi="Times New Roman" w:cs="宋体"/>
          <w:color w:val="2E74B5" w:themeColor="accent5" w:themeShade="BF"/>
          <w:kern w:val="0"/>
          <w:szCs w:val="21"/>
        </w:rPr>
        <w:t>Z</w:t>
      </w:r>
      <w:r>
        <w:rPr>
          <w:rFonts w:ascii="Times New Roman" w:eastAsia="楷体" w:hAnsi="Times New Roman" w:cs="宋体"/>
          <w:color w:val="2E74B5" w:themeColor="accent5" w:themeShade="BF"/>
          <w:kern w:val="0"/>
          <w:szCs w:val="21"/>
        </w:rPr>
        <w:t>值。</w:t>
      </w:r>
    </w:p>
    <w:p w14:paraId="5D4323C2" w14:textId="77777777" w:rsidR="007B5C22" w:rsidRPr="00EB2736" w:rsidRDefault="007B5C22">
      <w:pPr>
        <w:widowControl/>
        <w:jc w:val="left"/>
        <w:rPr>
          <w:rFonts w:ascii="宋体" w:eastAsia="宋体" w:hAnsi="宋体" w:cs="宋体"/>
          <w:b/>
          <w:bCs/>
          <w:kern w:val="0"/>
          <w:szCs w:val="21"/>
        </w:rPr>
      </w:pPr>
    </w:p>
    <w:p w14:paraId="73BFBA64" w14:textId="77777777" w:rsidR="007B5C22" w:rsidRDefault="00000000">
      <w:pPr>
        <w:widowControl/>
        <w:jc w:val="left"/>
        <w:rPr>
          <w:rFonts w:ascii="Times New Roman" w:eastAsia="楷体" w:hAnsi="Times New Roman" w:cs="宋体"/>
          <w:kern w:val="0"/>
          <w:szCs w:val="21"/>
        </w:rPr>
      </w:pPr>
      <w:r w:rsidRPr="00EB2736">
        <w:rPr>
          <w:rFonts w:ascii="宋体" w:eastAsia="宋体" w:hAnsi="宋体" w:cs="宋体"/>
          <w:b/>
          <w:bCs/>
          <w:kern w:val="0"/>
          <w:szCs w:val="21"/>
        </w:rPr>
        <w:t xml:space="preserve">  16、数据价值：</w:t>
      </w:r>
      <w:proofErr w:type="gramStart"/>
      <w:r w:rsidRPr="00EB2736">
        <w:rPr>
          <w:rFonts w:ascii="宋体" w:eastAsia="宋体" w:hAnsi="宋体" w:cs="宋体"/>
          <w:b/>
          <w:bCs/>
          <w:kern w:val="0"/>
          <w:szCs w:val="21"/>
        </w:rPr>
        <w:t>“</w:t>
      </w:r>
      <w:proofErr w:type="gramEnd"/>
      <w:r w:rsidRPr="00EB2736">
        <w:rPr>
          <w:rFonts w:ascii="宋体" w:eastAsia="宋体" w:hAnsi="宋体" w:cs="宋体"/>
          <w:b/>
          <w:bCs/>
          <w:kern w:val="0"/>
          <w:szCs w:val="21"/>
        </w:rPr>
        <w:t>本数据库通过对“自我参照”的fMRI研究进行梳理</w:t>
      </w:r>
      <w:proofErr w:type="gramStart"/>
      <w:r w:rsidRPr="00EB2736">
        <w:rPr>
          <w:rFonts w:ascii="宋体" w:eastAsia="宋体" w:hAnsi="宋体" w:cs="宋体" w:hint="eastAsia"/>
          <w:b/>
          <w:bCs/>
          <w:kern w:val="0"/>
          <w:szCs w:val="21"/>
        </w:rPr>
        <w:t>”</w:t>
      </w:r>
      <w:proofErr w:type="gramEnd"/>
      <w:r w:rsidRPr="00EB2736">
        <w:rPr>
          <w:rFonts w:ascii="宋体" w:eastAsia="宋体" w:hAnsi="宋体" w:cs="宋体"/>
          <w:b/>
          <w:bCs/>
          <w:kern w:val="0"/>
          <w:szCs w:val="21"/>
        </w:rPr>
        <w:t>，</w:t>
      </w:r>
      <w:proofErr w:type="gramStart"/>
      <w:r w:rsidRPr="00EB2736">
        <w:rPr>
          <w:rFonts w:ascii="宋体" w:eastAsia="宋体" w:hAnsi="宋体" w:cs="宋体"/>
          <w:b/>
          <w:bCs/>
          <w:kern w:val="0"/>
          <w:szCs w:val="21"/>
        </w:rPr>
        <w:t>不</w:t>
      </w:r>
      <w:proofErr w:type="gramEnd"/>
      <w:r w:rsidRPr="00EB2736">
        <w:rPr>
          <w:rFonts w:ascii="宋体" w:eastAsia="宋体" w:hAnsi="宋体" w:cs="宋体"/>
          <w:b/>
          <w:bCs/>
          <w:kern w:val="0"/>
          <w:szCs w:val="21"/>
        </w:rPr>
        <w:t>还有PET研究？</w:t>
      </w:r>
    </w:p>
    <w:p w14:paraId="1D5E8445" w14:textId="77777777" w:rsidR="007B5C22" w:rsidRDefault="007B5C22">
      <w:pPr>
        <w:widowControl/>
        <w:jc w:val="left"/>
        <w:rPr>
          <w:rFonts w:ascii="Times New Roman" w:eastAsia="楷体" w:hAnsi="Times New Roman" w:cs="宋体"/>
          <w:color w:val="000000" w:themeColor="text1"/>
          <w:kern w:val="0"/>
          <w:szCs w:val="21"/>
        </w:rPr>
      </w:pPr>
    </w:p>
    <w:p w14:paraId="4E04FAF2" w14:textId="0F8F18C9"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数据价值</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章节，更正叙述表达，</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w:t>
      </w:r>
      <w:r w:rsidR="008B71A6">
        <w:rPr>
          <w:rFonts w:ascii="Times New Roman" w:eastAsia="楷体" w:hAnsi="Times New Roman" w:cs="宋体"/>
          <w:color w:val="2E74B5" w:themeColor="accent5" w:themeShade="BF"/>
          <w:kern w:val="0"/>
          <w:szCs w:val="21"/>
        </w:rPr>
        <w:t>2</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第</w:t>
      </w:r>
      <w:r>
        <w:rPr>
          <w:rFonts w:ascii="Times New Roman" w:eastAsia="楷体" w:hAnsi="Times New Roman" w:cs="宋体" w:hint="eastAsia"/>
          <w:color w:val="2E74B5" w:themeColor="accent5" w:themeShade="BF"/>
          <w:kern w:val="0"/>
          <w:szCs w:val="21"/>
        </w:rPr>
        <w:t>1</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p>
    <w:p w14:paraId="301BF260" w14:textId="34F8BE48" w:rsidR="007B5C22" w:rsidRDefault="00000000">
      <w:pPr>
        <w:widowControl/>
        <w:jc w:val="left"/>
        <w:rPr>
          <w:rFonts w:ascii="Times New Roman" w:eastAsia="楷体" w:hAnsi="Times New Roman" w:cs="宋体"/>
          <w:color w:val="2E74B5" w:themeColor="accent5" w:themeShade="BF"/>
          <w:kern w:val="0"/>
          <w:szCs w:val="21"/>
        </w:rPr>
      </w:pPr>
      <w:proofErr w:type="gramStart"/>
      <w:r>
        <w:rPr>
          <w:rFonts w:ascii="Times New Roman" w:eastAsia="楷体" w:hAnsi="Times New Roman" w:cs="宋体" w:hint="eastAsia"/>
          <w:i/>
          <w:iCs/>
          <w:color w:val="2E74B5" w:themeColor="accent5" w:themeShade="BF"/>
          <w:kern w:val="0"/>
          <w:szCs w:val="21"/>
        </w:rPr>
        <w:t>“</w:t>
      </w:r>
      <w:proofErr w:type="gramEnd"/>
      <w:r w:rsidR="008B71A6" w:rsidRPr="008B71A6">
        <w:rPr>
          <w:rFonts w:ascii="Times New Roman" w:eastAsia="楷体" w:hAnsi="Times New Roman" w:cs="宋体" w:hint="eastAsia"/>
          <w:i/>
          <w:iCs/>
          <w:color w:val="2E74B5" w:themeColor="accent5" w:themeShade="BF"/>
          <w:kern w:val="0"/>
          <w:szCs w:val="21"/>
        </w:rPr>
        <w:t>本数据库对“自我参照”的</w:t>
      </w:r>
      <w:r w:rsidR="008B71A6" w:rsidRPr="008B71A6">
        <w:rPr>
          <w:rFonts w:ascii="Times New Roman" w:eastAsia="楷体" w:hAnsi="Times New Roman" w:cs="宋体"/>
          <w:i/>
          <w:iCs/>
          <w:color w:val="2E74B5" w:themeColor="accent5" w:themeShade="BF"/>
          <w:kern w:val="0"/>
          <w:szCs w:val="21"/>
        </w:rPr>
        <w:t>fMRI</w:t>
      </w:r>
      <w:r w:rsidR="008B71A6" w:rsidRPr="008B71A6">
        <w:rPr>
          <w:rFonts w:ascii="Times New Roman" w:eastAsia="楷体" w:hAnsi="Times New Roman" w:cs="宋体"/>
          <w:i/>
          <w:iCs/>
          <w:color w:val="2E74B5" w:themeColor="accent5" w:themeShade="BF"/>
          <w:kern w:val="0"/>
          <w:szCs w:val="21"/>
        </w:rPr>
        <w:t>和</w:t>
      </w:r>
      <w:r w:rsidR="008B71A6" w:rsidRPr="008B71A6">
        <w:rPr>
          <w:rFonts w:ascii="Times New Roman" w:eastAsia="楷体" w:hAnsi="Times New Roman" w:cs="宋体"/>
          <w:i/>
          <w:iCs/>
          <w:color w:val="2E74B5" w:themeColor="accent5" w:themeShade="BF"/>
          <w:kern w:val="0"/>
          <w:szCs w:val="21"/>
        </w:rPr>
        <w:t>PET</w:t>
      </w:r>
      <w:r w:rsidR="008B71A6" w:rsidRPr="008B71A6">
        <w:rPr>
          <w:rFonts w:ascii="Times New Roman" w:eastAsia="楷体" w:hAnsi="Times New Roman" w:cs="宋体"/>
          <w:i/>
          <w:iCs/>
          <w:color w:val="2E74B5" w:themeColor="accent5" w:themeShade="BF"/>
          <w:kern w:val="0"/>
          <w:szCs w:val="21"/>
        </w:rPr>
        <w:t>研究进行梳理，详细地分析了现有文献中对</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的操作化定义，提供了描述和比较</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的数据库。本数据库总结了神经成像研究中关于自我参照加工操作化定义的细节，并区分了几类可能会对影响自我参照加工机制的细节，为研究者清晰地理解</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自我参照加工</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的认知过程及神经基础提供框架。</w:t>
      </w:r>
      <w:r>
        <w:rPr>
          <w:rFonts w:ascii="Times New Roman" w:eastAsia="楷体" w:hAnsi="Times New Roman" w:cs="宋体" w:hint="eastAsia"/>
          <w:i/>
          <w:iCs/>
          <w:color w:val="2E74B5" w:themeColor="accent5" w:themeShade="BF"/>
          <w:kern w:val="0"/>
          <w:szCs w:val="21"/>
        </w:rPr>
        <w:t>”</w:t>
      </w:r>
    </w:p>
    <w:p w14:paraId="3B2E2C42" w14:textId="77777777" w:rsidR="007B5C22" w:rsidRDefault="007B5C22"/>
    <w:sectPr w:rsidR="007B5C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uan-Peng Hu" w:date="2022-09-28T21:14:00Z" w:initials="">
    <w:p w14:paraId="678418BE" w14:textId="77777777" w:rsidR="007B5C22" w:rsidRDefault="00000000">
      <w:pPr>
        <w:pStyle w:val="a3"/>
      </w:pPr>
      <w:r>
        <w:rPr>
          <w:rFonts w:hint="eastAsia"/>
        </w:rPr>
        <w:t>使用不同颜色和字体与审稿人的意见进行区分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41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418BE" w16cid:durableId="26E9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ED3C" w14:textId="77777777" w:rsidR="000B67F2" w:rsidRDefault="000B67F2" w:rsidP="00633589">
      <w:r>
        <w:separator/>
      </w:r>
    </w:p>
  </w:endnote>
  <w:endnote w:type="continuationSeparator" w:id="0">
    <w:p w14:paraId="2C4DC70E" w14:textId="77777777" w:rsidR="000B67F2" w:rsidRDefault="000B67F2" w:rsidP="006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62E7" w14:textId="77777777" w:rsidR="000B67F2" w:rsidRDefault="000B67F2" w:rsidP="00633589">
      <w:r>
        <w:separator/>
      </w:r>
    </w:p>
  </w:footnote>
  <w:footnote w:type="continuationSeparator" w:id="0">
    <w:p w14:paraId="35AA3453" w14:textId="77777777" w:rsidR="000B67F2" w:rsidRDefault="000B67F2" w:rsidP="0063358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1YmQ4MDI0NmE2NzI0ZWFkMTkzY2NhYjFjMDRiNjYifQ=="/>
  </w:docVars>
  <w:rsids>
    <w:rsidRoot w:val="00FC6F4C"/>
    <w:rsid w:val="00026843"/>
    <w:rsid w:val="000B67F2"/>
    <w:rsid w:val="0010265B"/>
    <w:rsid w:val="001102E2"/>
    <w:rsid w:val="0011540F"/>
    <w:rsid w:val="00130C5C"/>
    <w:rsid w:val="00165FF4"/>
    <w:rsid w:val="00166FAD"/>
    <w:rsid w:val="001770A8"/>
    <w:rsid w:val="00184E9B"/>
    <w:rsid w:val="001A5824"/>
    <w:rsid w:val="002115A0"/>
    <w:rsid w:val="00231750"/>
    <w:rsid w:val="00247E11"/>
    <w:rsid w:val="00276589"/>
    <w:rsid w:val="002B00FC"/>
    <w:rsid w:val="002D5828"/>
    <w:rsid w:val="002F6089"/>
    <w:rsid w:val="00307B2E"/>
    <w:rsid w:val="00324CBB"/>
    <w:rsid w:val="00334106"/>
    <w:rsid w:val="003668AA"/>
    <w:rsid w:val="003C0CA8"/>
    <w:rsid w:val="003D231E"/>
    <w:rsid w:val="003E0EAE"/>
    <w:rsid w:val="003E5B07"/>
    <w:rsid w:val="00433A46"/>
    <w:rsid w:val="0047059E"/>
    <w:rsid w:val="0049136E"/>
    <w:rsid w:val="00497F1F"/>
    <w:rsid w:val="004A1E0B"/>
    <w:rsid w:val="004D059B"/>
    <w:rsid w:val="004E23C8"/>
    <w:rsid w:val="004F6A9C"/>
    <w:rsid w:val="00520CEB"/>
    <w:rsid w:val="00581EB0"/>
    <w:rsid w:val="005847BB"/>
    <w:rsid w:val="00587ABB"/>
    <w:rsid w:val="005B60E1"/>
    <w:rsid w:val="00615472"/>
    <w:rsid w:val="0063275C"/>
    <w:rsid w:val="00633589"/>
    <w:rsid w:val="0065757E"/>
    <w:rsid w:val="00690FCA"/>
    <w:rsid w:val="006A28CA"/>
    <w:rsid w:val="006C40E1"/>
    <w:rsid w:val="006E2E22"/>
    <w:rsid w:val="00703F31"/>
    <w:rsid w:val="00704243"/>
    <w:rsid w:val="00742B86"/>
    <w:rsid w:val="00767235"/>
    <w:rsid w:val="007828EA"/>
    <w:rsid w:val="007B5C22"/>
    <w:rsid w:val="007B7721"/>
    <w:rsid w:val="007D73B7"/>
    <w:rsid w:val="00803671"/>
    <w:rsid w:val="00817DFB"/>
    <w:rsid w:val="00824436"/>
    <w:rsid w:val="008446D4"/>
    <w:rsid w:val="00851AA0"/>
    <w:rsid w:val="00884321"/>
    <w:rsid w:val="00893249"/>
    <w:rsid w:val="008B71A6"/>
    <w:rsid w:val="008C2B8A"/>
    <w:rsid w:val="008C2E36"/>
    <w:rsid w:val="008F02C3"/>
    <w:rsid w:val="00902D76"/>
    <w:rsid w:val="0090641C"/>
    <w:rsid w:val="00963FC8"/>
    <w:rsid w:val="00976112"/>
    <w:rsid w:val="009944DB"/>
    <w:rsid w:val="009E6037"/>
    <w:rsid w:val="009F5371"/>
    <w:rsid w:val="00A12558"/>
    <w:rsid w:val="00A21A54"/>
    <w:rsid w:val="00A43F84"/>
    <w:rsid w:val="00A44C34"/>
    <w:rsid w:val="00A45D5B"/>
    <w:rsid w:val="00A670C0"/>
    <w:rsid w:val="00A827D8"/>
    <w:rsid w:val="00A9570C"/>
    <w:rsid w:val="00AD055A"/>
    <w:rsid w:val="00B11D35"/>
    <w:rsid w:val="00B81CE6"/>
    <w:rsid w:val="00BA3286"/>
    <w:rsid w:val="00BA4231"/>
    <w:rsid w:val="00BB1764"/>
    <w:rsid w:val="00C036B2"/>
    <w:rsid w:val="00C16EF8"/>
    <w:rsid w:val="00C220CC"/>
    <w:rsid w:val="00C322A0"/>
    <w:rsid w:val="00C710DB"/>
    <w:rsid w:val="00C87EC5"/>
    <w:rsid w:val="00D639FE"/>
    <w:rsid w:val="00D65000"/>
    <w:rsid w:val="00DA7BFA"/>
    <w:rsid w:val="00DF3735"/>
    <w:rsid w:val="00E242F9"/>
    <w:rsid w:val="00E70C8C"/>
    <w:rsid w:val="00E75054"/>
    <w:rsid w:val="00E850E8"/>
    <w:rsid w:val="00EB2736"/>
    <w:rsid w:val="00EB2C79"/>
    <w:rsid w:val="00EC7423"/>
    <w:rsid w:val="00EE0054"/>
    <w:rsid w:val="00F22CB2"/>
    <w:rsid w:val="00F328CB"/>
    <w:rsid w:val="00F4525C"/>
    <w:rsid w:val="00F63A02"/>
    <w:rsid w:val="00F80C6F"/>
    <w:rsid w:val="00F82F22"/>
    <w:rsid w:val="00FB087F"/>
    <w:rsid w:val="00FC0539"/>
    <w:rsid w:val="00FC6F4C"/>
    <w:rsid w:val="5894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A91C4"/>
  <w15:docId w15:val="{DF31C162-0254-4675-8948-4F5306C0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Pr>
      <w:sz w:val="2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16"/>
      <w:szCs w:val="16"/>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
    <w:name w:val="修订1"/>
    <w:hidden/>
    <w:uiPriority w:val="99"/>
    <w:semiHidden/>
    <w:rPr>
      <w:rFonts w:asciiTheme="minorHAnsi" w:eastAsiaTheme="minorEastAsia" w:hAnsiTheme="minorHAnsi" w:cstheme="minorBidi"/>
      <w:kern w:val="2"/>
      <w:sz w:val="21"/>
      <w:szCs w:val="22"/>
    </w:rPr>
  </w:style>
  <w:style w:type="character" w:customStyle="1" w:styleId="a4">
    <w:name w:val="批注文字 字符"/>
    <w:basedOn w:val="a0"/>
    <w:link w:val="a3"/>
    <w:uiPriority w:val="99"/>
    <w:semiHidden/>
    <w:rPr>
      <w:sz w:val="20"/>
      <w:szCs w:val="20"/>
    </w:rPr>
  </w:style>
  <w:style w:type="character" w:customStyle="1" w:styleId="aa">
    <w:name w:val="批注主题 字符"/>
    <w:basedOn w:val="a4"/>
    <w:link w:val="a9"/>
    <w:uiPriority w:val="99"/>
    <w:semiHidden/>
    <w:rPr>
      <w:b/>
      <w:bCs/>
      <w:sz w:val="20"/>
      <w:szCs w:val="20"/>
    </w:rPr>
  </w:style>
  <w:style w:type="paragraph" w:styleId="ad">
    <w:name w:val="Revision"/>
    <w:hidden/>
    <w:uiPriority w:val="99"/>
    <w:semiHidden/>
    <w:rsid w:val="0063358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20</cp:revision>
  <dcterms:created xsi:type="dcterms:W3CDTF">2022-09-24T13:39:00Z</dcterms:created>
  <dcterms:modified xsi:type="dcterms:W3CDTF">2022-10-09T18:08:00Z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135118F9C9634D5FA482B44A1221C765</vt:lpwstr>
  </property>
</Properties>
</file>