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34FA" w14:textId="0FEC8C58" w:rsidR="00F41927" w:rsidRPr="00F41927" w:rsidRDefault="00F41927" w:rsidP="00D72992">
      <w:pPr>
        <w:jc w:val="center"/>
        <w:rPr>
          <w:rFonts w:ascii="黑体" w:eastAsia="黑体" w:hAnsi="黑体" w:cs="Times New Roman"/>
          <w:sz w:val="32"/>
          <w:szCs w:val="32"/>
        </w:rPr>
      </w:pPr>
      <w:r w:rsidRPr="00F41927">
        <w:rPr>
          <w:rFonts w:ascii="黑体" w:eastAsia="黑体" w:hAnsi="黑体" w:cs="Times New Roman" w:hint="eastAsia"/>
          <w:sz w:val="32"/>
          <w:szCs w:val="32"/>
        </w:rPr>
        <w:t>补充材料和方法</w:t>
      </w:r>
    </w:p>
    <w:p w14:paraId="3288A58A" w14:textId="19676FA1" w:rsidR="00075330" w:rsidRPr="00D72992" w:rsidRDefault="00883A8D" w:rsidP="00D72992">
      <w:pPr>
        <w:jc w:val="center"/>
        <w:rPr>
          <w:rFonts w:ascii="Times New Roman" w:hAnsi="Times New Roman" w:cs="Times New Roman"/>
          <w:sz w:val="32"/>
          <w:szCs w:val="32"/>
        </w:rPr>
      </w:pPr>
      <w:r w:rsidRPr="00D72992">
        <w:rPr>
          <w:rFonts w:ascii="Times New Roman" w:hAnsi="Times New Roman" w:cs="Times New Roman"/>
          <w:sz w:val="32"/>
          <w:szCs w:val="32"/>
        </w:rPr>
        <w:t>Supplementary methods and results</w:t>
      </w:r>
    </w:p>
    <w:p w14:paraId="4690AFEE" w14:textId="7F47E34F" w:rsidR="00883A8D" w:rsidRPr="00050A2E" w:rsidRDefault="00050A2E">
      <w:pPr>
        <w:rPr>
          <w:rFonts w:ascii="宋体" w:eastAsia="宋体" w:hAnsi="宋体" w:cs="Times New Roman"/>
          <w:b/>
          <w:bCs/>
          <w:sz w:val="28"/>
          <w:szCs w:val="28"/>
        </w:rPr>
      </w:pPr>
      <w:r w:rsidRPr="00050A2E">
        <w:rPr>
          <w:rFonts w:ascii="宋体" w:eastAsia="宋体" w:hAnsi="宋体" w:cs="Times New Roman" w:hint="eastAsia"/>
          <w:b/>
          <w:bCs/>
          <w:sz w:val="28"/>
          <w:szCs w:val="28"/>
        </w:rPr>
        <w:t>1</w:t>
      </w:r>
      <w:r>
        <w:rPr>
          <w:rFonts w:ascii="宋体" w:eastAsia="宋体" w:hAnsi="宋体" w:cs="Times New Roman"/>
          <w:b/>
          <w:bCs/>
          <w:sz w:val="28"/>
          <w:szCs w:val="28"/>
        </w:rPr>
        <w:t xml:space="preserve"> </w:t>
      </w:r>
      <w:r w:rsidR="00883A8D" w:rsidRPr="00050A2E">
        <w:rPr>
          <w:rFonts w:ascii="宋体" w:eastAsia="宋体" w:hAnsi="宋体" w:cs="Times New Roman" w:hint="eastAsia"/>
          <w:b/>
          <w:bCs/>
          <w:sz w:val="28"/>
          <w:szCs w:val="28"/>
        </w:rPr>
        <w:t>神经成像元分析</w:t>
      </w:r>
      <w:r w:rsidR="001A721A">
        <w:rPr>
          <w:rFonts w:ascii="宋体" w:eastAsia="宋体" w:hAnsi="宋体" w:cs="Times New Roman" w:hint="eastAsia"/>
          <w:b/>
          <w:bCs/>
          <w:sz w:val="28"/>
          <w:szCs w:val="28"/>
        </w:rPr>
        <w:t>方法</w:t>
      </w:r>
    </w:p>
    <w:p w14:paraId="29F28515" w14:textId="4616A97D" w:rsidR="006C204E" w:rsidRDefault="006C204E" w:rsidP="00336230">
      <w:pPr>
        <w:spacing w:line="276" w:lineRule="auto"/>
        <w:ind w:firstLineChars="200" w:firstLine="420"/>
        <w:rPr>
          <w:rFonts w:ascii="Times New Roman" w:eastAsia="宋体" w:hAnsi="Times New Roman" w:cs="Times New Roman" w:hint="eastAsia"/>
          <w:szCs w:val="21"/>
        </w:rPr>
      </w:pPr>
      <w:r w:rsidRPr="005F7E5E">
        <w:rPr>
          <w:rFonts w:ascii="宋体" w:eastAsia="宋体" w:hAnsi="宋体" w:cs="Times New Roman" w:hint="eastAsia"/>
          <w:szCs w:val="21"/>
        </w:rPr>
        <w:t>本文采用</w:t>
      </w:r>
      <w:r w:rsidR="00587674" w:rsidRPr="005F7E5E">
        <w:rPr>
          <w:rFonts w:ascii="宋体" w:eastAsia="宋体" w:hAnsi="宋体" w:cs="Times New Roman" w:hint="eastAsia"/>
          <w:szCs w:val="21"/>
        </w:rPr>
        <w:t>激活可能性估计法</w:t>
      </w:r>
      <w:r w:rsidRPr="005F7E5E">
        <w:rPr>
          <w:rFonts w:ascii="宋体" w:eastAsia="宋体" w:hAnsi="宋体" w:cs="Times New Roman" w:hint="eastAsia"/>
          <w:szCs w:val="21"/>
        </w:rPr>
        <w:t>（</w:t>
      </w:r>
      <w:r w:rsidR="00587674" w:rsidRPr="005F7E5E">
        <w:rPr>
          <w:rFonts w:ascii="Times New Roman" w:eastAsia="宋体" w:hAnsi="Times New Roman" w:cs="Times New Roman"/>
          <w:szCs w:val="21"/>
        </w:rPr>
        <w:t>Activation Likelihood Estimation</w:t>
      </w:r>
      <w:r w:rsidR="00587674" w:rsidRPr="005F7E5E">
        <w:rPr>
          <w:rFonts w:ascii="宋体" w:eastAsia="宋体" w:hAnsi="宋体" w:cs="Times New Roman" w:hint="eastAsia"/>
          <w:szCs w:val="21"/>
        </w:rPr>
        <w:t>，A</w:t>
      </w:r>
      <w:r w:rsidR="00587674" w:rsidRPr="005F7E5E">
        <w:rPr>
          <w:rFonts w:ascii="宋体" w:eastAsia="宋体" w:hAnsi="宋体" w:cs="Times New Roman"/>
          <w:szCs w:val="21"/>
        </w:rPr>
        <w:t>LE</w:t>
      </w:r>
      <w:r w:rsidRPr="005F7E5E">
        <w:rPr>
          <w:rFonts w:ascii="宋体" w:eastAsia="宋体" w:hAnsi="宋体" w:cs="Times New Roman" w:hint="eastAsia"/>
          <w:szCs w:val="21"/>
        </w:rPr>
        <w:t>）</w:t>
      </w:r>
      <w:r w:rsidR="00151DCB" w:rsidRPr="005F7E5E">
        <w:rPr>
          <w:rFonts w:ascii="宋体" w:eastAsia="宋体" w:hAnsi="宋体" w:cs="Times New Roman" w:hint="eastAsia"/>
          <w:szCs w:val="21"/>
        </w:rPr>
        <w:t>进行神经成像研究的元分析。其基本原理是：以激活峰值为中心，</w:t>
      </w:r>
      <w:r w:rsidR="00F03434" w:rsidRPr="005F7E5E">
        <w:rPr>
          <w:rFonts w:ascii="宋体" w:eastAsia="宋体" w:hAnsi="宋体" w:cs="Times New Roman" w:hint="eastAsia"/>
          <w:szCs w:val="21"/>
        </w:rPr>
        <w:t>将坐标点还原成3</w:t>
      </w:r>
      <w:r w:rsidR="00F03434" w:rsidRPr="005F7E5E">
        <w:rPr>
          <w:rFonts w:ascii="宋体" w:eastAsia="宋体" w:hAnsi="宋体" w:cs="Times New Roman"/>
          <w:szCs w:val="21"/>
        </w:rPr>
        <w:t>D</w:t>
      </w:r>
      <w:r w:rsidR="00F03434" w:rsidRPr="005F7E5E">
        <w:rPr>
          <w:rFonts w:ascii="宋体" w:eastAsia="宋体" w:hAnsi="宋体" w:cs="Times New Roman" w:hint="eastAsia"/>
          <w:szCs w:val="21"/>
        </w:rPr>
        <w:t>高斯分布球体</w:t>
      </w:r>
      <w:r w:rsidR="000B16C0" w:rsidRPr="005F7E5E">
        <w:rPr>
          <w:rFonts w:ascii="宋体" w:eastAsia="宋体" w:hAnsi="宋体" w:cs="Times New Roman" w:hint="eastAsia"/>
          <w:szCs w:val="21"/>
        </w:rPr>
        <w:t>。体素越</w:t>
      </w:r>
      <w:r w:rsidR="00F03434" w:rsidRPr="005F7E5E">
        <w:rPr>
          <w:rFonts w:ascii="宋体" w:eastAsia="宋体" w:hAnsi="宋体" w:cs="Times New Roman" w:hint="eastAsia"/>
          <w:szCs w:val="21"/>
        </w:rPr>
        <w:t>靠近激活峰值点</w:t>
      </w:r>
      <w:r w:rsidR="000B16C0" w:rsidRPr="005F7E5E">
        <w:rPr>
          <w:rFonts w:ascii="宋体" w:eastAsia="宋体" w:hAnsi="宋体" w:cs="Times New Roman" w:hint="eastAsia"/>
          <w:szCs w:val="21"/>
        </w:rPr>
        <w:t>，其激活的可能性越高，反之则越低</w:t>
      </w:r>
      <w:r w:rsidR="00A67A4B" w:rsidRPr="00A67A4B">
        <w:rPr>
          <w:rFonts w:cs="Times New Roman"/>
          <w:kern w:val="0"/>
          <w:szCs w:val="24"/>
          <w:vertAlign w:val="superscript"/>
        </w:rPr>
        <w:t>[1]</w:t>
      </w:r>
      <w:r w:rsidR="000B16C0" w:rsidRPr="005F7E5E">
        <w:rPr>
          <w:rFonts w:ascii="宋体" w:eastAsia="宋体" w:hAnsi="宋体" w:cs="Times New Roman" w:hint="eastAsia"/>
          <w:szCs w:val="21"/>
        </w:rPr>
        <w:t>。</w:t>
      </w:r>
      <w:r w:rsidR="008F301A" w:rsidRPr="005F7E5E">
        <w:rPr>
          <w:rFonts w:ascii="宋体" w:eastAsia="宋体" w:hAnsi="宋体" w:cs="Times New Roman" w:hint="eastAsia"/>
          <w:szCs w:val="21"/>
        </w:rPr>
        <w:t>正文</w:t>
      </w:r>
      <w:r w:rsidR="00C639CE">
        <w:rPr>
          <w:rFonts w:ascii="宋体" w:eastAsia="宋体" w:hAnsi="宋体" w:cs="Times New Roman" w:hint="eastAsia"/>
          <w:szCs w:val="21"/>
        </w:rPr>
        <w:t>部分的</w:t>
      </w:r>
      <w:r w:rsidR="00DB0098" w:rsidRPr="005F7E5E">
        <w:rPr>
          <w:rFonts w:ascii="宋体" w:eastAsia="宋体" w:hAnsi="宋体" w:cs="Times New Roman" w:hint="eastAsia"/>
          <w:szCs w:val="21"/>
        </w:rPr>
        <w:t>分析</w:t>
      </w:r>
      <w:r w:rsidR="009909B1" w:rsidRPr="005F7E5E">
        <w:rPr>
          <w:rFonts w:ascii="宋体" w:eastAsia="宋体" w:hAnsi="宋体" w:cs="Times New Roman" w:hint="eastAsia"/>
          <w:szCs w:val="21"/>
        </w:rPr>
        <w:t>使用</w:t>
      </w:r>
      <w:r w:rsidR="009909B1" w:rsidRPr="00C639CE">
        <w:rPr>
          <w:rFonts w:ascii="Times New Roman" w:eastAsia="宋体" w:hAnsi="Times New Roman" w:cs="Times New Roman"/>
          <w:szCs w:val="21"/>
        </w:rPr>
        <w:t>Jupyter Notebook</w:t>
      </w:r>
      <w:r w:rsidR="009909B1" w:rsidRPr="005F7E5E">
        <w:rPr>
          <w:rFonts w:ascii="宋体" w:eastAsia="宋体" w:hAnsi="宋体" w:cs="Times New Roman" w:hint="eastAsia"/>
          <w:szCs w:val="21"/>
        </w:rPr>
        <w:t>作为分析平台，</w:t>
      </w:r>
      <w:r w:rsidR="00DB0098" w:rsidRPr="005F7E5E">
        <w:rPr>
          <w:rFonts w:ascii="宋体" w:eastAsia="宋体" w:hAnsi="宋体" w:cs="Times New Roman" w:hint="eastAsia"/>
          <w:szCs w:val="21"/>
        </w:rPr>
        <w:t>采用</w:t>
      </w:r>
      <w:r w:rsidR="005E1F19" w:rsidRPr="005F7E5E">
        <w:rPr>
          <w:rFonts w:ascii="Times New Roman" w:eastAsia="宋体" w:hAnsi="Times New Roman" w:cs="Times New Roman"/>
          <w:szCs w:val="21"/>
        </w:rPr>
        <w:t>Python</w:t>
      </w:r>
      <w:r w:rsidR="00AC32D6">
        <w:rPr>
          <w:rFonts w:ascii="Times New Roman" w:eastAsia="宋体" w:hAnsi="Times New Roman" w:cs="Times New Roman"/>
          <w:szCs w:val="21"/>
        </w:rPr>
        <w:t xml:space="preserve"> </w:t>
      </w:r>
      <w:r w:rsidR="005E1F19" w:rsidRPr="005F7E5E">
        <w:rPr>
          <w:rFonts w:ascii="Times New Roman" w:eastAsia="宋体" w:hAnsi="Times New Roman" w:cs="Times New Roman"/>
          <w:szCs w:val="21"/>
        </w:rPr>
        <w:t>3.8.5</w:t>
      </w:r>
      <w:r w:rsidR="005F7E5E" w:rsidRPr="005F7E5E">
        <w:rPr>
          <w:rFonts w:ascii="Times New Roman" w:eastAsia="宋体" w:hAnsi="Times New Roman" w:cs="Times New Roman" w:hint="eastAsia"/>
          <w:szCs w:val="21"/>
        </w:rPr>
        <w:t>作为运行环境，安装</w:t>
      </w:r>
      <w:r w:rsidR="00DB0098" w:rsidRPr="005F7E5E">
        <w:rPr>
          <w:rFonts w:ascii="Times New Roman" w:eastAsia="宋体" w:hAnsi="Times New Roman" w:cs="Times New Roman"/>
          <w:szCs w:val="21"/>
        </w:rPr>
        <w:t>N</w:t>
      </w:r>
      <w:r w:rsidR="007D11F1" w:rsidRPr="005F7E5E">
        <w:rPr>
          <w:rFonts w:ascii="Times New Roman" w:eastAsia="宋体" w:hAnsi="Times New Roman" w:cs="Times New Roman"/>
          <w:szCs w:val="21"/>
        </w:rPr>
        <w:t>im</w:t>
      </w:r>
      <w:r w:rsidR="00DB0098" w:rsidRPr="005F7E5E">
        <w:rPr>
          <w:rFonts w:ascii="Times New Roman" w:eastAsia="宋体" w:hAnsi="Times New Roman" w:cs="Times New Roman"/>
          <w:szCs w:val="21"/>
        </w:rPr>
        <w:t>are</w:t>
      </w:r>
      <w:r w:rsidR="00AB5E2A">
        <w:rPr>
          <w:rFonts w:ascii="Times New Roman" w:eastAsia="宋体" w:hAnsi="Times New Roman" w:cs="Times New Roman" w:hint="eastAsia"/>
          <w:szCs w:val="21"/>
        </w:rPr>
        <w:t>工具包</w:t>
      </w:r>
      <w:r w:rsidR="00AB5E2A" w:rsidRPr="00A67A4B">
        <w:rPr>
          <w:rFonts w:cs="Times New Roman"/>
          <w:kern w:val="0"/>
          <w:szCs w:val="24"/>
          <w:vertAlign w:val="superscript"/>
        </w:rPr>
        <w:t>[</w:t>
      </w:r>
      <w:r w:rsidR="00AB5E2A">
        <w:rPr>
          <w:rFonts w:cs="Times New Roman"/>
          <w:kern w:val="0"/>
          <w:szCs w:val="24"/>
          <w:vertAlign w:val="superscript"/>
        </w:rPr>
        <w:t>2</w:t>
      </w:r>
      <w:r w:rsidR="00AB5E2A" w:rsidRPr="00A67A4B">
        <w:rPr>
          <w:rFonts w:cs="Times New Roman"/>
          <w:kern w:val="0"/>
          <w:szCs w:val="24"/>
          <w:vertAlign w:val="superscript"/>
        </w:rPr>
        <w:t>]</w:t>
      </w:r>
      <w:r w:rsidR="007D11F1" w:rsidRPr="005F7E5E">
        <w:rPr>
          <w:rFonts w:ascii="Times New Roman" w:eastAsia="宋体" w:hAnsi="Times New Roman" w:cs="Times New Roman"/>
          <w:szCs w:val="21"/>
        </w:rPr>
        <w:t>（</w:t>
      </w:r>
      <w:r w:rsidR="007D11F1" w:rsidRPr="005F7E5E">
        <w:rPr>
          <w:rFonts w:ascii="Times New Roman" w:eastAsia="宋体" w:hAnsi="Times New Roman" w:cs="Times New Roman"/>
          <w:szCs w:val="21"/>
        </w:rPr>
        <w:t>https://nimare.readthedocs.io/</w:t>
      </w:r>
      <w:r w:rsidR="007D11F1" w:rsidRPr="005F7E5E">
        <w:rPr>
          <w:rFonts w:ascii="Times New Roman" w:eastAsia="宋体" w:hAnsi="Times New Roman" w:cs="Times New Roman"/>
          <w:szCs w:val="21"/>
        </w:rPr>
        <w:t>）</w:t>
      </w:r>
      <w:r w:rsidR="00050A2E">
        <w:rPr>
          <w:rFonts w:ascii="Times New Roman" w:eastAsia="宋体" w:hAnsi="Times New Roman" w:cs="Times New Roman" w:hint="eastAsia"/>
          <w:szCs w:val="21"/>
        </w:rPr>
        <w:t>进行基于坐标的元分析</w:t>
      </w:r>
      <w:r w:rsidR="003C1305">
        <w:rPr>
          <w:rFonts w:ascii="Times New Roman" w:eastAsia="宋体" w:hAnsi="Times New Roman" w:cs="Times New Roman" w:hint="eastAsia"/>
          <w:szCs w:val="21"/>
        </w:rPr>
        <w:t>，</w:t>
      </w:r>
      <w:r w:rsidR="00524A69">
        <w:rPr>
          <w:rFonts w:ascii="Times New Roman" w:eastAsia="宋体" w:hAnsi="Times New Roman" w:cs="Times New Roman" w:hint="eastAsia"/>
          <w:szCs w:val="21"/>
        </w:rPr>
        <w:t>分析过程采取</w:t>
      </w:r>
      <w:r w:rsidR="00D44D7A">
        <w:rPr>
          <w:rFonts w:ascii="Times New Roman" w:eastAsia="宋体" w:hAnsi="Times New Roman" w:cs="Times New Roman" w:hint="eastAsia"/>
          <w:szCs w:val="21"/>
        </w:rPr>
        <w:t>模拟次数为</w:t>
      </w:r>
      <w:r w:rsidR="00D44D7A">
        <w:rPr>
          <w:rFonts w:ascii="Times New Roman" w:eastAsia="宋体" w:hAnsi="Times New Roman" w:cs="Times New Roman" w:hint="eastAsia"/>
          <w:szCs w:val="21"/>
        </w:rPr>
        <w:t>1</w:t>
      </w:r>
      <w:r w:rsidR="00D44D7A">
        <w:rPr>
          <w:rFonts w:ascii="Times New Roman" w:eastAsia="宋体" w:hAnsi="Times New Roman" w:cs="Times New Roman"/>
          <w:szCs w:val="21"/>
        </w:rPr>
        <w:t>0000</w:t>
      </w:r>
      <w:r w:rsidR="00D44D7A">
        <w:rPr>
          <w:rFonts w:ascii="Times New Roman" w:eastAsia="宋体" w:hAnsi="Times New Roman" w:cs="Times New Roman" w:hint="eastAsia"/>
          <w:szCs w:val="21"/>
        </w:rPr>
        <w:t>次，</w:t>
      </w:r>
      <w:r w:rsidR="00D443FD">
        <w:rPr>
          <w:rFonts w:ascii="Times New Roman" w:eastAsia="宋体" w:hAnsi="Times New Roman" w:cs="Times New Roman" w:hint="eastAsia"/>
          <w:szCs w:val="21"/>
        </w:rPr>
        <w:t>设置</w:t>
      </w:r>
      <w:r w:rsidR="00760D83">
        <w:rPr>
          <w:rFonts w:ascii="Times New Roman" w:eastAsia="宋体" w:hAnsi="Times New Roman" w:cs="Times New Roman" w:hint="eastAsia"/>
          <w:szCs w:val="21"/>
        </w:rPr>
        <w:t>簇水平的阈限为</w:t>
      </w:r>
      <w:r w:rsidR="00760D83">
        <w:rPr>
          <w:rFonts w:ascii="Times New Roman" w:eastAsia="宋体" w:hAnsi="Times New Roman" w:cs="Times New Roman" w:hint="eastAsia"/>
          <w:szCs w:val="21"/>
        </w:rPr>
        <w:t>0</w:t>
      </w:r>
      <w:r w:rsidR="00760D83">
        <w:rPr>
          <w:rFonts w:ascii="Times New Roman" w:eastAsia="宋体" w:hAnsi="Times New Roman" w:cs="Times New Roman"/>
          <w:szCs w:val="21"/>
        </w:rPr>
        <w:t>.0</w:t>
      </w:r>
      <w:r w:rsidR="00760D83">
        <w:rPr>
          <w:rFonts w:ascii="Times New Roman" w:eastAsia="宋体" w:hAnsi="Times New Roman" w:cs="Times New Roman"/>
          <w:szCs w:val="21"/>
        </w:rPr>
        <w:t>0</w:t>
      </w:r>
      <w:r w:rsidR="00760D83">
        <w:rPr>
          <w:rFonts w:ascii="Times New Roman" w:eastAsia="宋体" w:hAnsi="Times New Roman" w:cs="Times New Roman"/>
          <w:szCs w:val="21"/>
        </w:rPr>
        <w:t>1</w:t>
      </w:r>
      <w:r w:rsidR="00760D83">
        <w:rPr>
          <w:rFonts w:ascii="Times New Roman" w:eastAsia="宋体" w:hAnsi="Times New Roman" w:cs="Times New Roman" w:hint="eastAsia"/>
          <w:szCs w:val="21"/>
        </w:rPr>
        <w:t>，采用</w:t>
      </w:r>
      <w:r w:rsidR="00524A69">
        <w:rPr>
          <w:rFonts w:ascii="Times New Roman" w:eastAsia="宋体" w:hAnsi="Times New Roman" w:cs="Times New Roman" w:hint="eastAsia"/>
          <w:szCs w:val="21"/>
        </w:rPr>
        <w:t>族错误率法（</w:t>
      </w:r>
      <w:r w:rsidR="008F3D36">
        <w:rPr>
          <w:rFonts w:ascii="Times New Roman" w:eastAsia="宋体" w:hAnsi="Times New Roman" w:cs="Times New Roman"/>
          <w:szCs w:val="21"/>
        </w:rPr>
        <w:t>family</w:t>
      </w:r>
      <w:r w:rsidR="00D443FD">
        <w:rPr>
          <w:rFonts w:ascii="Times New Roman" w:eastAsia="宋体" w:hAnsi="Times New Roman" w:cs="Times New Roman"/>
          <w:szCs w:val="21"/>
        </w:rPr>
        <w:t>wise</w:t>
      </w:r>
      <w:r w:rsidR="008F3D36">
        <w:rPr>
          <w:rFonts w:ascii="Times New Roman" w:eastAsia="宋体" w:hAnsi="Times New Roman" w:cs="Times New Roman"/>
          <w:szCs w:val="21"/>
        </w:rPr>
        <w:t xml:space="preserve"> error</w:t>
      </w:r>
      <w:r w:rsidR="009807E1">
        <w:rPr>
          <w:rFonts w:ascii="Times New Roman" w:eastAsia="宋体" w:hAnsi="Times New Roman" w:cs="Times New Roman"/>
          <w:szCs w:val="21"/>
        </w:rPr>
        <w:t xml:space="preserve"> rate, F</w:t>
      </w:r>
      <w:r w:rsidR="00746063">
        <w:rPr>
          <w:rFonts w:ascii="Times New Roman" w:eastAsia="宋体" w:hAnsi="Times New Roman" w:cs="Times New Roman"/>
          <w:szCs w:val="21"/>
        </w:rPr>
        <w:t>WE</w:t>
      </w:r>
      <w:r w:rsidR="00524A69">
        <w:rPr>
          <w:rFonts w:ascii="Times New Roman" w:eastAsia="宋体" w:hAnsi="Times New Roman" w:cs="Times New Roman" w:hint="eastAsia"/>
          <w:szCs w:val="21"/>
        </w:rPr>
        <w:t>）</w:t>
      </w:r>
      <w:r w:rsidR="00AB5E2A" w:rsidRPr="00A67A4B">
        <w:rPr>
          <w:rFonts w:cs="Times New Roman"/>
          <w:kern w:val="0"/>
          <w:szCs w:val="24"/>
          <w:vertAlign w:val="superscript"/>
        </w:rPr>
        <w:t>[</w:t>
      </w:r>
      <w:r w:rsidR="00AB5E2A">
        <w:rPr>
          <w:rFonts w:cs="Times New Roman"/>
          <w:kern w:val="0"/>
          <w:szCs w:val="24"/>
          <w:vertAlign w:val="superscript"/>
        </w:rPr>
        <w:t>3</w:t>
      </w:r>
      <w:r w:rsidR="00AB5E2A" w:rsidRPr="00A67A4B">
        <w:rPr>
          <w:rFonts w:cs="Times New Roman"/>
          <w:kern w:val="0"/>
          <w:szCs w:val="24"/>
          <w:vertAlign w:val="superscript"/>
        </w:rPr>
        <w:t>]</w:t>
      </w:r>
      <w:r w:rsidR="009807E1">
        <w:rPr>
          <w:rFonts w:ascii="Times New Roman" w:eastAsia="宋体" w:hAnsi="Times New Roman" w:cs="Times New Roman" w:hint="eastAsia"/>
          <w:szCs w:val="21"/>
        </w:rPr>
        <w:t>进行</w:t>
      </w:r>
      <w:r w:rsidR="003C1305">
        <w:rPr>
          <w:rFonts w:ascii="Times New Roman" w:eastAsia="宋体" w:hAnsi="Times New Roman" w:cs="Times New Roman" w:hint="eastAsia"/>
          <w:szCs w:val="21"/>
        </w:rPr>
        <w:t>多重比较</w:t>
      </w:r>
      <w:r w:rsidR="00524A69">
        <w:rPr>
          <w:rFonts w:ascii="Times New Roman" w:eastAsia="宋体" w:hAnsi="Times New Roman" w:cs="Times New Roman" w:hint="eastAsia"/>
          <w:szCs w:val="21"/>
        </w:rPr>
        <w:t>校</w:t>
      </w:r>
      <w:r w:rsidR="003C1305">
        <w:rPr>
          <w:rFonts w:ascii="Times New Roman" w:eastAsia="宋体" w:hAnsi="Times New Roman" w:cs="Times New Roman" w:hint="eastAsia"/>
          <w:szCs w:val="21"/>
        </w:rPr>
        <w:t>正</w:t>
      </w:r>
      <w:r w:rsidR="00760D83">
        <w:rPr>
          <w:rFonts w:ascii="Times New Roman" w:eastAsia="宋体" w:hAnsi="Times New Roman" w:cs="Times New Roman" w:hint="eastAsia"/>
          <w:szCs w:val="21"/>
        </w:rPr>
        <w:t>，</w:t>
      </w:r>
      <w:r w:rsidR="00760D83">
        <w:rPr>
          <w:rFonts w:ascii="Times New Roman" w:eastAsia="宋体" w:hAnsi="Times New Roman" w:cs="Times New Roman" w:hint="eastAsia"/>
          <w:szCs w:val="21"/>
        </w:rPr>
        <w:t>P</w:t>
      </w:r>
      <w:r w:rsidR="00760D83">
        <w:rPr>
          <w:rFonts w:ascii="Times New Roman" w:eastAsia="宋体" w:hAnsi="Times New Roman" w:cs="Times New Roman"/>
          <w:szCs w:val="21"/>
        </w:rPr>
        <w:t xml:space="preserve"> &lt; 0.0</w:t>
      </w:r>
      <w:r w:rsidR="00760D83">
        <w:rPr>
          <w:rFonts w:ascii="Times New Roman" w:eastAsia="宋体" w:hAnsi="Times New Roman" w:cs="Times New Roman"/>
          <w:szCs w:val="21"/>
        </w:rPr>
        <w:t>5</w:t>
      </w:r>
      <w:r w:rsidR="00760D83">
        <w:rPr>
          <w:rFonts w:ascii="Times New Roman" w:eastAsia="宋体" w:hAnsi="Times New Roman" w:cs="Times New Roman" w:hint="eastAsia"/>
          <w:szCs w:val="21"/>
        </w:rPr>
        <w:t>为阈值，</w:t>
      </w:r>
      <w:r w:rsidR="00524A69">
        <w:rPr>
          <w:rFonts w:ascii="Times New Roman" w:eastAsia="宋体" w:hAnsi="Times New Roman" w:cs="Times New Roman" w:hint="eastAsia"/>
          <w:szCs w:val="21"/>
        </w:rPr>
        <w:t>。</w:t>
      </w:r>
      <w:r w:rsidR="00D545BC">
        <w:rPr>
          <w:rFonts w:ascii="Times New Roman" w:eastAsia="宋体" w:hAnsi="Times New Roman" w:cs="Times New Roman" w:hint="eastAsia"/>
          <w:szCs w:val="21"/>
        </w:rPr>
        <w:t>补充材料中图</w:t>
      </w:r>
      <w:r w:rsidR="00D545BC">
        <w:rPr>
          <w:rFonts w:ascii="Times New Roman" w:eastAsia="宋体" w:hAnsi="Times New Roman" w:cs="Times New Roman" w:hint="eastAsia"/>
          <w:szCs w:val="21"/>
        </w:rPr>
        <w:t>5</w:t>
      </w:r>
      <w:r w:rsidR="00D545BC">
        <w:rPr>
          <w:rFonts w:ascii="Times New Roman" w:eastAsia="宋体" w:hAnsi="Times New Roman" w:cs="Times New Roman" w:hint="eastAsia"/>
          <w:szCs w:val="21"/>
        </w:rPr>
        <w:t>和表</w:t>
      </w:r>
      <w:r w:rsidR="00D545BC">
        <w:rPr>
          <w:rFonts w:ascii="Times New Roman" w:eastAsia="宋体" w:hAnsi="Times New Roman" w:cs="Times New Roman" w:hint="eastAsia"/>
          <w:szCs w:val="21"/>
        </w:rPr>
        <w:t>1</w:t>
      </w:r>
      <w:r w:rsidR="00D545BC">
        <w:rPr>
          <w:rFonts w:ascii="Times New Roman" w:eastAsia="宋体" w:hAnsi="Times New Roman" w:cs="Times New Roman" w:hint="eastAsia"/>
          <w:szCs w:val="21"/>
        </w:rPr>
        <w:t>的</w:t>
      </w:r>
      <w:r w:rsidR="00AB496A">
        <w:rPr>
          <w:rFonts w:ascii="Times New Roman" w:eastAsia="宋体" w:hAnsi="Times New Roman" w:cs="Times New Roman" w:hint="eastAsia"/>
          <w:szCs w:val="21"/>
        </w:rPr>
        <w:t>元分析</w:t>
      </w:r>
      <w:r w:rsidR="00D545BC">
        <w:rPr>
          <w:rFonts w:ascii="Times New Roman" w:eastAsia="宋体" w:hAnsi="Times New Roman" w:cs="Times New Roman" w:hint="eastAsia"/>
          <w:szCs w:val="21"/>
        </w:rPr>
        <w:t>结果则是</w:t>
      </w:r>
      <w:r w:rsidR="00023712">
        <w:rPr>
          <w:rFonts w:ascii="Times New Roman" w:eastAsia="宋体" w:hAnsi="Times New Roman" w:cs="Times New Roman" w:hint="eastAsia"/>
          <w:szCs w:val="21"/>
        </w:rPr>
        <w:t>采取相同的参数，</w:t>
      </w:r>
      <w:r w:rsidR="00D545BC">
        <w:rPr>
          <w:rFonts w:ascii="Times New Roman" w:eastAsia="宋体" w:hAnsi="Times New Roman" w:cs="Times New Roman" w:hint="eastAsia"/>
          <w:szCs w:val="21"/>
        </w:rPr>
        <w:t>利用</w:t>
      </w:r>
      <w:r w:rsidR="000E1E30">
        <w:rPr>
          <w:rFonts w:ascii="Times New Roman" w:eastAsia="宋体" w:hAnsi="Times New Roman" w:cs="Times New Roman" w:hint="eastAsia"/>
          <w:szCs w:val="21"/>
        </w:rPr>
        <w:t>Mat</w:t>
      </w:r>
      <w:r w:rsidR="000E1E30">
        <w:rPr>
          <w:rFonts w:ascii="Times New Roman" w:eastAsia="宋体" w:hAnsi="Times New Roman" w:cs="Times New Roman"/>
          <w:szCs w:val="21"/>
        </w:rPr>
        <w:t>lab</w:t>
      </w:r>
      <w:r w:rsidR="00AC32D6">
        <w:rPr>
          <w:rFonts w:ascii="Times New Roman" w:eastAsia="宋体" w:hAnsi="Times New Roman" w:cs="Times New Roman"/>
          <w:szCs w:val="21"/>
        </w:rPr>
        <w:t xml:space="preserve"> </w:t>
      </w:r>
      <w:r w:rsidR="000E1E30">
        <w:rPr>
          <w:rFonts w:ascii="Times New Roman" w:eastAsia="宋体" w:hAnsi="Times New Roman" w:cs="Times New Roman"/>
          <w:szCs w:val="21"/>
        </w:rPr>
        <w:t>2018</w:t>
      </w:r>
      <w:r w:rsidR="000E1E30">
        <w:rPr>
          <w:rFonts w:ascii="Times New Roman" w:eastAsia="宋体" w:hAnsi="Times New Roman" w:cs="Times New Roman" w:hint="eastAsia"/>
          <w:szCs w:val="21"/>
        </w:rPr>
        <w:t>软件</w:t>
      </w:r>
      <w:r w:rsidR="00760D83">
        <w:rPr>
          <w:rFonts w:ascii="Times New Roman" w:eastAsia="宋体" w:hAnsi="Times New Roman" w:cs="Times New Roman" w:hint="eastAsia"/>
          <w:szCs w:val="21"/>
        </w:rPr>
        <w:t>作为运行平台，借助与</w:t>
      </w:r>
      <w:r w:rsidR="00760D83" w:rsidRPr="00760D83">
        <w:rPr>
          <w:rFonts w:ascii="Times New Roman" w:eastAsia="宋体" w:hAnsi="Times New Roman" w:cs="Times New Roman"/>
          <w:szCs w:val="21"/>
        </w:rPr>
        <w:t xml:space="preserve">Eickhoff </w:t>
      </w:r>
      <w:r w:rsidR="00760D83">
        <w:rPr>
          <w:rFonts w:ascii="Times New Roman" w:eastAsia="宋体" w:hAnsi="Times New Roman" w:cs="Times New Roman" w:hint="eastAsia"/>
          <w:szCs w:val="21"/>
        </w:rPr>
        <w:t>合作</w:t>
      </w:r>
      <w:r w:rsidR="00760D83">
        <w:rPr>
          <w:rFonts w:ascii="Times New Roman" w:eastAsia="宋体" w:hAnsi="Times New Roman" w:cs="Times New Roman" w:hint="eastAsia"/>
          <w:szCs w:val="21"/>
        </w:rPr>
        <w:t>所得</w:t>
      </w:r>
      <w:r w:rsidR="00760D83">
        <w:rPr>
          <w:rFonts w:ascii="Times New Roman" w:eastAsia="宋体" w:hAnsi="Times New Roman" w:cs="Times New Roman" w:hint="eastAsia"/>
          <w:szCs w:val="21"/>
        </w:rPr>
        <w:t>的</w:t>
      </w:r>
      <w:r w:rsidR="00760D83">
        <w:rPr>
          <w:rFonts w:ascii="Times New Roman" w:eastAsia="宋体" w:hAnsi="Times New Roman" w:cs="Times New Roman" w:hint="eastAsia"/>
          <w:szCs w:val="21"/>
        </w:rPr>
        <w:t>A</w:t>
      </w:r>
      <w:r w:rsidR="00760D83">
        <w:rPr>
          <w:rFonts w:ascii="Times New Roman" w:eastAsia="宋体" w:hAnsi="Times New Roman" w:cs="Times New Roman"/>
          <w:szCs w:val="21"/>
        </w:rPr>
        <w:t>LE</w:t>
      </w:r>
      <w:r w:rsidR="00760D83">
        <w:rPr>
          <w:rFonts w:ascii="Times New Roman" w:eastAsia="宋体" w:hAnsi="Times New Roman" w:cs="Times New Roman" w:hint="eastAsia"/>
          <w:szCs w:val="21"/>
        </w:rPr>
        <w:t>工具包进行分析</w:t>
      </w:r>
      <w:r w:rsidR="00AB496A">
        <w:rPr>
          <w:rFonts w:ascii="Times New Roman" w:eastAsia="宋体" w:hAnsi="Times New Roman" w:cs="Times New Roman" w:hint="eastAsia"/>
          <w:szCs w:val="21"/>
        </w:rPr>
        <w:t>。</w:t>
      </w:r>
      <w:r w:rsidR="003C1305">
        <w:rPr>
          <w:rFonts w:ascii="Times New Roman" w:eastAsia="宋体" w:hAnsi="Times New Roman" w:cs="Times New Roman" w:hint="eastAsia"/>
          <w:szCs w:val="21"/>
        </w:rPr>
        <w:t>元分析结果的可视化</w:t>
      </w:r>
      <w:r w:rsidR="00023712">
        <w:rPr>
          <w:rFonts w:ascii="Times New Roman" w:eastAsia="宋体" w:hAnsi="Times New Roman" w:cs="Times New Roman" w:hint="eastAsia"/>
          <w:szCs w:val="21"/>
        </w:rPr>
        <w:t>采用</w:t>
      </w:r>
      <w:r w:rsidR="009D6155">
        <w:rPr>
          <w:rFonts w:ascii="Times New Roman" w:eastAsia="宋体" w:hAnsi="Times New Roman" w:cs="Times New Roman" w:hint="eastAsia"/>
          <w:szCs w:val="21"/>
        </w:rPr>
        <w:t>Brain</w:t>
      </w:r>
      <w:r w:rsidR="009D6155">
        <w:rPr>
          <w:rFonts w:ascii="Times New Roman" w:eastAsia="宋体" w:hAnsi="Times New Roman" w:cs="Times New Roman"/>
          <w:szCs w:val="21"/>
        </w:rPr>
        <w:t>Net Viewer</w:t>
      </w:r>
      <w:r w:rsidR="00AB5E2A" w:rsidRPr="00A67A4B">
        <w:rPr>
          <w:rFonts w:cs="Times New Roman"/>
          <w:kern w:val="0"/>
          <w:szCs w:val="24"/>
          <w:vertAlign w:val="superscript"/>
        </w:rPr>
        <w:t>[</w:t>
      </w:r>
      <w:r w:rsidR="00DB7121">
        <w:rPr>
          <w:rFonts w:cs="Times New Roman"/>
          <w:kern w:val="0"/>
          <w:szCs w:val="24"/>
          <w:vertAlign w:val="superscript"/>
        </w:rPr>
        <w:t>4</w:t>
      </w:r>
      <w:r w:rsidR="00AB5E2A" w:rsidRPr="00A67A4B">
        <w:rPr>
          <w:rFonts w:cs="Times New Roman"/>
          <w:kern w:val="0"/>
          <w:szCs w:val="24"/>
          <w:vertAlign w:val="superscript"/>
        </w:rPr>
        <w:t>]</w:t>
      </w:r>
      <w:r w:rsidR="009D6155">
        <w:rPr>
          <w:rFonts w:ascii="Times New Roman" w:eastAsia="宋体" w:hAnsi="Times New Roman" w:cs="Times New Roman" w:hint="eastAsia"/>
          <w:szCs w:val="21"/>
        </w:rPr>
        <w:t>，</w:t>
      </w:r>
      <w:r w:rsidR="00A40733">
        <w:rPr>
          <w:rFonts w:ascii="Times New Roman" w:eastAsia="宋体" w:hAnsi="Times New Roman" w:cs="Times New Roman" w:hint="eastAsia"/>
          <w:szCs w:val="21"/>
        </w:rPr>
        <w:t>通过</w:t>
      </w:r>
      <w:r w:rsidR="00D545FD">
        <w:rPr>
          <w:rFonts w:ascii="Times New Roman" w:eastAsia="宋体" w:hAnsi="Times New Roman" w:cs="Times New Roman" w:hint="eastAsia"/>
          <w:szCs w:val="21"/>
        </w:rPr>
        <w:t>S</w:t>
      </w:r>
      <w:r w:rsidR="00D545FD">
        <w:rPr>
          <w:rFonts w:ascii="Times New Roman" w:eastAsia="宋体" w:hAnsi="Times New Roman" w:cs="Times New Roman"/>
          <w:szCs w:val="21"/>
        </w:rPr>
        <w:t>PM A</w:t>
      </w:r>
      <w:r w:rsidR="00D545FD">
        <w:rPr>
          <w:rFonts w:ascii="Times New Roman" w:eastAsia="宋体" w:hAnsi="Times New Roman" w:cs="Times New Roman" w:hint="eastAsia"/>
          <w:szCs w:val="21"/>
        </w:rPr>
        <w:t>na</w:t>
      </w:r>
      <w:r w:rsidR="00D545FD">
        <w:rPr>
          <w:rFonts w:ascii="Times New Roman" w:eastAsia="宋体" w:hAnsi="Times New Roman" w:cs="Times New Roman"/>
          <w:szCs w:val="21"/>
        </w:rPr>
        <w:t>tomy Toolbox</w:t>
      </w:r>
      <w:r w:rsidR="00D545FD">
        <w:rPr>
          <w:rFonts w:ascii="Times New Roman" w:eastAsia="宋体" w:hAnsi="Times New Roman" w:cs="Times New Roman" w:hint="eastAsia"/>
          <w:szCs w:val="21"/>
        </w:rPr>
        <w:t>图谱工具包</w:t>
      </w:r>
      <w:r w:rsidR="00AB5E2A" w:rsidRPr="00A67A4B">
        <w:rPr>
          <w:rFonts w:cs="Times New Roman"/>
          <w:kern w:val="0"/>
          <w:szCs w:val="24"/>
          <w:vertAlign w:val="superscript"/>
        </w:rPr>
        <w:t>[</w:t>
      </w:r>
      <w:r w:rsidR="00DB7121">
        <w:rPr>
          <w:rFonts w:cs="Times New Roman"/>
          <w:kern w:val="0"/>
          <w:szCs w:val="24"/>
          <w:vertAlign w:val="superscript"/>
        </w:rPr>
        <w:t>5</w:t>
      </w:r>
      <w:r w:rsidR="00AB5E2A" w:rsidRPr="00A67A4B">
        <w:rPr>
          <w:rFonts w:cs="Times New Roman"/>
          <w:kern w:val="0"/>
          <w:szCs w:val="24"/>
          <w:vertAlign w:val="superscript"/>
        </w:rPr>
        <w:t>]</w:t>
      </w:r>
      <w:r w:rsidR="00D545FD">
        <w:rPr>
          <w:rFonts w:ascii="Times New Roman" w:eastAsia="宋体" w:hAnsi="Times New Roman" w:cs="Times New Roman" w:hint="eastAsia"/>
          <w:szCs w:val="21"/>
        </w:rPr>
        <w:t>标记</w:t>
      </w:r>
      <w:r w:rsidR="00A40733">
        <w:rPr>
          <w:rFonts w:ascii="Times New Roman" w:eastAsia="宋体" w:hAnsi="Times New Roman" w:cs="Times New Roman" w:hint="eastAsia"/>
          <w:szCs w:val="21"/>
        </w:rPr>
        <w:t>显著激活的簇</w:t>
      </w:r>
      <w:r w:rsidR="00D545FD">
        <w:rPr>
          <w:rFonts w:ascii="Times New Roman" w:eastAsia="宋体" w:hAnsi="Times New Roman" w:cs="Times New Roman" w:hint="eastAsia"/>
          <w:szCs w:val="21"/>
        </w:rPr>
        <w:t>所在的脑区</w:t>
      </w:r>
      <w:r w:rsidR="003C7D20">
        <w:rPr>
          <w:rFonts w:ascii="Times New Roman" w:eastAsia="宋体" w:hAnsi="Times New Roman" w:cs="Times New Roman" w:hint="eastAsia"/>
          <w:szCs w:val="21"/>
        </w:rPr>
        <w:t>解剖位置，利用</w:t>
      </w:r>
      <w:r w:rsidR="00335033">
        <w:rPr>
          <w:rFonts w:ascii="Times New Roman" w:eastAsia="宋体" w:hAnsi="Times New Roman" w:cs="Times New Roman" w:hint="eastAsia"/>
          <w:szCs w:val="21"/>
        </w:rPr>
        <w:t>脑成像数据处理和分析工具包</w:t>
      </w:r>
      <w:r w:rsidR="0055779B" w:rsidRPr="0055779B">
        <w:rPr>
          <w:rFonts w:ascii="Times New Roman" w:eastAsia="宋体" w:hAnsi="Times New Roman" w:cs="Times New Roman"/>
          <w:szCs w:val="21"/>
        </w:rPr>
        <w:t>DPABI</w:t>
      </w:r>
      <w:r w:rsidR="00AC32D6">
        <w:rPr>
          <w:rFonts w:ascii="Times New Roman" w:eastAsia="宋体" w:hAnsi="Times New Roman" w:cs="Times New Roman"/>
          <w:szCs w:val="21"/>
        </w:rPr>
        <w:t xml:space="preserve"> 6.</w:t>
      </w:r>
      <w:r w:rsidR="00620475">
        <w:rPr>
          <w:rFonts w:ascii="Times New Roman" w:eastAsia="宋体" w:hAnsi="Times New Roman" w:cs="Times New Roman"/>
          <w:szCs w:val="21"/>
        </w:rPr>
        <w:t>1</w:t>
      </w:r>
      <w:r w:rsidR="00E70C90" w:rsidRPr="00A67A4B">
        <w:rPr>
          <w:rFonts w:cs="Times New Roman"/>
          <w:kern w:val="0"/>
          <w:szCs w:val="24"/>
          <w:vertAlign w:val="superscript"/>
        </w:rPr>
        <w:t>[</w:t>
      </w:r>
      <w:r w:rsidR="00ED2CB7">
        <w:rPr>
          <w:rFonts w:cs="Times New Roman"/>
          <w:kern w:val="0"/>
          <w:szCs w:val="24"/>
          <w:vertAlign w:val="superscript"/>
        </w:rPr>
        <w:t>6</w:t>
      </w:r>
      <w:r w:rsidR="00E70C90" w:rsidRPr="00A67A4B">
        <w:rPr>
          <w:rFonts w:cs="Times New Roman"/>
          <w:kern w:val="0"/>
          <w:szCs w:val="24"/>
          <w:vertAlign w:val="superscript"/>
        </w:rPr>
        <w:t>]</w:t>
      </w:r>
      <w:r w:rsidR="00335033">
        <w:rPr>
          <w:rFonts w:ascii="Times New Roman" w:eastAsia="宋体" w:hAnsi="Times New Roman" w:cs="Times New Roman" w:hint="eastAsia"/>
          <w:szCs w:val="21"/>
        </w:rPr>
        <w:t>导出</w:t>
      </w:r>
      <w:r w:rsidR="00290358">
        <w:rPr>
          <w:rFonts w:ascii="Times New Roman" w:eastAsia="宋体" w:hAnsi="Times New Roman" w:cs="Times New Roman" w:hint="eastAsia"/>
          <w:szCs w:val="21"/>
        </w:rPr>
        <w:t>具体的激活脑区的</w:t>
      </w:r>
      <w:r w:rsidR="00E56D31">
        <w:rPr>
          <w:rFonts w:ascii="Times New Roman" w:eastAsia="宋体" w:hAnsi="Times New Roman" w:cs="Times New Roman" w:hint="eastAsia"/>
          <w:szCs w:val="21"/>
        </w:rPr>
        <w:t>医学名称。</w:t>
      </w:r>
    </w:p>
    <w:p w14:paraId="33DB86B1" w14:textId="73D2E049" w:rsidR="003D0ACE" w:rsidRDefault="008666D9">
      <w:r>
        <w:rPr>
          <w:noProof/>
        </w:rPr>
        <w:drawing>
          <wp:inline distT="0" distB="0" distL="0" distR="0" wp14:anchorId="7BF33C1D" wp14:editId="02820F54">
            <wp:extent cx="5274310" cy="2725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5420"/>
                    </a:xfrm>
                    <a:prstGeom prst="rect">
                      <a:avLst/>
                    </a:prstGeom>
                  </pic:spPr>
                </pic:pic>
              </a:graphicData>
            </a:graphic>
          </wp:inline>
        </w:drawing>
      </w:r>
    </w:p>
    <w:p w14:paraId="3427E911" w14:textId="7A2508FD" w:rsidR="00276043" w:rsidRDefault="00276043"/>
    <w:p w14:paraId="79D6CD9D" w14:textId="776513E9" w:rsidR="00276043" w:rsidRDefault="007D5EC4">
      <w:pPr>
        <w:rPr>
          <w:rFonts w:ascii="Times New Roman" w:eastAsia="宋体" w:hAnsi="Times New Roman" w:cs="Times New Roman"/>
          <w:b/>
          <w:bCs/>
          <w:sz w:val="18"/>
          <w:szCs w:val="18"/>
        </w:rPr>
      </w:pPr>
      <w:r>
        <w:rPr>
          <w:rFonts w:ascii="Times New Roman" w:eastAsia="宋体" w:hAnsi="宋体" w:cs="宋体" w:hint="eastAsia"/>
          <w:b/>
          <w:bCs/>
          <w:sz w:val="18"/>
          <w:szCs w:val="18"/>
        </w:rPr>
        <w:t>补充材料</w:t>
      </w:r>
      <w:r w:rsidR="00D425E9">
        <w:rPr>
          <w:rFonts w:ascii="Times New Roman" w:eastAsia="宋体" w:hAnsi="宋体" w:cs="宋体" w:hint="eastAsia"/>
          <w:b/>
          <w:bCs/>
          <w:sz w:val="18"/>
          <w:szCs w:val="18"/>
        </w:rPr>
        <w:t xml:space="preserve"> </w:t>
      </w:r>
      <w:r w:rsidR="00276043" w:rsidRPr="00276043">
        <w:rPr>
          <w:rFonts w:ascii="Times New Roman" w:eastAsia="宋体" w:hAnsi="宋体" w:cs="宋体" w:hint="eastAsia"/>
          <w:b/>
          <w:bCs/>
          <w:sz w:val="18"/>
          <w:szCs w:val="18"/>
        </w:rPr>
        <w:t>图</w:t>
      </w:r>
      <w:r w:rsidR="00276043" w:rsidRPr="00276043">
        <w:rPr>
          <w:rFonts w:ascii="Times New Roman" w:eastAsia="宋体" w:hAnsi="Times New Roman" w:cs="Times New Roman"/>
          <w:b/>
          <w:bCs/>
          <w:sz w:val="18"/>
          <w:szCs w:val="18"/>
        </w:rPr>
        <w:t xml:space="preserve">5  </w:t>
      </w:r>
      <w:r w:rsidR="00E56D32">
        <w:rPr>
          <w:rFonts w:ascii="Times New Roman" w:eastAsia="宋体" w:hAnsi="Times New Roman" w:cs="Times New Roman" w:hint="eastAsia"/>
          <w:b/>
          <w:bCs/>
          <w:sz w:val="18"/>
          <w:szCs w:val="18"/>
        </w:rPr>
        <w:t>使用</w:t>
      </w:r>
      <w:r w:rsidR="00E56D32">
        <w:rPr>
          <w:rFonts w:ascii="Times New Roman" w:eastAsia="宋体" w:hAnsi="Times New Roman" w:cs="Times New Roman" w:hint="eastAsia"/>
          <w:b/>
          <w:bCs/>
          <w:sz w:val="18"/>
          <w:szCs w:val="18"/>
        </w:rPr>
        <w:t>Matlab</w:t>
      </w:r>
      <w:r w:rsidR="00E56D32">
        <w:rPr>
          <w:rFonts w:ascii="Times New Roman" w:eastAsia="宋体" w:hAnsi="Times New Roman" w:cs="Times New Roman" w:hint="eastAsia"/>
          <w:b/>
          <w:bCs/>
          <w:sz w:val="18"/>
          <w:szCs w:val="18"/>
        </w:rPr>
        <w:t>进行分析得到的</w:t>
      </w:r>
      <w:r w:rsidR="00276043" w:rsidRPr="00276043">
        <w:rPr>
          <w:rFonts w:ascii="Times New Roman" w:eastAsia="宋体" w:hAnsi="宋体" w:cs="宋体" w:hint="eastAsia"/>
          <w:b/>
          <w:bCs/>
          <w:sz w:val="18"/>
          <w:szCs w:val="18"/>
        </w:rPr>
        <w:t>不同数据库间自我参照的元分析比较图。</w:t>
      </w:r>
      <w:r w:rsidR="00276043" w:rsidRPr="00276043">
        <w:rPr>
          <w:rFonts w:ascii="Times New Roman" w:eastAsia="宋体" w:hAnsi="Times New Roman" w:cs="Times New Roman" w:hint="eastAsia"/>
          <w:b/>
          <w:bCs/>
          <w:sz w:val="18"/>
          <w:szCs w:val="18"/>
        </w:rPr>
        <w:t>（</w:t>
      </w:r>
      <w:r w:rsidR="00276043" w:rsidRPr="00276043">
        <w:rPr>
          <w:rFonts w:ascii="Times New Roman" w:eastAsia="宋体" w:hAnsi="Times New Roman" w:cs="Times New Roman"/>
          <w:b/>
          <w:bCs/>
          <w:sz w:val="18"/>
          <w:szCs w:val="18"/>
        </w:rPr>
        <w:t>A</w:t>
      </w:r>
      <w:r w:rsidR="00276043" w:rsidRPr="00276043">
        <w:rPr>
          <w:rFonts w:ascii="Times New Roman" w:eastAsia="宋体" w:hAnsi="Times New Roman" w:cs="Times New Roman" w:hint="eastAsia"/>
          <w:b/>
          <w:bCs/>
          <w:sz w:val="18"/>
          <w:szCs w:val="18"/>
        </w:rPr>
        <w:t>）</w:t>
      </w:r>
      <w:r w:rsidR="00276043" w:rsidRPr="00276043">
        <w:rPr>
          <w:rFonts w:ascii="Times New Roman" w:eastAsia="宋体" w:hAnsi="Times New Roman" w:cs="Times New Roman"/>
          <w:b/>
          <w:bCs/>
          <w:sz w:val="18"/>
          <w:szCs w:val="18"/>
        </w:rPr>
        <w:t>Neurosynth</w:t>
      </w:r>
      <w:r w:rsidR="00276043" w:rsidRPr="00276043">
        <w:rPr>
          <w:rFonts w:ascii="Times New Roman" w:eastAsia="宋体" w:hAnsi="宋体" w:cs="宋体" w:hint="eastAsia"/>
          <w:b/>
          <w:bCs/>
          <w:sz w:val="18"/>
          <w:szCs w:val="18"/>
        </w:rPr>
        <w:t>的元分析结果</w:t>
      </w:r>
      <w:r w:rsidR="00276043" w:rsidRPr="00276043">
        <w:rPr>
          <w:rFonts w:ascii="Times New Roman" w:eastAsia="宋体" w:hAnsi="Times New Roman" w:cs="宋体" w:hint="eastAsia"/>
          <w:b/>
          <w:bCs/>
          <w:sz w:val="18"/>
          <w:szCs w:val="18"/>
        </w:rPr>
        <w:t>图；</w:t>
      </w:r>
      <w:r w:rsidR="00276043" w:rsidRPr="00276043">
        <w:rPr>
          <w:rFonts w:ascii="Times New Roman" w:eastAsia="宋体" w:hAnsi="Times New Roman" w:cs="Times New Roman" w:hint="eastAsia"/>
          <w:b/>
          <w:bCs/>
          <w:sz w:val="18"/>
          <w:szCs w:val="18"/>
        </w:rPr>
        <w:t>（</w:t>
      </w:r>
      <w:r w:rsidR="00276043" w:rsidRPr="00276043">
        <w:rPr>
          <w:rFonts w:ascii="Times New Roman" w:eastAsia="宋体" w:hAnsi="Times New Roman" w:cs="Times New Roman"/>
          <w:b/>
          <w:bCs/>
          <w:sz w:val="18"/>
          <w:szCs w:val="18"/>
        </w:rPr>
        <w:t>B</w:t>
      </w:r>
      <w:r w:rsidR="00276043" w:rsidRPr="00276043">
        <w:rPr>
          <w:rFonts w:ascii="Times New Roman" w:eastAsia="宋体" w:hAnsi="Times New Roman" w:cs="Times New Roman" w:hint="eastAsia"/>
          <w:b/>
          <w:bCs/>
          <w:sz w:val="18"/>
          <w:szCs w:val="18"/>
        </w:rPr>
        <w:t>）</w:t>
      </w:r>
      <w:r w:rsidR="00276043" w:rsidRPr="00276043">
        <w:rPr>
          <w:rFonts w:ascii="Times New Roman" w:eastAsia="宋体" w:hAnsi="Times New Roman" w:cs="Times New Roman"/>
          <w:b/>
          <w:bCs/>
          <w:sz w:val="18"/>
          <w:szCs w:val="18"/>
        </w:rPr>
        <w:t>NeuroQuery</w:t>
      </w:r>
      <w:r w:rsidR="00276043" w:rsidRPr="00276043">
        <w:rPr>
          <w:rFonts w:ascii="Times New Roman" w:eastAsia="宋体" w:hAnsi="Times New Roman" w:cs="Times New Roman" w:hint="eastAsia"/>
          <w:b/>
          <w:bCs/>
          <w:sz w:val="18"/>
          <w:szCs w:val="18"/>
        </w:rPr>
        <w:t>预测</w:t>
      </w:r>
      <w:r w:rsidR="00276043" w:rsidRPr="00276043">
        <w:rPr>
          <w:rFonts w:ascii="Times New Roman" w:eastAsia="宋体" w:hAnsi="宋体" w:cs="宋体" w:hint="eastAsia"/>
          <w:b/>
          <w:bCs/>
          <w:sz w:val="18"/>
          <w:szCs w:val="18"/>
        </w:rPr>
        <w:t>的结果图；</w:t>
      </w:r>
      <w:r w:rsidR="00276043" w:rsidRPr="00276043">
        <w:rPr>
          <w:rFonts w:ascii="Times New Roman" w:eastAsia="宋体" w:hAnsi="Times New Roman" w:cs="Times New Roman" w:hint="eastAsia"/>
          <w:b/>
          <w:bCs/>
          <w:sz w:val="18"/>
          <w:szCs w:val="18"/>
        </w:rPr>
        <w:t>（</w:t>
      </w:r>
      <w:r w:rsidR="00276043" w:rsidRPr="00276043">
        <w:rPr>
          <w:rFonts w:ascii="Times New Roman" w:eastAsia="宋体" w:hAnsi="Times New Roman" w:cs="Times New Roman"/>
          <w:b/>
          <w:bCs/>
          <w:sz w:val="18"/>
          <w:szCs w:val="18"/>
        </w:rPr>
        <w:t>C</w:t>
      </w:r>
      <w:r w:rsidR="00276043" w:rsidRPr="00276043">
        <w:rPr>
          <w:rFonts w:ascii="Times New Roman" w:eastAsia="宋体" w:hAnsi="Times New Roman" w:cs="Times New Roman" w:hint="eastAsia"/>
          <w:b/>
          <w:bCs/>
          <w:sz w:val="18"/>
          <w:szCs w:val="18"/>
        </w:rPr>
        <w:t>）本数据库的元分析结果图；（</w:t>
      </w:r>
      <w:r w:rsidR="008666D9">
        <w:rPr>
          <w:rFonts w:ascii="Times New Roman" w:eastAsia="宋体" w:hAnsi="Times New Roman" w:cs="Times New Roman"/>
          <w:b/>
          <w:bCs/>
          <w:sz w:val="18"/>
          <w:szCs w:val="18"/>
        </w:rPr>
        <w:t>D</w:t>
      </w:r>
      <w:r w:rsidR="00276043" w:rsidRPr="00276043">
        <w:rPr>
          <w:rFonts w:ascii="Times New Roman" w:eastAsia="宋体" w:hAnsi="Times New Roman" w:cs="Times New Roman" w:hint="eastAsia"/>
          <w:b/>
          <w:bCs/>
          <w:sz w:val="18"/>
          <w:szCs w:val="18"/>
        </w:rPr>
        <w:t>）自我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名人与自我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非人称的元分析结果差异图；（</w:t>
      </w:r>
      <w:r w:rsidR="008666D9">
        <w:rPr>
          <w:rFonts w:ascii="Times New Roman" w:eastAsia="宋体" w:hAnsi="Times New Roman" w:cs="Times New Roman"/>
          <w:b/>
          <w:bCs/>
          <w:sz w:val="18"/>
          <w:szCs w:val="18"/>
        </w:rPr>
        <w:t>E</w:t>
      </w:r>
      <w:r w:rsidR="00276043" w:rsidRPr="00276043">
        <w:rPr>
          <w:rFonts w:ascii="Times New Roman" w:eastAsia="宋体" w:hAnsi="Times New Roman" w:cs="Times New Roman" w:hint="eastAsia"/>
          <w:b/>
          <w:bCs/>
          <w:sz w:val="18"/>
          <w:szCs w:val="18"/>
        </w:rPr>
        <w:t>）自我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亲密他人与自我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名人的元分析结果差异图；（</w:t>
      </w:r>
      <w:r w:rsidR="008666D9">
        <w:rPr>
          <w:rFonts w:ascii="Times New Roman" w:eastAsia="宋体" w:hAnsi="Times New Roman" w:cs="Times New Roman"/>
          <w:b/>
          <w:bCs/>
          <w:sz w:val="18"/>
          <w:szCs w:val="18"/>
        </w:rPr>
        <w:t>F</w:t>
      </w:r>
      <w:r w:rsidR="00276043" w:rsidRPr="00276043">
        <w:rPr>
          <w:rFonts w:ascii="Times New Roman" w:eastAsia="宋体" w:hAnsi="Times New Roman" w:cs="Times New Roman" w:hint="eastAsia"/>
          <w:b/>
          <w:bCs/>
          <w:sz w:val="18"/>
          <w:szCs w:val="18"/>
        </w:rPr>
        <w:t>）自我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亲密他人与自我</w:t>
      </w:r>
      <w:r w:rsidR="00276043" w:rsidRPr="00276043">
        <w:rPr>
          <w:rFonts w:ascii="Times New Roman" w:eastAsia="宋体" w:hAnsi="Times New Roman" w:cs="Times New Roman"/>
          <w:b/>
          <w:bCs/>
          <w:sz w:val="18"/>
          <w:szCs w:val="18"/>
        </w:rPr>
        <w:t>vs</w:t>
      </w:r>
      <w:r w:rsidR="00276043" w:rsidRPr="00276043">
        <w:rPr>
          <w:rFonts w:ascii="Times New Roman" w:eastAsia="宋体" w:hAnsi="Times New Roman" w:cs="Times New Roman" w:hint="eastAsia"/>
          <w:b/>
          <w:bCs/>
          <w:sz w:val="18"/>
          <w:szCs w:val="18"/>
        </w:rPr>
        <w:t>非人称的元分析结果差异图。</w:t>
      </w:r>
    </w:p>
    <w:p w14:paraId="7BB9CB1A" w14:textId="7C270AE1" w:rsidR="00175A61" w:rsidRDefault="00175A61">
      <w:pPr>
        <w:rPr>
          <w:rFonts w:ascii="Times New Roman" w:eastAsia="宋体" w:hAnsi="Times New Roman" w:cs="Times New Roman"/>
          <w:b/>
          <w:bCs/>
          <w:sz w:val="18"/>
          <w:szCs w:val="18"/>
        </w:rPr>
      </w:pPr>
      <w:r w:rsidRPr="00175A61">
        <w:rPr>
          <w:rFonts w:ascii="Times New Roman" w:eastAsia="宋体" w:hAnsi="Times New Roman" w:cs="Times New Roman"/>
          <w:b/>
          <w:bCs/>
          <w:sz w:val="18"/>
          <w:szCs w:val="18"/>
        </w:rPr>
        <w:t>Supplementary Figure 5 Self-reference meta-analysis comparison between different databases using Matlab.</w:t>
      </w:r>
    </w:p>
    <w:p w14:paraId="00D94843" w14:textId="74B250EA" w:rsidR="00A602FA" w:rsidRDefault="00A602FA">
      <w:pPr>
        <w:rPr>
          <w:rFonts w:ascii="Times New Roman" w:eastAsia="宋体" w:hAnsi="Times New Roman" w:cs="Times New Roman" w:hint="eastAsia"/>
          <w:b/>
          <w:bCs/>
          <w:sz w:val="18"/>
          <w:szCs w:val="18"/>
        </w:rPr>
      </w:pPr>
      <w:r w:rsidRPr="00A602FA">
        <w:rPr>
          <w:rFonts w:ascii="Times New Roman" w:eastAsia="宋体" w:hAnsi="Times New Roman" w:cs="Times New Roman"/>
          <w:b/>
          <w:bCs/>
          <w:sz w:val="18"/>
          <w:szCs w:val="18"/>
        </w:rPr>
        <w:t>( A ) Neurosynth meta-analysis results ; ( B ) Results of NeuroQuery meta-analysis results ; ( C ) Meta-analysis results for this database ;</w:t>
      </w:r>
      <w:r w:rsidRPr="00A602FA">
        <w:t xml:space="preserve"> </w:t>
      </w:r>
      <w:r w:rsidRPr="00A602FA">
        <w:rPr>
          <w:rFonts w:ascii="Times New Roman" w:eastAsia="宋体" w:hAnsi="Times New Roman" w:cs="Times New Roman"/>
          <w:b/>
          <w:bCs/>
          <w:sz w:val="18"/>
          <w:szCs w:val="18"/>
        </w:rPr>
        <w:t>(</w:t>
      </w:r>
      <w:r>
        <w:rPr>
          <w:rFonts w:ascii="Times New Roman" w:eastAsia="宋体" w:hAnsi="Times New Roman" w:cs="Times New Roman"/>
          <w:b/>
          <w:bCs/>
          <w:sz w:val="18"/>
          <w:szCs w:val="18"/>
        </w:rPr>
        <w:t>D</w:t>
      </w:r>
      <w:r w:rsidRPr="00A602FA">
        <w:rPr>
          <w:rFonts w:ascii="Times New Roman" w:eastAsia="宋体" w:hAnsi="Times New Roman" w:cs="Times New Roman"/>
          <w:b/>
          <w:bCs/>
          <w:sz w:val="18"/>
          <w:szCs w:val="18"/>
        </w:rPr>
        <w:t xml:space="preserve">) Map of self vs celebrity and self vs impersonal meta-analysis results difference; ( </w:t>
      </w:r>
      <w:r>
        <w:rPr>
          <w:rFonts w:ascii="Times New Roman" w:eastAsia="宋体" w:hAnsi="Times New Roman" w:cs="Times New Roman"/>
          <w:b/>
          <w:bCs/>
          <w:sz w:val="18"/>
          <w:szCs w:val="18"/>
        </w:rPr>
        <w:t>E</w:t>
      </w:r>
      <w:r w:rsidRPr="00A602FA">
        <w:rPr>
          <w:rFonts w:ascii="Times New Roman" w:eastAsia="宋体" w:hAnsi="Times New Roman" w:cs="Times New Roman"/>
          <w:b/>
          <w:bCs/>
          <w:sz w:val="18"/>
          <w:szCs w:val="18"/>
        </w:rPr>
        <w:t>) Map of self vs celebrity and self vs intimate others meta-analysis results difference; (</w:t>
      </w:r>
      <w:r>
        <w:rPr>
          <w:rFonts w:ascii="Times New Roman" w:eastAsia="宋体" w:hAnsi="Times New Roman" w:cs="Times New Roman"/>
          <w:b/>
          <w:bCs/>
          <w:sz w:val="18"/>
          <w:szCs w:val="18"/>
        </w:rPr>
        <w:t>F</w:t>
      </w:r>
      <w:r w:rsidRPr="00A602FA">
        <w:rPr>
          <w:rFonts w:ascii="Times New Roman" w:eastAsia="宋体" w:hAnsi="Times New Roman" w:cs="Times New Roman"/>
          <w:b/>
          <w:bCs/>
          <w:sz w:val="18"/>
          <w:szCs w:val="18"/>
        </w:rPr>
        <w:t xml:space="preserve"> ) Map of self vs intimate others and self vs impersonal meta-analysis results difference.</w:t>
      </w:r>
    </w:p>
    <w:p w14:paraId="2073EBBB" w14:textId="1A272CB8" w:rsidR="00885E91" w:rsidRDefault="00885E91">
      <w:pPr>
        <w:rPr>
          <w:rFonts w:ascii="Times New Roman" w:eastAsia="宋体" w:hAnsi="Times New Roman" w:cs="Times New Roman"/>
          <w:b/>
          <w:bCs/>
          <w:sz w:val="18"/>
          <w:szCs w:val="18"/>
        </w:rPr>
      </w:pPr>
    </w:p>
    <w:p w14:paraId="6BEB42C4" w14:textId="2F2FFA01" w:rsidR="00885E91" w:rsidRDefault="00885E91" w:rsidP="00717972">
      <w:pPr>
        <w:jc w:val="center"/>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补充材料</w:t>
      </w:r>
      <w:r>
        <w:rPr>
          <w:rFonts w:ascii="Times New Roman" w:eastAsia="宋体" w:hAnsi="Times New Roman" w:cs="Times New Roman" w:hint="eastAsia"/>
          <w:b/>
          <w:bCs/>
          <w:sz w:val="18"/>
          <w:szCs w:val="18"/>
        </w:rPr>
        <w:t xml:space="preserve"> </w:t>
      </w:r>
      <w:r w:rsidR="00D545BC">
        <w:rPr>
          <w:rFonts w:ascii="Times New Roman" w:eastAsia="宋体" w:hAnsi="Times New Roman" w:cs="Times New Roman" w:hint="eastAsia"/>
          <w:b/>
          <w:bCs/>
          <w:sz w:val="18"/>
          <w:szCs w:val="18"/>
        </w:rPr>
        <w:t>表格</w:t>
      </w:r>
      <w:r w:rsidR="00D545BC">
        <w:rPr>
          <w:rFonts w:ascii="Times New Roman" w:eastAsia="宋体" w:hAnsi="Times New Roman" w:cs="Times New Roman" w:hint="eastAsia"/>
          <w:b/>
          <w:bCs/>
          <w:sz w:val="18"/>
          <w:szCs w:val="18"/>
        </w:rPr>
        <w:t>1</w:t>
      </w:r>
      <w:r w:rsidR="008A3980">
        <w:rPr>
          <w:rFonts w:ascii="Times New Roman" w:eastAsia="宋体" w:hAnsi="Times New Roman" w:cs="Times New Roman"/>
          <w:b/>
          <w:bCs/>
          <w:sz w:val="18"/>
          <w:szCs w:val="18"/>
        </w:rPr>
        <w:t xml:space="preserve"> </w:t>
      </w:r>
      <w:r w:rsidR="008A3980" w:rsidRPr="008A3980">
        <w:rPr>
          <w:rFonts w:ascii="Times New Roman" w:eastAsia="宋体" w:hAnsi="Times New Roman" w:cs="Times New Roman" w:hint="eastAsia"/>
          <w:b/>
          <w:bCs/>
          <w:sz w:val="18"/>
          <w:szCs w:val="18"/>
        </w:rPr>
        <w:t>元分析的结果</w:t>
      </w:r>
    </w:p>
    <w:p w14:paraId="286A18ED" w14:textId="10F12089" w:rsidR="00A602FA" w:rsidRDefault="00A602FA" w:rsidP="00717972">
      <w:pPr>
        <w:jc w:val="center"/>
        <w:rPr>
          <w:rFonts w:ascii="Times New Roman" w:eastAsia="宋体" w:hAnsi="Times New Roman" w:cs="Times New Roman" w:hint="eastAsia"/>
          <w:b/>
          <w:bCs/>
          <w:sz w:val="18"/>
          <w:szCs w:val="18"/>
        </w:rPr>
      </w:pPr>
      <w:r w:rsidRPr="00175A61">
        <w:rPr>
          <w:rFonts w:ascii="Times New Roman" w:eastAsia="宋体" w:hAnsi="Times New Roman" w:cs="Times New Roman"/>
          <w:b/>
          <w:bCs/>
          <w:sz w:val="18"/>
          <w:szCs w:val="18"/>
        </w:rPr>
        <w:lastRenderedPageBreak/>
        <w:t xml:space="preserve">Supplementary </w:t>
      </w:r>
      <w:r>
        <w:rPr>
          <w:rFonts w:ascii="Times New Roman" w:eastAsia="宋体" w:hAnsi="Times New Roman" w:cs="Times New Roman"/>
          <w:b/>
          <w:bCs/>
          <w:sz w:val="18"/>
          <w:szCs w:val="18"/>
        </w:rPr>
        <w:t>T</w:t>
      </w:r>
      <w:r>
        <w:rPr>
          <w:rFonts w:ascii="Times New Roman" w:eastAsia="宋体" w:hAnsi="Times New Roman" w:cs="Times New Roman" w:hint="eastAsia"/>
          <w:b/>
          <w:bCs/>
          <w:sz w:val="18"/>
          <w:szCs w:val="18"/>
        </w:rPr>
        <w:t>able</w:t>
      </w:r>
      <w:r w:rsidRPr="00175A61">
        <w:rPr>
          <w:rFonts w:ascii="Times New Roman" w:eastAsia="宋体" w:hAnsi="Times New Roman" w:cs="Times New Roman"/>
          <w:b/>
          <w:bCs/>
          <w:sz w:val="18"/>
          <w:szCs w:val="18"/>
        </w:rPr>
        <w:t xml:space="preserve"> </w:t>
      </w:r>
      <w:r>
        <w:rPr>
          <w:rFonts w:ascii="Times New Roman" w:eastAsia="宋体" w:hAnsi="Times New Roman" w:cs="Times New Roman"/>
          <w:b/>
          <w:bCs/>
          <w:sz w:val="18"/>
          <w:szCs w:val="18"/>
        </w:rPr>
        <w:t>1</w:t>
      </w:r>
      <w:r w:rsidR="008A3980">
        <w:rPr>
          <w:rFonts w:ascii="Times New Roman" w:eastAsia="宋体" w:hAnsi="Times New Roman" w:cs="Times New Roman"/>
          <w:b/>
          <w:bCs/>
          <w:sz w:val="18"/>
          <w:szCs w:val="18"/>
        </w:rPr>
        <w:t xml:space="preserve"> </w:t>
      </w:r>
      <w:r w:rsidR="008A3980" w:rsidRPr="008A3980">
        <w:rPr>
          <w:rFonts w:ascii="Times New Roman" w:eastAsia="宋体" w:hAnsi="Times New Roman" w:cs="Times New Roman"/>
          <w:b/>
          <w:bCs/>
          <w:sz w:val="18"/>
          <w:szCs w:val="18"/>
        </w:rPr>
        <w:t>Results of meta-analysis</w:t>
      </w:r>
      <w:r w:rsidR="008A3980">
        <w:rPr>
          <w:rFonts w:ascii="Times New Roman" w:eastAsia="宋体" w:hAnsi="Times New Roman" w:cs="Times New Roman"/>
          <w:b/>
          <w:bCs/>
          <w:sz w:val="18"/>
          <w:szCs w:val="18"/>
        </w:rPr>
        <w:t xml:space="preserve"> </w:t>
      </w:r>
      <w:r w:rsidR="008A3980" w:rsidRPr="00175A61">
        <w:rPr>
          <w:rFonts w:ascii="Times New Roman" w:eastAsia="宋体" w:hAnsi="Times New Roman" w:cs="Times New Roman"/>
          <w:b/>
          <w:bCs/>
          <w:sz w:val="18"/>
          <w:szCs w:val="18"/>
        </w:rPr>
        <w:t>using Matlab.</w:t>
      </w:r>
    </w:p>
    <w:p w14:paraId="3CA77EE9" w14:textId="2ED04BCE" w:rsidR="00276043" w:rsidRDefault="00276043"/>
    <w:tbl>
      <w:tblPr>
        <w:tblStyle w:val="a3"/>
        <w:tblW w:w="5000" w:type="pct"/>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82"/>
        <w:gridCol w:w="1145"/>
        <w:gridCol w:w="815"/>
        <w:gridCol w:w="815"/>
        <w:gridCol w:w="891"/>
        <w:gridCol w:w="3274"/>
      </w:tblGrid>
      <w:tr w:rsidR="00276043" w:rsidRPr="00276043" w14:paraId="3EB7AD9F" w14:textId="77777777">
        <w:trPr>
          <w:trHeight w:val="20"/>
          <w:tblHeader/>
          <w:jc w:val="center"/>
        </w:trPr>
        <w:tc>
          <w:tcPr>
            <w:tcW w:w="928" w:type="pct"/>
            <w:vMerge w:val="restart"/>
            <w:vAlign w:val="center"/>
          </w:tcPr>
          <w:p w14:paraId="4C03892E" w14:textId="77777777" w:rsidR="00276043" w:rsidRPr="00276043" w:rsidRDefault="00276043" w:rsidP="00276043">
            <w:pPr>
              <w:spacing w:line="276" w:lineRule="auto"/>
              <w:jc w:val="center"/>
              <w:rPr>
                <w:rFonts w:ascii="Times New Roman" w:eastAsia="宋体" w:hAnsi="Times New Roman"/>
                <w:b/>
                <w:bCs/>
                <w:sz w:val="18"/>
                <w:szCs w:val="18"/>
              </w:rPr>
            </w:pPr>
            <w:bookmarkStart w:id="0" w:name="_Hlk107523311"/>
            <w:r w:rsidRPr="00276043">
              <w:rPr>
                <w:rFonts w:ascii="Times New Roman" w:eastAsia="宋体" w:hAnsi="Times New Roman"/>
                <w:b/>
                <w:bCs/>
                <w:sz w:val="18"/>
                <w:szCs w:val="18"/>
              </w:rPr>
              <w:t>脑区</w:t>
            </w:r>
          </w:p>
        </w:tc>
        <w:tc>
          <w:tcPr>
            <w:tcW w:w="672" w:type="pct"/>
            <w:vMerge w:val="restart"/>
            <w:vAlign w:val="center"/>
          </w:tcPr>
          <w:p w14:paraId="3EB293F6" w14:textId="77777777" w:rsidR="00276043" w:rsidRPr="00276043" w:rsidRDefault="00276043" w:rsidP="00276043">
            <w:pPr>
              <w:spacing w:line="276" w:lineRule="auto"/>
              <w:jc w:val="center"/>
              <w:rPr>
                <w:rFonts w:ascii="Times New Roman" w:eastAsia="宋体" w:hAnsi="Times New Roman"/>
                <w:b/>
                <w:bCs/>
                <w:sz w:val="18"/>
                <w:szCs w:val="18"/>
              </w:rPr>
            </w:pPr>
            <w:r w:rsidRPr="00276043">
              <w:rPr>
                <w:rFonts w:ascii="Times New Roman" w:eastAsia="宋体" w:hAnsi="Times New Roman"/>
                <w:b/>
                <w:bCs/>
                <w:sz w:val="18"/>
                <w:szCs w:val="18"/>
              </w:rPr>
              <w:t>体积</w:t>
            </w:r>
          </w:p>
          <w:p w14:paraId="63E30D92" w14:textId="77777777" w:rsidR="00276043" w:rsidRPr="00276043" w:rsidRDefault="00276043" w:rsidP="00276043">
            <w:pPr>
              <w:spacing w:line="276" w:lineRule="auto"/>
              <w:jc w:val="center"/>
              <w:rPr>
                <w:rFonts w:ascii="Times New Roman" w:eastAsia="宋体" w:hAnsi="Times New Roman"/>
                <w:b/>
                <w:bCs/>
                <w:sz w:val="18"/>
                <w:szCs w:val="18"/>
              </w:rPr>
            </w:pPr>
            <w:r w:rsidRPr="00276043">
              <w:rPr>
                <w:rFonts w:ascii="Times New Roman" w:eastAsia="宋体" w:hAnsi="Times New Roman"/>
                <w:b/>
                <w:bCs/>
                <w:sz w:val="18"/>
                <w:szCs w:val="18"/>
              </w:rPr>
              <w:t>(voxel)</w:t>
            </w:r>
          </w:p>
        </w:tc>
        <w:tc>
          <w:tcPr>
            <w:tcW w:w="1479" w:type="pct"/>
            <w:gridSpan w:val="3"/>
            <w:vAlign w:val="center"/>
          </w:tcPr>
          <w:p w14:paraId="188C85A4" w14:textId="77777777" w:rsidR="00276043" w:rsidRPr="00276043" w:rsidRDefault="00276043" w:rsidP="00276043">
            <w:pPr>
              <w:spacing w:line="276" w:lineRule="auto"/>
              <w:ind w:firstLine="360"/>
              <w:jc w:val="center"/>
              <w:rPr>
                <w:rFonts w:ascii="Times New Roman" w:eastAsia="宋体" w:hAnsi="Times New Roman"/>
                <w:b/>
                <w:bCs/>
                <w:sz w:val="18"/>
                <w:szCs w:val="18"/>
              </w:rPr>
            </w:pPr>
            <w:r w:rsidRPr="00276043">
              <w:rPr>
                <w:rFonts w:ascii="Times New Roman" w:eastAsia="宋体" w:hAnsi="Times New Roman"/>
                <w:b/>
                <w:bCs/>
                <w:sz w:val="18"/>
                <w:szCs w:val="18"/>
              </w:rPr>
              <w:t>Z-</w:t>
            </w:r>
            <w:r w:rsidRPr="00276043">
              <w:rPr>
                <w:rFonts w:ascii="Times New Roman" w:eastAsia="宋体" w:hAnsi="Times New Roman"/>
                <w:b/>
                <w:bCs/>
                <w:sz w:val="18"/>
                <w:szCs w:val="18"/>
              </w:rPr>
              <w:t>值峰值坐标</w:t>
            </w:r>
          </w:p>
        </w:tc>
        <w:tc>
          <w:tcPr>
            <w:tcW w:w="1921" w:type="pct"/>
            <w:vMerge w:val="restart"/>
            <w:vAlign w:val="center"/>
          </w:tcPr>
          <w:p w14:paraId="61EF91C2" w14:textId="77777777" w:rsidR="00276043" w:rsidRPr="00276043" w:rsidRDefault="00276043" w:rsidP="00276043">
            <w:pPr>
              <w:spacing w:line="276" w:lineRule="auto"/>
              <w:ind w:firstLine="360"/>
              <w:jc w:val="center"/>
              <w:rPr>
                <w:rFonts w:ascii="Times New Roman" w:eastAsia="宋体" w:hAnsi="Times New Roman"/>
                <w:b/>
                <w:bCs/>
                <w:sz w:val="18"/>
                <w:szCs w:val="18"/>
              </w:rPr>
            </w:pPr>
            <w:r w:rsidRPr="00276043">
              <w:rPr>
                <w:rFonts w:ascii="Times New Roman" w:eastAsia="宋体" w:hAnsi="Times New Roman"/>
                <w:b/>
                <w:bCs/>
                <w:sz w:val="18"/>
                <w:szCs w:val="18"/>
              </w:rPr>
              <w:t>解剖位置</w:t>
            </w:r>
          </w:p>
        </w:tc>
      </w:tr>
      <w:tr w:rsidR="00276043" w:rsidRPr="00276043" w14:paraId="3E67CE36" w14:textId="77777777">
        <w:trPr>
          <w:trHeight w:val="20"/>
          <w:tblHeader/>
          <w:jc w:val="center"/>
        </w:trPr>
        <w:tc>
          <w:tcPr>
            <w:tcW w:w="928" w:type="pct"/>
            <w:vMerge/>
            <w:vAlign w:val="center"/>
          </w:tcPr>
          <w:p w14:paraId="278C870D" w14:textId="77777777" w:rsidR="00276043" w:rsidRPr="00276043" w:rsidRDefault="00276043" w:rsidP="00276043">
            <w:pPr>
              <w:spacing w:line="276" w:lineRule="auto"/>
              <w:ind w:firstLine="360"/>
              <w:jc w:val="center"/>
              <w:rPr>
                <w:rFonts w:ascii="Times New Roman" w:eastAsia="宋体" w:hAnsi="Times New Roman"/>
                <w:sz w:val="18"/>
                <w:szCs w:val="18"/>
              </w:rPr>
            </w:pPr>
          </w:p>
        </w:tc>
        <w:tc>
          <w:tcPr>
            <w:tcW w:w="672" w:type="pct"/>
            <w:vMerge/>
            <w:vAlign w:val="center"/>
          </w:tcPr>
          <w:p w14:paraId="5525D2D7" w14:textId="77777777" w:rsidR="00276043" w:rsidRPr="00276043" w:rsidRDefault="00276043" w:rsidP="00276043">
            <w:pPr>
              <w:spacing w:line="276" w:lineRule="auto"/>
              <w:ind w:firstLine="360"/>
              <w:jc w:val="center"/>
              <w:rPr>
                <w:rFonts w:ascii="Times New Roman" w:eastAsia="宋体" w:hAnsi="Times New Roman"/>
                <w:sz w:val="18"/>
                <w:szCs w:val="18"/>
              </w:rPr>
            </w:pPr>
          </w:p>
        </w:tc>
        <w:tc>
          <w:tcPr>
            <w:tcW w:w="478" w:type="pct"/>
            <w:vAlign w:val="center"/>
          </w:tcPr>
          <w:p w14:paraId="27166922" w14:textId="77777777" w:rsidR="00276043" w:rsidRPr="00276043" w:rsidRDefault="00276043" w:rsidP="00276043">
            <w:pPr>
              <w:spacing w:line="276" w:lineRule="auto"/>
              <w:ind w:firstLineChars="111" w:firstLine="201"/>
              <w:jc w:val="center"/>
              <w:rPr>
                <w:rFonts w:ascii="Times New Roman" w:eastAsia="宋体" w:hAnsi="Times New Roman"/>
                <w:b/>
                <w:bCs/>
                <w:sz w:val="18"/>
                <w:szCs w:val="18"/>
              </w:rPr>
            </w:pPr>
            <w:r w:rsidRPr="00276043">
              <w:rPr>
                <w:rFonts w:ascii="Times New Roman" w:eastAsia="宋体" w:hAnsi="Times New Roman"/>
                <w:b/>
                <w:bCs/>
                <w:sz w:val="18"/>
                <w:szCs w:val="18"/>
              </w:rPr>
              <w:t>x</w:t>
            </w:r>
          </w:p>
        </w:tc>
        <w:tc>
          <w:tcPr>
            <w:tcW w:w="478" w:type="pct"/>
            <w:vAlign w:val="center"/>
          </w:tcPr>
          <w:p w14:paraId="21CC0DD4" w14:textId="77777777" w:rsidR="00276043" w:rsidRPr="00276043" w:rsidRDefault="00276043" w:rsidP="00276043">
            <w:pPr>
              <w:spacing w:line="276" w:lineRule="auto"/>
              <w:ind w:firstLineChars="83" w:firstLine="150"/>
              <w:jc w:val="center"/>
              <w:rPr>
                <w:rFonts w:ascii="Times New Roman" w:eastAsia="宋体" w:hAnsi="Times New Roman"/>
                <w:b/>
                <w:bCs/>
                <w:sz w:val="18"/>
                <w:szCs w:val="18"/>
              </w:rPr>
            </w:pPr>
            <w:r w:rsidRPr="00276043">
              <w:rPr>
                <w:rFonts w:ascii="Times New Roman" w:eastAsia="宋体" w:hAnsi="Times New Roman"/>
                <w:b/>
                <w:bCs/>
                <w:sz w:val="18"/>
                <w:szCs w:val="18"/>
              </w:rPr>
              <w:t>y</w:t>
            </w:r>
          </w:p>
        </w:tc>
        <w:tc>
          <w:tcPr>
            <w:tcW w:w="523" w:type="pct"/>
            <w:vAlign w:val="center"/>
          </w:tcPr>
          <w:p w14:paraId="2C3B34A4" w14:textId="77777777" w:rsidR="00276043" w:rsidRPr="00276043" w:rsidRDefault="00276043" w:rsidP="00276043">
            <w:pPr>
              <w:spacing w:line="276" w:lineRule="auto"/>
              <w:ind w:firstLine="360"/>
              <w:jc w:val="center"/>
              <w:rPr>
                <w:rFonts w:ascii="Times New Roman" w:eastAsia="宋体" w:hAnsi="Times New Roman"/>
                <w:b/>
                <w:bCs/>
                <w:sz w:val="18"/>
                <w:szCs w:val="18"/>
              </w:rPr>
            </w:pPr>
            <w:r w:rsidRPr="00276043">
              <w:rPr>
                <w:rFonts w:ascii="Times New Roman" w:eastAsia="宋体" w:hAnsi="Times New Roman"/>
                <w:b/>
                <w:bCs/>
                <w:sz w:val="18"/>
                <w:szCs w:val="18"/>
              </w:rPr>
              <w:t>z</w:t>
            </w:r>
          </w:p>
        </w:tc>
        <w:tc>
          <w:tcPr>
            <w:tcW w:w="1921" w:type="pct"/>
            <w:vMerge/>
            <w:vAlign w:val="center"/>
          </w:tcPr>
          <w:p w14:paraId="765F3B03"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68FB143D" w14:textId="77777777">
        <w:trPr>
          <w:trHeight w:val="20"/>
          <w:jc w:val="center"/>
        </w:trPr>
        <w:tc>
          <w:tcPr>
            <w:tcW w:w="2556" w:type="pct"/>
            <w:gridSpan w:val="4"/>
            <w:vAlign w:val="center"/>
          </w:tcPr>
          <w:p w14:paraId="2F5ECBA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Close_other) &gt; (Self &gt; non-Person)</w:t>
            </w:r>
          </w:p>
        </w:tc>
        <w:tc>
          <w:tcPr>
            <w:tcW w:w="523" w:type="pct"/>
            <w:vAlign w:val="center"/>
          </w:tcPr>
          <w:p w14:paraId="62B79DEF"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3932B29D"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5A0ECF6B" w14:textId="77777777">
        <w:trPr>
          <w:trHeight w:val="20"/>
          <w:jc w:val="center"/>
        </w:trPr>
        <w:tc>
          <w:tcPr>
            <w:tcW w:w="928" w:type="pct"/>
            <w:vAlign w:val="center"/>
          </w:tcPr>
          <w:p w14:paraId="034454E3"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6F792B14" w14:textId="77777777" w:rsidR="00276043" w:rsidRPr="00276043" w:rsidRDefault="00276043" w:rsidP="00276043">
            <w:pPr>
              <w:spacing w:line="276" w:lineRule="auto"/>
              <w:ind w:firstLineChars="83" w:firstLine="149"/>
              <w:jc w:val="center"/>
              <w:rPr>
                <w:rFonts w:ascii="Times New Roman" w:eastAsia="宋体" w:hAnsi="Times New Roman"/>
                <w:sz w:val="18"/>
                <w:szCs w:val="18"/>
              </w:rPr>
            </w:pPr>
            <w:r w:rsidRPr="00276043">
              <w:rPr>
                <w:rFonts w:ascii="Times New Roman" w:eastAsia="宋体" w:hAnsi="Times New Roman"/>
                <w:sz w:val="18"/>
                <w:szCs w:val="18"/>
              </w:rPr>
              <w:t>69</w:t>
            </w:r>
          </w:p>
        </w:tc>
        <w:tc>
          <w:tcPr>
            <w:tcW w:w="478" w:type="pct"/>
            <w:vAlign w:val="center"/>
          </w:tcPr>
          <w:p w14:paraId="16769B5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478" w:type="pct"/>
            <w:vAlign w:val="center"/>
          </w:tcPr>
          <w:p w14:paraId="5F318FB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36</w:t>
            </w:r>
          </w:p>
        </w:tc>
        <w:tc>
          <w:tcPr>
            <w:tcW w:w="523" w:type="pct"/>
            <w:vAlign w:val="center"/>
          </w:tcPr>
          <w:p w14:paraId="0B62A9F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14</w:t>
            </w:r>
          </w:p>
        </w:tc>
        <w:tc>
          <w:tcPr>
            <w:tcW w:w="1921" w:type="pct"/>
            <w:vAlign w:val="center"/>
          </w:tcPr>
          <w:p w14:paraId="631FE7D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Cingulate Gyrus, anterior division (R)</w:t>
            </w:r>
          </w:p>
        </w:tc>
      </w:tr>
      <w:tr w:rsidR="00276043" w:rsidRPr="00276043" w14:paraId="48A059C7" w14:textId="77777777">
        <w:trPr>
          <w:trHeight w:val="20"/>
          <w:jc w:val="center"/>
        </w:trPr>
        <w:tc>
          <w:tcPr>
            <w:tcW w:w="2556" w:type="pct"/>
            <w:gridSpan w:val="4"/>
            <w:vAlign w:val="center"/>
          </w:tcPr>
          <w:p w14:paraId="0538165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non-Person) &gt; (Self - Close_other)</w:t>
            </w:r>
          </w:p>
        </w:tc>
        <w:tc>
          <w:tcPr>
            <w:tcW w:w="523" w:type="pct"/>
            <w:vAlign w:val="center"/>
          </w:tcPr>
          <w:p w14:paraId="53BCB7C1"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09E245E7" w14:textId="77777777" w:rsidR="00276043" w:rsidRPr="00276043" w:rsidRDefault="00276043" w:rsidP="00276043">
            <w:pPr>
              <w:spacing w:line="276" w:lineRule="auto"/>
              <w:ind w:firstLine="360"/>
              <w:jc w:val="center"/>
              <w:rPr>
                <w:rFonts w:ascii="Times New Roman" w:eastAsia="黑体" w:hAnsi="Times New Roman"/>
                <w:sz w:val="18"/>
                <w:szCs w:val="18"/>
              </w:rPr>
            </w:pPr>
          </w:p>
        </w:tc>
      </w:tr>
      <w:tr w:rsidR="00276043" w:rsidRPr="00276043" w14:paraId="74ED9C67" w14:textId="77777777">
        <w:trPr>
          <w:trHeight w:val="20"/>
          <w:jc w:val="center"/>
        </w:trPr>
        <w:tc>
          <w:tcPr>
            <w:tcW w:w="928" w:type="pct"/>
            <w:vAlign w:val="center"/>
          </w:tcPr>
          <w:p w14:paraId="4AA0FD3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1D1FCDC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467</w:t>
            </w:r>
          </w:p>
        </w:tc>
        <w:tc>
          <w:tcPr>
            <w:tcW w:w="478" w:type="pct"/>
            <w:vAlign w:val="center"/>
          </w:tcPr>
          <w:p w14:paraId="68250841" w14:textId="77777777" w:rsidR="00276043" w:rsidRPr="00276043" w:rsidRDefault="00276043" w:rsidP="00276043">
            <w:pPr>
              <w:spacing w:line="276" w:lineRule="auto"/>
              <w:ind w:firstLineChars="83" w:firstLine="149"/>
              <w:jc w:val="center"/>
              <w:rPr>
                <w:rFonts w:ascii="Times New Roman" w:eastAsia="宋体" w:hAnsi="Times New Roman"/>
                <w:sz w:val="18"/>
                <w:szCs w:val="18"/>
              </w:rPr>
            </w:pPr>
            <w:r w:rsidRPr="00276043">
              <w:rPr>
                <w:rFonts w:ascii="Times New Roman" w:eastAsia="宋体" w:hAnsi="Times New Roman"/>
                <w:sz w:val="18"/>
                <w:szCs w:val="18"/>
              </w:rPr>
              <w:t>10</w:t>
            </w:r>
          </w:p>
        </w:tc>
        <w:tc>
          <w:tcPr>
            <w:tcW w:w="478" w:type="pct"/>
            <w:vAlign w:val="center"/>
          </w:tcPr>
          <w:p w14:paraId="6FBA86B8"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64</w:t>
            </w:r>
          </w:p>
        </w:tc>
        <w:tc>
          <w:tcPr>
            <w:tcW w:w="523" w:type="pct"/>
            <w:vAlign w:val="center"/>
          </w:tcPr>
          <w:p w14:paraId="61CF2A4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10</w:t>
            </w:r>
          </w:p>
        </w:tc>
        <w:tc>
          <w:tcPr>
            <w:tcW w:w="1921" w:type="pct"/>
            <w:vAlign w:val="center"/>
          </w:tcPr>
          <w:p w14:paraId="6395626B"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Frontal Pole R</w:t>
            </w:r>
          </w:p>
        </w:tc>
      </w:tr>
      <w:tr w:rsidR="00276043" w:rsidRPr="00276043" w14:paraId="797AF99A" w14:textId="77777777">
        <w:trPr>
          <w:trHeight w:val="20"/>
          <w:jc w:val="center"/>
        </w:trPr>
        <w:tc>
          <w:tcPr>
            <w:tcW w:w="928" w:type="pct"/>
            <w:vAlign w:val="center"/>
          </w:tcPr>
          <w:p w14:paraId="5A960D15"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4980CD9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422</w:t>
            </w:r>
          </w:p>
        </w:tc>
        <w:tc>
          <w:tcPr>
            <w:tcW w:w="478" w:type="pct"/>
            <w:vAlign w:val="center"/>
          </w:tcPr>
          <w:p w14:paraId="6D5C40C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478" w:type="pct"/>
            <w:vAlign w:val="center"/>
          </w:tcPr>
          <w:p w14:paraId="072EA04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523" w:type="pct"/>
            <w:vAlign w:val="center"/>
          </w:tcPr>
          <w:p w14:paraId="22C6EF3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44D34E9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Precentral Gyrus (L)</w:t>
            </w:r>
          </w:p>
        </w:tc>
      </w:tr>
      <w:tr w:rsidR="00276043" w:rsidRPr="00276043" w14:paraId="307CC143" w14:textId="77777777">
        <w:trPr>
          <w:trHeight w:val="20"/>
          <w:jc w:val="center"/>
        </w:trPr>
        <w:tc>
          <w:tcPr>
            <w:tcW w:w="928" w:type="pct"/>
            <w:vAlign w:val="center"/>
          </w:tcPr>
          <w:p w14:paraId="7DC687B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3</w:t>
            </w:r>
          </w:p>
        </w:tc>
        <w:tc>
          <w:tcPr>
            <w:tcW w:w="672" w:type="pct"/>
            <w:vAlign w:val="center"/>
          </w:tcPr>
          <w:p w14:paraId="4451AAEF"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329</w:t>
            </w:r>
          </w:p>
        </w:tc>
        <w:tc>
          <w:tcPr>
            <w:tcW w:w="478" w:type="pct"/>
            <w:vAlign w:val="center"/>
          </w:tcPr>
          <w:p w14:paraId="0C176DD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478" w:type="pct"/>
            <w:vAlign w:val="center"/>
          </w:tcPr>
          <w:p w14:paraId="79DE855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30</w:t>
            </w:r>
          </w:p>
        </w:tc>
        <w:tc>
          <w:tcPr>
            <w:tcW w:w="523" w:type="pct"/>
            <w:vAlign w:val="center"/>
          </w:tcPr>
          <w:p w14:paraId="68AEFE9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1921" w:type="pct"/>
            <w:vAlign w:val="center"/>
          </w:tcPr>
          <w:p w14:paraId="1C6A2E3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Inferior Frontal Gyrus, pars triangularis (L)</w:t>
            </w:r>
          </w:p>
        </w:tc>
      </w:tr>
      <w:tr w:rsidR="00276043" w:rsidRPr="00276043" w14:paraId="74043CF8" w14:textId="77777777">
        <w:trPr>
          <w:trHeight w:val="20"/>
          <w:jc w:val="center"/>
        </w:trPr>
        <w:tc>
          <w:tcPr>
            <w:tcW w:w="928" w:type="pct"/>
            <w:vAlign w:val="center"/>
          </w:tcPr>
          <w:p w14:paraId="3D0EFEC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0351178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171</w:t>
            </w:r>
          </w:p>
        </w:tc>
        <w:tc>
          <w:tcPr>
            <w:tcW w:w="478" w:type="pct"/>
            <w:vAlign w:val="center"/>
          </w:tcPr>
          <w:p w14:paraId="5900337D"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-8</w:t>
            </w:r>
          </w:p>
        </w:tc>
        <w:tc>
          <w:tcPr>
            <w:tcW w:w="478" w:type="pct"/>
            <w:vAlign w:val="center"/>
          </w:tcPr>
          <w:p w14:paraId="77C42B0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38</w:t>
            </w:r>
          </w:p>
        </w:tc>
        <w:tc>
          <w:tcPr>
            <w:tcW w:w="523" w:type="pct"/>
            <w:vAlign w:val="center"/>
          </w:tcPr>
          <w:p w14:paraId="3BB2F27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50</w:t>
            </w:r>
          </w:p>
        </w:tc>
        <w:tc>
          <w:tcPr>
            <w:tcW w:w="1921" w:type="pct"/>
            <w:vAlign w:val="center"/>
          </w:tcPr>
          <w:p w14:paraId="5B0BF00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Superior Frontal Gyrus (L)</w:t>
            </w:r>
          </w:p>
        </w:tc>
      </w:tr>
      <w:tr w:rsidR="00276043" w:rsidRPr="00276043" w14:paraId="3B66AD83" w14:textId="77777777">
        <w:trPr>
          <w:trHeight w:val="20"/>
          <w:jc w:val="center"/>
        </w:trPr>
        <w:tc>
          <w:tcPr>
            <w:tcW w:w="928" w:type="pct"/>
            <w:vAlign w:val="center"/>
          </w:tcPr>
          <w:p w14:paraId="61A3DCAB"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5</w:t>
            </w:r>
          </w:p>
        </w:tc>
        <w:tc>
          <w:tcPr>
            <w:tcW w:w="672" w:type="pct"/>
            <w:vAlign w:val="center"/>
          </w:tcPr>
          <w:p w14:paraId="66557F9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128</w:t>
            </w:r>
          </w:p>
        </w:tc>
        <w:tc>
          <w:tcPr>
            <w:tcW w:w="478" w:type="pct"/>
            <w:vAlign w:val="center"/>
          </w:tcPr>
          <w:p w14:paraId="790C73C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-48</w:t>
            </w:r>
          </w:p>
        </w:tc>
        <w:tc>
          <w:tcPr>
            <w:tcW w:w="478" w:type="pct"/>
            <w:vAlign w:val="center"/>
          </w:tcPr>
          <w:p w14:paraId="6DC3AFA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-62</w:t>
            </w:r>
          </w:p>
        </w:tc>
        <w:tc>
          <w:tcPr>
            <w:tcW w:w="523" w:type="pct"/>
            <w:vAlign w:val="center"/>
          </w:tcPr>
          <w:p w14:paraId="07358ED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20</w:t>
            </w:r>
          </w:p>
        </w:tc>
        <w:tc>
          <w:tcPr>
            <w:tcW w:w="1921" w:type="pct"/>
            <w:vAlign w:val="center"/>
          </w:tcPr>
          <w:p w14:paraId="2CB51EA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Lateral Occipital Cortex, superior division (L)</w:t>
            </w:r>
          </w:p>
        </w:tc>
      </w:tr>
      <w:tr w:rsidR="00276043" w:rsidRPr="00276043" w14:paraId="06DFE9EF" w14:textId="77777777">
        <w:trPr>
          <w:trHeight w:val="20"/>
          <w:jc w:val="center"/>
        </w:trPr>
        <w:tc>
          <w:tcPr>
            <w:tcW w:w="928" w:type="pct"/>
            <w:vAlign w:val="center"/>
          </w:tcPr>
          <w:p w14:paraId="6D1B4C2F"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6</w:t>
            </w:r>
          </w:p>
        </w:tc>
        <w:tc>
          <w:tcPr>
            <w:tcW w:w="672" w:type="pct"/>
            <w:vAlign w:val="center"/>
          </w:tcPr>
          <w:p w14:paraId="4B469FD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114</w:t>
            </w:r>
          </w:p>
        </w:tc>
        <w:tc>
          <w:tcPr>
            <w:tcW w:w="478" w:type="pct"/>
            <w:vAlign w:val="center"/>
          </w:tcPr>
          <w:p w14:paraId="6F6F8D4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-40</w:t>
            </w:r>
          </w:p>
        </w:tc>
        <w:tc>
          <w:tcPr>
            <w:tcW w:w="478" w:type="pct"/>
            <w:vAlign w:val="center"/>
          </w:tcPr>
          <w:p w14:paraId="258B5B7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523" w:type="pct"/>
            <w:vAlign w:val="center"/>
          </w:tcPr>
          <w:p w14:paraId="6E3FF40F"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1921" w:type="pct"/>
            <w:vAlign w:val="center"/>
          </w:tcPr>
          <w:p w14:paraId="2682E6E0"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Middle Frontal Gyrus (L)</w:t>
            </w:r>
          </w:p>
        </w:tc>
      </w:tr>
      <w:tr w:rsidR="00276043" w:rsidRPr="00276043" w14:paraId="7CA84652" w14:textId="77777777">
        <w:trPr>
          <w:trHeight w:val="20"/>
          <w:jc w:val="center"/>
        </w:trPr>
        <w:tc>
          <w:tcPr>
            <w:tcW w:w="2556" w:type="pct"/>
            <w:gridSpan w:val="4"/>
            <w:vAlign w:val="center"/>
          </w:tcPr>
          <w:p w14:paraId="571E1F0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Celebrity) &gt; (Self - non-Person)</w:t>
            </w:r>
          </w:p>
        </w:tc>
        <w:tc>
          <w:tcPr>
            <w:tcW w:w="523" w:type="pct"/>
            <w:vAlign w:val="center"/>
          </w:tcPr>
          <w:p w14:paraId="3999725D"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4EC5284F" w14:textId="77777777" w:rsidR="00276043" w:rsidRPr="00276043" w:rsidRDefault="00276043" w:rsidP="00276043">
            <w:pPr>
              <w:spacing w:line="276" w:lineRule="auto"/>
              <w:jc w:val="center"/>
              <w:rPr>
                <w:rFonts w:ascii="Times New Roman" w:eastAsia="宋体" w:hAnsi="Times New Roman"/>
                <w:sz w:val="18"/>
                <w:szCs w:val="18"/>
              </w:rPr>
            </w:pPr>
          </w:p>
        </w:tc>
      </w:tr>
      <w:tr w:rsidR="00276043" w:rsidRPr="00276043" w14:paraId="60403663" w14:textId="77777777">
        <w:trPr>
          <w:trHeight w:val="20"/>
          <w:jc w:val="center"/>
        </w:trPr>
        <w:tc>
          <w:tcPr>
            <w:tcW w:w="928" w:type="pct"/>
            <w:vAlign w:val="center"/>
          </w:tcPr>
          <w:p w14:paraId="5E9EC002"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0B38EF43" w14:textId="77777777" w:rsidR="00276043" w:rsidRPr="00276043" w:rsidRDefault="00276043" w:rsidP="00276043">
            <w:pPr>
              <w:spacing w:line="276" w:lineRule="auto"/>
              <w:ind w:firstLineChars="100" w:firstLine="180"/>
              <w:jc w:val="center"/>
              <w:rPr>
                <w:rFonts w:ascii="Times New Roman" w:eastAsia="宋体" w:hAnsi="Times New Roman"/>
                <w:sz w:val="18"/>
                <w:szCs w:val="18"/>
              </w:rPr>
            </w:pPr>
            <w:r w:rsidRPr="00276043">
              <w:rPr>
                <w:rFonts w:ascii="Times New Roman" w:eastAsia="宋体" w:hAnsi="Times New Roman"/>
                <w:sz w:val="18"/>
                <w:szCs w:val="18"/>
              </w:rPr>
              <w:t>576</w:t>
            </w:r>
          </w:p>
        </w:tc>
        <w:tc>
          <w:tcPr>
            <w:tcW w:w="478" w:type="pct"/>
            <w:vAlign w:val="center"/>
          </w:tcPr>
          <w:p w14:paraId="223F8B5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0</w:t>
            </w:r>
          </w:p>
        </w:tc>
        <w:tc>
          <w:tcPr>
            <w:tcW w:w="478" w:type="pct"/>
            <w:vAlign w:val="center"/>
          </w:tcPr>
          <w:p w14:paraId="7AD19D09"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34</w:t>
            </w:r>
          </w:p>
        </w:tc>
        <w:tc>
          <w:tcPr>
            <w:tcW w:w="523" w:type="pct"/>
            <w:vAlign w:val="center"/>
          </w:tcPr>
          <w:p w14:paraId="56825BF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12</w:t>
            </w:r>
          </w:p>
        </w:tc>
        <w:tc>
          <w:tcPr>
            <w:tcW w:w="1921" w:type="pct"/>
            <w:vAlign w:val="center"/>
          </w:tcPr>
          <w:p w14:paraId="620E78E1" w14:textId="77777777" w:rsidR="00276043" w:rsidRPr="00276043" w:rsidRDefault="00276043" w:rsidP="00276043">
            <w:pPr>
              <w:spacing w:line="276" w:lineRule="auto"/>
              <w:ind w:firstLineChars="400" w:firstLine="720"/>
              <w:jc w:val="center"/>
              <w:rPr>
                <w:rFonts w:ascii="Times New Roman" w:eastAsia="宋体" w:hAnsi="Times New Roman"/>
                <w:sz w:val="18"/>
                <w:szCs w:val="18"/>
              </w:rPr>
            </w:pPr>
            <w:r w:rsidRPr="00276043">
              <w:rPr>
                <w:rFonts w:ascii="Times New Roman" w:eastAsia="宋体" w:hAnsi="Times New Roman"/>
                <w:sz w:val="18"/>
                <w:szCs w:val="18"/>
              </w:rPr>
              <w:t>Cingulum_Ant_L</w:t>
            </w:r>
          </w:p>
        </w:tc>
      </w:tr>
      <w:tr w:rsidR="00276043" w:rsidRPr="00276043" w14:paraId="2D80C466" w14:textId="77777777">
        <w:trPr>
          <w:trHeight w:val="20"/>
          <w:jc w:val="center"/>
        </w:trPr>
        <w:tc>
          <w:tcPr>
            <w:tcW w:w="928" w:type="pct"/>
            <w:vAlign w:val="center"/>
          </w:tcPr>
          <w:p w14:paraId="1A736E53"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595C3161" w14:textId="77777777" w:rsidR="00276043" w:rsidRPr="00276043" w:rsidRDefault="00276043" w:rsidP="00276043">
            <w:pPr>
              <w:spacing w:line="276" w:lineRule="auto"/>
              <w:ind w:firstLineChars="100" w:firstLine="180"/>
              <w:jc w:val="center"/>
              <w:rPr>
                <w:rFonts w:ascii="Times New Roman" w:eastAsia="宋体" w:hAnsi="Times New Roman"/>
                <w:sz w:val="18"/>
                <w:szCs w:val="18"/>
              </w:rPr>
            </w:pPr>
            <w:r w:rsidRPr="00276043">
              <w:rPr>
                <w:rFonts w:ascii="Times New Roman" w:eastAsia="宋体" w:hAnsi="Times New Roman"/>
                <w:sz w:val="18"/>
                <w:szCs w:val="18"/>
              </w:rPr>
              <w:t>109</w:t>
            </w:r>
          </w:p>
        </w:tc>
        <w:tc>
          <w:tcPr>
            <w:tcW w:w="478" w:type="pct"/>
            <w:vAlign w:val="center"/>
          </w:tcPr>
          <w:p w14:paraId="40DF3E2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478" w:type="pct"/>
            <w:vAlign w:val="center"/>
          </w:tcPr>
          <w:p w14:paraId="4F60A8A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42</w:t>
            </w:r>
          </w:p>
        </w:tc>
        <w:tc>
          <w:tcPr>
            <w:tcW w:w="523" w:type="pct"/>
            <w:vAlign w:val="center"/>
          </w:tcPr>
          <w:p w14:paraId="4A31D40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36</w:t>
            </w:r>
          </w:p>
        </w:tc>
        <w:tc>
          <w:tcPr>
            <w:tcW w:w="1921" w:type="pct"/>
            <w:vAlign w:val="center"/>
          </w:tcPr>
          <w:p w14:paraId="749FB21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Frontal Pole (L)</w:t>
            </w:r>
          </w:p>
        </w:tc>
      </w:tr>
      <w:tr w:rsidR="00276043" w:rsidRPr="00276043" w14:paraId="11007A0C" w14:textId="77777777">
        <w:trPr>
          <w:trHeight w:val="20"/>
          <w:jc w:val="center"/>
        </w:trPr>
        <w:tc>
          <w:tcPr>
            <w:tcW w:w="928" w:type="pct"/>
            <w:vAlign w:val="center"/>
          </w:tcPr>
          <w:p w14:paraId="3FFB4A02"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3</w:t>
            </w:r>
          </w:p>
        </w:tc>
        <w:tc>
          <w:tcPr>
            <w:tcW w:w="672" w:type="pct"/>
            <w:vAlign w:val="center"/>
          </w:tcPr>
          <w:p w14:paraId="2652F71C" w14:textId="77777777" w:rsidR="00276043" w:rsidRPr="00276043" w:rsidRDefault="00276043" w:rsidP="00276043">
            <w:pPr>
              <w:spacing w:line="276" w:lineRule="auto"/>
              <w:ind w:firstLineChars="111" w:firstLine="200"/>
              <w:jc w:val="center"/>
              <w:rPr>
                <w:rFonts w:ascii="Times New Roman" w:eastAsia="宋体" w:hAnsi="Times New Roman"/>
                <w:sz w:val="18"/>
                <w:szCs w:val="18"/>
              </w:rPr>
            </w:pPr>
            <w:r w:rsidRPr="00276043">
              <w:rPr>
                <w:rFonts w:ascii="Times New Roman" w:eastAsia="宋体" w:hAnsi="Times New Roman"/>
                <w:sz w:val="18"/>
                <w:szCs w:val="18"/>
              </w:rPr>
              <w:t>77</w:t>
            </w:r>
          </w:p>
        </w:tc>
        <w:tc>
          <w:tcPr>
            <w:tcW w:w="478" w:type="pct"/>
            <w:vAlign w:val="center"/>
          </w:tcPr>
          <w:p w14:paraId="57DEB27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-60</w:t>
            </w:r>
          </w:p>
        </w:tc>
        <w:tc>
          <w:tcPr>
            <w:tcW w:w="478" w:type="pct"/>
            <w:vAlign w:val="center"/>
          </w:tcPr>
          <w:p w14:paraId="1571F33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523" w:type="pct"/>
            <w:vAlign w:val="center"/>
          </w:tcPr>
          <w:p w14:paraId="4F8BAF3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16</w:t>
            </w:r>
          </w:p>
        </w:tc>
        <w:tc>
          <w:tcPr>
            <w:tcW w:w="1921" w:type="pct"/>
            <w:vAlign w:val="center"/>
          </w:tcPr>
          <w:p w14:paraId="3CCC9F1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Supramarginal Gyrus, posterior division (L)</w:t>
            </w:r>
          </w:p>
        </w:tc>
      </w:tr>
      <w:tr w:rsidR="00276043" w:rsidRPr="00276043" w14:paraId="6A3980BE" w14:textId="77777777">
        <w:trPr>
          <w:trHeight w:val="20"/>
          <w:jc w:val="center"/>
        </w:trPr>
        <w:tc>
          <w:tcPr>
            <w:tcW w:w="928" w:type="pct"/>
            <w:vAlign w:val="center"/>
          </w:tcPr>
          <w:p w14:paraId="5A56CA6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4EA03D37" w14:textId="77777777" w:rsidR="00276043" w:rsidRPr="00276043" w:rsidRDefault="00276043" w:rsidP="00276043">
            <w:pPr>
              <w:spacing w:line="276" w:lineRule="auto"/>
              <w:ind w:firstLineChars="111" w:firstLine="200"/>
              <w:jc w:val="center"/>
              <w:rPr>
                <w:rFonts w:ascii="Times New Roman" w:eastAsia="宋体" w:hAnsi="Times New Roman"/>
                <w:sz w:val="18"/>
                <w:szCs w:val="18"/>
              </w:rPr>
            </w:pPr>
            <w:r w:rsidRPr="00276043">
              <w:rPr>
                <w:rFonts w:ascii="Times New Roman" w:eastAsia="宋体" w:hAnsi="Times New Roman"/>
                <w:sz w:val="18"/>
                <w:szCs w:val="18"/>
              </w:rPr>
              <w:t>29</w:t>
            </w:r>
          </w:p>
        </w:tc>
        <w:tc>
          <w:tcPr>
            <w:tcW w:w="478" w:type="pct"/>
            <w:vAlign w:val="center"/>
          </w:tcPr>
          <w:p w14:paraId="745958B8"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-8</w:t>
            </w:r>
          </w:p>
        </w:tc>
        <w:tc>
          <w:tcPr>
            <w:tcW w:w="478" w:type="pct"/>
            <w:vAlign w:val="center"/>
          </w:tcPr>
          <w:p w14:paraId="22AD80B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56</w:t>
            </w:r>
          </w:p>
        </w:tc>
        <w:tc>
          <w:tcPr>
            <w:tcW w:w="523" w:type="pct"/>
            <w:vAlign w:val="center"/>
          </w:tcPr>
          <w:p w14:paraId="752F6EF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1921" w:type="pct"/>
            <w:vAlign w:val="center"/>
          </w:tcPr>
          <w:p w14:paraId="37C0604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Paracingulate Gyrus (L)</w:t>
            </w:r>
          </w:p>
        </w:tc>
      </w:tr>
      <w:tr w:rsidR="00276043" w:rsidRPr="00276043" w14:paraId="36B6D228" w14:textId="77777777">
        <w:trPr>
          <w:trHeight w:val="20"/>
          <w:jc w:val="center"/>
        </w:trPr>
        <w:tc>
          <w:tcPr>
            <w:tcW w:w="2556" w:type="pct"/>
            <w:gridSpan w:val="4"/>
            <w:vAlign w:val="center"/>
          </w:tcPr>
          <w:p w14:paraId="3B0CDEC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non-Person) &gt; (Self - Celebrity)</w:t>
            </w:r>
          </w:p>
        </w:tc>
        <w:tc>
          <w:tcPr>
            <w:tcW w:w="523" w:type="pct"/>
            <w:vAlign w:val="center"/>
          </w:tcPr>
          <w:p w14:paraId="77CB4564"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4C320A02"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36704059" w14:textId="77777777">
        <w:trPr>
          <w:trHeight w:val="20"/>
          <w:jc w:val="center"/>
        </w:trPr>
        <w:tc>
          <w:tcPr>
            <w:tcW w:w="928" w:type="pct"/>
            <w:vAlign w:val="center"/>
          </w:tcPr>
          <w:p w14:paraId="1EA923C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59CF05B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391</w:t>
            </w:r>
          </w:p>
        </w:tc>
        <w:tc>
          <w:tcPr>
            <w:tcW w:w="478" w:type="pct"/>
            <w:vAlign w:val="center"/>
          </w:tcPr>
          <w:p w14:paraId="761B886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478" w:type="pct"/>
            <w:vAlign w:val="center"/>
          </w:tcPr>
          <w:p w14:paraId="194C135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523" w:type="pct"/>
            <w:vAlign w:val="center"/>
          </w:tcPr>
          <w:p w14:paraId="168D9358"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505A620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Cingulate Gyrus, posterior division (L)</w:t>
            </w:r>
          </w:p>
        </w:tc>
      </w:tr>
      <w:tr w:rsidR="00276043" w:rsidRPr="00276043" w14:paraId="3DDAF254" w14:textId="77777777">
        <w:trPr>
          <w:trHeight w:val="20"/>
          <w:jc w:val="center"/>
        </w:trPr>
        <w:tc>
          <w:tcPr>
            <w:tcW w:w="928" w:type="pct"/>
            <w:vAlign w:val="center"/>
          </w:tcPr>
          <w:p w14:paraId="0B6175F2"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34F66FB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376</w:t>
            </w:r>
          </w:p>
        </w:tc>
        <w:tc>
          <w:tcPr>
            <w:tcW w:w="478" w:type="pct"/>
            <w:vAlign w:val="center"/>
          </w:tcPr>
          <w:p w14:paraId="6D27F50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w:t>
            </w:r>
          </w:p>
        </w:tc>
        <w:tc>
          <w:tcPr>
            <w:tcW w:w="478" w:type="pct"/>
            <w:vAlign w:val="center"/>
          </w:tcPr>
          <w:p w14:paraId="30EEEC1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62</w:t>
            </w:r>
          </w:p>
        </w:tc>
        <w:tc>
          <w:tcPr>
            <w:tcW w:w="523" w:type="pct"/>
            <w:vAlign w:val="center"/>
          </w:tcPr>
          <w:p w14:paraId="58E35E1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259E1D6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Frontal Pole (L)</w:t>
            </w:r>
          </w:p>
        </w:tc>
      </w:tr>
      <w:tr w:rsidR="00276043" w:rsidRPr="00276043" w14:paraId="24FAE5E9" w14:textId="77777777">
        <w:trPr>
          <w:trHeight w:val="20"/>
          <w:jc w:val="center"/>
        </w:trPr>
        <w:tc>
          <w:tcPr>
            <w:tcW w:w="928" w:type="pct"/>
            <w:vAlign w:val="center"/>
          </w:tcPr>
          <w:p w14:paraId="138F484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3</w:t>
            </w:r>
          </w:p>
        </w:tc>
        <w:tc>
          <w:tcPr>
            <w:tcW w:w="672" w:type="pct"/>
            <w:vAlign w:val="center"/>
          </w:tcPr>
          <w:p w14:paraId="7AD565E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324</w:t>
            </w:r>
          </w:p>
        </w:tc>
        <w:tc>
          <w:tcPr>
            <w:tcW w:w="478" w:type="pct"/>
            <w:vAlign w:val="center"/>
          </w:tcPr>
          <w:p w14:paraId="67B2FDAC"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478" w:type="pct"/>
            <w:vAlign w:val="center"/>
          </w:tcPr>
          <w:p w14:paraId="58BA968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28</w:t>
            </w:r>
          </w:p>
        </w:tc>
        <w:tc>
          <w:tcPr>
            <w:tcW w:w="523" w:type="pct"/>
            <w:vAlign w:val="center"/>
          </w:tcPr>
          <w:p w14:paraId="092CF01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-14</w:t>
            </w:r>
          </w:p>
        </w:tc>
        <w:tc>
          <w:tcPr>
            <w:tcW w:w="1921" w:type="pct"/>
            <w:vAlign w:val="center"/>
          </w:tcPr>
          <w:p w14:paraId="1C0272CD"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Frontal Orbital Cortex (L)</w:t>
            </w:r>
          </w:p>
        </w:tc>
      </w:tr>
      <w:tr w:rsidR="00276043" w:rsidRPr="00276043" w14:paraId="2528600A" w14:textId="77777777">
        <w:trPr>
          <w:trHeight w:val="20"/>
          <w:jc w:val="center"/>
        </w:trPr>
        <w:tc>
          <w:tcPr>
            <w:tcW w:w="928" w:type="pct"/>
            <w:vAlign w:val="center"/>
          </w:tcPr>
          <w:p w14:paraId="4852E16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2E9E0A6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120</w:t>
            </w:r>
          </w:p>
        </w:tc>
        <w:tc>
          <w:tcPr>
            <w:tcW w:w="478" w:type="pct"/>
            <w:vAlign w:val="center"/>
          </w:tcPr>
          <w:p w14:paraId="0000FC8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w:t>
            </w:r>
          </w:p>
        </w:tc>
        <w:tc>
          <w:tcPr>
            <w:tcW w:w="478" w:type="pct"/>
            <w:vAlign w:val="center"/>
          </w:tcPr>
          <w:p w14:paraId="40E4F0A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38</w:t>
            </w:r>
          </w:p>
        </w:tc>
        <w:tc>
          <w:tcPr>
            <w:tcW w:w="523" w:type="pct"/>
            <w:vAlign w:val="center"/>
          </w:tcPr>
          <w:p w14:paraId="29F2260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50</w:t>
            </w:r>
          </w:p>
        </w:tc>
        <w:tc>
          <w:tcPr>
            <w:tcW w:w="1921" w:type="pct"/>
            <w:vAlign w:val="center"/>
          </w:tcPr>
          <w:p w14:paraId="49AA4BB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Superior Frontal Gyrus (L)</w:t>
            </w:r>
          </w:p>
        </w:tc>
      </w:tr>
      <w:tr w:rsidR="00276043" w:rsidRPr="00276043" w14:paraId="4312058B" w14:textId="77777777">
        <w:trPr>
          <w:trHeight w:val="20"/>
          <w:jc w:val="center"/>
        </w:trPr>
        <w:tc>
          <w:tcPr>
            <w:tcW w:w="928" w:type="pct"/>
            <w:vAlign w:val="center"/>
          </w:tcPr>
          <w:p w14:paraId="18F912F6"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5</w:t>
            </w:r>
          </w:p>
        </w:tc>
        <w:tc>
          <w:tcPr>
            <w:tcW w:w="672" w:type="pct"/>
            <w:vAlign w:val="center"/>
          </w:tcPr>
          <w:p w14:paraId="26592B1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94</w:t>
            </w:r>
          </w:p>
        </w:tc>
        <w:tc>
          <w:tcPr>
            <w:tcW w:w="478" w:type="pct"/>
            <w:vAlign w:val="center"/>
          </w:tcPr>
          <w:p w14:paraId="45D7661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-40</w:t>
            </w:r>
          </w:p>
        </w:tc>
        <w:tc>
          <w:tcPr>
            <w:tcW w:w="478" w:type="pct"/>
            <w:vAlign w:val="center"/>
          </w:tcPr>
          <w:p w14:paraId="7373DABD"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w:t>
            </w:r>
          </w:p>
        </w:tc>
        <w:tc>
          <w:tcPr>
            <w:tcW w:w="523" w:type="pct"/>
            <w:vAlign w:val="center"/>
          </w:tcPr>
          <w:p w14:paraId="3E9B7DD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46</w:t>
            </w:r>
          </w:p>
        </w:tc>
        <w:tc>
          <w:tcPr>
            <w:tcW w:w="1921" w:type="pct"/>
            <w:vAlign w:val="center"/>
          </w:tcPr>
          <w:p w14:paraId="6E36B030"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Middle Frontal Gyrus (L)</w:t>
            </w:r>
          </w:p>
        </w:tc>
      </w:tr>
      <w:tr w:rsidR="00276043" w:rsidRPr="00276043" w14:paraId="14D83DB3" w14:textId="77777777">
        <w:trPr>
          <w:trHeight w:val="20"/>
          <w:jc w:val="center"/>
        </w:trPr>
        <w:tc>
          <w:tcPr>
            <w:tcW w:w="928" w:type="pct"/>
            <w:vAlign w:val="center"/>
          </w:tcPr>
          <w:p w14:paraId="256B72C0"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6</w:t>
            </w:r>
          </w:p>
        </w:tc>
        <w:tc>
          <w:tcPr>
            <w:tcW w:w="672" w:type="pct"/>
            <w:vAlign w:val="center"/>
          </w:tcPr>
          <w:p w14:paraId="261DEDA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66</w:t>
            </w:r>
          </w:p>
        </w:tc>
        <w:tc>
          <w:tcPr>
            <w:tcW w:w="478" w:type="pct"/>
            <w:vAlign w:val="center"/>
          </w:tcPr>
          <w:p w14:paraId="653287C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-44</w:t>
            </w:r>
          </w:p>
        </w:tc>
        <w:tc>
          <w:tcPr>
            <w:tcW w:w="478" w:type="pct"/>
            <w:vAlign w:val="center"/>
          </w:tcPr>
          <w:p w14:paraId="5E8F463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-64</w:t>
            </w:r>
          </w:p>
        </w:tc>
        <w:tc>
          <w:tcPr>
            <w:tcW w:w="523" w:type="pct"/>
            <w:vAlign w:val="center"/>
          </w:tcPr>
          <w:p w14:paraId="398587E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52BC175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Lateral Occipital Cortex, superior division (L)</w:t>
            </w:r>
          </w:p>
        </w:tc>
      </w:tr>
      <w:tr w:rsidR="00276043" w:rsidRPr="00276043" w14:paraId="1AF6BE15" w14:textId="77777777">
        <w:trPr>
          <w:trHeight w:val="20"/>
          <w:jc w:val="center"/>
        </w:trPr>
        <w:tc>
          <w:tcPr>
            <w:tcW w:w="2556" w:type="pct"/>
            <w:gridSpan w:val="4"/>
            <w:vAlign w:val="center"/>
          </w:tcPr>
          <w:p w14:paraId="46C3AE6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Close_other) &gt; (Self - Celebrity)</w:t>
            </w:r>
          </w:p>
        </w:tc>
        <w:tc>
          <w:tcPr>
            <w:tcW w:w="523" w:type="pct"/>
            <w:vAlign w:val="center"/>
          </w:tcPr>
          <w:p w14:paraId="5C059B79"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5E2A61CC"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421382A8" w14:textId="77777777">
        <w:trPr>
          <w:trHeight w:val="20"/>
          <w:jc w:val="center"/>
        </w:trPr>
        <w:tc>
          <w:tcPr>
            <w:tcW w:w="928" w:type="pct"/>
            <w:vAlign w:val="center"/>
          </w:tcPr>
          <w:p w14:paraId="06E6DF7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NA</w:t>
            </w:r>
          </w:p>
        </w:tc>
        <w:tc>
          <w:tcPr>
            <w:tcW w:w="672" w:type="pct"/>
            <w:vAlign w:val="center"/>
          </w:tcPr>
          <w:p w14:paraId="62183FD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478" w:type="pct"/>
            <w:vAlign w:val="center"/>
          </w:tcPr>
          <w:p w14:paraId="5755B98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478" w:type="pct"/>
            <w:vAlign w:val="center"/>
          </w:tcPr>
          <w:p w14:paraId="0EBB4025"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523" w:type="pct"/>
            <w:vAlign w:val="center"/>
          </w:tcPr>
          <w:p w14:paraId="4098859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NA</w:t>
            </w:r>
          </w:p>
        </w:tc>
        <w:tc>
          <w:tcPr>
            <w:tcW w:w="1921" w:type="pct"/>
            <w:vAlign w:val="center"/>
          </w:tcPr>
          <w:p w14:paraId="3649A389"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None</w:t>
            </w:r>
          </w:p>
        </w:tc>
      </w:tr>
      <w:tr w:rsidR="00276043" w:rsidRPr="00276043" w14:paraId="60243667" w14:textId="77777777">
        <w:trPr>
          <w:trHeight w:val="20"/>
          <w:jc w:val="center"/>
        </w:trPr>
        <w:tc>
          <w:tcPr>
            <w:tcW w:w="2556" w:type="pct"/>
            <w:gridSpan w:val="4"/>
            <w:vAlign w:val="center"/>
          </w:tcPr>
          <w:p w14:paraId="0188303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(Self - Celebrity) &gt; (Self - Close_other)</w:t>
            </w:r>
          </w:p>
        </w:tc>
        <w:tc>
          <w:tcPr>
            <w:tcW w:w="523" w:type="pct"/>
            <w:vAlign w:val="center"/>
          </w:tcPr>
          <w:p w14:paraId="60AF5964" w14:textId="77777777" w:rsidR="00276043" w:rsidRPr="00276043" w:rsidRDefault="00276043" w:rsidP="00276043">
            <w:pPr>
              <w:spacing w:line="276" w:lineRule="auto"/>
              <w:jc w:val="center"/>
              <w:rPr>
                <w:rFonts w:ascii="Times New Roman" w:eastAsia="宋体" w:hAnsi="Times New Roman"/>
                <w:sz w:val="18"/>
                <w:szCs w:val="18"/>
              </w:rPr>
            </w:pPr>
          </w:p>
        </w:tc>
        <w:tc>
          <w:tcPr>
            <w:tcW w:w="1921" w:type="pct"/>
            <w:vAlign w:val="center"/>
          </w:tcPr>
          <w:p w14:paraId="42054B3D" w14:textId="77777777" w:rsidR="00276043" w:rsidRPr="00276043" w:rsidRDefault="00276043" w:rsidP="00276043">
            <w:pPr>
              <w:spacing w:line="276" w:lineRule="auto"/>
              <w:ind w:firstLine="360"/>
              <w:jc w:val="center"/>
              <w:rPr>
                <w:rFonts w:ascii="Times New Roman" w:eastAsia="宋体" w:hAnsi="Times New Roman"/>
                <w:sz w:val="18"/>
                <w:szCs w:val="18"/>
              </w:rPr>
            </w:pPr>
          </w:p>
        </w:tc>
      </w:tr>
      <w:tr w:rsidR="00276043" w:rsidRPr="00276043" w14:paraId="1E58BD2D" w14:textId="77777777">
        <w:trPr>
          <w:trHeight w:val="20"/>
          <w:jc w:val="center"/>
        </w:trPr>
        <w:tc>
          <w:tcPr>
            <w:tcW w:w="928" w:type="pct"/>
            <w:vAlign w:val="center"/>
          </w:tcPr>
          <w:p w14:paraId="6848060D"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w:t>
            </w:r>
          </w:p>
        </w:tc>
        <w:tc>
          <w:tcPr>
            <w:tcW w:w="672" w:type="pct"/>
            <w:vAlign w:val="center"/>
          </w:tcPr>
          <w:p w14:paraId="2E1D0B7F"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408</w:t>
            </w:r>
          </w:p>
        </w:tc>
        <w:tc>
          <w:tcPr>
            <w:tcW w:w="478" w:type="pct"/>
            <w:vAlign w:val="center"/>
          </w:tcPr>
          <w:p w14:paraId="2B4EDAC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-10</w:t>
            </w:r>
          </w:p>
        </w:tc>
        <w:tc>
          <w:tcPr>
            <w:tcW w:w="478" w:type="pct"/>
            <w:vAlign w:val="center"/>
          </w:tcPr>
          <w:p w14:paraId="0B2B133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36</w:t>
            </w:r>
          </w:p>
        </w:tc>
        <w:tc>
          <w:tcPr>
            <w:tcW w:w="523" w:type="pct"/>
            <w:vAlign w:val="center"/>
          </w:tcPr>
          <w:p w14:paraId="0E8D6E3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10</w:t>
            </w:r>
          </w:p>
        </w:tc>
        <w:tc>
          <w:tcPr>
            <w:tcW w:w="1921" w:type="pct"/>
            <w:vAlign w:val="center"/>
          </w:tcPr>
          <w:p w14:paraId="62CAEFA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None</w:t>
            </w:r>
          </w:p>
        </w:tc>
      </w:tr>
      <w:tr w:rsidR="00276043" w:rsidRPr="00276043" w14:paraId="1C822827" w14:textId="77777777">
        <w:trPr>
          <w:trHeight w:val="20"/>
          <w:jc w:val="center"/>
        </w:trPr>
        <w:tc>
          <w:tcPr>
            <w:tcW w:w="928" w:type="pct"/>
            <w:vAlign w:val="center"/>
          </w:tcPr>
          <w:p w14:paraId="4D5E233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2</w:t>
            </w:r>
          </w:p>
        </w:tc>
        <w:tc>
          <w:tcPr>
            <w:tcW w:w="672" w:type="pct"/>
            <w:vAlign w:val="center"/>
          </w:tcPr>
          <w:p w14:paraId="2F79D3D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133</w:t>
            </w:r>
          </w:p>
        </w:tc>
        <w:tc>
          <w:tcPr>
            <w:tcW w:w="478" w:type="pct"/>
            <w:vAlign w:val="center"/>
          </w:tcPr>
          <w:p w14:paraId="6FC0B74B"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-18</w:t>
            </w:r>
          </w:p>
        </w:tc>
        <w:tc>
          <w:tcPr>
            <w:tcW w:w="478" w:type="pct"/>
            <w:vAlign w:val="center"/>
          </w:tcPr>
          <w:p w14:paraId="4F44B06E"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40</w:t>
            </w:r>
          </w:p>
        </w:tc>
        <w:tc>
          <w:tcPr>
            <w:tcW w:w="523" w:type="pct"/>
            <w:vAlign w:val="center"/>
          </w:tcPr>
          <w:p w14:paraId="1931534A"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44</w:t>
            </w:r>
          </w:p>
        </w:tc>
        <w:tc>
          <w:tcPr>
            <w:tcW w:w="1921" w:type="pct"/>
            <w:vAlign w:val="center"/>
          </w:tcPr>
          <w:p w14:paraId="145503DE"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Frontal Pole (L)</w:t>
            </w:r>
          </w:p>
        </w:tc>
      </w:tr>
      <w:tr w:rsidR="00276043" w:rsidRPr="00276043" w14:paraId="71B9E758" w14:textId="77777777">
        <w:trPr>
          <w:trHeight w:val="20"/>
          <w:jc w:val="center"/>
        </w:trPr>
        <w:tc>
          <w:tcPr>
            <w:tcW w:w="928" w:type="pct"/>
            <w:vAlign w:val="center"/>
          </w:tcPr>
          <w:p w14:paraId="484B251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3</w:t>
            </w:r>
          </w:p>
        </w:tc>
        <w:tc>
          <w:tcPr>
            <w:tcW w:w="672" w:type="pct"/>
            <w:vAlign w:val="center"/>
          </w:tcPr>
          <w:p w14:paraId="05DB347C"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108</w:t>
            </w:r>
          </w:p>
        </w:tc>
        <w:tc>
          <w:tcPr>
            <w:tcW w:w="478" w:type="pct"/>
            <w:vAlign w:val="center"/>
          </w:tcPr>
          <w:p w14:paraId="45792AF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-56</w:t>
            </w:r>
          </w:p>
        </w:tc>
        <w:tc>
          <w:tcPr>
            <w:tcW w:w="478" w:type="pct"/>
            <w:vAlign w:val="center"/>
          </w:tcPr>
          <w:p w14:paraId="54718511"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-52</w:t>
            </w:r>
          </w:p>
        </w:tc>
        <w:tc>
          <w:tcPr>
            <w:tcW w:w="523" w:type="pct"/>
            <w:vAlign w:val="center"/>
          </w:tcPr>
          <w:p w14:paraId="220AC062"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20</w:t>
            </w:r>
          </w:p>
        </w:tc>
        <w:tc>
          <w:tcPr>
            <w:tcW w:w="1921" w:type="pct"/>
            <w:vAlign w:val="center"/>
          </w:tcPr>
          <w:p w14:paraId="118335F6"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hAnsi="Times New Roman"/>
                <w:color w:val="000000"/>
                <w:sz w:val="18"/>
                <w:szCs w:val="18"/>
              </w:rPr>
              <w:t>Angular Gyrus (L)</w:t>
            </w:r>
          </w:p>
        </w:tc>
      </w:tr>
      <w:tr w:rsidR="00276043" w:rsidRPr="00276043" w14:paraId="7C5B6CF5" w14:textId="77777777">
        <w:trPr>
          <w:trHeight w:val="20"/>
          <w:jc w:val="center"/>
        </w:trPr>
        <w:tc>
          <w:tcPr>
            <w:tcW w:w="928" w:type="pct"/>
            <w:vAlign w:val="center"/>
          </w:tcPr>
          <w:p w14:paraId="03ED1807"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4</w:t>
            </w:r>
          </w:p>
        </w:tc>
        <w:tc>
          <w:tcPr>
            <w:tcW w:w="672" w:type="pct"/>
            <w:vAlign w:val="center"/>
          </w:tcPr>
          <w:p w14:paraId="39BF7E2A"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eastAsia="宋体" w:hAnsi="Times New Roman"/>
                <w:sz w:val="18"/>
                <w:szCs w:val="18"/>
              </w:rPr>
              <w:t>15</w:t>
            </w:r>
          </w:p>
        </w:tc>
        <w:tc>
          <w:tcPr>
            <w:tcW w:w="478" w:type="pct"/>
            <w:vAlign w:val="center"/>
          </w:tcPr>
          <w:p w14:paraId="0257DEE3"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478" w:type="pct"/>
            <w:vAlign w:val="center"/>
          </w:tcPr>
          <w:p w14:paraId="000E64D7"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56</w:t>
            </w:r>
          </w:p>
        </w:tc>
        <w:tc>
          <w:tcPr>
            <w:tcW w:w="523" w:type="pct"/>
            <w:vAlign w:val="center"/>
          </w:tcPr>
          <w:p w14:paraId="433F2C54" w14:textId="77777777" w:rsidR="00276043" w:rsidRPr="00276043" w:rsidRDefault="00276043" w:rsidP="00276043">
            <w:pPr>
              <w:spacing w:line="276" w:lineRule="auto"/>
              <w:jc w:val="center"/>
              <w:rPr>
                <w:rFonts w:ascii="Times New Roman" w:eastAsia="宋体" w:hAnsi="Times New Roman"/>
                <w:sz w:val="18"/>
                <w:szCs w:val="18"/>
              </w:rPr>
            </w:pPr>
            <w:r w:rsidRPr="00276043">
              <w:rPr>
                <w:rFonts w:ascii="Times New Roman" w:eastAsia="宋体" w:hAnsi="Times New Roman"/>
                <w:sz w:val="18"/>
                <w:szCs w:val="18"/>
              </w:rPr>
              <w:t>26</w:t>
            </w:r>
          </w:p>
        </w:tc>
        <w:tc>
          <w:tcPr>
            <w:tcW w:w="1921" w:type="pct"/>
            <w:vAlign w:val="center"/>
          </w:tcPr>
          <w:p w14:paraId="69946108" w14:textId="77777777" w:rsidR="00276043" w:rsidRPr="00276043" w:rsidRDefault="00276043" w:rsidP="00276043">
            <w:pPr>
              <w:spacing w:line="276" w:lineRule="auto"/>
              <w:ind w:firstLine="360"/>
              <w:jc w:val="center"/>
              <w:rPr>
                <w:rFonts w:ascii="Times New Roman" w:eastAsia="宋体" w:hAnsi="Times New Roman"/>
                <w:sz w:val="18"/>
                <w:szCs w:val="18"/>
              </w:rPr>
            </w:pPr>
            <w:r w:rsidRPr="00276043">
              <w:rPr>
                <w:rFonts w:ascii="Times New Roman" w:hAnsi="Times New Roman"/>
                <w:color w:val="000000"/>
                <w:sz w:val="18"/>
                <w:szCs w:val="18"/>
              </w:rPr>
              <w:t>Frontal Pole (L)</w:t>
            </w:r>
          </w:p>
        </w:tc>
      </w:tr>
      <w:bookmarkEnd w:id="0"/>
    </w:tbl>
    <w:p w14:paraId="07F8F787" w14:textId="0CBD69E9" w:rsidR="00276043" w:rsidRDefault="00276043"/>
    <w:p w14:paraId="31439D06" w14:textId="31AEC2FA" w:rsidR="00A65D47" w:rsidRDefault="00A65D47" w:rsidP="00433D93">
      <w:pPr>
        <w:spacing w:beforeLines="50" w:before="156" w:afterLines="50" w:after="156" w:line="276" w:lineRule="auto"/>
        <w:ind w:rightChars="100" w:right="210"/>
        <w:outlineLvl w:val="1"/>
        <w:rPr>
          <w:lang w:val="de-DE"/>
        </w:rPr>
      </w:pPr>
      <w:r w:rsidRPr="00433D93">
        <w:rPr>
          <w:rFonts w:ascii="Times New Roman" w:eastAsia="宋体" w:hAnsi="Times New Roman" w:cs="Times New Roman" w:hint="eastAsia"/>
          <w:b/>
          <w:bCs/>
          <w:sz w:val="28"/>
          <w:szCs w:val="24"/>
        </w:rPr>
        <w:t>参考文献</w:t>
      </w:r>
    </w:p>
    <w:p w14:paraId="057A2F8F" w14:textId="636E23DD" w:rsidR="00BD2F48" w:rsidRPr="00A65D47" w:rsidRDefault="00A65D47" w:rsidP="00A65D47">
      <w:pPr>
        <w:pStyle w:val="2"/>
        <w:spacing w:line="276" w:lineRule="auto"/>
        <w:ind w:left="0" w:firstLine="0"/>
        <w:rPr>
          <w:rFonts w:cs="Times New Roman"/>
          <w:kern w:val="0"/>
          <w:szCs w:val="24"/>
          <w:lang w:val="de-DE"/>
        </w:rPr>
      </w:pPr>
      <w:r w:rsidRPr="00B147E0">
        <w:rPr>
          <w:rFonts w:cs="Times New Roman"/>
          <w:kern w:val="0"/>
          <w:szCs w:val="24"/>
          <w:lang w:val="de-DE"/>
        </w:rPr>
        <w:t>[1]</w:t>
      </w:r>
      <w:r w:rsidRPr="00B147E0">
        <w:rPr>
          <w:rFonts w:cs="Times New Roman"/>
          <w:kern w:val="0"/>
          <w:szCs w:val="24"/>
          <w:lang w:val="de-DE"/>
        </w:rPr>
        <w:tab/>
      </w:r>
      <w:r w:rsidR="00BD2F48" w:rsidRPr="00A65D47">
        <w:rPr>
          <w:rFonts w:cs="Times New Roman"/>
          <w:kern w:val="0"/>
          <w:szCs w:val="24"/>
          <w:lang w:val="de-DE"/>
        </w:rPr>
        <w:t xml:space="preserve">Turkeltaub, P. E., Eden, G. F., Jones, K. M., &amp; Zeffiro, T. A. (2002). Meta-analysis of the functional neuroanatomy of single-word reading: Method and validation. NeuroImage, </w:t>
      </w:r>
    </w:p>
    <w:p w14:paraId="25D91C8C" w14:textId="02670555" w:rsidR="001A0C32" w:rsidRPr="00A65D47" w:rsidRDefault="00BD2F48" w:rsidP="00A65D47">
      <w:pPr>
        <w:pStyle w:val="2"/>
        <w:spacing w:line="276" w:lineRule="auto"/>
        <w:ind w:left="0" w:firstLine="0"/>
        <w:rPr>
          <w:rFonts w:cs="Times New Roman" w:hint="eastAsia"/>
          <w:kern w:val="0"/>
          <w:szCs w:val="24"/>
          <w:lang w:val="de-DE"/>
        </w:rPr>
      </w:pPr>
      <w:r w:rsidRPr="00A65D47">
        <w:rPr>
          <w:rFonts w:cs="Times New Roman"/>
          <w:kern w:val="0"/>
          <w:szCs w:val="24"/>
          <w:lang w:val="de-DE"/>
        </w:rPr>
        <w:t>16(3), 765–780.doi: 10.1006/nimg.2002.1131</w:t>
      </w:r>
    </w:p>
    <w:p w14:paraId="6A68B12C" w14:textId="35DE30D1" w:rsidR="00ED2CB7" w:rsidRPr="00201A9C" w:rsidRDefault="00A65D47" w:rsidP="00201A9C">
      <w:pPr>
        <w:pStyle w:val="2"/>
        <w:spacing w:line="276" w:lineRule="auto"/>
        <w:ind w:left="0" w:firstLine="0"/>
        <w:rPr>
          <w:rFonts w:cs="Times New Roman" w:hint="eastAsia"/>
          <w:kern w:val="0"/>
          <w:szCs w:val="24"/>
          <w:lang w:val="de-DE"/>
        </w:rPr>
      </w:pPr>
      <w:r w:rsidRPr="00B147E0">
        <w:rPr>
          <w:rFonts w:cs="Times New Roman"/>
          <w:kern w:val="0"/>
          <w:szCs w:val="24"/>
          <w:lang w:val="de-DE"/>
        </w:rPr>
        <w:t>[</w:t>
      </w:r>
      <w:r w:rsidR="00433D93">
        <w:rPr>
          <w:rFonts w:cs="Times New Roman"/>
          <w:kern w:val="0"/>
          <w:szCs w:val="24"/>
          <w:lang w:val="de-DE"/>
        </w:rPr>
        <w:t>2</w:t>
      </w:r>
      <w:r w:rsidRPr="00B147E0">
        <w:rPr>
          <w:rFonts w:cs="Times New Roman"/>
          <w:kern w:val="0"/>
          <w:szCs w:val="24"/>
          <w:lang w:val="de-DE"/>
        </w:rPr>
        <w:t>]</w:t>
      </w:r>
      <w:r w:rsidRPr="00B147E0">
        <w:rPr>
          <w:rFonts w:cs="Times New Roman"/>
          <w:kern w:val="0"/>
          <w:szCs w:val="24"/>
          <w:lang w:val="de-DE"/>
        </w:rPr>
        <w:tab/>
      </w:r>
      <w:r w:rsidR="00336230" w:rsidRPr="00A65D47">
        <w:rPr>
          <w:rFonts w:cs="Times New Roman"/>
          <w:kern w:val="0"/>
          <w:szCs w:val="24"/>
          <w:lang w:val="de-DE"/>
        </w:rPr>
        <w:t xml:space="preserve">Salo, Taylor, Yarkoni, Tal, Nichols, Thomas E., Poline, Jean-Baptiste, Kent, James D., Gorgolewski, Krzysztof J., Glerean, Enrico, Bottenhorn, Katherine L., Bilgel, Murat, Wright, Jessey, Reeders, Puck, Kimbler, Adam, Nielson, Dylan N., Yanes, Julio A., Pérez, Alexandre, Oudyk, Kendra M., Jarecka, Dorota, Enge, Alexander, Peraza, Julio A., … Laird, Angela R. (2022). neurostuff/NiMARE: 0.0.12rc7 (0.0.12rc7). Zenodo. </w:t>
      </w:r>
      <w:hyperlink r:id="rId7" w:history="1">
        <w:r w:rsidR="00DB7121" w:rsidRPr="00A65D47">
          <w:rPr>
            <w:rFonts w:cs="Times New Roman"/>
            <w:kern w:val="0"/>
            <w:szCs w:val="24"/>
            <w:lang w:val="de-DE"/>
          </w:rPr>
          <w:t>https://doi.org/10.5281/zenodo.6642243</w:t>
        </w:r>
      </w:hyperlink>
    </w:p>
    <w:p w14:paraId="4F9B55C6" w14:textId="3A7B9266" w:rsidR="00DB7121" w:rsidRPr="00ED2CB7" w:rsidRDefault="00ED2CB7" w:rsidP="00ED2CB7">
      <w:pPr>
        <w:pStyle w:val="2"/>
        <w:spacing w:line="276" w:lineRule="auto"/>
        <w:ind w:left="0" w:firstLine="0"/>
        <w:rPr>
          <w:rFonts w:cs="Times New Roman"/>
          <w:kern w:val="0"/>
          <w:szCs w:val="24"/>
          <w:lang w:val="en-IE"/>
        </w:rPr>
      </w:pPr>
      <w:r w:rsidRPr="00433D93">
        <w:rPr>
          <w:rFonts w:cs="Times New Roman"/>
          <w:kern w:val="0"/>
          <w:szCs w:val="24"/>
          <w:lang w:val="en-IE"/>
        </w:rPr>
        <w:lastRenderedPageBreak/>
        <w:t>[</w:t>
      </w:r>
      <w:r>
        <w:rPr>
          <w:rFonts w:cs="Times New Roman"/>
          <w:kern w:val="0"/>
          <w:szCs w:val="24"/>
          <w:lang w:val="en-IE"/>
        </w:rPr>
        <w:t>3</w:t>
      </w:r>
      <w:r w:rsidRPr="00433D93">
        <w:rPr>
          <w:rFonts w:cs="Times New Roman"/>
          <w:kern w:val="0"/>
          <w:szCs w:val="24"/>
          <w:lang w:val="en-IE"/>
        </w:rPr>
        <w:t>]</w:t>
      </w:r>
      <w:r w:rsidRPr="00433D93">
        <w:rPr>
          <w:rFonts w:cs="Times New Roman"/>
          <w:kern w:val="0"/>
          <w:szCs w:val="24"/>
          <w:lang w:val="en-IE"/>
        </w:rPr>
        <w:tab/>
      </w:r>
      <w:r w:rsidRPr="00ED2CB7">
        <w:rPr>
          <w:rFonts w:cs="Times New Roman"/>
          <w:kern w:val="0"/>
          <w:szCs w:val="24"/>
          <w:lang w:val="en-IE"/>
        </w:rPr>
        <w:t>Eickhoff, S. B., Bzdok, D., Laird, A. R., Kurth, F., &amp; Fox, P. T. (2012). Activation likelihood estimation meta-analysis revisited. NeuroImage, 59(3), 2349–2361.doi: 10.1016/j. neuroimage.2011.09.017</w:t>
      </w:r>
    </w:p>
    <w:p w14:paraId="023A3405" w14:textId="0BF3807C" w:rsidR="00694FC8" w:rsidRPr="00A65D47" w:rsidRDefault="00433D93" w:rsidP="00A65D47">
      <w:pPr>
        <w:pStyle w:val="2"/>
        <w:spacing w:line="276" w:lineRule="auto"/>
        <w:ind w:left="0" w:firstLine="0"/>
        <w:rPr>
          <w:rFonts w:cs="Times New Roman" w:hint="eastAsia"/>
          <w:kern w:val="0"/>
          <w:szCs w:val="24"/>
          <w:lang w:val="de-DE"/>
        </w:rPr>
      </w:pPr>
      <w:r w:rsidRPr="00433D93">
        <w:rPr>
          <w:rFonts w:cs="Times New Roman"/>
          <w:kern w:val="0"/>
          <w:szCs w:val="24"/>
          <w:lang w:val="en-IE"/>
        </w:rPr>
        <w:t>[</w:t>
      </w:r>
      <w:r>
        <w:rPr>
          <w:rFonts w:cs="Times New Roman"/>
          <w:kern w:val="0"/>
          <w:szCs w:val="24"/>
          <w:lang w:val="en-IE"/>
        </w:rPr>
        <w:t>4</w:t>
      </w:r>
      <w:r w:rsidRPr="00433D93">
        <w:rPr>
          <w:rFonts w:cs="Times New Roman"/>
          <w:kern w:val="0"/>
          <w:szCs w:val="24"/>
          <w:lang w:val="en-IE"/>
        </w:rPr>
        <w:t>]</w:t>
      </w:r>
      <w:r w:rsidRPr="00433D93">
        <w:rPr>
          <w:rFonts w:cs="Times New Roman"/>
          <w:kern w:val="0"/>
          <w:szCs w:val="24"/>
          <w:lang w:val="en-IE"/>
        </w:rPr>
        <w:tab/>
      </w:r>
      <w:r w:rsidR="00DB7121" w:rsidRPr="00433D93">
        <w:rPr>
          <w:rFonts w:cs="Times New Roman"/>
          <w:kern w:val="0"/>
          <w:szCs w:val="24"/>
          <w:lang w:val="en-IE"/>
        </w:rPr>
        <w:t xml:space="preserve">Xia, M., Wang, J., &amp; He, Y. (2013). </w:t>
      </w:r>
      <w:r w:rsidR="00DB7121" w:rsidRPr="00A65D47">
        <w:rPr>
          <w:rFonts w:cs="Times New Roman"/>
          <w:kern w:val="0"/>
          <w:szCs w:val="24"/>
          <w:lang w:val="de-DE"/>
        </w:rPr>
        <w:t xml:space="preserve">BrainNet Viewer: a network visualization tool for human brain connectomics. PloS one, 8(7), e68910. </w:t>
      </w:r>
      <w:hyperlink r:id="rId8" w:history="1">
        <w:r w:rsidR="00694FC8" w:rsidRPr="00A65D47">
          <w:rPr>
            <w:rFonts w:cs="Times New Roman"/>
            <w:kern w:val="0"/>
            <w:szCs w:val="24"/>
            <w:lang w:val="de-DE"/>
          </w:rPr>
          <w:t>https://doi.org/10.1371/journal.pone.0068910</w:t>
        </w:r>
      </w:hyperlink>
    </w:p>
    <w:p w14:paraId="5AEB58A7" w14:textId="668D9220" w:rsidR="00A65D47" w:rsidRPr="00433D93" w:rsidRDefault="00433D93" w:rsidP="00A65D47">
      <w:pPr>
        <w:pStyle w:val="2"/>
        <w:spacing w:line="276" w:lineRule="auto"/>
        <w:ind w:left="0" w:firstLine="0"/>
        <w:rPr>
          <w:rFonts w:cs="Times New Roman" w:hint="eastAsia"/>
          <w:kern w:val="0"/>
          <w:szCs w:val="24"/>
          <w:lang w:val="en-IE"/>
        </w:rPr>
      </w:pPr>
      <w:r w:rsidRPr="00433D93">
        <w:rPr>
          <w:rFonts w:cs="Times New Roman"/>
          <w:kern w:val="0"/>
          <w:szCs w:val="24"/>
          <w:lang w:val="en-IE"/>
        </w:rPr>
        <w:t>[</w:t>
      </w:r>
      <w:r>
        <w:rPr>
          <w:rFonts w:cs="Times New Roman"/>
          <w:kern w:val="0"/>
          <w:szCs w:val="24"/>
          <w:lang w:val="en-IE"/>
        </w:rPr>
        <w:t>5</w:t>
      </w:r>
      <w:r w:rsidRPr="00433D93">
        <w:rPr>
          <w:rFonts w:cs="Times New Roman"/>
          <w:kern w:val="0"/>
          <w:szCs w:val="24"/>
          <w:lang w:val="en-IE"/>
        </w:rPr>
        <w:t>]</w:t>
      </w:r>
      <w:r w:rsidRPr="00433D93">
        <w:rPr>
          <w:rFonts w:cs="Times New Roman"/>
          <w:kern w:val="0"/>
          <w:szCs w:val="24"/>
          <w:lang w:val="en-IE"/>
        </w:rPr>
        <w:tab/>
      </w:r>
      <w:r w:rsidR="00694FC8" w:rsidRPr="00433D93">
        <w:rPr>
          <w:rFonts w:cs="Times New Roman"/>
          <w:kern w:val="0"/>
          <w:szCs w:val="24"/>
          <w:lang w:val="en-IE"/>
        </w:rPr>
        <w:t>Eickhoff S, Stephan KE, Mohlberg H, Grefkes C, Fink GR, Amunts K, Zilles K: A new SPM toolbox for combining probabilistic cytoarchitectonic maps and functional imaging data. NeuroImage 25(4), 1325-1335, 2005</w:t>
      </w:r>
    </w:p>
    <w:p w14:paraId="63559437" w14:textId="2BF4E8FA" w:rsidR="00A65D47" w:rsidRPr="00A65D47" w:rsidRDefault="00433D93" w:rsidP="00A65D47">
      <w:pPr>
        <w:pStyle w:val="2"/>
        <w:spacing w:line="276" w:lineRule="auto"/>
        <w:ind w:left="0" w:firstLine="0"/>
        <w:rPr>
          <w:rFonts w:cs="Times New Roman" w:hint="eastAsia"/>
          <w:kern w:val="0"/>
          <w:szCs w:val="24"/>
          <w:lang w:val="de-DE"/>
        </w:rPr>
      </w:pPr>
      <w:r w:rsidRPr="00433D93">
        <w:rPr>
          <w:rFonts w:cs="Times New Roman"/>
          <w:kern w:val="0"/>
          <w:szCs w:val="24"/>
          <w:lang w:val="en-IE"/>
        </w:rPr>
        <w:t>[</w:t>
      </w:r>
      <w:r>
        <w:rPr>
          <w:rFonts w:cs="Times New Roman"/>
          <w:kern w:val="0"/>
          <w:szCs w:val="24"/>
          <w:lang w:val="en-IE"/>
        </w:rPr>
        <w:t>6</w:t>
      </w:r>
      <w:r w:rsidRPr="00433D93">
        <w:rPr>
          <w:rFonts w:cs="Times New Roman"/>
          <w:kern w:val="0"/>
          <w:szCs w:val="24"/>
          <w:lang w:val="en-IE"/>
        </w:rPr>
        <w:t>]</w:t>
      </w:r>
      <w:r w:rsidRPr="00433D93">
        <w:rPr>
          <w:rFonts w:cs="Times New Roman"/>
          <w:kern w:val="0"/>
          <w:szCs w:val="24"/>
          <w:lang w:val="en-IE"/>
        </w:rPr>
        <w:tab/>
      </w:r>
      <w:r w:rsidR="001018B0" w:rsidRPr="001018B0">
        <w:rPr>
          <w:rFonts w:cs="Times New Roman"/>
          <w:kern w:val="0"/>
          <w:szCs w:val="24"/>
          <w:lang w:val="en-IE"/>
        </w:rPr>
        <w:t>Yan, C.G., Wang, X.D., Zuo, X.N., Zang, Y.F., 2016. DPABI: Data Processing &amp; Analysis for (Resting-State) Brain Imaging. Neuroinformatics 14, 339-351. doi: 10.1007/s12021-016-9299-4.</w:t>
      </w:r>
    </w:p>
    <w:sectPr w:rsidR="00A65D47" w:rsidRPr="00A65D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65316" w14:textId="77777777" w:rsidR="00AB2EB5" w:rsidRDefault="00AB2EB5" w:rsidP="00075330">
      <w:r>
        <w:separator/>
      </w:r>
    </w:p>
  </w:endnote>
  <w:endnote w:type="continuationSeparator" w:id="0">
    <w:p w14:paraId="44C99618" w14:textId="77777777" w:rsidR="00AB2EB5" w:rsidRDefault="00AB2EB5" w:rsidP="0007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AB4D1" w14:textId="77777777" w:rsidR="00AB2EB5" w:rsidRDefault="00AB2EB5" w:rsidP="00075330">
      <w:r>
        <w:separator/>
      </w:r>
    </w:p>
  </w:footnote>
  <w:footnote w:type="continuationSeparator" w:id="0">
    <w:p w14:paraId="42C64C1D" w14:textId="77777777" w:rsidR="00AB2EB5" w:rsidRDefault="00AB2EB5" w:rsidP="000753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76043"/>
    <w:rsid w:val="00023712"/>
    <w:rsid w:val="00050A2E"/>
    <w:rsid w:val="00075330"/>
    <w:rsid w:val="000B16C0"/>
    <w:rsid w:val="000E1E30"/>
    <w:rsid w:val="001018B0"/>
    <w:rsid w:val="00126FE4"/>
    <w:rsid w:val="00151DCB"/>
    <w:rsid w:val="00166EFF"/>
    <w:rsid w:val="00175A61"/>
    <w:rsid w:val="001A0C32"/>
    <w:rsid w:val="001A721A"/>
    <w:rsid w:val="001F3769"/>
    <w:rsid w:val="00201A9C"/>
    <w:rsid w:val="00276043"/>
    <w:rsid w:val="00290358"/>
    <w:rsid w:val="00335033"/>
    <w:rsid w:val="00336230"/>
    <w:rsid w:val="003C1305"/>
    <w:rsid w:val="003C7D20"/>
    <w:rsid w:val="003D0ACE"/>
    <w:rsid w:val="00433D93"/>
    <w:rsid w:val="00524A69"/>
    <w:rsid w:val="0055779B"/>
    <w:rsid w:val="00587674"/>
    <w:rsid w:val="005E1F19"/>
    <w:rsid w:val="005F7E5E"/>
    <w:rsid w:val="00620475"/>
    <w:rsid w:val="00694FC8"/>
    <w:rsid w:val="006C204E"/>
    <w:rsid w:val="00717972"/>
    <w:rsid w:val="00746063"/>
    <w:rsid w:val="00753A6D"/>
    <w:rsid w:val="00760D83"/>
    <w:rsid w:val="007D11F1"/>
    <w:rsid w:val="007D5EC4"/>
    <w:rsid w:val="008666D9"/>
    <w:rsid w:val="00883A8D"/>
    <w:rsid w:val="00885E91"/>
    <w:rsid w:val="008A3980"/>
    <w:rsid w:val="008F301A"/>
    <w:rsid w:val="008F3D36"/>
    <w:rsid w:val="009807E1"/>
    <w:rsid w:val="009909B1"/>
    <w:rsid w:val="009D6155"/>
    <w:rsid w:val="00A40733"/>
    <w:rsid w:val="00A602FA"/>
    <w:rsid w:val="00A65D47"/>
    <w:rsid w:val="00A67A4B"/>
    <w:rsid w:val="00AB2EB5"/>
    <w:rsid w:val="00AB496A"/>
    <w:rsid w:val="00AB5E2A"/>
    <w:rsid w:val="00AC32D6"/>
    <w:rsid w:val="00AC7578"/>
    <w:rsid w:val="00BD2F48"/>
    <w:rsid w:val="00C639CE"/>
    <w:rsid w:val="00D425E9"/>
    <w:rsid w:val="00D443FD"/>
    <w:rsid w:val="00D44D7A"/>
    <w:rsid w:val="00D545BC"/>
    <w:rsid w:val="00D545FD"/>
    <w:rsid w:val="00D72992"/>
    <w:rsid w:val="00D85FCF"/>
    <w:rsid w:val="00DB0098"/>
    <w:rsid w:val="00DB7121"/>
    <w:rsid w:val="00E56D31"/>
    <w:rsid w:val="00E56D32"/>
    <w:rsid w:val="00E70C90"/>
    <w:rsid w:val="00ED2CB7"/>
    <w:rsid w:val="00F03434"/>
    <w:rsid w:val="00F41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F0956"/>
  <w15:docId w15:val="{03D9332E-8BFC-45E2-8709-33C243909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276043"/>
    <w:rPr>
      <w:rFonts w:ascii="等线" w:eastAsia="等线" w:hAnsi="等线"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7533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5330"/>
    <w:rPr>
      <w:sz w:val="18"/>
      <w:szCs w:val="18"/>
    </w:rPr>
  </w:style>
  <w:style w:type="paragraph" w:styleId="a6">
    <w:name w:val="footer"/>
    <w:basedOn w:val="a"/>
    <w:link w:val="a7"/>
    <w:uiPriority w:val="99"/>
    <w:unhideWhenUsed/>
    <w:rsid w:val="00075330"/>
    <w:pPr>
      <w:tabs>
        <w:tab w:val="center" w:pos="4153"/>
        <w:tab w:val="right" w:pos="8306"/>
      </w:tabs>
      <w:snapToGrid w:val="0"/>
      <w:jc w:val="left"/>
    </w:pPr>
    <w:rPr>
      <w:sz w:val="18"/>
      <w:szCs w:val="18"/>
    </w:rPr>
  </w:style>
  <w:style w:type="character" w:customStyle="1" w:styleId="a7">
    <w:name w:val="页脚 字符"/>
    <w:basedOn w:val="a0"/>
    <w:link w:val="a6"/>
    <w:uiPriority w:val="99"/>
    <w:rsid w:val="00075330"/>
    <w:rPr>
      <w:sz w:val="18"/>
      <w:szCs w:val="18"/>
    </w:rPr>
  </w:style>
  <w:style w:type="character" w:styleId="a8">
    <w:name w:val="Hyperlink"/>
    <w:basedOn w:val="a0"/>
    <w:uiPriority w:val="99"/>
    <w:unhideWhenUsed/>
    <w:rsid w:val="00DB7121"/>
    <w:rPr>
      <w:color w:val="0563C1" w:themeColor="hyperlink"/>
      <w:u w:val="single"/>
    </w:rPr>
  </w:style>
  <w:style w:type="character" w:styleId="a9">
    <w:name w:val="Unresolved Mention"/>
    <w:basedOn w:val="a0"/>
    <w:uiPriority w:val="99"/>
    <w:semiHidden/>
    <w:unhideWhenUsed/>
    <w:rsid w:val="00DB7121"/>
    <w:rPr>
      <w:color w:val="605E5C"/>
      <w:shd w:val="clear" w:color="auto" w:fill="E1DFDD"/>
    </w:rPr>
  </w:style>
  <w:style w:type="paragraph" w:customStyle="1" w:styleId="2">
    <w:name w:val="书目2"/>
    <w:basedOn w:val="a"/>
    <w:next w:val="a"/>
    <w:uiPriority w:val="37"/>
    <w:qFormat/>
    <w:rsid w:val="00A65D47"/>
    <w:pPr>
      <w:tabs>
        <w:tab w:val="left" w:pos="504"/>
      </w:tabs>
      <w:ind w:left="504" w:hanging="504"/>
    </w:pPr>
    <w:rPr>
      <w:rFonts w:ascii="Times New Roman" w:eastAsia="宋体" w:hAnsi="Times New Roman"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68910" TargetMode="External"/><Relationship Id="rId3" Type="http://schemas.openxmlformats.org/officeDocument/2006/relationships/webSettings" Target="webSettings.xml"/><Relationship Id="rId7" Type="http://schemas.openxmlformats.org/officeDocument/2006/relationships/hyperlink" Target="https://doi.org/10.5281/zenodo.66422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shuting</dc:creator>
  <cp:keywords/>
  <dc:description/>
  <cp:lastModifiedBy>sun shuting</cp:lastModifiedBy>
  <cp:revision>2</cp:revision>
  <dcterms:created xsi:type="dcterms:W3CDTF">2022-10-06T07:56:00Z</dcterms:created>
  <dcterms:modified xsi:type="dcterms:W3CDTF">2022-10-07T16:46:00Z</dcterms:modified>
</cp:coreProperties>
</file>