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noProof/>
        </w:rPr>
      </w:sdtEndPr>
      <w:sdtContent>
        <w:p w14:paraId="23E56F02" w14:textId="77777777" w:rsidR="004939D4" w:rsidRDefault="00943774">
          <w:pPr>
            <w:pStyle w:val="11"/>
            <w:tabs>
              <w:tab w:val="right" w:leader="dot" w:pos="9350"/>
            </w:tabs>
            <w:rPr>
              <w:rFonts w:eastAsiaTheme="minorEastAsia" w:cstheme="minorBidi"/>
              <w:b w:val="0"/>
              <w:bCs w:val="0"/>
              <w:i w:val="0"/>
              <w:iCs w:val="0"/>
              <w:noProof/>
              <w:kern w:val="2"/>
              <w:szCs w:val="22"/>
              <w:lang w:val="en-US" w:eastAsia="zh-TW"/>
            </w:rPr>
          </w:pPr>
          <w:r>
            <w:rPr>
              <w:rFonts w:ascii="Calibri" w:hAnsi="Calibri" w:cs="Calibri"/>
              <w:b w:val="0"/>
              <w:sz w:val="48"/>
              <w:szCs w:val="48"/>
            </w:rPr>
            <w:fldChar w:fldCharType="begin"/>
          </w:r>
          <w:r w:rsidRPr="0014261E">
            <w:rPr>
              <w:rFonts w:ascii="Calibri" w:hAnsi="Calibri" w:cs="Calibri"/>
              <w:b w:val="0"/>
              <w:sz w:val="48"/>
              <w:szCs w:val="48"/>
            </w:rPr>
            <w:instrText xml:space="preserve"> TOC \o "1-3" \h \z \u </w:instrText>
          </w:r>
          <w:r>
            <w:rPr>
              <w:rFonts w:ascii="Calibri" w:hAnsi="Calibri" w:cs="Calibri"/>
              <w:b w:val="0"/>
              <w:sz w:val="48"/>
              <w:szCs w:val="48"/>
            </w:rPr>
            <w:fldChar w:fldCharType="separate"/>
          </w:r>
          <w:hyperlink w:anchor="_Toc127199601" w:history="1">
            <w:r w:rsidR="004939D4" w:rsidRPr="007C31E7">
              <w:rPr>
                <w:rStyle w:val="aa"/>
                <w:rFonts w:ascii="Calibri" w:eastAsia="Calibri" w:hAnsi="Calibri" w:cs="Calibri"/>
                <w:noProof/>
              </w:rPr>
              <w:t>Abstract</w:t>
            </w:r>
            <w:r w:rsidR="004939D4">
              <w:rPr>
                <w:noProof/>
                <w:webHidden/>
              </w:rPr>
              <w:tab/>
            </w:r>
            <w:r w:rsidR="004939D4">
              <w:rPr>
                <w:noProof/>
                <w:webHidden/>
              </w:rPr>
              <w:fldChar w:fldCharType="begin"/>
            </w:r>
            <w:r w:rsidR="004939D4">
              <w:rPr>
                <w:noProof/>
                <w:webHidden/>
              </w:rPr>
              <w:instrText xml:space="preserve"> PAGEREF _Toc127199601 \h </w:instrText>
            </w:r>
            <w:r w:rsidR="004939D4">
              <w:rPr>
                <w:noProof/>
                <w:webHidden/>
              </w:rPr>
            </w:r>
            <w:r w:rsidR="004939D4">
              <w:rPr>
                <w:noProof/>
                <w:webHidden/>
              </w:rPr>
              <w:fldChar w:fldCharType="separate"/>
            </w:r>
            <w:r w:rsidR="004939D4">
              <w:rPr>
                <w:noProof/>
                <w:webHidden/>
              </w:rPr>
              <w:t>1</w:t>
            </w:r>
            <w:r w:rsidR="004939D4">
              <w:rPr>
                <w:noProof/>
                <w:webHidden/>
              </w:rPr>
              <w:fldChar w:fldCharType="end"/>
            </w:r>
          </w:hyperlink>
        </w:p>
        <w:p w14:paraId="33E06D5A" w14:textId="77777777" w:rsidR="004939D4" w:rsidRDefault="00767D38">
          <w:pPr>
            <w:pStyle w:val="11"/>
            <w:tabs>
              <w:tab w:val="right" w:leader="dot" w:pos="9350"/>
            </w:tabs>
            <w:rPr>
              <w:rFonts w:eastAsiaTheme="minorEastAsia" w:cstheme="minorBidi"/>
              <w:b w:val="0"/>
              <w:bCs w:val="0"/>
              <w:i w:val="0"/>
              <w:iCs w:val="0"/>
              <w:noProof/>
              <w:kern w:val="2"/>
              <w:szCs w:val="22"/>
              <w:lang w:val="en-US" w:eastAsia="zh-TW"/>
            </w:rPr>
          </w:pPr>
          <w:hyperlink w:anchor="_Toc127199602" w:history="1">
            <w:r w:rsidR="004939D4" w:rsidRPr="007C31E7">
              <w:rPr>
                <w:rStyle w:val="aa"/>
                <w:rFonts w:ascii="Calibri" w:eastAsia="Calibri" w:hAnsi="Calibri" w:cs="Calibri"/>
                <w:noProof/>
                <w:highlight w:val="yellow"/>
              </w:rPr>
              <w:t>Introduction</w:t>
            </w:r>
            <w:r w:rsidR="004939D4">
              <w:rPr>
                <w:noProof/>
                <w:webHidden/>
              </w:rPr>
              <w:tab/>
            </w:r>
            <w:r w:rsidR="004939D4">
              <w:rPr>
                <w:noProof/>
                <w:webHidden/>
              </w:rPr>
              <w:fldChar w:fldCharType="begin"/>
            </w:r>
            <w:r w:rsidR="004939D4">
              <w:rPr>
                <w:noProof/>
                <w:webHidden/>
              </w:rPr>
              <w:instrText xml:space="preserve"> PAGEREF _Toc127199602 \h </w:instrText>
            </w:r>
            <w:r w:rsidR="004939D4">
              <w:rPr>
                <w:noProof/>
                <w:webHidden/>
              </w:rPr>
            </w:r>
            <w:r w:rsidR="004939D4">
              <w:rPr>
                <w:noProof/>
                <w:webHidden/>
              </w:rPr>
              <w:fldChar w:fldCharType="separate"/>
            </w:r>
            <w:r w:rsidR="004939D4">
              <w:rPr>
                <w:noProof/>
                <w:webHidden/>
              </w:rPr>
              <w:t>2</w:t>
            </w:r>
            <w:r w:rsidR="004939D4">
              <w:rPr>
                <w:noProof/>
                <w:webHidden/>
              </w:rPr>
              <w:fldChar w:fldCharType="end"/>
            </w:r>
          </w:hyperlink>
        </w:p>
        <w:p w14:paraId="43CFF66E" w14:textId="77777777" w:rsidR="004939D4" w:rsidRDefault="00767D38">
          <w:pPr>
            <w:pStyle w:val="11"/>
            <w:tabs>
              <w:tab w:val="right" w:leader="dot" w:pos="9350"/>
            </w:tabs>
            <w:rPr>
              <w:rFonts w:eastAsiaTheme="minorEastAsia" w:cstheme="minorBidi"/>
              <w:b w:val="0"/>
              <w:bCs w:val="0"/>
              <w:i w:val="0"/>
              <w:iCs w:val="0"/>
              <w:noProof/>
              <w:kern w:val="2"/>
              <w:szCs w:val="22"/>
              <w:lang w:val="en-US" w:eastAsia="zh-TW"/>
            </w:rPr>
          </w:pPr>
          <w:hyperlink w:anchor="_Toc127199603" w:history="1">
            <w:r w:rsidR="004939D4" w:rsidRPr="007C31E7">
              <w:rPr>
                <w:rStyle w:val="aa"/>
                <w:rFonts w:ascii="Calibri" w:eastAsia="Calibri" w:hAnsi="Calibri" w:cs="Calibri"/>
                <w:noProof/>
              </w:rPr>
              <w:t>Methods</w:t>
            </w:r>
            <w:r w:rsidR="004939D4">
              <w:rPr>
                <w:noProof/>
                <w:webHidden/>
              </w:rPr>
              <w:tab/>
            </w:r>
            <w:r w:rsidR="004939D4">
              <w:rPr>
                <w:noProof/>
                <w:webHidden/>
              </w:rPr>
              <w:fldChar w:fldCharType="begin"/>
            </w:r>
            <w:r w:rsidR="004939D4">
              <w:rPr>
                <w:noProof/>
                <w:webHidden/>
              </w:rPr>
              <w:instrText xml:space="preserve"> PAGEREF _Toc127199603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C2DA08C" w14:textId="77777777" w:rsidR="004939D4" w:rsidRDefault="00767D38">
          <w:pPr>
            <w:pStyle w:val="20"/>
            <w:tabs>
              <w:tab w:val="right" w:leader="dot" w:pos="9350"/>
            </w:tabs>
            <w:rPr>
              <w:rFonts w:eastAsiaTheme="minorEastAsia" w:cstheme="minorBidi"/>
              <w:b w:val="0"/>
              <w:bCs w:val="0"/>
              <w:noProof/>
              <w:kern w:val="2"/>
              <w:sz w:val="24"/>
              <w:lang w:val="en-US" w:eastAsia="zh-TW"/>
            </w:rPr>
          </w:pPr>
          <w:hyperlink w:anchor="_Toc127199604" w:history="1">
            <w:r w:rsidR="004939D4" w:rsidRPr="007C31E7">
              <w:rPr>
                <w:rStyle w:val="aa"/>
                <w:noProof/>
              </w:rPr>
              <w:t>Ethics information</w:t>
            </w:r>
            <w:r w:rsidR="004939D4">
              <w:rPr>
                <w:noProof/>
                <w:webHidden/>
              </w:rPr>
              <w:tab/>
            </w:r>
            <w:r w:rsidR="004939D4">
              <w:rPr>
                <w:noProof/>
                <w:webHidden/>
              </w:rPr>
              <w:fldChar w:fldCharType="begin"/>
            </w:r>
            <w:r w:rsidR="004939D4">
              <w:rPr>
                <w:noProof/>
                <w:webHidden/>
              </w:rPr>
              <w:instrText xml:space="preserve"> PAGEREF _Toc127199604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D74D262" w14:textId="77777777" w:rsidR="004939D4" w:rsidRDefault="00767D38">
          <w:pPr>
            <w:pStyle w:val="20"/>
            <w:tabs>
              <w:tab w:val="right" w:leader="dot" w:pos="9350"/>
            </w:tabs>
            <w:rPr>
              <w:rFonts w:eastAsiaTheme="minorEastAsia" w:cstheme="minorBidi"/>
              <w:b w:val="0"/>
              <w:bCs w:val="0"/>
              <w:noProof/>
              <w:kern w:val="2"/>
              <w:sz w:val="24"/>
              <w:lang w:val="en-US" w:eastAsia="zh-TW"/>
            </w:rPr>
          </w:pPr>
          <w:hyperlink w:anchor="_Toc127199605" w:history="1">
            <w:r w:rsidR="004939D4" w:rsidRPr="007C31E7">
              <w:rPr>
                <w:rStyle w:val="aa"/>
                <w:noProof/>
              </w:rPr>
              <w:t>Secondary Data Description</w:t>
            </w:r>
            <w:r w:rsidR="004939D4">
              <w:rPr>
                <w:noProof/>
                <w:webHidden/>
              </w:rPr>
              <w:tab/>
            </w:r>
            <w:r w:rsidR="004939D4">
              <w:rPr>
                <w:noProof/>
                <w:webHidden/>
              </w:rPr>
              <w:fldChar w:fldCharType="begin"/>
            </w:r>
            <w:r w:rsidR="004939D4">
              <w:rPr>
                <w:noProof/>
                <w:webHidden/>
              </w:rPr>
              <w:instrText xml:space="preserve"> PAGEREF _Toc127199605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25B7C3EF" w14:textId="77777777" w:rsidR="004939D4" w:rsidRDefault="00767D38">
          <w:pPr>
            <w:pStyle w:val="20"/>
            <w:tabs>
              <w:tab w:val="right" w:leader="dot" w:pos="9350"/>
            </w:tabs>
            <w:rPr>
              <w:rFonts w:eastAsiaTheme="minorEastAsia" w:cstheme="minorBidi"/>
              <w:b w:val="0"/>
              <w:bCs w:val="0"/>
              <w:noProof/>
              <w:kern w:val="2"/>
              <w:sz w:val="24"/>
              <w:lang w:val="en-US" w:eastAsia="zh-TW"/>
            </w:rPr>
          </w:pPr>
          <w:hyperlink w:anchor="_Toc127199606" w:history="1">
            <w:r w:rsidR="004939D4" w:rsidRPr="007C31E7">
              <w:rPr>
                <w:rStyle w:val="aa"/>
                <w:noProof/>
              </w:rPr>
              <w:t>Data Collection Procedures</w:t>
            </w:r>
            <w:r w:rsidR="004939D4">
              <w:rPr>
                <w:noProof/>
                <w:webHidden/>
              </w:rPr>
              <w:tab/>
            </w:r>
            <w:r w:rsidR="004939D4">
              <w:rPr>
                <w:noProof/>
                <w:webHidden/>
              </w:rPr>
              <w:fldChar w:fldCharType="begin"/>
            </w:r>
            <w:r w:rsidR="004939D4">
              <w:rPr>
                <w:noProof/>
                <w:webHidden/>
              </w:rPr>
              <w:instrText xml:space="preserve"> PAGEREF _Toc127199606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5E4627F" w14:textId="77777777" w:rsidR="004939D4" w:rsidRDefault="00767D38">
          <w:pPr>
            <w:pStyle w:val="20"/>
            <w:tabs>
              <w:tab w:val="right" w:leader="dot" w:pos="9350"/>
            </w:tabs>
            <w:rPr>
              <w:rFonts w:eastAsiaTheme="minorEastAsia" w:cstheme="minorBidi"/>
              <w:b w:val="0"/>
              <w:bCs w:val="0"/>
              <w:noProof/>
              <w:kern w:val="2"/>
              <w:sz w:val="24"/>
              <w:lang w:val="en-US" w:eastAsia="zh-TW"/>
            </w:rPr>
          </w:pPr>
          <w:hyperlink w:anchor="_Toc127199607" w:history="1">
            <w:r w:rsidR="004939D4" w:rsidRPr="007C31E7">
              <w:rPr>
                <w:rStyle w:val="aa"/>
                <w:noProof/>
              </w:rPr>
              <w:t>Experimental design</w:t>
            </w:r>
            <w:r w:rsidR="004939D4">
              <w:rPr>
                <w:noProof/>
                <w:webHidden/>
              </w:rPr>
              <w:tab/>
            </w:r>
            <w:r w:rsidR="004939D4">
              <w:rPr>
                <w:noProof/>
                <w:webHidden/>
              </w:rPr>
              <w:fldChar w:fldCharType="begin"/>
            </w:r>
            <w:r w:rsidR="004939D4">
              <w:rPr>
                <w:noProof/>
                <w:webHidden/>
              </w:rPr>
              <w:instrText xml:space="preserve"> PAGEREF _Toc127199607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75A35E3A" w14:textId="77777777" w:rsidR="004939D4" w:rsidRDefault="00767D38">
          <w:pPr>
            <w:pStyle w:val="20"/>
            <w:tabs>
              <w:tab w:val="right" w:leader="dot" w:pos="9350"/>
            </w:tabs>
            <w:rPr>
              <w:rFonts w:eastAsiaTheme="minorEastAsia" w:cstheme="minorBidi"/>
              <w:b w:val="0"/>
              <w:bCs w:val="0"/>
              <w:noProof/>
              <w:kern w:val="2"/>
              <w:sz w:val="24"/>
              <w:lang w:val="en-US" w:eastAsia="zh-TW"/>
            </w:rPr>
          </w:pPr>
          <w:hyperlink w:anchor="_Toc127199608" w:history="1">
            <w:r w:rsidR="004939D4" w:rsidRPr="007C31E7">
              <w:rPr>
                <w:rStyle w:val="aa"/>
                <w:noProof/>
              </w:rPr>
              <w:t>Measured Variables</w:t>
            </w:r>
            <w:r w:rsidR="004939D4">
              <w:rPr>
                <w:noProof/>
                <w:webHidden/>
              </w:rPr>
              <w:tab/>
            </w:r>
            <w:r w:rsidR="004939D4">
              <w:rPr>
                <w:noProof/>
                <w:webHidden/>
              </w:rPr>
              <w:fldChar w:fldCharType="begin"/>
            </w:r>
            <w:r w:rsidR="004939D4">
              <w:rPr>
                <w:noProof/>
                <w:webHidden/>
              </w:rPr>
              <w:instrText xml:space="preserve"> PAGEREF _Toc127199608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1762CAD6" w14:textId="77777777" w:rsidR="004939D4" w:rsidRDefault="00767D38">
          <w:pPr>
            <w:pStyle w:val="20"/>
            <w:tabs>
              <w:tab w:val="right" w:leader="dot" w:pos="9350"/>
            </w:tabs>
            <w:rPr>
              <w:rFonts w:eastAsiaTheme="minorEastAsia" w:cstheme="minorBidi"/>
              <w:b w:val="0"/>
              <w:bCs w:val="0"/>
              <w:noProof/>
              <w:kern w:val="2"/>
              <w:sz w:val="24"/>
              <w:lang w:val="en-US" w:eastAsia="zh-TW"/>
            </w:rPr>
          </w:pPr>
          <w:hyperlink w:anchor="_Toc127199609" w:history="1">
            <w:r w:rsidR="004939D4" w:rsidRPr="007C31E7">
              <w:rPr>
                <w:rStyle w:val="aa"/>
                <w:noProof/>
              </w:rPr>
              <w:t>Stimuli and materials</w:t>
            </w:r>
            <w:r w:rsidR="004939D4">
              <w:rPr>
                <w:noProof/>
                <w:webHidden/>
              </w:rPr>
              <w:tab/>
            </w:r>
            <w:r w:rsidR="004939D4">
              <w:rPr>
                <w:noProof/>
                <w:webHidden/>
              </w:rPr>
              <w:fldChar w:fldCharType="begin"/>
            </w:r>
            <w:r w:rsidR="004939D4">
              <w:rPr>
                <w:noProof/>
                <w:webHidden/>
              </w:rPr>
              <w:instrText xml:space="preserve"> PAGEREF _Toc127199609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440C3FA5" w14:textId="77777777" w:rsidR="004939D4" w:rsidRDefault="00767D38">
          <w:pPr>
            <w:pStyle w:val="20"/>
            <w:tabs>
              <w:tab w:val="right" w:leader="dot" w:pos="9350"/>
            </w:tabs>
            <w:rPr>
              <w:rFonts w:eastAsiaTheme="minorEastAsia" w:cstheme="minorBidi"/>
              <w:b w:val="0"/>
              <w:bCs w:val="0"/>
              <w:noProof/>
              <w:kern w:val="2"/>
              <w:sz w:val="24"/>
              <w:lang w:val="en-US" w:eastAsia="zh-TW"/>
            </w:rPr>
          </w:pPr>
          <w:hyperlink w:anchor="_Toc127199610" w:history="1">
            <w:r w:rsidR="004939D4" w:rsidRPr="007C31E7">
              <w:rPr>
                <w:rStyle w:val="aa"/>
                <w:noProof/>
                <w:highlight w:val="yellow"/>
              </w:rPr>
              <w:t>Procedure</w:t>
            </w:r>
            <w:r w:rsidR="004939D4">
              <w:rPr>
                <w:noProof/>
                <w:webHidden/>
              </w:rPr>
              <w:tab/>
            </w:r>
            <w:r w:rsidR="004939D4">
              <w:rPr>
                <w:noProof/>
                <w:webHidden/>
              </w:rPr>
              <w:fldChar w:fldCharType="begin"/>
            </w:r>
            <w:r w:rsidR="004939D4">
              <w:rPr>
                <w:noProof/>
                <w:webHidden/>
              </w:rPr>
              <w:instrText xml:space="preserve"> PAGEREF _Toc127199610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24F276DB" w14:textId="77777777" w:rsidR="004939D4" w:rsidRDefault="00767D38">
          <w:pPr>
            <w:pStyle w:val="20"/>
            <w:tabs>
              <w:tab w:val="right" w:leader="dot" w:pos="9350"/>
            </w:tabs>
            <w:rPr>
              <w:rFonts w:eastAsiaTheme="minorEastAsia" w:cstheme="minorBidi"/>
              <w:b w:val="0"/>
              <w:bCs w:val="0"/>
              <w:noProof/>
              <w:kern w:val="2"/>
              <w:sz w:val="24"/>
              <w:lang w:val="en-US" w:eastAsia="zh-TW"/>
            </w:rPr>
          </w:pPr>
          <w:hyperlink w:anchor="_Toc127199611" w:history="1">
            <w:r w:rsidR="004939D4" w:rsidRPr="007C31E7">
              <w:rPr>
                <w:rStyle w:val="aa"/>
                <w:noProof/>
              </w:rPr>
              <w:t>Pilot data simulated data</w:t>
            </w:r>
            <w:r w:rsidR="004939D4">
              <w:rPr>
                <w:noProof/>
                <w:webHidden/>
              </w:rPr>
              <w:tab/>
            </w:r>
            <w:r w:rsidR="004939D4">
              <w:rPr>
                <w:noProof/>
                <w:webHidden/>
              </w:rPr>
              <w:fldChar w:fldCharType="begin"/>
            </w:r>
            <w:r w:rsidR="004939D4">
              <w:rPr>
                <w:noProof/>
                <w:webHidden/>
              </w:rPr>
              <w:instrText xml:space="preserve"> PAGEREF _Toc127199611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04C68834" w14:textId="77777777" w:rsidR="004939D4" w:rsidRDefault="00767D38">
          <w:pPr>
            <w:pStyle w:val="20"/>
            <w:tabs>
              <w:tab w:val="right" w:leader="dot" w:pos="9350"/>
            </w:tabs>
            <w:rPr>
              <w:rFonts w:eastAsiaTheme="minorEastAsia" w:cstheme="minorBidi"/>
              <w:b w:val="0"/>
              <w:bCs w:val="0"/>
              <w:noProof/>
              <w:kern w:val="2"/>
              <w:sz w:val="24"/>
              <w:lang w:val="en-US" w:eastAsia="zh-TW"/>
            </w:rPr>
          </w:pPr>
          <w:hyperlink w:anchor="_Toc127199612" w:history="1">
            <w:r w:rsidR="004939D4" w:rsidRPr="007C31E7">
              <w:rPr>
                <w:rStyle w:val="aa"/>
                <w:noProof/>
                <w:highlight w:val="yellow"/>
              </w:rPr>
              <w:t>Analysis Plan</w:t>
            </w:r>
            <w:r w:rsidR="004939D4">
              <w:rPr>
                <w:noProof/>
                <w:webHidden/>
              </w:rPr>
              <w:tab/>
            </w:r>
            <w:r w:rsidR="004939D4">
              <w:rPr>
                <w:noProof/>
                <w:webHidden/>
              </w:rPr>
              <w:fldChar w:fldCharType="begin"/>
            </w:r>
            <w:r w:rsidR="004939D4">
              <w:rPr>
                <w:noProof/>
                <w:webHidden/>
              </w:rPr>
              <w:instrText xml:space="preserve"> PAGEREF _Toc127199612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F63E1CC" w14:textId="77777777" w:rsidR="004939D4" w:rsidRDefault="00767D38">
          <w:pPr>
            <w:pStyle w:val="30"/>
            <w:tabs>
              <w:tab w:val="right" w:leader="dot" w:pos="9350"/>
            </w:tabs>
            <w:rPr>
              <w:rFonts w:eastAsiaTheme="minorEastAsia" w:cstheme="minorBidi"/>
              <w:noProof/>
              <w:kern w:val="2"/>
              <w:sz w:val="24"/>
              <w:szCs w:val="22"/>
              <w:lang w:val="en-US" w:eastAsia="zh-TW"/>
            </w:rPr>
          </w:pPr>
          <w:hyperlink w:anchor="_Toc127199613" w:history="1">
            <w:r w:rsidR="004939D4" w:rsidRPr="007C31E7">
              <w:rPr>
                <w:rStyle w:val="aa"/>
                <w:rFonts w:eastAsia="Calibri"/>
                <w:noProof/>
                <w:lang w:val="en-US"/>
              </w:rPr>
              <w:t>Data pre-processing</w:t>
            </w:r>
            <w:r w:rsidR="004939D4">
              <w:rPr>
                <w:noProof/>
                <w:webHidden/>
              </w:rPr>
              <w:tab/>
            </w:r>
            <w:r w:rsidR="004939D4">
              <w:rPr>
                <w:noProof/>
                <w:webHidden/>
              </w:rPr>
              <w:fldChar w:fldCharType="begin"/>
            </w:r>
            <w:r w:rsidR="004939D4">
              <w:rPr>
                <w:noProof/>
                <w:webHidden/>
              </w:rPr>
              <w:instrText xml:space="preserve"> PAGEREF _Toc127199613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5DA1DB6" w14:textId="77777777" w:rsidR="004939D4" w:rsidRDefault="00767D38">
          <w:pPr>
            <w:pStyle w:val="30"/>
            <w:tabs>
              <w:tab w:val="right" w:leader="dot" w:pos="9350"/>
            </w:tabs>
            <w:rPr>
              <w:rFonts w:eastAsiaTheme="minorEastAsia" w:cstheme="minorBidi"/>
              <w:noProof/>
              <w:kern w:val="2"/>
              <w:sz w:val="24"/>
              <w:szCs w:val="22"/>
              <w:lang w:val="en-US" w:eastAsia="zh-TW"/>
            </w:rPr>
          </w:pPr>
          <w:hyperlink w:anchor="_Toc127199614" w:history="1">
            <w:r w:rsidR="004939D4" w:rsidRPr="007C31E7">
              <w:rPr>
                <w:rStyle w:val="aa"/>
                <w:rFonts w:eastAsia="Calibri"/>
                <w:noProof/>
                <w:lang w:val="en-US"/>
              </w:rPr>
              <w:t>Calculation of indices &amp; quantifying SPE in the SALT</w:t>
            </w:r>
            <w:r w:rsidR="004939D4">
              <w:rPr>
                <w:noProof/>
                <w:webHidden/>
              </w:rPr>
              <w:tab/>
            </w:r>
            <w:r w:rsidR="004939D4">
              <w:rPr>
                <w:noProof/>
                <w:webHidden/>
              </w:rPr>
              <w:fldChar w:fldCharType="begin"/>
            </w:r>
            <w:r w:rsidR="004939D4">
              <w:rPr>
                <w:noProof/>
                <w:webHidden/>
              </w:rPr>
              <w:instrText xml:space="preserve"> PAGEREF _Toc127199614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5BB29759" w14:textId="77777777" w:rsidR="004939D4" w:rsidRDefault="00767D38">
          <w:pPr>
            <w:pStyle w:val="30"/>
            <w:tabs>
              <w:tab w:val="right" w:leader="dot" w:pos="9350"/>
            </w:tabs>
            <w:rPr>
              <w:rFonts w:eastAsiaTheme="minorEastAsia" w:cstheme="minorBidi"/>
              <w:noProof/>
              <w:kern w:val="2"/>
              <w:sz w:val="24"/>
              <w:szCs w:val="22"/>
              <w:lang w:val="en-US" w:eastAsia="zh-TW"/>
            </w:rPr>
          </w:pPr>
          <w:hyperlink w:anchor="_Toc127199615" w:history="1">
            <w:r w:rsidR="004939D4" w:rsidRPr="007C31E7">
              <w:rPr>
                <w:rStyle w:val="aa"/>
                <w:rFonts w:eastAsia="Calibri"/>
                <w:noProof/>
                <w:lang w:val="en-US"/>
              </w:rPr>
              <w:t>Reliability of indices in SALT as individual-level/group-level</w:t>
            </w:r>
            <w:r w:rsidR="004939D4">
              <w:rPr>
                <w:noProof/>
                <w:webHidden/>
              </w:rPr>
              <w:tab/>
            </w:r>
            <w:r w:rsidR="004939D4">
              <w:rPr>
                <w:noProof/>
                <w:webHidden/>
              </w:rPr>
              <w:fldChar w:fldCharType="begin"/>
            </w:r>
            <w:r w:rsidR="004939D4">
              <w:rPr>
                <w:noProof/>
                <w:webHidden/>
              </w:rPr>
              <w:instrText xml:space="preserve"> PAGEREF _Toc127199615 \h </w:instrText>
            </w:r>
            <w:r w:rsidR="004939D4">
              <w:rPr>
                <w:noProof/>
                <w:webHidden/>
              </w:rPr>
            </w:r>
            <w:r w:rsidR="004939D4">
              <w:rPr>
                <w:noProof/>
                <w:webHidden/>
              </w:rPr>
              <w:fldChar w:fldCharType="separate"/>
            </w:r>
            <w:r w:rsidR="004939D4">
              <w:rPr>
                <w:noProof/>
                <w:webHidden/>
              </w:rPr>
              <w:t>7</w:t>
            </w:r>
            <w:r w:rsidR="004939D4">
              <w:rPr>
                <w:noProof/>
                <w:webHidden/>
              </w:rPr>
              <w:fldChar w:fldCharType="end"/>
            </w:r>
          </w:hyperlink>
        </w:p>
        <w:p w14:paraId="6D650F11" w14:textId="77777777" w:rsidR="004939D4" w:rsidRDefault="00767D38">
          <w:pPr>
            <w:pStyle w:val="30"/>
            <w:tabs>
              <w:tab w:val="right" w:leader="dot" w:pos="9350"/>
            </w:tabs>
            <w:rPr>
              <w:rFonts w:eastAsiaTheme="minorEastAsia" w:cstheme="minorBidi"/>
              <w:noProof/>
              <w:kern w:val="2"/>
              <w:sz w:val="24"/>
              <w:szCs w:val="22"/>
              <w:lang w:val="en-US" w:eastAsia="zh-TW"/>
            </w:rPr>
          </w:pPr>
          <w:hyperlink w:anchor="_Toc127199616" w:history="1">
            <w:r w:rsidR="004939D4" w:rsidRPr="007C31E7">
              <w:rPr>
                <w:rStyle w:val="aa"/>
                <w:noProof/>
                <w:highlight w:val="yellow"/>
                <w:lang w:val="en-US"/>
              </w:rPr>
              <w:t>Split-half reliability of SPE in SALT</w:t>
            </w:r>
            <w:r w:rsidR="004939D4">
              <w:rPr>
                <w:noProof/>
                <w:webHidden/>
              </w:rPr>
              <w:tab/>
            </w:r>
            <w:r w:rsidR="004939D4">
              <w:rPr>
                <w:noProof/>
                <w:webHidden/>
              </w:rPr>
              <w:fldChar w:fldCharType="begin"/>
            </w:r>
            <w:r w:rsidR="004939D4">
              <w:rPr>
                <w:noProof/>
                <w:webHidden/>
              </w:rPr>
              <w:instrText xml:space="preserve"> PAGEREF _Toc127199616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8FFE1EE" w14:textId="77777777" w:rsidR="004939D4" w:rsidRDefault="00767D38">
          <w:pPr>
            <w:pStyle w:val="11"/>
            <w:tabs>
              <w:tab w:val="right" w:leader="dot" w:pos="9350"/>
            </w:tabs>
            <w:rPr>
              <w:rFonts w:eastAsiaTheme="minorEastAsia" w:cstheme="minorBidi"/>
              <w:b w:val="0"/>
              <w:bCs w:val="0"/>
              <w:i w:val="0"/>
              <w:iCs w:val="0"/>
              <w:noProof/>
              <w:kern w:val="2"/>
              <w:szCs w:val="22"/>
              <w:lang w:val="en-US" w:eastAsia="zh-TW"/>
            </w:rPr>
          </w:pPr>
          <w:hyperlink w:anchor="_Toc127199617" w:history="1">
            <w:r w:rsidR="004939D4" w:rsidRPr="007C31E7">
              <w:rPr>
                <w:rStyle w:val="aa"/>
                <w:rFonts w:ascii="Calibri" w:eastAsia="Calibri" w:hAnsi="Calibri" w:cs="Calibri"/>
                <w:noProof/>
              </w:rPr>
              <w:t>Data availability</w:t>
            </w:r>
            <w:r w:rsidR="004939D4">
              <w:rPr>
                <w:noProof/>
                <w:webHidden/>
              </w:rPr>
              <w:tab/>
            </w:r>
            <w:r w:rsidR="004939D4">
              <w:rPr>
                <w:noProof/>
                <w:webHidden/>
              </w:rPr>
              <w:fldChar w:fldCharType="begin"/>
            </w:r>
            <w:r w:rsidR="004939D4">
              <w:rPr>
                <w:noProof/>
                <w:webHidden/>
              </w:rPr>
              <w:instrText xml:space="preserve"> PAGEREF _Toc127199617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6B8B50E2" w14:textId="77777777" w:rsidR="004939D4" w:rsidRDefault="00767D38">
          <w:pPr>
            <w:pStyle w:val="11"/>
            <w:tabs>
              <w:tab w:val="right" w:leader="dot" w:pos="9350"/>
            </w:tabs>
            <w:rPr>
              <w:rFonts w:eastAsiaTheme="minorEastAsia" w:cstheme="minorBidi"/>
              <w:b w:val="0"/>
              <w:bCs w:val="0"/>
              <w:i w:val="0"/>
              <w:iCs w:val="0"/>
              <w:noProof/>
              <w:kern w:val="2"/>
              <w:szCs w:val="22"/>
              <w:lang w:val="en-US" w:eastAsia="zh-TW"/>
            </w:rPr>
          </w:pPr>
          <w:hyperlink w:anchor="_Toc127199618" w:history="1">
            <w:r w:rsidR="004939D4" w:rsidRPr="007C31E7">
              <w:rPr>
                <w:rStyle w:val="aa"/>
                <w:rFonts w:ascii="Calibri" w:eastAsia="Calibri" w:hAnsi="Calibri" w:cs="Calibri"/>
                <w:noProof/>
              </w:rPr>
              <w:t>Code availability</w:t>
            </w:r>
            <w:r w:rsidR="004939D4">
              <w:rPr>
                <w:noProof/>
                <w:webHidden/>
              </w:rPr>
              <w:tab/>
            </w:r>
            <w:r w:rsidR="004939D4">
              <w:rPr>
                <w:noProof/>
                <w:webHidden/>
              </w:rPr>
              <w:fldChar w:fldCharType="begin"/>
            </w:r>
            <w:r w:rsidR="004939D4">
              <w:rPr>
                <w:noProof/>
                <w:webHidden/>
              </w:rPr>
              <w:instrText xml:space="preserve"> PAGEREF _Toc127199618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AAADDBE" w14:textId="77777777" w:rsidR="004939D4" w:rsidRDefault="00767D38">
          <w:pPr>
            <w:pStyle w:val="11"/>
            <w:tabs>
              <w:tab w:val="right" w:leader="dot" w:pos="9350"/>
            </w:tabs>
            <w:rPr>
              <w:rFonts w:eastAsiaTheme="minorEastAsia" w:cstheme="minorBidi"/>
              <w:b w:val="0"/>
              <w:bCs w:val="0"/>
              <w:i w:val="0"/>
              <w:iCs w:val="0"/>
              <w:noProof/>
              <w:kern w:val="2"/>
              <w:szCs w:val="22"/>
              <w:lang w:val="en-US" w:eastAsia="zh-TW"/>
            </w:rPr>
          </w:pPr>
          <w:hyperlink w:anchor="_Toc127199619" w:history="1">
            <w:r w:rsidR="004939D4" w:rsidRPr="007C31E7">
              <w:rPr>
                <w:rStyle w:val="aa"/>
                <w:rFonts w:ascii="Calibri" w:eastAsia="Calibri" w:hAnsi="Calibri" w:cs="Calibri"/>
                <w:noProof/>
              </w:rPr>
              <w:t>Results</w:t>
            </w:r>
            <w:r w:rsidR="004939D4">
              <w:rPr>
                <w:noProof/>
                <w:webHidden/>
              </w:rPr>
              <w:tab/>
            </w:r>
            <w:r w:rsidR="004939D4">
              <w:rPr>
                <w:noProof/>
                <w:webHidden/>
              </w:rPr>
              <w:fldChar w:fldCharType="begin"/>
            </w:r>
            <w:r w:rsidR="004939D4">
              <w:rPr>
                <w:noProof/>
                <w:webHidden/>
              </w:rPr>
              <w:instrText xml:space="preserve"> PAGEREF _Toc127199619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6809B4BD" w14:textId="77777777" w:rsidR="004939D4" w:rsidRDefault="00767D38">
          <w:pPr>
            <w:pStyle w:val="20"/>
            <w:tabs>
              <w:tab w:val="right" w:leader="dot" w:pos="9350"/>
            </w:tabs>
            <w:rPr>
              <w:rFonts w:eastAsiaTheme="minorEastAsia" w:cstheme="minorBidi"/>
              <w:b w:val="0"/>
              <w:bCs w:val="0"/>
              <w:noProof/>
              <w:kern w:val="2"/>
              <w:sz w:val="24"/>
              <w:lang w:val="en-US" w:eastAsia="zh-TW"/>
            </w:rPr>
          </w:pPr>
          <w:hyperlink w:anchor="_Toc127199620" w:history="1">
            <w:r w:rsidR="004939D4" w:rsidRPr="007C31E7">
              <w:rPr>
                <w:rStyle w:val="aa"/>
                <w:noProof/>
                <w:highlight w:val="yellow"/>
                <w:lang w:val="en-US"/>
              </w:rPr>
              <w:t>Descriptive Statistics</w:t>
            </w:r>
            <w:r w:rsidR="004939D4">
              <w:rPr>
                <w:noProof/>
                <w:webHidden/>
              </w:rPr>
              <w:tab/>
            </w:r>
            <w:r w:rsidR="004939D4">
              <w:rPr>
                <w:noProof/>
                <w:webHidden/>
              </w:rPr>
              <w:fldChar w:fldCharType="begin"/>
            </w:r>
            <w:r w:rsidR="004939D4">
              <w:rPr>
                <w:noProof/>
                <w:webHidden/>
              </w:rPr>
              <w:instrText xml:space="preserve"> PAGEREF _Toc127199620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57679405" w14:textId="77777777" w:rsidR="004939D4" w:rsidRDefault="00767D38">
          <w:pPr>
            <w:pStyle w:val="20"/>
            <w:tabs>
              <w:tab w:val="right" w:leader="dot" w:pos="9350"/>
            </w:tabs>
            <w:rPr>
              <w:rFonts w:eastAsiaTheme="minorEastAsia" w:cstheme="minorBidi"/>
              <w:b w:val="0"/>
              <w:bCs w:val="0"/>
              <w:noProof/>
              <w:kern w:val="2"/>
              <w:sz w:val="24"/>
              <w:lang w:val="en-US" w:eastAsia="zh-TW"/>
            </w:rPr>
          </w:pPr>
          <w:hyperlink w:anchor="_Toc127199621" w:history="1">
            <w:r w:rsidR="004939D4" w:rsidRPr="007C31E7">
              <w:rPr>
                <w:rStyle w:val="aa"/>
                <w:noProof/>
                <w:highlight w:val="yellow"/>
                <w:lang w:val="en-US"/>
              </w:rPr>
              <w:t>ICC(Intraclass correlation coefficient)</w:t>
            </w:r>
            <w:r w:rsidR="004939D4">
              <w:rPr>
                <w:noProof/>
                <w:webHidden/>
              </w:rPr>
              <w:tab/>
            </w:r>
            <w:r w:rsidR="004939D4">
              <w:rPr>
                <w:noProof/>
                <w:webHidden/>
              </w:rPr>
              <w:fldChar w:fldCharType="begin"/>
            </w:r>
            <w:r w:rsidR="004939D4">
              <w:rPr>
                <w:noProof/>
                <w:webHidden/>
              </w:rPr>
              <w:instrText xml:space="preserve"> PAGEREF _Toc127199621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3BA66A18" w14:textId="77777777" w:rsidR="004939D4" w:rsidRDefault="00767D38">
          <w:pPr>
            <w:pStyle w:val="20"/>
            <w:tabs>
              <w:tab w:val="right" w:leader="dot" w:pos="9350"/>
            </w:tabs>
            <w:rPr>
              <w:rFonts w:eastAsiaTheme="minorEastAsia" w:cstheme="minorBidi"/>
              <w:b w:val="0"/>
              <w:bCs w:val="0"/>
              <w:noProof/>
              <w:kern w:val="2"/>
              <w:sz w:val="24"/>
              <w:lang w:val="en-US" w:eastAsia="zh-TW"/>
            </w:rPr>
          </w:pPr>
          <w:hyperlink w:anchor="_Toc127199622" w:history="1">
            <w:r w:rsidR="004939D4" w:rsidRPr="007C31E7">
              <w:rPr>
                <w:rStyle w:val="aa"/>
                <w:noProof/>
                <w:highlight w:val="yellow"/>
                <w:lang w:val="en-US"/>
              </w:rPr>
              <w:t>Split-Half Reliability</w:t>
            </w:r>
            <w:r w:rsidR="004939D4">
              <w:rPr>
                <w:noProof/>
                <w:webHidden/>
              </w:rPr>
              <w:tab/>
            </w:r>
            <w:r w:rsidR="004939D4">
              <w:rPr>
                <w:noProof/>
                <w:webHidden/>
              </w:rPr>
              <w:fldChar w:fldCharType="begin"/>
            </w:r>
            <w:r w:rsidR="004939D4">
              <w:rPr>
                <w:noProof/>
                <w:webHidden/>
              </w:rPr>
              <w:instrText xml:space="preserve"> PAGEREF _Toc127199622 \h </w:instrText>
            </w:r>
            <w:r w:rsidR="004939D4">
              <w:rPr>
                <w:noProof/>
                <w:webHidden/>
              </w:rPr>
            </w:r>
            <w:r w:rsidR="004939D4">
              <w:rPr>
                <w:noProof/>
                <w:webHidden/>
              </w:rPr>
              <w:fldChar w:fldCharType="separate"/>
            </w:r>
            <w:r w:rsidR="004939D4">
              <w:rPr>
                <w:noProof/>
                <w:webHidden/>
              </w:rPr>
              <w:t>10</w:t>
            </w:r>
            <w:r w:rsidR="004939D4">
              <w:rPr>
                <w:noProof/>
                <w:webHidden/>
              </w:rPr>
              <w:fldChar w:fldCharType="end"/>
            </w:r>
          </w:hyperlink>
        </w:p>
        <w:p w14:paraId="7A40F23B" w14:textId="77777777" w:rsidR="004939D4" w:rsidRDefault="00767D38">
          <w:pPr>
            <w:pStyle w:val="11"/>
            <w:tabs>
              <w:tab w:val="right" w:leader="dot" w:pos="9350"/>
            </w:tabs>
            <w:rPr>
              <w:rFonts w:eastAsiaTheme="minorEastAsia" w:cstheme="minorBidi"/>
              <w:b w:val="0"/>
              <w:bCs w:val="0"/>
              <w:i w:val="0"/>
              <w:iCs w:val="0"/>
              <w:noProof/>
              <w:kern w:val="2"/>
              <w:szCs w:val="22"/>
              <w:lang w:val="en-US" w:eastAsia="zh-TW"/>
            </w:rPr>
          </w:pPr>
          <w:hyperlink w:anchor="_Toc127199623" w:history="1">
            <w:r w:rsidR="004939D4" w:rsidRPr="007C31E7">
              <w:rPr>
                <w:rStyle w:val="aa"/>
                <w:rFonts w:ascii="Calibri" w:eastAsia="Calibri" w:hAnsi="Calibri" w:cs="Calibri"/>
                <w:noProof/>
              </w:rPr>
              <w:t>Discussion</w:t>
            </w:r>
            <w:r w:rsidR="004939D4">
              <w:rPr>
                <w:noProof/>
                <w:webHidden/>
              </w:rPr>
              <w:tab/>
            </w:r>
            <w:r w:rsidR="004939D4">
              <w:rPr>
                <w:noProof/>
                <w:webHidden/>
              </w:rPr>
              <w:fldChar w:fldCharType="begin"/>
            </w:r>
            <w:r w:rsidR="004939D4">
              <w:rPr>
                <w:noProof/>
                <w:webHidden/>
              </w:rPr>
              <w:instrText xml:space="preserve"> PAGEREF _Toc127199623 \h </w:instrText>
            </w:r>
            <w:r w:rsidR="004939D4">
              <w:rPr>
                <w:noProof/>
                <w:webHidden/>
              </w:rPr>
            </w:r>
            <w:r w:rsidR="004939D4">
              <w:rPr>
                <w:noProof/>
                <w:webHidden/>
              </w:rPr>
              <w:fldChar w:fldCharType="separate"/>
            </w:r>
            <w:r w:rsidR="004939D4">
              <w:rPr>
                <w:noProof/>
                <w:webHidden/>
              </w:rPr>
              <w:t>11</w:t>
            </w:r>
            <w:r w:rsidR="004939D4">
              <w:rPr>
                <w:noProof/>
                <w:webHidden/>
              </w:rPr>
              <w:fldChar w:fldCharType="end"/>
            </w:r>
          </w:hyperlink>
        </w:p>
        <w:p w14:paraId="2899C7A2" w14:textId="77777777" w:rsidR="004939D4" w:rsidRDefault="00767D38">
          <w:pPr>
            <w:pStyle w:val="11"/>
            <w:tabs>
              <w:tab w:val="right" w:leader="dot" w:pos="9350"/>
            </w:tabs>
            <w:rPr>
              <w:rFonts w:eastAsiaTheme="minorEastAsia" w:cstheme="minorBidi"/>
              <w:b w:val="0"/>
              <w:bCs w:val="0"/>
              <w:i w:val="0"/>
              <w:iCs w:val="0"/>
              <w:noProof/>
              <w:kern w:val="2"/>
              <w:szCs w:val="22"/>
              <w:lang w:val="en-US" w:eastAsia="zh-TW"/>
            </w:rPr>
          </w:pPr>
          <w:hyperlink w:anchor="_Toc127199624" w:history="1">
            <w:r w:rsidR="004939D4" w:rsidRPr="007C31E7">
              <w:rPr>
                <w:rStyle w:val="aa"/>
                <w:rFonts w:ascii="Calibri" w:eastAsia="Calibri" w:hAnsi="Calibri" w:cs="Calibri"/>
                <w:noProof/>
              </w:rPr>
              <w:t>Acknowledgements</w:t>
            </w:r>
            <w:r w:rsidR="004939D4">
              <w:rPr>
                <w:noProof/>
                <w:webHidden/>
              </w:rPr>
              <w:tab/>
            </w:r>
            <w:r w:rsidR="004939D4">
              <w:rPr>
                <w:noProof/>
                <w:webHidden/>
              </w:rPr>
              <w:fldChar w:fldCharType="begin"/>
            </w:r>
            <w:r w:rsidR="004939D4">
              <w:rPr>
                <w:noProof/>
                <w:webHidden/>
              </w:rPr>
              <w:instrText xml:space="preserve"> PAGEREF _Toc127199624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2E8C519E" w14:textId="77777777" w:rsidR="004939D4" w:rsidRDefault="00767D38">
          <w:pPr>
            <w:pStyle w:val="11"/>
            <w:tabs>
              <w:tab w:val="right" w:leader="dot" w:pos="9350"/>
            </w:tabs>
            <w:rPr>
              <w:rFonts w:eastAsiaTheme="minorEastAsia" w:cstheme="minorBidi"/>
              <w:b w:val="0"/>
              <w:bCs w:val="0"/>
              <w:i w:val="0"/>
              <w:iCs w:val="0"/>
              <w:noProof/>
              <w:kern w:val="2"/>
              <w:szCs w:val="22"/>
              <w:lang w:val="en-US" w:eastAsia="zh-TW"/>
            </w:rPr>
          </w:pPr>
          <w:hyperlink w:anchor="_Toc127199625" w:history="1">
            <w:r w:rsidR="004939D4" w:rsidRPr="007C31E7">
              <w:rPr>
                <w:rStyle w:val="aa"/>
                <w:rFonts w:ascii="Calibri" w:eastAsia="Calibri" w:hAnsi="Calibri" w:cs="Calibri"/>
                <w:noProof/>
              </w:rPr>
              <w:t>Author contributions</w:t>
            </w:r>
            <w:r w:rsidR="004939D4">
              <w:rPr>
                <w:noProof/>
                <w:webHidden/>
              </w:rPr>
              <w:tab/>
            </w:r>
            <w:r w:rsidR="004939D4">
              <w:rPr>
                <w:noProof/>
                <w:webHidden/>
              </w:rPr>
              <w:fldChar w:fldCharType="begin"/>
            </w:r>
            <w:r w:rsidR="004939D4">
              <w:rPr>
                <w:noProof/>
                <w:webHidden/>
              </w:rPr>
              <w:instrText xml:space="preserve"> PAGEREF _Toc127199625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5823E3FA" w14:textId="77777777" w:rsidR="004939D4" w:rsidRDefault="00767D38">
          <w:pPr>
            <w:pStyle w:val="11"/>
            <w:tabs>
              <w:tab w:val="right" w:leader="dot" w:pos="9350"/>
            </w:tabs>
            <w:rPr>
              <w:rFonts w:eastAsiaTheme="minorEastAsia" w:cstheme="minorBidi"/>
              <w:b w:val="0"/>
              <w:bCs w:val="0"/>
              <w:i w:val="0"/>
              <w:iCs w:val="0"/>
              <w:noProof/>
              <w:kern w:val="2"/>
              <w:szCs w:val="22"/>
              <w:lang w:val="en-US" w:eastAsia="zh-TW"/>
            </w:rPr>
          </w:pPr>
          <w:hyperlink w:anchor="_Toc127199626" w:history="1">
            <w:r w:rsidR="004939D4" w:rsidRPr="007C31E7">
              <w:rPr>
                <w:rStyle w:val="aa"/>
                <w:rFonts w:ascii="Calibri" w:eastAsia="Calibri" w:hAnsi="Calibri" w:cs="Calibri"/>
                <w:noProof/>
              </w:rPr>
              <w:t>Competing interests</w:t>
            </w:r>
            <w:r w:rsidR="004939D4">
              <w:rPr>
                <w:noProof/>
                <w:webHidden/>
              </w:rPr>
              <w:tab/>
            </w:r>
            <w:r w:rsidR="004939D4">
              <w:rPr>
                <w:noProof/>
                <w:webHidden/>
              </w:rPr>
              <w:fldChar w:fldCharType="begin"/>
            </w:r>
            <w:r w:rsidR="004939D4">
              <w:rPr>
                <w:noProof/>
                <w:webHidden/>
              </w:rPr>
              <w:instrText xml:space="preserve"> PAGEREF _Toc127199626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73EDD5E5" w14:textId="77777777" w:rsidR="004939D4" w:rsidRDefault="00767D38">
          <w:pPr>
            <w:pStyle w:val="11"/>
            <w:tabs>
              <w:tab w:val="right" w:leader="dot" w:pos="9350"/>
            </w:tabs>
            <w:rPr>
              <w:rFonts w:eastAsiaTheme="minorEastAsia" w:cstheme="minorBidi"/>
              <w:b w:val="0"/>
              <w:bCs w:val="0"/>
              <w:i w:val="0"/>
              <w:iCs w:val="0"/>
              <w:noProof/>
              <w:kern w:val="2"/>
              <w:szCs w:val="22"/>
              <w:lang w:val="en-US" w:eastAsia="zh-TW"/>
            </w:rPr>
          </w:pPr>
          <w:hyperlink w:anchor="_Toc127199627" w:history="1">
            <w:r w:rsidR="004939D4" w:rsidRPr="007C31E7">
              <w:rPr>
                <w:rStyle w:val="aa"/>
                <w:rFonts w:ascii="Calibri" w:eastAsia="Calibri" w:hAnsi="Calibri" w:cs="Calibri"/>
                <w:noProof/>
              </w:rPr>
              <w:t>Figures</w:t>
            </w:r>
            <w:r w:rsidR="004939D4">
              <w:rPr>
                <w:noProof/>
                <w:webHidden/>
              </w:rPr>
              <w:tab/>
            </w:r>
            <w:r w:rsidR="004939D4">
              <w:rPr>
                <w:noProof/>
                <w:webHidden/>
              </w:rPr>
              <w:fldChar w:fldCharType="begin"/>
            </w:r>
            <w:r w:rsidR="004939D4">
              <w:rPr>
                <w:noProof/>
                <w:webHidden/>
              </w:rPr>
              <w:instrText xml:space="preserve"> PAGEREF _Toc127199627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6339780" w14:textId="77777777" w:rsidR="004939D4" w:rsidRDefault="00767D38">
          <w:pPr>
            <w:pStyle w:val="11"/>
            <w:tabs>
              <w:tab w:val="right" w:leader="dot" w:pos="9350"/>
            </w:tabs>
            <w:rPr>
              <w:rFonts w:eastAsiaTheme="minorEastAsia" w:cstheme="minorBidi"/>
              <w:b w:val="0"/>
              <w:bCs w:val="0"/>
              <w:i w:val="0"/>
              <w:iCs w:val="0"/>
              <w:noProof/>
              <w:kern w:val="2"/>
              <w:szCs w:val="22"/>
              <w:lang w:val="en-US" w:eastAsia="zh-TW"/>
            </w:rPr>
          </w:pPr>
          <w:hyperlink w:anchor="_Toc127199628" w:history="1">
            <w:r w:rsidR="004939D4" w:rsidRPr="007C31E7">
              <w:rPr>
                <w:rStyle w:val="aa"/>
                <w:rFonts w:ascii="Calibri" w:eastAsia="Calibri" w:hAnsi="Calibri" w:cs="Calibri"/>
                <w:noProof/>
              </w:rPr>
              <w:t>Figure Legends</w:t>
            </w:r>
            <w:r w:rsidR="004939D4">
              <w:rPr>
                <w:noProof/>
                <w:webHidden/>
              </w:rPr>
              <w:tab/>
            </w:r>
            <w:r w:rsidR="004939D4">
              <w:rPr>
                <w:noProof/>
                <w:webHidden/>
              </w:rPr>
              <w:fldChar w:fldCharType="begin"/>
            </w:r>
            <w:r w:rsidR="004939D4">
              <w:rPr>
                <w:noProof/>
                <w:webHidden/>
              </w:rPr>
              <w:instrText xml:space="preserve"> PAGEREF _Toc127199628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447ACCC" w14:textId="77777777" w:rsidR="004939D4" w:rsidRDefault="00767D38">
          <w:pPr>
            <w:pStyle w:val="11"/>
            <w:tabs>
              <w:tab w:val="right" w:leader="dot" w:pos="9350"/>
            </w:tabs>
            <w:rPr>
              <w:rFonts w:eastAsiaTheme="minorEastAsia" w:cstheme="minorBidi"/>
              <w:b w:val="0"/>
              <w:bCs w:val="0"/>
              <w:i w:val="0"/>
              <w:iCs w:val="0"/>
              <w:noProof/>
              <w:kern w:val="2"/>
              <w:szCs w:val="22"/>
              <w:lang w:val="en-US" w:eastAsia="zh-TW"/>
            </w:rPr>
          </w:pPr>
          <w:hyperlink w:anchor="_Toc127199629" w:history="1">
            <w:r w:rsidR="004939D4" w:rsidRPr="007C31E7">
              <w:rPr>
                <w:rStyle w:val="aa"/>
                <w:rFonts w:ascii="Calibri" w:eastAsia="Calibri" w:hAnsi="Calibri" w:cs="Calibri"/>
                <w:noProof/>
              </w:rPr>
              <w:t>Supplementary information</w:t>
            </w:r>
            <w:r w:rsidR="004939D4">
              <w:rPr>
                <w:noProof/>
                <w:webHidden/>
              </w:rPr>
              <w:tab/>
            </w:r>
            <w:r w:rsidR="004939D4">
              <w:rPr>
                <w:noProof/>
                <w:webHidden/>
              </w:rPr>
              <w:fldChar w:fldCharType="begin"/>
            </w:r>
            <w:r w:rsidR="004939D4">
              <w:rPr>
                <w:noProof/>
                <w:webHidden/>
              </w:rPr>
              <w:instrText xml:space="preserve"> PAGEREF _Toc127199629 \h </w:instrText>
            </w:r>
            <w:r w:rsidR="004939D4">
              <w:rPr>
                <w:noProof/>
                <w:webHidden/>
              </w:rPr>
            </w:r>
            <w:r w:rsidR="004939D4">
              <w:rPr>
                <w:noProof/>
                <w:webHidden/>
              </w:rPr>
              <w:fldChar w:fldCharType="separate"/>
            </w:r>
            <w:r w:rsidR="004939D4">
              <w:rPr>
                <w:noProof/>
                <w:webHidden/>
              </w:rPr>
              <w:t>13</w:t>
            </w:r>
            <w:r w:rsidR="004939D4">
              <w:rPr>
                <w:noProof/>
                <w:webHidden/>
              </w:rPr>
              <w:fldChar w:fldCharType="end"/>
            </w:r>
          </w:hyperlink>
        </w:p>
        <w:p w14:paraId="4CBCB06D" w14:textId="77777777" w:rsidR="004939D4" w:rsidRDefault="00767D38">
          <w:pPr>
            <w:pStyle w:val="11"/>
            <w:tabs>
              <w:tab w:val="right" w:leader="dot" w:pos="9350"/>
            </w:tabs>
            <w:rPr>
              <w:rFonts w:eastAsiaTheme="minorEastAsia" w:cstheme="minorBidi"/>
              <w:b w:val="0"/>
              <w:bCs w:val="0"/>
              <w:i w:val="0"/>
              <w:iCs w:val="0"/>
              <w:noProof/>
              <w:kern w:val="2"/>
              <w:szCs w:val="22"/>
              <w:lang w:val="en-US" w:eastAsia="zh-TW"/>
            </w:rPr>
          </w:pPr>
          <w:hyperlink w:anchor="_Toc127199630" w:history="1">
            <w:r w:rsidR="004939D4" w:rsidRPr="007C31E7">
              <w:rPr>
                <w:rStyle w:val="aa"/>
                <w:rFonts w:ascii="Calibri" w:eastAsia="Calibri" w:hAnsi="Calibri" w:cs="Calibri"/>
                <w:noProof/>
              </w:rPr>
              <w:t>References</w:t>
            </w:r>
            <w:r w:rsidR="004939D4">
              <w:rPr>
                <w:noProof/>
                <w:webHidden/>
              </w:rPr>
              <w:tab/>
            </w:r>
            <w:r w:rsidR="004939D4">
              <w:rPr>
                <w:noProof/>
                <w:webHidden/>
              </w:rPr>
              <w:fldChar w:fldCharType="begin"/>
            </w:r>
            <w:r w:rsidR="004939D4">
              <w:rPr>
                <w:noProof/>
                <w:webHidden/>
              </w:rPr>
              <w:instrText xml:space="preserve"> PAGEREF _Toc127199630 \h </w:instrText>
            </w:r>
            <w:r w:rsidR="004939D4">
              <w:rPr>
                <w:noProof/>
                <w:webHidden/>
              </w:rPr>
            </w:r>
            <w:r w:rsidR="004939D4">
              <w:rPr>
                <w:noProof/>
                <w:webHidden/>
              </w:rPr>
              <w:fldChar w:fldCharType="separate"/>
            </w:r>
            <w:r w:rsidR="004939D4">
              <w:rPr>
                <w:noProof/>
                <w:webHidden/>
              </w:rPr>
              <w:t>16</w:t>
            </w:r>
            <w:r w:rsidR="004939D4">
              <w:rPr>
                <w:noProof/>
                <w:webHidden/>
              </w:rPr>
              <w:fldChar w:fldCharType="end"/>
            </w:r>
          </w:hyperlink>
        </w:p>
        <w:p w14:paraId="71531895" w14:textId="77777777" w:rsidR="00943774" w:rsidRDefault="00943774" w:rsidP="00943774">
          <w:pPr>
            <w:rPr>
              <w:b/>
              <w:bCs/>
              <w:noProof/>
            </w:rPr>
          </w:pPr>
          <w:r>
            <w:rPr>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1897E34F" w:rsidR="00D22DC1" w:rsidRDefault="0045036E">
      <w:pPr>
        <w:rPr>
          <w:rFonts w:ascii="Calibri" w:eastAsiaTheme="minorEastAsia" w:hAnsi="Calibri" w:cs="Calibri"/>
          <w:b/>
          <w:sz w:val="46"/>
          <w:szCs w:val="46"/>
        </w:rPr>
      </w:pPr>
      <w:r w:rsidRPr="0045036E">
        <w:rPr>
          <w:rFonts w:ascii="Calibri" w:eastAsia="Calibri" w:hAnsi="Calibri" w:cs="Calibri"/>
          <w:b/>
          <w:sz w:val="46"/>
          <w:szCs w:val="46"/>
        </w:rPr>
        <w:lastRenderedPageBreak/>
        <w:t>Estimating Reliability of Self-Prioritization Effect as measured by the Self-Associative Learning Task</w:t>
      </w:r>
      <w:r>
        <w:rPr>
          <w:rFonts w:ascii="Calibri" w:eastAsia="Calibri" w:hAnsi="Calibri" w:cs="Calibri"/>
          <w:b/>
          <w:sz w:val="46"/>
          <w:szCs w:val="46"/>
        </w:rPr>
        <w:t xml:space="preserve">: </w:t>
      </w:r>
      <w:r w:rsidRPr="0045036E">
        <w:rPr>
          <w:rFonts w:ascii="Calibri" w:eastAsia="Calibri" w:hAnsi="Calibri" w:cs="Calibri"/>
          <w:b/>
          <w:sz w:val="46"/>
          <w:szCs w:val="46"/>
        </w:rPr>
        <w:t>Evidence from Multiple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r w:rsidRPr="00B7253B">
        <w:rPr>
          <w:rFonts w:eastAsia="Calibri"/>
        </w:rPr>
        <w:t>These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7199601"/>
      <w:bookmarkEnd w:id="9"/>
      <w:r>
        <w:rPr>
          <w:rFonts w:ascii="Calibri" w:eastAsia="Calibri" w:hAnsi="Calibri" w:cs="Calibri"/>
          <w:b/>
          <w:sz w:val="42"/>
          <w:szCs w:val="42"/>
        </w:rPr>
        <w:t>Abstract</w:t>
      </w:r>
      <w:bookmarkEnd w:id="10"/>
    </w:p>
    <w:p w14:paraId="474F6008" w14:textId="43F26DA1" w:rsidR="00AE410B" w:rsidRDefault="0045036E" w:rsidP="008137E3">
      <w:pPr>
        <w:ind w:firstLine="720"/>
      </w:pPr>
      <w:bookmarkStart w:id="11" w:name="_zhvngomkrtk6" w:colFirst="0" w:colLast="0"/>
      <w:bookmarkEnd w:id="11"/>
      <w:r w:rsidRPr="0045036E">
        <w:t>The self-prioritization effect (SPE) refers to the effect that performance in cognitive tasks is better when stimuli are related to the self than when they are not. The social-associative learning task (SALT) emerged as the mainstream paradigm to study SPE in the last decade for its simplicity and elimination of familiarity effects. As a simple button-pressing task, SALT yields two direct outcomes: reaction time and accuracy. Indirect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direct and indirect indices can be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2" w:name="_xrrl8ars2nrl" w:colFirst="0" w:colLast="0"/>
      <w:bookmarkStart w:id="13" w:name="_Toc127199602"/>
      <w:bookmarkEnd w:id="12"/>
      <w:r w:rsidRPr="00846C6E">
        <w:rPr>
          <w:rFonts w:ascii="Calibri" w:eastAsia="Calibri" w:hAnsi="Calibri" w:cs="Calibri"/>
          <w:b/>
          <w:sz w:val="42"/>
          <w:szCs w:val="42"/>
        </w:rPr>
        <w:lastRenderedPageBreak/>
        <w:t>Introduction</w:t>
      </w:r>
      <w:bookmarkEnd w:id="13"/>
    </w:p>
    <w:p w14:paraId="113181A5" w14:textId="61D61A7F" w:rsidR="00BC2FC9" w:rsidRPr="00D26D11" w:rsidRDefault="00CA08B3" w:rsidP="00D26D11">
      <w:pPr>
        <w:ind w:firstLine="720"/>
        <w:rPr>
          <w:rFonts w:eastAsiaTheme="minorEastAsia"/>
          <w:color w:val="000000" w:themeColor="text1"/>
        </w:rPr>
      </w:pPr>
      <w:r w:rsidRPr="00CA08B3">
        <w:rPr>
          <w:color w:val="000000" w:themeColor="text1"/>
        </w:rPr>
        <w:t>The Self-Prioritization Effect (SPE) refers to the phenomenon where performance in cognitive tasks is better</w:t>
      </w:r>
      <w:r w:rsidR="00BC2FC9" w:rsidRPr="00BC2FC9">
        <w:rPr>
          <w:color w:val="000000" w:themeColor="text1"/>
        </w:rPr>
        <w:t xml:space="preserve"> when stimuli are related to the self than when they are not. </w:t>
      </w:r>
      <w:r w:rsidRPr="00CA08B3">
        <w:rPr>
          <w:color w:val="000000" w:themeColor="text1"/>
        </w:rPr>
        <w:t>This effect has been established as a</w:t>
      </w:r>
      <w:r>
        <w:rPr>
          <w:color w:val="000000" w:themeColor="text1"/>
        </w:rPr>
        <w:t xml:space="preserve"> robust finding since the 1950s</w:t>
      </w:r>
      <w:r w:rsidR="00BC2FC9">
        <w:rPr>
          <w:color w:val="000000" w:themeColor="text1"/>
        </w:rPr>
        <w:t xml:space="preserve">. </w:t>
      </w:r>
      <w:r w:rsidRPr="00CA08B3">
        <w:rPr>
          <w:color w:val="000000" w:themeColor="text1"/>
        </w:rPr>
        <w:t>During the early days of cognitive psychology</w:t>
      </w:r>
      <w:r w:rsidR="00BC2FC9" w:rsidRPr="00BC2FC9">
        <w:rPr>
          <w:color w:val="000000" w:themeColor="text1"/>
        </w:rPr>
        <w:t xml:space="preserve">, </w:t>
      </w:r>
      <w:r w:rsidRPr="00CA08B3">
        <w:rPr>
          <w:color w:val="000000" w:themeColor="text1"/>
        </w:rPr>
        <w:t>researchers found that subjects could recognize their own name from noisy auditory information even with insufficient cognitive resources, in the dichotic listening tasks</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Pr>
          <w:color w:val="000000" w:themeColor="text1"/>
        </w:rPr>
        <w:fldChar w:fldCharType="separate"/>
      </w:r>
      <w:r w:rsidR="00C611B3">
        <w:rPr>
          <w:noProof/>
          <w:color w:val="000000" w:themeColor="text1"/>
        </w:rPr>
        <w:t>(Cherry, 1953; Moray, 1959)</w:t>
      </w:r>
      <w:r w:rsidR="00C611B3">
        <w:rPr>
          <w:color w:val="000000" w:themeColor="text1"/>
        </w:rPr>
        <w:fldChar w:fldCharType="end"/>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Pr>
          <w:color w:val="000000" w:themeColor="text1"/>
        </w:rPr>
        <w:fldChar w:fldCharType="separate"/>
      </w:r>
      <w:r w:rsidR="00C611B3">
        <w:rPr>
          <w:noProof/>
          <w:color w:val="000000" w:themeColor="text1"/>
        </w:rPr>
        <w:t>Craik and Tulving (1975)</w:t>
      </w:r>
      <w:r w:rsidR="00C611B3">
        <w:rPr>
          <w:color w:val="000000" w:themeColor="text1"/>
        </w:rPr>
        <w:fldChar w:fldCharType="end"/>
      </w:r>
      <w:r w:rsidR="00C611B3">
        <w:rPr>
          <w:color w:val="000000" w:themeColor="text1"/>
        </w:rPr>
        <w:t xml:space="preserve"> </w:t>
      </w:r>
      <w:r w:rsidRPr="00CA08B3">
        <w:rPr>
          <w:color w:val="000000" w:themeColor="text1"/>
        </w:rPr>
        <w:t>discovered the SPE effect in memory</w:t>
      </w:r>
      <w:r w:rsidR="00C611B3" w:rsidRPr="00BC2FC9">
        <w:rPr>
          <w:color w:val="000000" w:themeColor="text1"/>
        </w:rPr>
        <w:t xml:space="preserve">, </w:t>
      </w:r>
      <w:r w:rsidRPr="00CA08B3">
        <w:rPr>
          <w:color w:val="000000" w:themeColor="text1"/>
        </w:rPr>
        <w:t>where information related to the self is easier to recall, and this finding has since been replicated in many other studies</w:t>
      </w:r>
      <w:r w:rsidR="00BC2FC9" w:rsidRPr="00BC2FC9">
        <w:rPr>
          <w:color w:val="000000" w:themeColor="text1"/>
        </w:rPr>
        <w:t xml:space="preserve"> </w: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(Conway &amp; Dewhurst, 1995; Rogers et al., 1977; Symons &amp; Johnson, 1997)</w:t>
      </w:r>
      <w:r w:rsidR="00C611B3">
        <w:rPr>
          <w:color w:val="000000" w:themeColor="text1"/>
        </w:rPr>
        <w:fldChar w:fldCharType="end"/>
      </w:r>
      <w:r w:rsidR="00C611B3">
        <w:rPr>
          <w:color w:val="000000" w:themeColor="text1"/>
        </w:rPr>
        <w:t xml:space="preserve">. </w:t>
      </w:r>
      <w:r w:rsidR="00BC2FC9" w:rsidRPr="00BC2FC9">
        <w:rPr>
          <w:color w:val="000000" w:themeColor="text1"/>
        </w:rPr>
        <w:t xml:space="preserve">Over the following decades, the SPE has also been found when different stimuli was </w:t>
      </w:r>
      <w:r w:rsidR="00C611B3" w:rsidRPr="00BC2FC9">
        <w:rPr>
          <w:color w:val="000000" w:themeColor="text1"/>
        </w:rPr>
        <w:t>used,</w:t>
      </w:r>
      <w:r>
        <w:rPr>
          <w:color w:val="000000" w:themeColor="text1"/>
        </w:rPr>
        <w:t xml:space="preserve"> such own </w:t>
      </w:r>
      <w:r w:rsidR="00BC2FC9" w:rsidRPr="00BC2FC9">
        <w:rPr>
          <w:color w:val="000000" w:themeColor="text1"/>
        </w:rPr>
        <w:t xml:space="preserve">face </w: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(Keenan et al., 2000; Kircher et al., 2000; Turk et al., 2002)</w:t>
      </w:r>
      <w:r w:rsidR="00C611B3">
        <w:rPr>
          <w:color w:val="000000" w:themeColor="text1"/>
        </w:rPr>
        <w:fldChar w:fldCharType="end"/>
      </w:r>
      <w:r w:rsidR="00BC2FC9" w:rsidRPr="00BC2FC9">
        <w:rPr>
          <w:color w:val="000000" w:themeColor="text1"/>
        </w:rPr>
        <w:t xml:space="preserve">, own voice </w:t>
      </w:r>
      <w:r w:rsidR="00C611B3">
        <w:rPr>
          <w:color w:val="000000" w:themeColor="text1"/>
        </w:rPr>
        <w:fldChar w:fldCharType="begin"/>
      </w:r>
      <w:r w:rsidR="00C611B3">
        <w:rPr>
          <w:color w:val="000000" w:themeColor="text1"/>
        </w:rPr>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Pr>
          <w:color w:val="000000" w:themeColor="text1"/>
        </w:rPr>
        <w:fldChar w:fldCharType="separate"/>
      </w:r>
      <w:r w:rsidR="00C611B3">
        <w:rPr>
          <w:noProof/>
          <w:color w:val="000000" w:themeColor="text1"/>
        </w:rPr>
        <w:t>(Hughes &amp; Harrison, 2013; Payne et al., 2021)</w:t>
      </w:r>
      <w:r w:rsidR="00C611B3">
        <w:rPr>
          <w:color w:val="000000" w:themeColor="text1"/>
        </w:rPr>
        <w:fldChar w:fldCharType="end"/>
      </w:r>
      <w:r w:rsidR="00D26D11">
        <w:rPr>
          <w:color w:val="000000" w:themeColor="text1"/>
        </w:rPr>
        <w:t>, own name</w:t>
      </w:r>
      <w:r w:rsidR="00767D38">
        <w:rPr>
          <w:color w:val="000000" w:themeColor="text1"/>
        </w:rPr>
        <w:fldChar w:fldCharType="begin"/>
      </w:r>
      <w:r w:rsidR="00767D38">
        <w:rPr>
          <w:color w:val="000000" w:themeColor="text1"/>
        </w:rPr>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Pr>
          <w:color w:val="000000" w:themeColor="text1"/>
        </w:rPr>
        <w:fldChar w:fldCharType="separate"/>
      </w:r>
      <w:r w:rsidR="00767D38">
        <w:rPr>
          <w:noProof/>
          <w:color w:val="000000" w:themeColor="text1"/>
        </w:rPr>
        <w:t>(Constable, Rajsic, et al., 2019)</w:t>
      </w:r>
      <w:r w:rsidR="00767D38">
        <w:rPr>
          <w:color w:val="000000" w:themeColor="text1"/>
        </w:rPr>
        <w:fldChar w:fldCharType="end"/>
      </w:r>
      <w:r w:rsidR="00767D38">
        <w:rPr>
          <w:color w:val="000000" w:themeColor="text1"/>
        </w:rPr>
        <w:t>, and newly owned object</w:t>
      </w:r>
      <w:r>
        <w:rPr>
          <w:color w:val="000000" w:themeColor="text1"/>
        </w:rPr>
        <w:t xml:space="preserve"> </w:t>
      </w:r>
      <w:r>
        <w:rPr>
          <w:color w:val="000000" w:themeColor="text1"/>
        </w:rPr>
        <w:fldChar w:fldCharType="begin"/>
      </w:r>
      <w:r>
        <w:rPr>
          <w:color w:val="000000" w:themeColor="text1"/>
        </w:rPr>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Pr>
          <w:color w:val="000000" w:themeColor="text1"/>
        </w:rPr>
        <w:fldChar w:fldCharType="separate"/>
      </w:r>
      <w:r>
        <w:rPr>
          <w:noProof/>
          <w:color w:val="000000" w:themeColor="text1"/>
        </w:rPr>
        <w:t>(Strachan et al., 2020)</w:t>
      </w:r>
      <w:r>
        <w:rPr>
          <w:color w:val="000000" w:themeColor="text1"/>
        </w:rPr>
        <w:fldChar w:fldCharType="end"/>
      </w:r>
      <w:r w:rsidR="00BC2FC9" w:rsidRPr="00BC2FC9">
        <w:rPr>
          <w:color w:val="000000" w:themeColor="text1"/>
        </w:rPr>
        <w:t xml:space="preserve">. </w:t>
      </w:r>
      <w:r w:rsidR="00064C9C" w:rsidRPr="00064C9C">
        <w:rPr>
          <w:color w:val="000000" w:themeColor="text1"/>
        </w:rPr>
        <w:t>Additionally</w:t>
      </w:r>
      <w:r w:rsidR="00BC2FC9" w:rsidRPr="00BC2FC9">
        <w:rPr>
          <w:color w:val="000000" w:themeColor="text1"/>
        </w:rPr>
        <w:t xml:space="preserve">, </w:t>
      </w:r>
      <w:r w:rsidR="00064C9C">
        <w:rPr>
          <w:color w:val="000000" w:themeColor="text1"/>
        </w:rPr>
        <w:t>the effect has been</w:t>
      </w:r>
      <w:r w:rsidR="00BC2FC9" w:rsidRPr="00BC2FC9">
        <w:rPr>
          <w:color w:val="000000" w:themeColor="text1"/>
        </w:rPr>
        <w:t xml:space="preserve"> found in perceptual task, attentional task, </w:t>
      </w:r>
      <w:r w:rsidR="00C611B3" w:rsidRPr="00BC2FC9">
        <w:rPr>
          <w:color w:val="000000" w:themeColor="text1"/>
        </w:rPr>
        <w:t>memory</w:t>
      </w:r>
      <w:r w:rsidR="00BC2FC9" w:rsidRPr="00BC2FC9">
        <w:rPr>
          <w:color w:val="000000" w:themeColor="text1"/>
        </w:rPr>
        <w:t xml:space="preserve"> task, and social judgment</w:t>
      </w:r>
      <w:r w:rsidR="00C611B3">
        <w:rPr>
          <w:color w:val="000000" w:themeColor="text1"/>
        </w:rPr>
        <w:t xml:space="preserve"> </w:t>
      </w:r>
      <w:r w:rsidR="009248BD">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ZWNOdW0+NzA8L1JlY051bT48cmVjb3JkPjxyZWMtbnVtYmVyPjcwPC9yZWMtbnVtYmVyPjxmb3Jl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</w:fldData>
        </w:fldChar>
      </w:r>
      <w:r w:rsidR="009248BD">
        <w:rPr>
          <w:color w:val="000000" w:themeColor="text1"/>
        </w:rPr>
        <w:instrText xml:space="preserve"> ADDIN EN.CITE </w:instrText>
      </w:r>
      <w:r w:rsidR="009248BD">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ZWNOdW0+NzA8L1JlY051bT48cmVjb3JkPjxyZWMtbnVtYmVyPjcwPC9yZWMtbnVtYmVyPjxmb3Jl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</w:fldData>
        </w:fldChar>
      </w:r>
      <w:r w:rsidR="009248BD">
        <w:rPr>
          <w:color w:val="000000" w:themeColor="text1"/>
        </w:rPr>
        <w:instrText xml:space="preserve"> ADDIN EN.CITE.DATA </w:instrText>
      </w:r>
      <w:r w:rsidR="009248BD">
        <w:rPr>
          <w:color w:val="000000" w:themeColor="text1"/>
        </w:rPr>
      </w:r>
      <w:r w:rsidR="009248BD">
        <w:rPr>
          <w:color w:val="000000" w:themeColor="text1"/>
        </w:rPr>
        <w:fldChar w:fldCharType="end"/>
      </w:r>
      <w:r w:rsidR="009248BD">
        <w:rPr>
          <w:color w:val="000000" w:themeColor="text1"/>
        </w:rPr>
      </w:r>
      <w:r w:rsidR="009248BD">
        <w:rPr>
          <w:color w:val="000000" w:themeColor="text1"/>
        </w:rPr>
        <w:fldChar w:fldCharType="separate"/>
      </w:r>
      <w:r w:rsidR="009248BD">
        <w:rPr>
          <w:noProof/>
          <w:color w:val="000000" w:themeColor="text1"/>
        </w:rPr>
        <w:t>(Cunningham &amp; Turk, 2017; Desebrock et al., 2018; Sui &amp; Humphreys, 2013)</w:t>
      </w:r>
      <w:r w:rsidR="009248BD">
        <w:rPr>
          <w:color w:val="000000" w:themeColor="text1"/>
        </w:rPr>
        <w:fldChar w:fldCharType="end"/>
      </w:r>
      <w:r w:rsidR="00BC2FC9" w:rsidRPr="00BC2FC9">
        <w:rPr>
          <w:color w:val="000000" w:themeColor="text1"/>
        </w:rPr>
        <w:t>.</w:t>
      </w:r>
    </w:p>
    <w:p w14:paraId="44F2A0BF" w14:textId="77777777" w:rsidR="009248BD" w:rsidRDefault="009248BD" w:rsidP="00BC2FC9">
      <w:pPr>
        <w:ind w:firstLine="720"/>
        <w:rPr>
          <w:color w:val="000000" w:themeColor="text1"/>
        </w:rPr>
      </w:pPr>
    </w:p>
    <w:p w14:paraId="131B953D" w14:textId="09DA9F56" w:rsidR="001C5230" w:rsidRPr="00936986" w:rsidRDefault="009248BD" w:rsidP="00D26D11">
      <w:pPr>
        <w:ind w:firstLine="720"/>
        <w:rPr>
          <w:color w:val="000000" w:themeColor="text1"/>
        </w:rPr>
      </w:pPr>
      <w:r w:rsidRPr="009248BD">
        <w:rPr>
          <w:color w:val="000000" w:themeColor="text1"/>
        </w:rPr>
        <w:t xml:space="preserve">Although SPE </w:t>
      </w:r>
      <w:r w:rsidR="00064C9C" w:rsidRPr="00064C9C">
        <w:rPr>
          <w:color w:val="000000" w:themeColor="text1"/>
        </w:rPr>
        <w:t>is often argued to be a self-specific effect</w:t>
      </w:r>
      <w:r w:rsidRPr="009248BD">
        <w:rPr>
          <w:color w:val="000000" w:themeColor="text1"/>
        </w:rPr>
        <w:t xml:space="preserve">, </w:t>
      </w:r>
      <w:r w:rsidR="00064C9C" w:rsidRPr="00064C9C">
        <w:rPr>
          <w:color w:val="000000" w:themeColor="text1"/>
        </w:rPr>
        <w:t>it can be challenging to disassociate it from the familiarity effect since most studies use stimuli owned by participants as well as stimuli owned by others as the baseline condition</w:t>
      </w:r>
      <w:r>
        <w:rPr>
          <w:color w:val="000000" w:themeColor="text1"/>
        </w:rPr>
        <w:t xml:space="preserve">. </w:t>
      </w:r>
      <w:r w:rsidR="00064C9C" w:rsidRPr="00064C9C">
        <w:rPr>
          <w:color w:val="000000" w:themeColor="text1"/>
        </w:rPr>
        <w:t>This issue has been addressed by the Self-Associative</w:t>
      </w:r>
      <w:r w:rsidR="00064C9C">
        <w:rPr>
          <w:color w:val="000000" w:themeColor="text1"/>
        </w:rPr>
        <w:t xml:space="preserve"> Learning Task (SALT). </w:t>
      </w:r>
      <w:r w:rsidR="00064C9C" w:rsidRPr="00064C9C">
        <w:rPr>
          <w:color w:val="000000" w:themeColor="text1"/>
        </w:rPr>
        <w:t>In SALT, participants first associate geometrical shapes (e.g., triangle, square, and circle) with labels of persons (e.g., "You," "friend," and "stranger") and then complete a perceptual matching task in which they decide if the shape-label pairs presented on the screen match the learned association or not</w:t>
      </w:r>
      <w:r w:rsidR="00623223">
        <w:rPr>
          <w:color w:val="000000" w:themeColor="text1"/>
        </w:rPr>
        <w:t xml:space="preserve"> </w:t>
      </w:r>
      <w:r w:rsidR="00F661EF">
        <w:rPr>
          <w:color w:val="000000" w:themeColor="text1"/>
        </w:rPr>
        <w:fldChar w:fldCharType="begin"/>
      </w:r>
      <w:r>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Pr>
          <w:noProof/>
          <w:color w:val="000000" w:themeColor="text1"/>
        </w:rPr>
        <w:t>(Sui et al., 2012)</w:t>
      </w:r>
      <w:r w:rsidR="00F661EF">
        <w:rPr>
          <w:color w:val="000000" w:themeColor="text1"/>
        </w:rPr>
        <w:fldChar w:fldCharType="end"/>
      </w:r>
      <w:r>
        <w:rPr>
          <w:color w:val="000000" w:themeColor="text1"/>
        </w:rPr>
        <w:t>.</w:t>
      </w:r>
      <w:r w:rsidR="00F661EF">
        <w:rPr>
          <w:color w:val="000000" w:themeColor="text1"/>
        </w:rPr>
        <w:t xml:space="preserve"> </w:t>
      </w:r>
      <w:r w:rsidR="00064C9C" w:rsidRPr="00064C9C">
        <w:rPr>
          <w:color w:val="000000" w:themeColor="text1"/>
        </w:rPr>
        <w:t>Using SALT, researchers have found that shapes associated with the self are performed better, with faster response times, better accuracy, and/or higher sensitivity scores as compared to shapes associated with friends and strangers</w:t>
      </w:r>
      <w:r w:rsidR="003C440B">
        <w:rPr>
          <w:color w:val="000000" w:themeColor="text1"/>
          <w:lang w:val="en-US"/>
        </w:rPr>
        <w:t xml:space="preserve"> </w: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(Schäfer &amp; Frings, 2019; Sel et al., 2019; Sui et al., 2016)</w:t>
      </w:r>
      <w:r w:rsidR="00AD1429">
        <w:rPr>
          <w:color w:val="000000" w:themeColor="text1"/>
          <w:lang w:val="en-US"/>
        </w:rPr>
        <w:fldChar w:fldCharType="end"/>
      </w:r>
      <w:r>
        <w:rPr>
          <w:color w:val="000000" w:themeColor="text1"/>
          <w:lang w:val="en-US"/>
        </w:rPr>
        <w:t xml:space="preserve">. </w:t>
      </w:r>
    </w:p>
    <w:p w14:paraId="4B17C257" w14:textId="77777777" w:rsidR="00936986" w:rsidRPr="00936986" w:rsidRDefault="00936986" w:rsidP="001C5230">
      <w:pPr>
        <w:ind w:firstLine="720"/>
        <w:rPr>
          <w:color w:val="000000" w:themeColor="text1"/>
          <w:lang w:val="en-US"/>
        </w:rPr>
      </w:pPr>
    </w:p>
    <w:p w14:paraId="74881B60" w14:textId="78ABE9DA" w:rsidR="007260C3" w:rsidRDefault="00064C9C" w:rsidP="006545E5">
      <w:pPr>
        <w:ind w:firstLine="720"/>
        <w:rPr>
          <w:color w:val="000000" w:themeColor="text1"/>
          <w:lang w:val="en-US"/>
        </w:rPr>
      </w:pPr>
      <w:r w:rsidRPr="00064C9C">
        <w:rPr>
          <w:color w:val="000000" w:themeColor="text1"/>
          <w:lang w:val="en-US"/>
        </w:rPr>
        <w:t>Due to its simplicity and the lack of potential confounds from familiarity, the SALT paradigm has become the mainstream method for investigating the mechanisms underlying the SPE.</w:t>
      </w:r>
      <w:r w:rsidR="00596F9D" w:rsidRPr="00596F9D">
        <w:rPr>
          <w:color w:val="000000" w:themeColor="text1"/>
          <w:lang w:val="en-US"/>
        </w:rPr>
        <w:t xml:space="preserve">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 </w:instrText>
      </w:r>
      <w:r w:rsidR="00767D38">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EN.CITE.DATA </w:instrText>
      </w:r>
      <w:r w:rsidR="00767D38">
        <w:rPr>
          <w:color w:val="000000" w:themeColor="text1"/>
          <w:lang w:val="en-US"/>
        </w:rPr>
      </w:r>
      <w:r w:rsidR="00767D38">
        <w:rPr>
          <w:color w:val="000000" w:themeColor="text1"/>
          <w:lang w:val="en-US"/>
        </w:rPr>
        <w:fldChar w:fldCharType="end"/>
      </w:r>
      <w:r w:rsidR="00BB1EA1">
        <w:rPr>
          <w:color w:val="000000" w:themeColor="text1"/>
          <w:lang w:val="en-US"/>
        </w:rPr>
        <w:fldChar w:fldCharType="separate"/>
      </w:r>
      <w:r w:rsidR="00767D38">
        <w:rPr>
          <w:noProof/>
          <w:color w:val="000000" w:themeColor="text1"/>
          <w:lang w:val="en-US"/>
        </w:rPr>
        <w:t>(Constable, Elekes,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paradigm has been applied to various fields, such as neuroscience, physiology, clinical research, cross-cultural research, and child development</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(Ivaz et al., 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E55CC0B" w14:textId="77777777" w:rsidR="00D26D11" w:rsidRDefault="00D26D11" w:rsidP="00E30EB5">
      <w:pPr>
        <w:ind w:firstLine="720"/>
        <w:rPr>
          <w:color w:val="000000" w:themeColor="text1"/>
          <w:lang w:val="en-US"/>
        </w:rPr>
      </w:pPr>
    </w:p>
    <w:p w14:paraId="4D66C3DB" w14:textId="19815E9A" w:rsidR="00CA2067" w:rsidRDefault="009B79B9" w:rsidP="00E30EB5">
      <w:pPr>
        <w:ind w:firstLine="720"/>
        <w:rPr>
          <w:color w:val="000000" w:themeColor="text1"/>
          <w:lang w:val="en-US"/>
        </w:rPr>
      </w:pPr>
      <w:r w:rsidRPr="009B79B9">
        <w:rPr>
          <w:color w:val="000000" w:themeColor="text1"/>
          <w:lang w:val="en-US"/>
        </w:rPr>
        <w:lastRenderedPageBreak/>
        <w:t>Despite the popularity of using SALT, little attention has been paid to the exact indices of SPE and their reliability, which need to be examined carefully</w:t>
      </w:r>
      <w:r w:rsidR="00CA2067">
        <w:rPr>
          <w:color w:val="000000" w:themeColor="text1"/>
          <w:lang w:val="en-US"/>
        </w:rPr>
        <w:t xml:space="preserve"> </w:t>
      </w:r>
      <w:r w:rsidR="00CA2067">
        <w:rPr>
          <w:color w:val="000000" w:themeColor="text1"/>
          <w:lang w:val="en-US"/>
        </w:rPr>
        <w:fldChar w:fldCharType="begin"/>
      </w:r>
      <w:r w:rsidR="00CA2067">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Pr>
          <w:color w:val="000000" w:themeColor="text1"/>
          <w:lang w:val="en-US"/>
        </w:rPr>
        <w:fldChar w:fldCharType="separate"/>
      </w:r>
      <w:r w:rsidR="00CA2067">
        <w:rPr>
          <w:noProof/>
          <w:color w:val="000000" w:themeColor="text1"/>
          <w:lang w:val="en-US"/>
        </w:rPr>
        <w:t>(Parsons et al., 2019)</w:t>
      </w:r>
      <w:r w:rsidR="00CA2067">
        <w:rPr>
          <w:color w:val="000000" w:themeColor="text1"/>
          <w:lang w:val="en-US"/>
        </w:rPr>
        <w:fldChar w:fldCharType="end"/>
      </w:r>
      <w:r w:rsidR="00CA2067" w:rsidRPr="00F968A5">
        <w:rPr>
          <w:color w:val="000000" w:themeColor="text1"/>
          <w:lang w:val="en-US"/>
        </w:rPr>
        <w:t>.</w:t>
      </w:r>
      <w:r w:rsidR="00CA2067" w:rsidRPr="00CA2067">
        <w:t xml:space="preserve"> </w:t>
      </w:r>
      <w:r w:rsidRPr="009B79B9">
        <w:rPr>
          <w:color w:val="000000" w:themeColor="text1"/>
          <w:lang w:val="en-US"/>
        </w:rPr>
        <w:t>This issue is especially important because SALT is increasingly being used to measure individual differences in psychiatry</w:t>
      </w:r>
      <w:r w:rsidR="00CA2067">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CA2067" w:rsidRPr="00CA2067">
        <w:t xml:space="preserve"> </w:t>
      </w:r>
      <w:r w:rsidR="00CA2067" w:rsidRPr="00CA2067">
        <w:rPr>
          <w:color w:val="000000" w:themeColor="text1"/>
          <w:lang w:val="en-US"/>
        </w:rPr>
        <w:t xml:space="preserve">, </w:t>
      </w:r>
      <w:r w:rsidR="00A64EC7" w:rsidRPr="00A64EC7">
        <w:rPr>
          <w:color w:val="000000" w:themeColor="text1"/>
          <w:lang w:val="en-US"/>
        </w:rPr>
        <w:t xml:space="preserve">and social psychology </w:t>
      </w:r>
      <w:r w:rsidR="00A64EC7">
        <w:rPr>
          <w:color w:val="000000" w:themeColor="text1"/>
          <w:lang w:val="en-US"/>
        </w:rPr>
        <w:fldChar w:fldCharType="begin"/>
      </w:r>
      <w:r w:rsidR="00A64EC7">
        <w:rPr>
          <w:color w:val="000000" w:themeColor="text1"/>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Pr>
          <w:color w:val="000000" w:themeColor="text1"/>
          <w:lang w:val="en-US"/>
        </w:rPr>
        <w:fldChar w:fldCharType="separate"/>
      </w:r>
      <w:r w:rsidR="00A64EC7">
        <w:rPr>
          <w:noProof/>
          <w:color w:val="000000" w:themeColor="text1"/>
          <w:lang w:val="en-US"/>
        </w:rPr>
        <w:t>(Enock et al., 2018)</w:t>
      </w:r>
      <w:r w:rsidR="00A64EC7">
        <w:rPr>
          <w:color w:val="000000" w:themeColor="text1"/>
          <w:lang w:val="en-US"/>
        </w:rPr>
        <w:fldChar w:fldCharType="end"/>
      </w:r>
      <w:r w:rsidR="00A64EC7" w:rsidRPr="00A64EC7">
        <w:rPr>
          <w:color w:val="000000" w:themeColor="text1"/>
          <w:lang w:val="en-US"/>
        </w:rPr>
        <w:t xml:space="preserve">. </w:t>
      </w:r>
      <w:r w:rsidRPr="009B79B9">
        <w:rPr>
          <w:color w:val="000000" w:themeColor="text1"/>
          <w:lang w:val="en-US"/>
        </w:rPr>
        <w:t>To address this gap, we plan to examine the reliability of SPE indices in SALT by reanalyzing data from multiple sources (see Table 1 for t</w:t>
      </w:r>
      <w:r>
        <w:rPr>
          <w:color w:val="000000" w:themeColor="text1"/>
          <w:lang w:val="en-US"/>
        </w:rPr>
        <w:t>he details of the data sources)</w:t>
      </w:r>
      <w:r w:rsidR="00A64EC7" w:rsidRPr="00A64EC7">
        <w:rPr>
          <w:color w:val="000000" w:themeColor="text1"/>
          <w:lang w:val="en-US"/>
        </w:rPr>
        <w:t>.</w:t>
      </w:r>
      <w:r w:rsidR="00A64EC7">
        <w:rPr>
          <w:color w:val="000000" w:themeColor="text1"/>
          <w:lang w:val="en-US"/>
        </w:rPr>
        <w:t xml:space="preserve"> </w:t>
      </w:r>
    </w:p>
    <w:p w14:paraId="4C819744" w14:textId="77777777" w:rsidR="00D26D11" w:rsidRDefault="00D26D11" w:rsidP="00A64EC7">
      <w:pPr>
        <w:ind w:firstLine="720"/>
        <w:rPr>
          <w:color w:val="000000" w:themeColor="text1"/>
          <w:lang w:val="en-US"/>
        </w:rPr>
      </w:pPr>
    </w:p>
    <w:p w14:paraId="65D2E7BC" w14:textId="7E3B27A7" w:rsidR="003C440B" w:rsidRDefault="009B79B9" w:rsidP="00A64EC7">
      <w:pPr>
        <w:ind w:firstLine="720"/>
        <w:rPr>
          <w:rFonts w:eastAsiaTheme="minorEastAsia"/>
          <w:color w:val="000000" w:themeColor="text1"/>
          <w:lang w:val="en-US"/>
        </w:rPr>
      </w:pPr>
      <w:r w:rsidRPr="009B79B9">
        <w:rPr>
          <w:color w:val="000000" w:themeColor="text1"/>
          <w:lang w:val="en-US"/>
        </w:rPr>
        <w:t>To comprehensively assess the SPE indices from SALT, we have included six indices of SPE. All of these SPE indices are defined as the difference between self and other, while using different outcomes of the matching trials of SALT. Specifically, these indices include two direct indices based on SALT reaction times and accuracy, as well as derived indices such as efficiency</w:t>
      </w:r>
      <w:r w:rsidR="00A64EC7">
        <w:rPr>
          <w:color w:val="000000" w:themeColor="text1"/>
          <w:lang w:val="en-US"/>
        </w:rPr>
        <w:t xml:space="preserve"> </w:t>
      </w:r>
      <w:r w:rsidR="00A64EC7">
        <w:rPr>
          <w:color w:val="000000" w:themeColor="text1"/>
          <w:lang w:val="en-US"/>
        </w:rPr>
        <w:fldChar w:fldCharType="begin"/>
      </w:r>
      <w:r w:rsidR="00ED77D3">
        <w:rPr>
          <w:color w:val="000000" w:themeColor="text1"/>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Pr>
          <w:color w:val="000000" w:themeColor="text1"/>
          <w:lang w:val="en-US"/>
        </w:rPr>
        <w:fldChar w:fldCharType="separate"/>
      </w:r>
      <w:r w:rsidR="00ED77D3">
        <w:rPr>
          <w:noProof/>
          <w:color w:val="000000" w:themeColor="text1"/>
          <w:lang w:val="en-US"/>
        </w:rPr>
        <w:t>(Humphreys &amp; Sui, 2015; Stoeber &amp; Eysenck, 2008)</w:t>
      </w:r>
      <w:r w:rsidR="00A64EC7">
        <w:rPr>
          <w:color w:val="000000" w:themeColor="text1"/>
          <w:lang w:val="en-US"/>
        </w:rPr>
        <w:fldChar w:fldCharType="end"/>
      </w:r>
      <w:r w:rsidR="00A64EC7" w:rsidRPr="00A64EC7">
        <w:rPr>
          <w:color w:val="000000" w:themeColor="text1"/>
          <w:lang w:val="en-US"/>
        </w:rPr>
        <w:t xml:space="preserve">, </w:t>
      </w:r>
      <w:r w:rsidRPr="009B79B9">
        <w:rPr>
          <w:i/>
          <w:color w:val="000000" w:themeColor="text1"/>
          <w:lang w:val="en-US"/>
        </w:rPr>
        <w:t>d</w:t>
      </w:r>
      <w:r w:rsidRPr="009B79B9">
        <w:rPr>
          <w:color w:val="000000" w:themeColor="text1"/>
          <w:lang w:val="en-US"/>
        </w:rPr>
        <w:t xml:space="preserve"> prime of SDT, and drift rate</w:t>
      </w:r>
      <w:r>
        <w:rPr>
          <w:color w:val="000000" w:themeColor="text1"/>
          <w:lang w:val="en-US"/>
        </w:rPr>
        <w:t xml:space="preserve"> (</w:t>
      </w:r>
      <w:r w:rsidRPr="009B79B9">
        <w:rPr>
          <w:i/>
          <w:color w:val="000000" w:themeColor="text1"/>
          <w:lang w:val="en-US"/>
        </w:rPr>
        <w:t>v</w:t>
      </w:r>
      <w:r>
        <w:rPr>
          <w:color w:val="000000" w:themeColor="text1"/>
          <w:lang w:val="en-US"/>
        </w:rPr>
        <w:t>)</w:t>
      </w:r>
      <w:r w:rsidRPr="009B79B9">
        <w:rPr>
          <w:color w:val="000000" w:themeColor="text1"/>
          <w:lang w:val="en-US"/>
        </w:rPr>
        <w:t xml:space="preserve"> and starting point</w:t>
      </w:r>
      <w:r>
        <w:rPr>
          <w:color w:val="000000" w:themeColor="text1"/>
          <w:lang w:val="en-US"/>
        </w:rPr>
        <w:t xml:space="preserve"> (</w:t>
      </w:r>
      <w:r w:rsidRPr="009B79B9">
        <w:rPr>
          <w:i/>
          <w:color w:val="000000" w:themeColor="text1"/>
          <w:lang w:val="en-US"/>
        </w:rPr>
        <w:t>z</w:t>
      </w:r>
      <w:r>
        <w:rPr>
          <w:color w:val="000000" w:themeColor="text1"/>
          <w:lang w:val="en-US"/>
        </w:rPr>
        <w:t>)</w:t>
      </w:r>
      <w:r w:rsidRPr="009B79B9">
        <w:rPr>
          <w:color w:val="000000" w:themeColor="text1"/>
          <w:lang w:val="en-US"/>
        </w:rPr>
        <w:t xml:space="preserve"> from DDM</w:t>
      </w:r>
      <w:r w:rsidR="00A64EC7" w:rsidRPr="00A64EC7">
        <w:rPr>
          <w:color w:val="000000" w:themeColor="text1"/>
          <w:lang w:val="en-US"/>
        </w:rPr>
        <w:t xml:space="preserve"> </w:t>
      </w:r>
      <w:r w:rsidR="00ED77D3">
        <w:rPr>
          <w:color w:val="000000" w:themeColor="text1"/>
          <w:lang w:val="en-US"/>
        </w:rPr>
        <w:fldChar w:fldCharType="begin"/>
      </w:r>
      <w:r w:rsidR="00ED77D3">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Pr>
          <w:color w:val="000000" w:themeColor="text1"/>
          <w:lang w:val="en-US"/>
        </w:rPr>
        <w:fldChar w:fldCharType="separate"/>
      </w:r>
      <w:r w:rsidR="00ED77D3">
        <w:rPr>
          <w:noProof/>
          <w:color w:val="000000" w:themeColor="text1"/>
          <w:lang w:val="en-US"/>
        </w:rPr>
        <w:t>(Golubickis et al., 2017)</w:t>
      </w:r>
      <w:r w:rsidR="00ED77D3">
        <w:rPr>
          <w:color w:val="000000" w:themeColor="text1"/>
          <w:lang w:val="en-US"/>
        </w:rPr>
        <w:fldChar w:fldCharType="end"/>
      </w:r>
      <w:r w:rsidR="00ED77D3">
        <w:rPr>
          <w:color w:val="000000" w:themeColor="text1"/>
          <w:lang w:val="en-US"/>
        </w:rPr>
        <w:t>.</w:t>
      </w:r>
      <w:r w:rsidR="00837453" w:rsidRPr="00837453">
        <w:rPr>
          <w:color w:val="000000" w:themeColor="text1"/>
          <w:lang w:val="en-US"/>
        </w:rPr>
        <w:t xml:space="preserve"> </w:t>
      </w:r>
    </w:p>
    <w:p w14:paraId="2294DA4E" w14:textId="77777777" w:rsidR="00D26D11" w:rsidRDefault="00D26D11" w:rsidP="00A64EC7">
      <w:pPr>
        <w:ind w:firstLine="720"/>
        <w:rPr>
          <w:rFonts w:eastAsiaTheme="minorEastAsia"/>
          <w:color w:val="000000" w:themeColor="text1"/>
          <w:lang w:val="en-US"/>
        </w:rPr>
      </w:pPr>
    </w:p>
    <w:p w14:paraId="4F2239EA" w14:textId="493EB1E8" w:rsidR="00A64EC7" w:rsidRDefault="00A64EC7" w:rsidP="00A64EC7">
      <w:pPr>
        <w:ind w:firstLine="720"/>
        <w:rPr>
          <w:rFonts w:eastAsiaTheme="minorEastAsia"/>
          <w:color w:val="000000" w:themeColor="text1"/>
          <w:lang w:val="en-US"/>
        </w:rPr>
      </w:pPr>
      <w:r w:rsidRPr="00A64EC7">
        <w:rPr>
          <w:rFonts w:eastAsiaTheme="minorEastAsia"/>
          <w:color w:val="000000" w:themeColor="text1"/>
          <w:lang w:val="en-US"/>
        </w:rPr>
        <w:t>Given that there are multiple methods for calculating reliability of cognitive tasks, we will calculate the Intraclass Correlation Coefficient (ICC) and Split-Half Reliability for each of the SPE indices mentioned above.</w:t>
      </w:r>
    </w:p>
    <w:p w14:paraId="053BE1D5" w14:textId="77777777" w:rsidR="00A64EC7" w:rsidRPr="00A64EC7" w:rsidRDefault="00A64EC7" w:rsidP="00A64EC7">
      <w:pPr>
        <w:ind w:firstLine="720"/>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ab"/>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ab"/>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4B7BC0C5" w:rsidR="00586F83" w:rsidRDefault="00E30EB5" w:rsidP="00E30EB5">
      <w:pPr>
        <w:ind w:firstLine="720"/>
        <w:rPr>
          <w:color w:val="000000" w:themeColor="text1"/>
          <w:lang w:val="en-US"/>
        </w:rPr>
      </w:pPr>
      <w:r w:rsidRPr="00E30EB5">
        <w:rPr>
          <w:color w:val="000000" w:themeColor="text1"/>
          <w:lang w:val="en-US"/>
        </w:rPr>
        <w:t xml:space="preserve">The results of this study will provide valuable insights into the reliability and consistency of the Self-Associative Learning Task (SALT), which could pave the way for its future use in research, clinical settings, and personal performance monitoring. </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4" w:name="_bsc1vmk9soyy" w:colFirst="0" w:colLast="0"/>
      <w:bookmarkStart w:id="15" w:name="_Toc127199603"/>
      <w:bookmarkEnd w:id="14"/>
      <w:r>
        <w:rPr>
          <w:rFonts w:ascii="Calibri" w:eastAsia="Calibri" w:hAnsi="Calibri" w:cs="Calibri"/>
          <w:b/>
          <w:sz w:val="42"/>
          <w:szCs w:val="42"/>
        </w:rPr>
        <w:t>Methods</w:t>
      </w:r>
      <w:bookmarkEnd w:id="15"/>
    </w:p>
    <w:p w14:paraId="50A33AEB" w14:textId="77777777" w:rsidR="00586F83" w:rsidRDefault="00586F83"/>
    <w:p w14:paraId="21181F51" w14:textId="1A9234F4" w:rsidR="00586F83" w:rsidRPr="0014261E" w:rsidRDefault="00BA0079" w:rsidP="0014261E">
      <w:pPr>
        <w:pStyle w:val="2"/>
      </w:pPr>
      <w:bookmarkStart w:id="16" w:name="_14xkv2erys4h" w:colFirst="0" w:colLast="0"/>
      <w:bookmarkStart w:id="17" w:name="_Toc127199604"/>
      <w:bookmarkEnd w:id="16"/>
      <w:r w:rsidRPr="0014261E">
        <w:t>Ethics information</w:t>
      </w:r>
      <w:bookmarkEnd w:id="17"/>
    </w:p>
    <w:p w14:paraId="067B0AF2" w14:textId="3F6DAFA4" w:rsidR="00DE3FB7" w:rsidRDefault="009B6B4B" w:rsidP="00B70AB1">
      <w:pPr>
        <w:ind w:firstLine="720"/>
        <w:rPr>
          <w:rFonts w:eastAsia="Calibri"/>
          <w:lang w:val="en-US"/>
        </w:rPr>
      </w:pPr>
      <w:r w:rsidRPr="009B6B4B">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2"/>
      </w:pPr>
      <w:bookmarkStart w:id="18" w:name="_bobtrkgl8pi0" w:colFirst="0" w:colLast="0"/>
      <w:bookmarkStart w:id="19" w:name="_Toc102561438"/>
      <w:bookmarkStart w:id="20" w:name="_Toc127199605"/>
      <w:bookmarkEnd w:id="18"/>
      <w:r w:rsidRPr="0014261E">
        <w:t xml:space="preserve">Secondary </w:t>
      </w:r>
      <w:r w:rsidR="00B70AB1" w:rsidRPr="0014261E">
        <w:t>Data Description</w:t>
      </w:r>
      <w:bookmarkEnd w:id="19"/>
      <w:bookmarkEnd w:id="20"/>
    </w:p>
    <w:p w14:paraId="11F3ADBD" w14:textId="0A86130C" w:rsidR="007169CC" w:rsidRPr="007169CC" w:rsidRDefault="007660BD" w:rsidP="00B70AB1">
      <w:pPr>
        <w:ind w:firstLine="720"/>
        <w:rPr>
          <w:rFonts w:eastAsia="Calibri"/>
          <w:b/>
          <w:lang w:val="en-US"/>
        </w:rPr>
      </w:pPr>
      <w:r w:rsidRPr="007660BD">
        <w:rPr>
          <w:rFonts w:eastAsia="Calibri"/>
          <w:lang w:val="en-US"/>
        </w:rPr>
        <w:t>We collected over 100 recent literature related to SALT, and selected 11 articles</w:t>
      </w:r>
      <w:r w:rsidR="00846C6E">
        <w:rPr>
          <w:rFonts w:eastAsia="Calibri"/>
          <w:lang w:val="en-US"/>
        </w:rPr>
        <w:t xml:space="preserve"> </w:t>
      </w:r>
      <w:r w:rsidR="00846C6E">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aGVuZyAmYW1wOyBUc2VuZywgMjAxOTsgR29sdWJpY2tpcyAmYW1wOyBNYWNyYWUsIDIwMjE7IE5h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PC9yZWNvcmQ+PC9DaXRlPjxDaXRlPjxBdXRob3I+V2/Fum5pYWs8L0F1dGhvcj48WWVhcj4yMDE4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==
</w:fldData>
        </w:fldChar>
      </w:r>
      <w:r w:rsidR="00846C6E">
        <w:rPr>
          <w:rFonts w:eastAsia="Calibri"/>
          <w:lang w:val="en-US"/>
        </w:rPr>
        <w:instrText xml:space="preserve"> ADDIN EN.CITE </w:instrText>
      </w:r>
      <w:r w:rsidR="00846C6E">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aGVuZyAmYW1wOyBUc2VuZywgMjAxOTsgR29sdWJpY2tpcyAmYW1wOyBNYWNyYWUsIDIwMjE7IE5h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PC9yZWNvcmQ+PC9DaXRlPjxDaXRlPjxBdXRob3I+V2/Fum5pYWs8L0F1dGhvcj48WWVhcj4yMDE4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==
</w:fldData>
        </w:fldChar>
      </w:r>
      <w:r w:rsidR="00846C6E">
        <w:rPr>
          <w:rFonts w:eastAsia="Calibri"/>
          <w:lang w:val="en-US"/>
        </w:rPr>
        <w:instrText xml:space="preserve"> ADDIN EN.CITE.DATA </w:instrText>
      </w:r>
      <w:r w:rsidR="00846C6E">
        <w:rPr>
          <w:rFonts w:eastAsia="Calibri"/>
          <w:lang w:val="en-US"/>
        </w:rPr>
      </w:r>
      <w:r w:rsidR="00846C6E">
        <w:rPr>
          <w:rFonts w:eastAsia="Calibri"/>
          <w:lang w:val="en-US"/>
        </w:rPr>
        <w:fldChar w:fldCharType="end"/>
      </w:r>
      <w:r w:rsidR="00846C6E">
        <w:rPr>
          <w:rFonts w:eastAsia="Calibri"/>
          <w:lang w:val="en-US"/>
        </w:rPr>
        <w:fldChar w:fldCharType="separate"/>
      </w:r>
      <w:r w:rsidR="00846C6E">
        <w:rPr>
          <w:rFonts w:eastAsia="Calibri"/>
          <w:noProof/>
          <w:lang w:val="en-US"/>
        </w:rPr>
        <w:t>(Bukowski et al., 2021; Cheng &amp; Tseng, 2019; Golubickis &amp; Macrae, 2021; Navon &amp; Makovski, 2021; Orellana-Corrales et al.; Schäfer &amp; Frings, 2019; Schäfer et al., 2019; Schäfer et al., 2021; Schopf, 2020; Svensson et al., 2022; Woźniak et al., 2018)</w:t>
      </w:r>
      <w:r w:rsidR="00846C6E">
        <w:rPr>
          <w:rFonts w:eastAsia="Calibri"/>
          <w:lang w:val="en-US"/>
        </w:rPr>
        <w:fldChar w:fldCharType="end"/>
      </w:r>
      <w:r w:rsidRPr="007660BD">
        <w:rPr>
          <w:rFonts w:eastAsia="Calibri"/>
          <w:lang w:val="en-US"/>
        </w:rPr>
        <w:t xml:space="preserve"> that had publicly available data and did not make significant modifications to the original experimental paradigm.</w:t>
      </w:r>
      <w:r>
        <w:rPr>
          <w:rFonts w:eastAsia="Calibri"/>
          <w:lang w:val="en-US"/>
        </w:rPr>
        <w:t xml:space="preserve"> </w:t>
      </w:r>
    </w:p>
    <w:p w14:paraId="705C64CA" w14:textId="77777777" w:rsidR="00B70AB1" w:rsidRPr="007660BD" w:rsidRDefault="00B70AB1" w:rsidP="00B70AB1">
      <w:pPr>
        <w:rPr>
          <w:rFonts w:eastAsiaTheme="minorEastAsia" w:hint="eastAsia"/>
          <w:bCs/>
        </w:rPr>
      </w:pPr>
    </w:p>
    <w:p w14:paraId="23939BFC" w14:textId="77777777" w:rsidR="00B70AB1" w:rsidRPr="0014261E" w:rsidRDefault="00B70AB1" w:rsidP="0014261E">
      <w:pPr>
        <w:pStyle w:val="2"/>
      </w:pPr>
      <w:bookmarkStart w:id="21" w:name="_Toc127199607"/>
      <w:r w:rsidRPr="0014261E">
        <w:lastRenderedPageBreak/>
        <w:t>Experimental design</w:t>
      </w:r>
      <w:bookmarkEnd w:id="21"/>
      <w:r w:rsidRPr="0014261E">
        <w:t xml:space="preserve"> </w:t>
      </w:r>
    </w:p>
    <w:p w14:paraId="1E3A1B40" w14:textId="2A342DD2" w:rsidR="00846C6E" w:rsidRDefault="00F83882" w:rsidP="00846C6E">
      <w:pPr>
        <w:ind w:firstLine="720"/>
        <w:rPr>
          <w:rFonts w:eastAsiaTheme="minorEastAsia"/>
        </w:rPr>
      </w:pPr>
      <w:r>
        <w:t>The origin e</w:t>
      </w:r>
      <w:r w:rsidR="007169CC" w:rsidRPr="007169CC">
        <w:t>x</w:t>
      </w:r>
      <w:r>
        <w:t xml:space="preserve">periment </w:t>
      </w:r>
      <w:r w:rsidR="007169CC" w:rsidRPr="007169CC">
        <w:t xml:space="preserve">is a </w:t>
      </w:r>
      <w:r w:rsidR="001B3912">
        <w:t>two</w:t>
      </w:r>
      <w:r w:rsidR="007169CC" w:rsidRPr="007169CC">
        <w:t>-factor design</w:t>
      </w:r>
      <w:r w:rsidR="001B3912">
        <w:fldChar w:fldCharType="begin"/>
      </w:r>
      <w:r w:rsidR="001B3912">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B3912">
        <w:fldChar w:fldCharType="separate"/>
      </w:r>
      <w:r w:rsidR="001B3912">
        <w:rPr>
          <w:noProof/>
        </w:rPr>
        <w:t>(Sui et al., 2012)</w:t>
      </w:r>
      <w:r w:rsidR="001B3912">
        <w:fldChar w:fldCharType="end"/>
      </w:r>
      <w:r w:rsidR="007169CC" w:rsidRPr="007169CC">
        <w:t xml:space="preserve">, with </w:t>
      </w:r>
      <w:r w:rsidR="001B3912">
        <w:t>2 levels of match vs. non-match and</w:t>
      </w:r>
      <w:r w:rsidR="007169CC" w:rsidRPr="007169CC">
        <w:t xml:space="preserve"> 3 levels of id</w:t>
      </w:r>
      <w:r w:rsidR="001B3912">
        <w:t>entity (self, friend and stranger)</w:t>
      </w:r>
      <w:r w:rsidR="007169CC" w:rsidRPr="007169CC">
        <w:t xml:space="preserve">. </w:t>
      </w:r>
      <w:r w:rsidRPr="00F83882">
        <w:t xml:space="preserve">As our study aims to explore the </w:t>
      </w:r>
      <w:r>
        <w:t>reliability</w:t>
      </w:r>
      <w:r w:rsidRPr="00F83882">
        <w:t xml:space="preserve"> of Self-Prioritization Effect (SPE) in Self-Associative Learning Task (SALT) and identify the most stable SPE </w:t>
      </w:r>
      <w:r>
        <w:t>index.</w:t>
      </w:r>
    </w:p>
    <w:p w14:paraId="06F33BA0" w14:textId="77777777" w:rsidR="007169CC" w:rsidRPr="002500E2" w:rsidRDefault="007169CC" w:rsidP="007169CC">
      <w:pPr>
        <w:ind w:firstLine="720"/>
        <w:rPr>
          <w:color w:val="000000" w:themeColor="text1"/>
          <w:u w:val="single"/>
        </w:rPr>
      </w:pPr>
    </w:p>
    <w:p w14:paraId="0CBFFD04" w14:textId="362506C7" w:rsidR="00B70AB1" w:rsidRPr="0014261E" w:rsidRDefault="00B70AB1" w:rsidP="0014261E">
      <w:pPr>
        <w:pStyle w:val="2"/>
      </w:pPr>
      <w:bookmarkStart w:id="22" w:name="_Toc127199609"/>
      <w:r w:rsidRPr="0014261E">
        <w:t>Stimuli materials</w:t>
      </w:r>
      <w:bookmarkEnd w:id="22"/>
      <w:r w:rsidR="00846C6E">
        <w:t xml:space="preserve"> and Procedure</w:t>
      </w:r>
    </w:p>
    <w:p w14:paraId="2D52070C" w14:textId="7A251AC8" w:rsidR="00C70E59" w:rsidRDefault="00C70E59" w:rsidP="007F6374">
      <w:pPr>
        <w:ind w:firstLine="720"/>
        <w:rPr>
          <w:bCs/>
          <w:lang w:val="en-US"/>
        </w:rPr>
      </w:pPr>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6D83C12F" w14:textId="77777777" w:rsidR="00D720C7" w:rsidRDefault="00D720C7" w:rsidP="00D720C7">
      <w:pPr>
        <w:ind w:firstLine="720"/>
        <w:rPr>
          <w:rFonts w:eastAsiaTheme="minorEastAsia"/>
          <w:bCs/>
          <w:lang w:val="en-US"/>
        </w:rPr>
      </w:pPr>
      <w:r w:rsidRPr="00D720C7">
        <w:rPr>
          <w:bCs/>
          <w:lang w:val="en-US"/>
        </w:rPr>
        <w:t>The experiment was divided into two phases</w:t>
      </w:r>
      <w:r w:rsidRPr="00D720C7">
        <w:rPr>
          <w:bCs/>
          <w:lang w:val="en-US"/>
        </w:rPr>
        <w:t xml:space="preserve"> </w:t>
      </w:r>
      <w:r w:rsidRPr="00D720C7">
        <w:rPr>
          <w:bCs/>
          <w:lang w:val="en-US"/>
        </w:rPr>
        <w:t xml:space="preserve">following the method of </w:t>
      </w:r>
      <w:r>
        <w:rPr>
          <w:bCs/>
          <w:lang w:val="en-US"/>
        </w:rPr>
        <w:fldChar w:fldCharType="begin"/>
      </w:r>
      <w:r>
        <w:rPr>
          <w:bCs/>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bCs/>
          <w:lang w:val="en-US"/>
        </w:rPr>
        <w:fldChar w:fldCharType="separate"/>
      </w:r>
      <w:r>
        <w:rPr>
          <w:bCs/>
          <w:noProof/>
          <w:lang w:val="en-US"/>
        </w:rPr>
        <w:t>Sui et al. (2012)</w:t>
      </w:r>
      <w:r>
        <w:rPr>
          <w:bCs/>
          <w:lang w:val="en-US"/>
        </w:rPr>
        <w:fldChar w:fldCharType="end"/>
      </w:r>
      <w:r w:rsidRPr="00D720C7">
        <w:rPr>
          <w:bCs/>
          <w:lang w:val="en-US"/>
        </w:rPr>
        <w:t>. In the first phase</w:t>
      </w:r>
      <w:r>
        <w:rPr>
          <w:bCs/>
          <w:lang w:val="en-US"/>
        </w:rPr>
        <w:t xml:space="preserve"> (</w:t>
      </w:r>
      <w:r w:rsidRPr="00D720C7">
        <w:rPr>
          <w:rFonts w:eastAsia="MS Mincho"/>
          <w:color w:val="000000"/>
          <w:lang w:val="en-US" w:eastAsia="de-DE"/>
        </w:rPr>
        <w:t>learning phase</w:t>
      </w:r>
      <w:r>
        <w:rPr>
          <w:bCs/>
          <w:lang w:val="en-US"/>
        </w:rPr>
        <w:t>)</w:t>
      </w:r>
      <w:r w:rsidRPr="00D720C7">
        <w:rPr>
          <w:bCs/>
          <w:lang w:val="en-US"/>
        </w:rPr>
        <w:t>, participants completed a learning task where they associated three geometric shapes</w:t>
      </w:r>
      <w:r>
        <w:rPr>
          <w:bCs/>
          <w:lang w:val="en-US"/>
        </w:rPr>
        <w:t xml:space="preserve"> </w:t>
      </w:r>
      <w:r w:rsidRPr="00C70E59">
        <w:rPr>
          <w:rFonts w:eastAsia="MS Mincho"/>
          <w:color w:val="000000"/>
          <w:lang w:val="en-US" w:eastAsia="de-DE"/>
        </w:rPr>
        <w:t xml:space="preserve">(circle, </w:t>
      </w:r>
      <w:r>
        <w:rPr>
          <w:rFonts w:eastAsia="MS Mincho"/>
          <w:color w:val="000000"/>
          <w:lang w:val="en-US" w:eastAsia="de-DE"/>
        </w:rPr>
        <w:t>t</w:t>
      </w:r>
      <w:r w:rsidRPr="00D720C7">
        <w:rPr>
          <w:rFonts w:eastAsia="MS Mincho"/>
          <w:color w:val="000000"/>
          <w:lang w:val="en-US" w:eastAsia="de-DE"/>
        </w:rPr>
        <w:t xml:space="preserve">riangle </w:t>
      </w:r>
      <w:r>
        <w:rPr>
          <w:rFonts w:eastAsia="MS Mincho"/>
          <w:color w:val="000000"/>
          <w:lang w:val="en-US" w:eastAsia="de-DE"/>
        </w:rPr>
        <w:t>and s</w:t>
      </w:r>
      <w:r w:rsidRPr="00D720C7">
        <w:rPr>
          <w:rFonts w:eastAsia="MS Mincho"/>
          <w:color w:val="000000"/>
          <w:lang w:val="en-US" w:eastAsia="de-DE"/>
        </w:rPr>
        <w:t>quare</w:t>
      </w:r>
      <w:r w:rsidRPr="00C70E59">
        <w:rPr>
          <w:rFonts w:eastAsia="MS Mincho"/>
          <w:color w:val="000000"/>
          <w:lang w:val="en-US" w:eastAsia="de-DE"/>
        </w:rPr>
        <w:t>)</w:t>
      </w:r>
      <w:r w:rsidRPr="00D720C7">
        <w:rPr>
          <w:rFonts w:eastAsia="MS Mincho"/>
          <w:color w:val="000000"/>
          <w:lang w:val="en-US" w:eastAsia="de-DE"/>
        </w:rPr>
        <w:t xml:space="preserve"> </w:t>
      </w:r>
      <w:r w:rsidRPr="00D720C7">
        <w:rPr>
          <w:bCs/>
          <w:lang w:val="en-US"/>
        </w:rPr>
        <w:t>with three labels (self, friend, and strange</w:t>
      </w:r>
      <w:r>
        <w:rPr>
          <w:bCs/>
          <w:lang w:val="en-US"/>
        </w:rPr>
        <w:t>r) for approximately 60 seconds</w:t>
      </w:r>
      <w:r w:rsidRPr="00D720C7">
        <w:rPr>
          <w:bCs/>
          <w:lang w:val="en-US"/>
        </w:rPr>
        <w:t xml:space="preserve">. The shape-label associations were balanced across participants. In the </w:t>
      </w:r>
      <w:r>
        <w:rPr>
          <w:bCs/>
          <w:lang w:val="en-US"/>
        </w:rPr>
        <w:t>second phase (</w:t>
      </w:r>
      <w:r w:rsidRPr="00D720C7">
        <w:rPr>
          <w:bCs/>
          <w:lang w:val="en-US"/>
        </w:rPr>
        <w:t>formal experimental phase</w:t>
      </w:r>
      <w:r>
        <w:rPr>
          <w:bCs/>
          <w:lang w:val="en-US"/>
        </w:rPr>
        <w:t>)</w:t>
      </w:r>
      <w:r w:rsidRPr="00D720C7">
        <w:rPr>
          <w:bCs/>
          <w:lang w:val="en-US"/>
        </w:rPr>
        <w:t xml:space="preserve">, participants completed a matching task. Each trial started with a fixation cross displayed in the center of the screen for 500 ms, followed by a shape-label pairing and fixation cross for 100 ms. </w:t>
      </w:r>
      <w:r w:rsidRPr="00D720C7">
        <w:rPr>
          <w:bCs/>
          <w:lang w:val="en-US"/>
        </w:rPr>
        <w:t>the</w:t>
      </w:r>
      <w:r w:rsidRPr="00D720C7">
        <w:rPr>
          <w:bCs/>
          <w:lang w:val="en-US"/>
        </w:rPr>
        <w:t xml:space="preserve"> screen then went blank for 1500 ms, or until a response was made. Participants were required to judge whether the presented shape and label matched the learned associations from the learning phase and respond as quickly and accurately as possible by pressing one of two buttons</w:t>
      </w:r>
      <w:r>
        <w:rPr>
          <w:bCs/>
          <w:lang w:val="en-US"/>
        </w:rPr>
        <w:t xml:space="preserve"> within the allotted timeframe.</w:t>
      </w:r>
    </w:p>
    <w:p w14:paraId="09A05351" w14:textId="729716E4" w:rsidR="00D720C7" w:rsidRPr="00D720C7" w:rsidRDefault="00D720C7" w:rsidP="00D720C7">
      <w:pPr>
        <w:ind w:firstLine="720"/>
        <w:rPr>
          <w:rFonts w:eastAsiaTheme="minorEastAsia"/>
          <w:bCs/>
          <w:lang w:val="en-US"/>
        </w:rPr>
      </w:pPr>
      <w:r w:rsidRPr="00D720C7">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p>
    <w:p w14:paraId="147B61BE" w14:textId="1140BCA3" w:rsidR="00B70AB1" w:rsidRPr="00C95F25" w:rsidRDefault="00846C6E" w:rsidP="00B70AB1">
      <w:pPr>
        <w:rPr>
          <w:rFonts w:eastAsia="MS Mincho"/>
          <w:color w:val="000000"/>
          <w:lang w:val="en-US" w:eastAsia="de-DE"/>
        </w:rPr>
      </w:pPr>
      <w:r>
        <w:rPr>
          <w:rFonts w:eastAsia="MS Mincho"/>
          <w:noProof/>
          <w:color w:val="000000"/>
          <w:lang w:val="en-US" w:eastAsia="zh-TW"/>
        </w:rPr>
        <w:pict w14:anchorId="48709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05.35pt">
            <v:imagedata r:id="rId12" o:title="fig 1" croptop="7801f" cropbottom="6555f"/>
          </v:shape>
        </w:pict>
      </w:r>
    </w:p>
    <w:p w14:paraId="5C6165FA" w14:textId="12DA24E7"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846C6E">
        <w:rPr>
          <w:rFonts w:eastAsia="MS Mincho"/>
          <w:color w:val="000000"/>
          <w:sz w:val="22"/>
          <w:szCs w:val="22"/>
          <w:lang w:val="en-US" w:eastAsia="de-DE"/>
        </w:rPr>
        <w:t xml:space="preserve"> Experimental Process of SALT</w:t>
      </w:r>
    </w:p>
    <w:p w14:paraId="1F920B41" w14:textId="77777777" w:rsidR="00B70AB1" w:rsidRPr="007A06B6" w:rsidRDefault="00B70AB1" w:rsidP="00B70AB1">
      <w:pPr>
        <w:rPr>
          <w:bCs/>
        </w:rPr>
      </w:pPr>
    </w:p>
    <w:p w14:paraId="05999AD7" w14:textId="6DBBD1C5" w:rsidR="00586F83" w:rsidRPr="0014261E" w:rsidRDefault="00BA0079" w:rsidP="0014261E">
      <w:pPr>
        <w:pStyle w:val="2"/>
      </w:pPr>
      <w:bookmarkStart w:id="23" w:name="_c49m91hl2d4p" w:colFirst="0" w:colLast="0"/>
      <w:bookmarkStart w:id="24" w:name="_Toc127199611"/>
      <w:bookmarkEnd w:id="23"/>
      <w:r w:rsidRPr="0014261E">
        <w:t>Pilot data</w:t>
      </w:r>
      <w:r w:rsidR="007D3F54" w:rsidRPr="0014261E">
        <w:t xml:space="preserve"> simulated data</w:t>
      </w:r>
      <w:bookmarkEnd w:id="24"/>
      <w:r w:rsidR="007D3F54" w:rsidRPr="0014261E">
        <w:t xml:space="preserve"> </w:t>
      </w:r>
    </w:p>
    <w:p w14:paraId="08BF8E5F" w14:textId="1AAFBAB6" w:rsidR="00661D7C" w:rsidRPr="008E2954" w:rsidRDefault="009B63AA" w:rsidP="008E2954">
      <w:pPr>
        <w:ind w:firstLine="720"/>
        <w:rPr>
          <w:rFonts w:eastAsia="Calibri"/>
          <w:lang w:val="en-US"/>
        </w:rPr>
      </w:pPr>
      <w:r w:rsidRPr="009B63AA">
        <w:rPr>
          <w:bCs/>
          <w:lang w:val="en-US"/>
        </w:rPr>
        <w:t xml:space="preserve">To avoid any potential biases in hypothesis formation, we didn't conduct any statistical analysis on the primary data during stage 1 registration. Instead, we generated a pilot dataset </w:t>
      </w:r>
      <w:r w:rsidRPr="009B63AA">
        <w:rPr>
          <w:bCs/>
          <w:lang w:val="en-US"/>
        </w:rPr>
        <w:lastRenderedPageBreak/>
        <w:t>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3"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5943600" cy="1383030"/>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F75B5A">
      <w:pPr>
        <w:jc w:val="center"/>
        <w:rPr>
          <w:rFonts w:eastAsia="MS Mincho"/>
          <w:color w:val="000000"/>
          <w:lang w:val="en-US"/>
        </w:rPr>
      </w:pPr>
      <w:r w:rsidRPr="003400D7">
        <w:rPr>
          <w:rFonts w:eastAsia="MS Mincho"/>
          <w:b/>
          <w:color w:val="000000"/>
          <w:lang w:val="en-US" w:eastAsia="de-DE"/>
        </w:rPr>
        <w:t xml:space="preserve">Figure </w:t>
      </w:r>
      <w:r w:rsidR="00987388" w:rsidRPr="003400D7">
        <w:rPr>
          <w:rFonts w:eastAsia="MS Mincho"/>
          <w:b/>
          <w:color w:val="000000"/>
          <w:lang w:val="en-US" w:eastAsia="de-DE"/>
        </w:rPr>
        <w:t>2</w:t>
      </w:r>
      <w:r w:rsidRPr="003400D7">
        <w:rPr>
          <w:rFonts w:eastAsia="MS Mincho"/>
          <w:b/>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44B59687" w14:textId="77777777" w:rsidR="001B3912" w:rsidRDefault="001B3912" w:rsidP="00187EF0">
      <w:pPr>
        <w:ind w:firstLine="720"/>
        <w:rPr>
          <w:rFonts w:eastAsia="Calibri"/>
          <w:lang w:val="en-US"/>
        </w:rPr>
      </w:pPr>
    </w:p>
    <w:p w14:paraId="4C870DBF" w14:textId="2F11A515" w:rsidR="001B3912" w:rsidRDefault="001B3912" w:rsidP="00187EF0">
      <w:pPr>
        <w:ind w:firstLine="720"/>
        <w:rPr>
          <w:rFonts w:eastAsia="Calibri"/>
          <w:lang w:val="en-US"/>
        </w:rPr>
      </w:pPr>
      <w:r w:rsidRPr="001B3912">
        <w:rPr>
          <w:rFonts w:eastAsia="Calibri"/>
          <w:lang w:val="en-US"/>
        </w:rPr>
        <w:t>In the publicly available data from the 11 studies we collected, not all studies had repeated measure</w:t>
      </w:r>
      <w:r>
        <w:rPr>
          <w:rFonts w:eastAsia="Calibri"/>
          <w:lang w:val="en-US"/>
        </w:rPr>
        <w:t>s like our simulated data. If a</w:t>
      </w:r>
      <w:r w:rsidRPr="001B3912">
        <w:rPr>
          <w:rFonts w:eastAsia="Calibri"/>
          <w:lang w:val="en-US"/>
        </w:rPr>
        <w:t xml:space="preserve"> publicly available data did not have repeated SALT measurements within a certain time interval, we would not calculate its ICC, but only calculate split-half reliability.</w:t>
      </w: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25" w:name="_mo5wam9lyrd2" w:colFirst="0" w:colLast="0"/>
      <w:bookmarkStart w:id="26" w:name="_af2debhp0apz" w:colFirst="0" w:colLast="0"/>
      <w:bookmarkStart w:id="27" w:name="_x5xzkvo93gpg" w:colFirst="0" w:colLast="0"/>
      <w:bookmarkEnd w:id="25"/>
      <w:bookmarkEnd w:id="26"/>
      <w:bookmarkEnd w:id="27"/>
    </w:p>
    <w:p w14:paraId="7070CA1A" w14:textId="2FD80DBB" w:rsidR="00586F83" w:rsidRPr="0014261E" w:rsidRDefault="00BA0079" w:rsidP="0014261E">
      <w:pPr>
        <w:pStyle w:val="2"/>
      </w:pPr>
      <w:bookmarkStart w:id="28" w:name="_5w73peohap5j" w:colFirst="0" w:colLast="0"/>
      <w:bookmarkStart w:id="29" w:name="_Toc127199612"/>
      <w:bookmarkEnd w:id="28"/>
      <w:r w:rsidRPr="00D86C42">
        <w:rPr>
          <w:highlight w:val="yellow"/>
        </w:rPr>
        <w:t>Analysis Plan</w:t>
      </w:r>
      <w:bookmarkEnd w:id="29"/>
    </w:p>
    <w:p w14:paraId="4F6AFFA6" w14:textId="252A01DA" w:rsidR="00B57B70" w:rsidRPr="00981E08" w:rsidRDefault="00987388" w:rsidP="00981E08">
      <w:pPr>
        <w:ind w:firstLine="720"/>
        <w:rPr>
          <w:rFonts w:eastAsia="Calibri"/>
          <w:lang w:val="en-US"/>
        </w:rPr>
      </w:pPr>
      <w:bookmarkStart w:id="30" w:name="_GoBack"/>
      <w:r w:rsidRPr="00987388">
        <w:rPr>
          <w:color w:val="000000" w:themeColor="text1"/>
          <w:lang w:val="en-US"/>
        </w:rPr>
        <w:t xml:space="preserve">The drift-diffusion model was applied to evaluate the reaction times and accuracy. Our behavioral data analysis will utilize </w:t>
      </w:r>
      <w:r w:rsidR="00381708">
        <w:rPr>
          <w:color w:val="000000" w:themeColor="text1"/>
          <w:lang w:val="en-US"/>
        </w:rPr>
        <w:t>“</w:t>
      </w:r>
      <w:r w:rsidR="00381708" w:rsidRPr="00381708">
        <w:rPr>
          <w:color w:val="000000" w:themeColor="text1"/>
          <w:lang w:val="en-US"/>
        </w:rPr>
        <w:t>hausekeep</w:t>
      </w:r>
      <w:r w:rsidR="00381708">
        <w:rPr>
          <w:color w:val="000000" w:themeColor="text1"/>
          <w:lang w:val="en-US"/>
        </w:rPr>
        <w:t>”</w:t>
      </w:r>
      <w:r w:rsidRPr="00987388">
        <w:rPr>
          <w:color w:val="000000" w:themeColor="text1"/>
          <w:lang w:val="en-US"/>
        </w:rPr>
        <w:t xml:space="preserve">, </w:t>
      </w:r>
      <w:r w:rsidR="00381708">
        <w:rPr>
          <w:color w:val="000000" w:themeColor="text1"/>
          <w:lang w:val="en-US"/>
        </w:rPr>
        <w:t>an R package</w:t>
      </w:r>
      <w:r w:rsidRPr="00987388">
        <w:rPr>
          <w:rFonts w:eastAsia="Calibri"/>
          <w:lang w:val="en-US"/>
        </w:rPr>
        <w:t xml:space="preserve"> to fit the data into the DDM. As a result of this model, we will be able to obtain two indices, the drift rate (</w:t>
      </w:r>
      <w:r w:rsidRPr="006545E5">
        <w:rPr>
          <w:rFonts w:eastAsia="Calibri"/>
          <w:i/>
          <w:lang w:val="en-US"/>
        </w:rPr>
        <w:t>v</w:t>
      </w:r>
      <w:r w:rsidRPr="00987388">
        <w:rPr>
          <w:rFonts w:eastAsia="Calibri"/>
          <w:lang w:val="en-US"/>
        </w:rPr>
        <w:t>) indicating faster evidence accumulation and the starting point (</w:t>
      </w:r>
      <w:r w:rsidRPr="006545E5">
        <w:rPr>
          <w:rFonts w:eastAsia="Calibri"/>
          <w:i/>
          <w:lang w:val="en-US"/>
        </w:rPr>
        <w:t>z</w:t>
      </w:r>
      <w:r w:rsidRPr="00987388">
        <w:rPr>
          <w:rFonts w:eastAsia="Calibri"/>
          <w:lang w:val="en-US"/>
        </w:rPr>
        <w:t>) reflecting a bias in the beginning of information accumulation, which w</w:t>
      </w:r>
      <w:r>
        <w:rPr>
          <w:rFonts w:eastAsia="Calibri"/>
          <w:lang w:val="en-US"/>
        </w:rPr>
        <w:t>ill be included in the analysis</w:t>
      </w:r>
      <w:r w:rsidR="00B57B70" w:rsidRPr="00B57B70">
        <w:rPr>
          <w:color w:val="000000" w:themeColor="text1"/>
          <w:lang w:val="en-US"/>
        </w:rPr>
        <w:t xml:space="preserve"> </w: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 </w:instrTex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EN.CITE.DATA </w:instrText>
      </w:r>
      <w:r w:rsidR="00B57B70" w:rsidRPr="00B57B70">
        <w:rPr>
          <w:color w:val="000000" w:themeColor="text1"/>
          <w:lang w:val="en-US"/>
        </w:rPr>
      </w:r>
      <w:r w:rsidR="00B57B70" w:rsidRPr="00B57B70">
        <w:rPr>
          <w:color w:val="000000" w:themeColor="text1"/>
          <w:lang w:val="en-US"/>
        </w:rPr>
        <w:fldChar w:fldCharType="end"/>
      </w:r>
      <w:r w:rsidR="00B57B70" w:rsidRPr="00B57B70">
        <w:rPr>
          <w:color w:val="000000" w:themeColor="text1"/>
          <w:lang w:val="en-US"/>
        </w:rPr>
      </w:r>
      <w:r w:rsidR="00B57B70" w:rsidRPr="00B57B70">
        <w:rPr>
          <w:color w:val="000000" w:themeColor="text1"/>
          <w:lang w:val="en-US"/>
        </w:rPr>
        <w:fldChar w:fldCharType="separate"/>
      </w:r>
      <w:r w:rsidR="00B57B70" w:rsidRPr="00B57B70">
        <w:rPr>
          <w:noProof/>
          <w:color w:val="000000" w:themeColor="text1"/>
          <w:lang w:val="en-US"/>
        </w:rPr>
        <w:t>(Golubickis et al., 2017; Macrae et al., 2017; Yankouskaya et al., 2020)</w:t>
      </w:r>
      <w:r w:rsidR="00B57B70" w:rsidRPr="00B57B70">
        <w:rPr>
          <w:color w:val="000000" w:themeColor="text1"/>
          <w:lang w:val="en-US"/>
        </w:rPr>
        <w:fldChar w:fldCharType="end"/>
      </w:r>
      <w:r w:rsidR="00B57B70" w:rsidRPr="00B57B70">
        <w:rPr>
          <w:color w:val="000000" w:themeColor="text1"/>
          <w:lang w:val="en-US"/>
        </w:rPr>
        <w:t>.</w:t>
      </w:r>
      <w:r w:rsidR="00B57B70" w:rsidRPr="00F968A5">
        <w:rPr>
          <w:color w:val="000000" w:themeColor="text1"/>
          <w:lang w:val="en-US"/>
        </w:rPr>
        <w:t xml:space="preserve"> </w:t>
      </w:r>
    </w:p>
    <w:p w14:paraId="2089831E" w14:textId="77B9DD5E" w:rsidR="006435DB" w:rsidRDefault="00987388" w:rsidP="006435DB">
      <w:pPr>
        <w:ind w:firstLine="720"/>
        <w:rPr>
          <w:rFonts w:eastAsia="Calibri"/>
          <w:lang w:val="en-US"/>
        </w:rPr>
      </w:pPr>
      <w:r w:rsidRPr="00987388">
        <w:rPr>
          <w:rFonts w:eastAsia="Calibri"/>
          <w:lang w:val="en-US"/>
        </w:rPr>
        <w:t>In addition to drift rate (</w:t>
      </w:r>
      <w:r w:rsidRPr="006545E5">
        <w:rPr>
          <w:rFonts w:eastAsia="Calibri"/>
          <w:i/>
          <w:lang w:val="en-US"/>
        </w:rPr>
        <w:t>v</w:t>
      </w:r>
      <w:r w:rsidRPr="00987388">
        <w:rPr>
          <w:rFonts w:eastAsia="Calibri"/>
          <w:lang w:val="en-US"/>
        </w:rPr>
        <w:t>) and starting point (</w:t>
      </w:r>
      <w:r w:rsidRPr="006545E5">
        <w:rPr>
          <w:rFonts w:eastAsia="Calibri"/>
          <w:i/>
          <w:lang w:val="en-US"/>
        </w:rPr>
        <w:t>z</w:t>
      </w:r>
      <w:r w:rsidRPr="00987388">
        <w:rPr>
          <w:rFonts w:eastAsia="Calibri"/>
          <w:lang w:val="en-US"/>
        </w:rPr>
        <w:t>), four other indices, namely reaction time, accuracy, D-prime, and efficiency, will be included in our study. The analysis of these six indices will be based on the R Project</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&lt;EndNote&gt;&lt;Cite&gt;&lt;Author&gt;R Development Core Team&lt;/Author&gt;&lt;Year&gt;2010&lt;/Year&gt;&lt;RecNum&gt;27&lt;/RecNum&gt;&lt;DisplayText&gt;(R Development Core Team, 2010)&lt;/DisplayText&gt;&lt;record&gt;&lt;rec-number&gt;27&lt;/rec-number&gt;&lt;foreign-keys&gt;&lt;key app="EN" db-id="w5e5sta9arwa50eztf0vzr0zf55zr00xd9ae" timestamp="1675771454"&gt;27&lt;/key&gt;&lt;/foreign-keys&gt;&lt;ref-type name="Journal Article"&gt;17&lt;/ref-type&gt;&lt;contributors&gt;&lt;authors&gt;&lt;author&gt;R Development Core Team,&lt;/author&gt;&lt;/authors&gt;&lt;/contributors&gt;&lt;titles&gt;&lt;title&gt;R: A language and enviornment for statistical computing. In R Foundation for Statisticial Computing&lt;/title&gt;&lt;/titles&gt;&lt;dates&gt;&lt;year&gt;2010&lt;/year&gt;&lt;/dates&gt;&lt;urls&gt;&lt;/urls&gt;&lt;/record&gt;&lt;/Cite&gt;&lt;/EndNote&gt;</w:instrText>
      </w:r>
      <w:r w:rsidR="00981E08">
        <w:rPr>
          <w:rFonts w:eastAsia="Calibri"/>
          <w:lang w:val="en-US"/>
        </w:rPr>
        <w:fldChar w:fldCharType="separate"/>
      </w:r>
      <w:r w:rsidR="00981E08">
        <w:rPr>
          <w:rFonts w:eastAsia="Calibri"/>
          <w:noProof/>
          <w:lang w:val="en-US"/>
        </w:rPr>
        <w:t>(R Development Core Team, 2010)</w:t>
      </w:r>
      <w:r w:rsidR="00981E08">
        <w:rPr>
          <w:rFonts w:eastAsia="Calibri"/>
          <w:lang w:val="en-US"/>
        </w:rPr>
        <w:fldChar w:fldCharType="end"/>
      </w:r>
      <w:r w:rsidR="00981E08">
        <w:rPr>
          <w:rFonts w:eastAsia="Calibri"/>
          <w:lang w:val="en-US"/>
        </w:rPr>
        <w:t xml:space="preserve">. </w:t>
      </w:r>
      <w:r w:rsidRPr="00987388">
        <w:rPr>
          <w:rFonts w:eastAsia="Calibri"/>
          <w:lang w:val="en-US"/>
        </w:rPr>
        <w:t>We will calculate the SPE for each of these indices and use the "psych" package</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981E08">
        <w:rPr>
          <w:rFonts w:eastAsia="Calibri"/>
          <w:lang w:val="en-US"/>
        </w:rPr>
        <w:fldChar w:fldCharType="separate"/>
      </w:r>
      <w:r w:rsidR="00981E08">
        <w:rPr>
          <w:rFonts w:eastAsia="Calibri"/>
          <w:noProof/>
          <w:lang w:val="en-US"/>
        </w:rPr>
        <w:t>(William Revelle, 2022)</w:t>
      </w:r>
      <w:r w:rsidR="00981E08">
        <w:rPr>
          <w:rFonts w:eastAsia="Calibri"/>
          <w:lang w:val="en-US"/>
        </w:rPr>
        <w:fldChar w:fldCharType="end"/>
      </w:r>
      <w:r w:rsidRPr="00987388">
        <w:t xml:space="preserve"> </w:t>
      </w:r>
      <w:r w:rsidRPr="00987388">
        <w:rPr>
          <w:rFonts w:eastAsia="Calibri"/>
          <w:lang w:val="en-US"/>
        </w:rPr>
        <w:t>to calculate their Intraclass Correlation Coefficient (ICC) and our own program to calculate their split-half reliability.</w:t>
      </w:r>
    </w:p>
    <w:bookmarkEnd w:id="30"/>
    <w:p w14:paraId="3B5BEEDD" w14:textId="55FA9B84" w:rsidR="003400D7" w:rsidRDefault="003400D7" w:rsidP="003400D7">
      <w:pPr>
        <w:ind w:firstLine="720"/>
        <w:jc w:val="center"/>
        <w:rPr>
          <w:rFonts w:eastAsiaTheme="minorEastAsia"/>
          <w:lang w:val="en-US"/>
        </w:rPr>
      </w:pPr>
      <w:r>
        <w:rPr>
          <w:rFonts w:eastAsia="Calibri"/>
          <w:noProof/>
          <w:lang w:val="en-US" w:eastAsia="zh-TW"/>
        </w:rPr>
        <w:lastRenderedPageBreak/>
        <w:drawing>
          <wp:inline distT="0" distB="0" distL="0" distR="0" wp14:anchorId="0A2D0002" wp14:editId="5CB6B50D">
            <wp:extent cx="3409950" cy="3343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_Chart.png"/>
                    <pic:cNvPicPr/>
                  </pic:nvPicPr>
                  <pic:blipFill rotWithShape="1">
                    <a:blip r:embed="rId15">
                      <a:extLst>
                        <a:ext uri="{28A0092B-C50C-407E-A947-70E740481C1C}">
                          <a14:useLocalDpi xmlns:a14="http://schemas.microsoft.com/office/drawing/2010/main" val="0"/>
                        </a:ext>
                      </a:extLst>
                    </a:blip>
                    <a:srcRect l="22116" r="20513"/>
                    <a:stretch/>
                  </pic:blipFill>
                  <pic:spPr bwMode="auto">
                    <a:xfrm>
                      <a:off x="0" y="0"/>
                      <a:ext cx="3409950" cy="3343275"/>
                    </a:xfrm>
                    <a:prstGeom prst="rect">
                      <a:avLst/>
                    </a:prstGeom>
                    <a:ln>
                      <a:noFill/>
                    </a:ln>
                    <a:extLst>
                      <a:ext uri="{53640926-AAD7-44D8-BBD7-CCE9431645EC}">
                        <a14:shadowObscured xmlns:a14="http://schemas.microsoft.com/office/drawing/2010/main"/>
                      </a:ext>
                    </a:extLst>
                  </pic:spPr>
                </pic:pic>
              </a:graphicData>
            </a:graphic>
          </wp:inline>
        </w:drawing>
      </w:r>
    </w:p>
    <w:p w14:paraId="24BDEBC0" w14:textId="77777777" w:rsidR="003400D7" w:rsidRDefault="003400D7" w:rsidP="003400D7">
      <w:pPr>
        <w:ind w:firstLine="720"/>
        <w:jc w:val="center"/>
        <w:rPr>
          <w:rFonts w:eastAsia="MS Mincho"/>
          <w:b/>
          <w:color w:val="000000"/>
          <w:lang w:val="en-US" w:eastAsia="de-DE"/>
        </w:rPr>
      </w:pPr>
    </w:p>
    <w:p w14:paraId="4B615211" w14:textId="5C2559A9" w:rsidR="003400D7" w:rsidRPr="003400D7" w:rsidRDefault="003400D7" w:rsidP="003400D7">
      <w:pPr>
        <w:ind w:firstLine="720"/>
        <w:jc w:val="center"/>
        <w:rPr>
          <w:rFonts w:eastAsiaTheme="minorEastAsia"/>
          <w:lang w:val="en-US"/>
        </w:rPr>
      </w:pPr>
      <w:r w:rsidRPr="003400D7">
        <w:rPr>
          <w:rFonts w:eastAsia="MS Mincho"/>
          <w:b/>
          <w:color w:val="000000"/>
          <w:lang w:val="en-US" w:eastAsia="de-DE"/>
        </w:rPr>
        <w:t>Figure 3.</w:t>
      </w:r>
      <w:r>
        <w:rPr>
          <w:rFonts w:eastAsia="MS Mincho"/>
          <w:color w:val="000000"/>
          <w:lang w:val="en-US" w:eastAsia="de-DE"/>
        </w:rPr>
        <w:t xml:space="preserve"> Flow Chart</w:t>
      </w:r>
    </w:p>
    <w:p w14:paraId="78FF2123" w14:textId="33C6CC5B" w:rsidR="00704C8C" w:rsidRPr="00FF3620" w:rsidRDefault="00704C8C" w:rsidP="004D6313">
      <w:pPr>
        <w:pStyle w:val="3"/>
        <w:rPr>
          <w:rFonts w:eastAsia="Calibri"/>
          <w:lang w:val="en-US"/>
        </w:rPr>
      </w:pPr>
      <w:bookmarkStart w:id="31" w:name="_Toc127199613"/>
      <w:r w:rsidRPr="00FF3620">
        <w:rPr>
          <w:rFonts w:eastAsia="Calibri"/>
          <w:lang w:val="en-US"/>
        </w:rPr>
        <w:t>Data pre-processing</w:t>
      </w:r>
      <w:bookmarkEnd w:id="31"/>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ab"/>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ab"/>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ab"/>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ab"/>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ab"/>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ms or faster than 1500 ms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ab"/>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ab"/>
        <w:numPr>
          <w:ilvl w:val="0"/>
          <w:numId w:val="16"/>
        </w:numPr>
        <w:rPr>
          <w:color w:val="000000" w:themeColor="text1"/>
          <w:lang w:val="en-GB"/>
        </w:rPr>
      </w:pPr>
      <w:r>
        <w:rPr>
          <w:color w:val="000000" w:themeColor="text1"/>
          <w:lang w:val="en-US"/>
        </w:rPr>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EC3E0C" w:rsidRDefault="006435DB" w:rsidP="006435DB">
      <w:pPr>
        <w:rPr>
          <w:color w:val="000000" w:themeColor="text1"/>
          <w:lang w:val="en-GB"/>
        </w:rPr>
      </w:pPr>
    </w:p>
    <w:p w14:paraId="20C55F48" w14:textId="7C52DAE3" w:rsidR="005134E3" w:rsidRPr="004D6313" w:rsidRDefault="006435DB" w:rsidP="004D6313">
      <w:pPr>
        <w:pStyle w:val="3"/>
        <w:rPr>
          <w:rFonts w:eastAsia="Calibri"/>
          <w:lang w:val="en-US"/>
        </w:rPr>
      </w:pPr>
      <w:bookmarkStart w:id="32" w:name="_Toc127199614"/>
      <w:r w:rsidRPr="004D6313">
        <w:rPr>
          <w:rFonts w:eastAsia="Calibri"/>
          <w:lang w:val="en-US"/>
        </w:rPr>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32"/>
      <w:r w:rsidRPr="004D6313">
        <w:rPr>
          <w:rFonts w:eastAsia="Calibri"/>
          <w:lang w:val="en-US"/>
        </w:rPr>
        <w:t xml:space="preserve"> </w:t>
      </w:r>
    </w:p>
    <w:p w14:paraId="07FBCE9C" w14:textId="3A3921E7" w:rsidR="003A496A" w:rsidRDefault="00FD0EFA" w:rsidP="008B6BFC">
      <w:pPr>
        <w:ind w:firstLine="720"/>
        <w:rPr>
          <w:rFonts w:eastAsia="Calibri"/>
          <w:lang w:val="en-US"/>
        </w:rPr>
      </w:pPr>
      <w:r w:rsidRPr="00FD0EFA">
        <w:rPr>
          <w:rFonts w:eastAsia="Calibri"/>
          <w:lang w:val="en-US"/>
        </w:rPr>
        <w:t>Next, we'll calculate various metrics in the SALT and assess the Self-Prioritization Effect (SPE) at the individual level. We'll use seven common metrics for this purpose. Table 2 outlines how these metrics are calculated, as well as how the SPE is determined from them.</w:t>
      </w:r>
    </w:p>
    <w:p w14:paraId="31EE60F6" w14:textId="77777777" w:rsidR="00887B0F" w:rsidRPr="00987388" w:rsidRDefault="00887B0F" w:rsidP="00987388">
      <w:pPr>
        <w:rPr>
          <w:rFonts w:eastAsiaTheme="minorEastAsia"/>
          <w:lang w:val="en-US"/>
        </w:rPr>
      </w:pPr>
    </w:p>
    <w:p w14:paraId="759E89FC" w14:textId="77777777" w:rsidR="003400D7" w:rsidRDefault="003400D7">
      <w:pPr>
        <w:spacing w:line="276" w:lineRule="auto"/>
        <w:rPr>
          <w:rFonts w:eastAsiaTheme="minorEastAsia"/>
          <w:color w:val="000000" w:themeColor="text1"/>
          <w:lang w:val="en-US" w:eastAsia="nl-NL"/>
        </w:rPr>
      </w:pPr>
      <w:r>
        <w:rPr>
          <w:rFonts w:eastAsiaTheme="minorEastAsia"/>
          <w:color w:val="000000" w:themeColor="text1"/>
          <w:lang w:val="en-US" w:eastAsia="nl-NL"/>
        </w:rPr>
        <w:br w:type="page"/>
      </w:r>
    </w:p>
    <w:p w14:paraId="22C26480" w14:textId="1FED81F0"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lastRenderedPageBreak/>
        <w:t xml:space="preserve">Table </w:t>
      </w:r>
      <w:r w:rsidR="001F635C">
        <w:rPr>
          <w:rFonts w:eastAsiaTheme="minorEastAsia"/>
          <w:color w:val="000000" w:themeColor="text1"/>
          <w:lang w:val="en-US" w:eastAsia="nl-NL"/>
        </w:rPr>
        <w:t>1</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楷体_GB2312"/>
                <w:b/>
              </w:rPr>
            </w:pPr>
            <w:r w:rsidRPr="00F74C9E">
              <w:rPr>
                <w:rFonts w:eastAsia="楷体_GB2312"/>
                <w:b/>
                <w:lang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楷体_GB2312"/>
                <w:b/>
              </w:rPr>
            </w:pPr>
            <w:r w:rsidRPr="00F74C9E">
              <w:rPr>
                <w:rFonts w:eastAsia="楷体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楷体_GB2312"/>
                <w:b/>
              </w:rPr>
            </w:pPr>
            <w:r w:rsidRPr="00F74C9E">
              <w:rPr>
                <w:rFonts w:eastAsia="楷体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767D38" w:rsidP="003A496A">
            <w:pPr>
              <w:jc w:val="center"/>
              <w:rPr>
                <w:rFonts w:eastAsiaTheme="minorEastAsia"/>
                <w:color w:val="000000" w:themeColor="text1"/>
              </w:rPr>
            </w:pPr>
            <m:oMathPara>
              <m:oMath>
                <m:f>
                  <m:fPr>
                    <m:ctrlPr>
                      <w:ins w:id="33" w:author="Zheng Liu" w:date="2022-05-16T20:07:00Z">
                        <w:rPr>
                          <w:rFonts w:ascii="Cambria Math" w:eastAsiaTheme="minorEastAsia" w:hAnsi="Cambria Math"/>
                          <w:color w:val="000000" w:themeColor="text1"/>
                        </w:rPr>
                      </w:ins>
                    </m:ctrlPr>
                  </m:fPr>
                  <m:num>
                    <m:nary>
                      <m:naryPr>
                        <m:chr m:val="∑"/>
                        <m:limLoc m:val="undOvr"/>
                        <m:subHide m:val="1"/>
                        <m:supHide m:val="1"/>
                        <m:ctrlPr>
                          <w:ins w:id="34"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3110AB5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3C5D6AE8"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Accuracy (ACC)</w:t>
            </w:r>
          </w:p>
        </w:tc>
        <w:tc>
          <w:tcPr>
            <w:tcW w:w="1275" w:type="pct"/>
            <w:vAlign w:val="center"/>
          </w:tcPr>
          <w:p w14:paraId="78E35FDF" w14:textId="77777777" w:rsidR="003A496A" w:rsidRPr="00F74C9E" w:rsidRDefault="00767D38" w:rsidP="003A496A">
            <w:pPr>
              <w:jc w:val="center"/>
              <w:rPr>
                <w:rFonts w:eastAsiaTheme="minorEastAsia"/>
                <w:color w:val="000000" w:themeColor="text1"/>
              </w:rPr>
            </w:pPr>
            <m:oMathPara>
              <m:oMath>
                <m:f>
                  <m:fPr>
                    <m:ctrlPr>
                      <w:ins w:id="35"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36"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37"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B18468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5494B395"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767D38" w:rsidP="003A496A">
            <w:pPr>
              <w:jc w:val="center"/>
              <w:rPr>
                <w:rFonts w:eastAsiaTheme="minorEastAsia"/>
                <w:color w:val="000000" w:themeColor="text1"/>
              </w:rPr>
            </w:pPr>
            <m:oMathPara>
              <m:oMath>
                <m:f>
                  <m:fPr>
                    <m:ctrlPr>
                      <w:ins w:id="38"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1CF44100" w:rsidR="003A496A" w:rsidRPr="00F74C9E" w:rsidRDefault="00534451" w:rsidP="003A496A">
            <w:pPr>
              <w:jc w:val="center"/>
              <w:rPr>
                <w:rFonts w:eastAsia="楷体_GB2312"/>
                <w:noProof/>
              </w:rPr>
            </w:pPr>
            <w:r>
              <w:rPr>
                <w:rFonts w:eastAsia="楷体_GB2312"/>
                <w:noProof/>
              </w:rPr>
              <w:fldChar w:fldCharType="begin"/>
            </w:r>
            <w:r w:rsidR="00785F09">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sidR="00785F09">
              <w:rPr>
                <w:rFonts w:eastAsia="楷体_GB2312"/>
                <w:noProof/>
              </w:rPr>
              <w:t>Humphreys and Sui (2015); Stoeber and Eysenck (2008)</w:t>
            </w:r>
            <w:r>
              <w:rPr>
                <w:rFonts w:eastAsia="楷体_GB2312"/>
                <w:noProof/>
              </w:rPr>
              <w:fldChar w:fldCharType="end"/>
            </w:r>
          </w:p>
          <w:p w14:paraId="011D7434" w14:textId="77777777" w:rsidR="003A496A" w:rsidRPr="00F74C9E" w:rsidRDefault="003A496A" w:rsidP="003A496A">
            <w:pPr>
              <w:jc w:val="center"/>
              <w:rPr>
                <w:rFonts w:eastAsia="楷体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51CE4EE8" w:rsidR="003C7C1D" w:rsidRPr="00F74C9E" w:rsidRDefault="00534451" w:rsidP="00B3449B">
            <w:pPr>
              <w:jc w:val="center"/>
              <w:rPr>
                <w:rFonts w:eastAsia="楷体_GB2312"/>
              </w:rPr>
            </w:pPr>
            <w:r>
              <w:rPr>
                <w:rFonts w:eastAsia="楷体_GB2312"/>
              </w:rPr>
              <w:fldChar w:fldCharType="begin"/>
            </w:r>
            <w:r w:rsidR="00B3449B">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sidR="00B3449B">
              <w:rPr>
                <w:rFonts w:eastAsia="楷体_GB2312"/>
                <w:noProof/>
              </w:rPr>
              <w:t>Golubickis et al. (2017)</w:t>
            </w:r>
            <w:r>
              <w:rPr>
                <w:rFonts w:eastAsia="楷体_GB2312"/>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42953764" w:rsidR="003C7C1D" w:rsidRPr="00F74C9E" w:rsidRDefault="00B3449B" w:rsidP="005F1BBA">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6043E236" w:rsidR="00001E83" w:rsidRDefault="003A496A" w:rsidP="000C6133">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4D6313">
      <w:pPr>
        <w:pStyle w:val="3"/>
        <w:rPr>
          <w:rFonts w:eastAsia="Calibri"/>
          <w:lang w:val="en-US"/>
        </w:rPr>
      </w:pPr>
      <w:bookmarkStart w:id="39" w:name="_Toc127199615"/>
      <w:r w:rsidRPr="00FF3620">
        <w:rPr>
          <w:rFonts w:eastAsia="Calibri"/>
          <w:lang w:val="en-US"/>
        </w:rPr>
        <w:t>Reliability of indices in SALT as individual-level/group-level</w:t>
      </w:r>
      <w:bookmarkEnd w:id="39"/>
      <w:r w:rsidRPr="00FF3620">
        <w:rPr>
          <w:rFonts w:eastAsia="Calibri"/>
          <w:lang w:val="en-US"/>
        </w:rPr>
        <w:t xml:space="preserve"> </w:t>
      </w:r>
    </w:p>
    <w:p w14:paraId="1770E983" w14:textId="6D7322B6" w:rsidR="002B775B" w:rsidRPr="00FF3620" w:rsidRDefault="00FD0EFA" w:rsidP="00FF3620">
      <w:pPr>
        <w:ind w:firstLine="720"/>
        <w:rPr>
          <w:rFonts w:ascii="TimesNewRomanPSMT" w:hAnsi="TimesNewRomanPSMT" w:cs="TimesNewRomanPSMT"/>
          <w:lang w:val="en-US"/>
        </w:rPr>
      </w:pPr>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C1FD16F" w14:textId="77777777" w:rsidR="006545E5" w:rsidRPr="006545E5" w:rsidRDefault="00767D38" w:rsidP="006545E5">
      <w:pPr>
        <w:rPr>
          <w:rFonts w:eastAsia="Calibri"/>
        </w:rPr>
      </w:pPr>
      <m:oMathPara>
        <m:oMath>
          <m:eqArr>
            <m:eqArrPr>
              <m:ctrlPr>
                <w:ins w:id="40" w:author="Zheng Liu" w:date="2022-05-16T20:07:00Z">
                  <w:rPr>
                    <w:rFonts w:ascii="Cambria Math" w:eastAsia="Calibri" w:hAnsi="Cambria Math"/>
                  </w:rPr>
                </w:ins>
              </m:ctrlPr>
            </m:eqArrPr>
            <m:e>
              <m:f>
                <m:fPr>
                  <m:ctrlPr>
                    <w:ins w:id="41" w:author="Zheng Liu" w:date="2022-05-16T20:07:00Z">
                      <w:rPr>
                        <w:rFonts w:ascii="Cambria Math" w:eastAsia="Calibri" w:hAnsi="Cambria Math"/>
                      </w:rPr>
                    </w:ins>
                  </m:ctrlPr>
                </m:fPr>
                <m:num>
                  <m:sSub>
                    <m:sSubPr>
                      <m:ctrlPr>
                        <w:ins w:id="42"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4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44"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45" w:author="Zheng Liu" w:date="2022-05-16T20:07:00Z">
                          <w:rPr>
                            <w:rFonts w:ascii="Cambria Math" w:eastAsia="Calibri" w:hAnsi="Cambria Math"/>
                            <w:i/>
                          </w:rPr>
                        </w:ins>
                      </m:ctrlPr>
                    </m:dPr>
                    <m:e>
                      <m:r>
                        <w:rPr>
                          <w:rFonts w:ascii="Cambria Math" w:eastAsia="Calibri" w:hAnsi="Cambria Math"/>
                        </w:rPr>
                        <m:t>k-1</m:t>
                      </m:r>
                    </m:e>
                  </m:d>
                  <m:sSub>
                    <m:sSubPr>
                      <m:ctrlPr>
                        <w:ins w:id="4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47"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48" w:author="Zheng Liu" w:date="2022-05-16T20:07:00Z">
                          <w:rPr>
                            <w:rFonts w:ascii="Cambria Math" w:eastAsia="Calibri" w:hAnsi="Cambria Math"/>
                          </w:rPr>
                        </w:ins>
                      </m:ctrlPr>
                    </m:dPr>
                    <m:e>
                      <m:sSub>
                        <m:sSubPr>
                          <m:ctrlPr>
                            <w:ins w:id="4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5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Pr="006545E5"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lastRenderedPageBreak/>
        <w:t>Note.</w:t>
      </w:r>
      <w:r w:rsidRPr="007036EB">
        <w:rPr>
          <w:rFonts w:ascii="Cambria Math" w:eastAsia="Calibri" w:hAnsi="Cambria Math"/>
          <w:sz w:val="22"/>
          <w:szCs w:val="22"/>
        </w:rPr>
        <w:t xml:space="preserve"> </w:t>
      </w:r>
      <m:oMath>
        <m:sSub>
          <m:sSubPr>
            <m:ctrlPr>
              <w:ins w:id="51"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52"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53"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4F5F53B"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r w:rsidR="003E7247" w:rsidRPr="002B0D83">
        <w:rPr>
          <w:color w:val="000000" w:themeColor="text1"/>
          <w:lang w:val="en-US"/>
        </w:rPr>
        <w:t>rater’s</w:t>
      </w:r>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767D38" w:rsidP="002B0D83">
      <w:pPr>
        <w:spacing w:after="240"/>
      </w:pPr>
      <m:oMathPara>
        <m:oMath>
          <m:f>
            <m:fPr>
              <m:ctrlPr>
                <w:ins w:id="54" w:author="Zheng Liu" w:date="2022-05-16T20:07:00Z">
                  <w:rPr>
                    <w:rFonts w:ascii="Cambria Math" w:hAnsi="Cambria Math"/>
                  </w:rPr>
                </w:ins>
              </m:ctrlPr>
            </m:fPr>
            <m:num>
              <m:sSub>
                <m:sSubPr>
                  <m:ctrlPr>
                    <w:ins w:id="55"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56"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57"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58" w:author="Zheng Liu" w:date="2022-05-16T20:07:00Z">
                      <w:rPr>
                        <w:rFonts w:ascii="Cambria Math" w:hAnsi="Cambria Math"/>
                      </w:rPr>
                    </w:ins>
                  </m:ctrlPr>
                </m:fPr>
                <m:num>
                  <m:sSub>
                    <m:sSubPr>
                      <m:ctrlPr>
                        <w:ins w:id="59"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60"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61"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62"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63"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716E52DE" w:rsidR="002F7FF4" w:rsidRDefault="008F04DC" w:rsidP="00AB55D9">
      <w:pPr>
        <w:ind w:firstLine="720"/>
        <w:rPr>
          <w:color w:val="000000" w:themeColor="text1"/>
          <w:lang w:val="en-US"/>
        </w:rPr>
      </w:pPr>
      <w:r w:rsidRPr="008F04DC">
        <w:rPr>
          <w:color w:val="000000" w:themeColor="text1"/>
          <w:lang w:val="en-US"/>
        </w:rPr>
        <w:t>We'll interpret the ICC2 and ICC</w:t>
      </w:r>
      <w:r>
        <w:rPr>
          <w:color w:val="000000" w:themeColor="text1"/>
          <w:lang w:val="en-US"/>
        </w:rPr>
        <w:t>2k</w:t>
      </w:r>
      <w:r w:rsidRPr="008F04DC">
        <w:rPr>
          <w:color w:val="000000" w:themeColor="text1"/>
          <w:lang w:val="en-US"/>
        </w:rPr>
        <w:t xml:space="preserve"> following these guidelines: a value less than 0.6 means poor reliability, a value between 0.6 and 0.8 indicates substantial reliability, and a value greater than </w:t>
      </w:r>
      <w:r>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p>
    <w:p w14:paraId="0DAD4EE1" w14:textId="77777777" w:rsidR="00D86C42" w:rsidRPr="00D86C42" w:rsidRDefault="00D86C42" w:rsidP="008724B2">
      <w:pPr>
        <w:rPr>
          <w:rFonts w:eastAsiaTheme="minorEastAsia"/>
          <w:b/>
          <w:bCs/>
          <w:color w:val="000000" w:themeColor="text1"/>
          <w:u w:val="single"/>
          <w:lang w:val="en-US"/>
        </w:rPr>
      </w:pPr>
    </w:p>
    <w:p w14:paraId="0D6F2BD5" w14:textId="0004A5DD" w:rsidR="00B84CD9" w:rsidRPr="00464832" w:rsidRDefault="00464832" w:rsidP="004D6313">
      <w:pPr>
        <w:pStyle w:val="3"/>
        <w:rPr>
          <w:highlight w:val="yellow"/>
          <w:lang w:val="en-US"/>
        </w:rPr>
      </w:pPr>
      <w:bookmarkStart w:id="64" w:name="_Toc127199616"/>
      <w:r w:rsidRPr="00464832">
        <w:rPr>
          <w:highlight w:val="yellow"/>
          <w:lang w:val="en-US"/>
        </w:rPr>
        <w:t>Split-half reliability of SPE in SALT</w:t>
      </w:r>
      <w:bookmarkEnd w:id="64"/>
    </w:p>
    <w:p w14:paraId="4B7F5010" w14:textId="537E5D54" w:rsidR="006C6CA7" w:rsidRDefault="006C6CA7" w:rsidP="00980A67">
      <w:pPr>
        <w:ind w:firstLine="720"/>
        <w:rPr>
          <w:color w:val="000000"/>
          <w:highlight w:val="yellow"/>
        </w:rPr>
      </w:pPr>
      <w:r w:rsidRPr="006C6CA7">
        <w:rPr>
          <w:color w:val="000000"/>
        </w:rPr>
        <w:t>In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221B60" w:rsidRPr="005F1BBA">
        <w:rPr>
          <w:color w:val="000000"/>
        </w:rPr>
        <w:t xml:space="preserve"> </w:t>
      </w:r>
      <w:r w:rsidR="00221B60" w:rsidRPr="005F1BBA">
        <w:rPr>
          <w:color w:val="000000"/>
        </w:rPr>
        <w:fldChar w:fldCharType="begin"/>
      </w:r>
      <w:r w:rsidR="00221B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221B60" w:rsidRPr="005F1BBA">
        <w:rPr>
          <w:color w:val="000000"/>
        </w:rPr>
        <w:fldChar w:fldCharType="separate"/>
      </w:r>
      <w:r w:rsidR="00221B60" w:rsidRPr="005F1BBA">
        <w:rPr>
          <w:noProof/>
          <w:color w:val="000000"/>
        </w:rPr>
        <w:t>(Kahveci et al., 2022)</w:t>
      </w:r>
      <w:r w:rsidR="00221B60" w:rsidRPr="005F1BBA">
        <w:rPr>
          <w:color w:val="000000"/>
        </w:rPr>
        <w:fldChar w:fldCharType="end"/>
      </w:r>
    </w:p>
    <w:p w14:paraId="1226171A" w14:textId="77777777" w:rsidR="006C6CA7" w:rsidRDefault="006C6CA7" w:rsidP="00464832">
      <w:pPr>
        <w:ind w:firstLine="72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0A8D0A3" w14:textId="461BE306" w:rsidR="00464832" w:rsidRDefault="00980A67" w:rsidP="00464832">
      <w:pPr>
        <w:ind w:firstLine="720"/>
        <w:rPr>
          <w:color w:val="000000"/>
        </w:rPr>
      </w:pPr>
      <w:r w:rsidRPr="006C6CA7">
        <w:rPr>
          <w:color w:val="000000"/>
        </w:rPr>
        <w:t xml:space="preserve">First, the data will be stratified according to Session, Match, and Identity. If not stratified, directly </w:t>
      </w:r>
      <w:r w:rsidR="006C6CA7" w:rsidRPr="006C6CA7">
        <w:rPr>
          <w:color w:val="000000"/>
        </w:rPr>
        <w:t>splitting</w:t>
      </w:r>
      <w:r w:rsidRPr="006C6CA7">
        <w:rPr>
          <w:color w:val="000000"/>
        </w:rPr>
        <w:t xml:space="preserve">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65" w:name="_8ky6xw9d7iji" w:colFirst="0" w:colLast="0"/>
      <w:bookmarkStart w:id="66" w:name="_Toc127199617"/>
      <w:bookmarkEnd w:id="65"/>
      <w:r>
        <w:rPr>
          <w:rFonts w:ascii="Calibri" w:eastAsia="Calibri" w:hAnsi="Calibri" w:cs="Calibri"/>
          <w:b/>
          <w:sz w:val="42"/>
          <w:szCs w:val="42"/>
        </w:rPr>
        <w:t>Data availability</w:t>
      </w:r>
      <w:bookmarkEnd w:id="66"/>
    </w:p>
    <w:p w14:paraId="625BF74F" w14:textId="6793969F" w:rsidR="00586F83" w:rsidRDefault="00AE49ED" w:rsidP="0014261E">
      <w:pPr>
        <w:ind w:firstLine="720"/>
        <w:rPr>
          <w:color w:val="000000"/>
        </w:rPr>
      </w:pPr>
      <w:r w:rsidRPr="00E16B36">
        <w:rPr>
          <w:color w:val="000000"/>
        </w:rPr>
        <w:lastRenderedPageBreak/>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67" w:name="_v3xn7y51vn90" w:colFirst="0" w:colLast="0"/>
      <w:bookmarkStart w:id="68" w:name="_Toc127199618"/>
      <w:bookmarkEnd w:id="67"/>
      <w:r>
        <w:rPr>
          <w:rFonts w:ascii="Calibri" w:eastAsia="Calibri" w:hAnsi="Calibri" w:cs="Calibri"/>
          <w:b/>
          <w:sz w:val="42"/>
          <w:szCs w:val="42"/>
        </w:rPr>
        <w:t>Code availability</w:t>
      </w:r>
      <w:bookmarkEnd w:id="68"/>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79AB17CD" w14:textId="77777777" w:rsidR="00586F83" w:rsidRDefault="00BA0079">
      <w:pPr>
        <w:pStyle w:val="1"/>
        <w:keepNext w:val="0"/>
        <w:keepLines w:val="0"/>
        <w:spacing w:before="0" w:after="0"/>
        <w:rPr>
          <w:rFonts w:ascii="Calibri" w:eastAsia="Calibri" w:hAnsi="Calibri" w:cs="Calibri"/>
          <w:b/>
          <w:sz w:val="42"/>
          <w:szCs w:val="42"/>
        </w:rPr>
      </w:pPr>
      <w:bookmarkStart w:id="69" w:name="_wv0gj0dgrmeo" w:colFirst="0" w:colLast="0"/>
      <w:bookmarkStart w:id="70" w:name="_Toc127199619"/>
      <w:bookmarkEnd w:id="69"/>
      <w:r>
        <w:rPr>
          <w:rFonts w:ascii="Calibri" w:eastAsia="Calibri" w:hAnsi="Calibri" w:cs="Calibri"/>
          <w:b/>
          <w:sz w:val="42"/>
          <w:szCs w:val="42"/>
        </w:rPr>
        <w:t>Results</w:t>
      </w:r>
      <w:bookmarkEnd w:id="70"/>
    </w:p>
    <w:p w14:paraId="73D191D2" w14:textId="48E51348" w:rsidR="00586F83" w:rsidRPr="0014261E" w:rsidRDefault="00464832" w:rsidP="0014261E">
      <w:pPr>
        <w:pStyle w:val="2"/>
        <w:rPr>
          <w:rFonts w:cs="Calibri"/>
          <w:highlight w:val="yellow"/>
          <w:lang w:val="en-US"/>
        </w:rPr>
      </w:pPr>
      <w:bookmarkStart w:id="71" w:name="_Toc127199620"/>
      <w:r w:rsidRPr="0014261E">
        <w:rPr>
          <w:highlight w:val="yellow"/>
          <w:lang w:val="en-US"/>
        </w:rPr>
        <w:t>Descriptive Statistics</w:t>
      </w:r>
      <w:bookmarkEnd w:id="71"/>
    </w:p>
    <w:p w14:paraId="77C3AA0B" w14:textId="62ED4E15" w:rsidR="0014261E" w:rsidRPr="0014261E" w:rsidRDefault="0014261E" w:rsidP="0014261E">
      <w:pPr>
        <w:ind w:firstLine="720"/>
        <w:rPr>
          <w:rFonts w:eastAsiaTheme="minorEastAsia"/>
          <w:color w:val="000000"/>
        </w:rPr>
      </w:pPr>
      <w:r w:rsidRPr="006C6CA7">
        <w:rPr>
          <w:color w:val="000000"/>
        </w:rPr>
        <w:t>As shown in Table 1, we performed descriptive statistics on the six indicators for each Sessions.</w:t>
      </w:r>
    </w:p>
    <w:p w14:paraId="0F4A8353" w14:textId="32A4D6A7" w:rsidR="0014261E" w:rsidRPr="0014261E" w:rsidRDefault="0014261E" w:rsidP="0014261E">
      <w:pPr>
        <w:rPr>
          <w:rFonts w:eastAsiaTheme="minorEastAsia"/>
          <w:lang w:val="en-US"/>
        </w:rPr>
      </w:pPr>
      <w:r w:rsidRPr="0014261E">
        <w:rPr>
          <w:rFonts w:eastAsiaTheme="minorEastAsia"/>
          <w:lang w:val="en-US"/>
        </w:rPr>
        <w:t>Table 3 Descriptive Statistics</w:t>
      </w:r>
    </w:p>
    <w:tbl>
      <w:tblPr>
        <w:tblStyle w:val="ae"/>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33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color w:val="000000"/>
                <w:lang w:val="en"/>
              </w:rPr>
            </w:pPr>
            <w:r w:rsidRPr="00464832">
              <w:rPr>
                <w:rFonts w:hint="eastAsia"/>
                <w:color w:val="000000"/>
                <w:lang w:val="en"/>
              </w:rPr>
              <w:t>RT(ms)</w:t>
            </w:r>
          </w:p>
        </w:tc>
        <w:tc>
          <w:tcPr>
            <w:tcW w:w="711" w:type="pct"/>
            <w:tcBorders>
              <w:top w:val="single" w:sz="4" w:space="0" w:color="auto"/>
            </w:tcBorders>
            <w:noWrap/>
            <w:hideMark/>
          </w:tcPr>
          <w:p w14:paraId="61F62584" w14:textId="547800AA" w:rsidR="00464832" w:rsidRPr="00464832" w:rsidRDefault="00464832" w:rsidP="00464832">
            <w:pPr>
              <w:rPr>
                <w:color w:val="000000"/>
                <w:lang w:val="en"/>
              </w:rPr>
            </w:pPr>
            <w:r w:rsidRPr="00464832">
              <w:rPr>
                <w:rFonts w:hint="eastAsia"/>
                <w:color w:val="000000"/>
                <w:lang w:val="en"/>
              </w:rPr>
              <w:t>3.96(3</w:t>
            </w:r>
            <w:r w:rsidR="00980A67">
              <w:rPr>
                <w:rFonts w:hint="eastAsia"/>
                <w:color w:val="000000"/>
                <w:lang w:val="en"/>
              </w:rPr>
              <w:t>.</w:t>
            </w:r>
            <w:r w:rsidRPr="00464832">
              <w:rPr>
                <w:rFonts w:hint="eastAsia"/>
                <w:color w:val="000000"/>
                <w:lang w:val="en"/>
              </w:rPr>
              <w:t>11)</w:t>
            </w:r>
          </w:p>
        </w:tc>
        <w:tc>
          <w:tcPr>
            <w:tcW w:w="731" w:type="pct"/>
            <w:tcBorders>
              <w:top w:val="single" w:sz="4" w:space="0" w:color="auto"/>
            </w:tcBorders>
            <w:noWrap/>
            <w:hideMark/>
          </w:tcPr>
          <w:p w14:paraId="3B0A1C62" w14:textId="77777777" w:rsidR="00464832" w:rsidRPr="00464832" w:rsidRDefault="00464832" w:rsidP="00464832">
            <w:pPr>
              <w:rPr>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color w:val="000000"/>
                <w:lang w:val="en"/>
              </w:rPr>
            </w:pPr>
            <w:r>
              <w:rPr>
                <w:rFonts w:hint="eastAsia"/>
                <w:color w:val="000000"/>
                <w:lang w:val="en"/>
              </w:rPr>
              <w:t>ACC</w:t>
            </w:r>
          </w:p>
        </w:tc>
        <w:tc>
          <w:tcPr>
            <w:tcW w:w="711" w:type="pct"/>
            <w:noWrap/>
            <w:hideMark/>
          </w:tcPr>
          <w:p w14:paraId="3DEC9308" w14:textId="11F8ED80"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05)</w:t>
            </w:r>
          </w:p>
        </w:tc>
        <w:tc>
          <w:tcPr>
            <w:tcW w:w="731" w:type="pct"/>
            <w:noWrap/>
            <w:hideMark/>
          </w:tcPr>
          <w:p w14:paraId="37D177DE" w14:textId="399312E4"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31" w:type="pct"/>
            <w:noWrap/>
            <w:hideMark/>
          </w:tcPr>
          <w:p w14:paraId="79F050F1" w14:textId="41EE43C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11" w:type="pct"/>
            <w:noWrap/>
            <w:hideMark/>
          </w:tcPr>
          <w:p w14:paraId="135E30D4" w14:textId="2F262A1F"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05)</w:t>
            </w:r>
          </w:p>
        </w:tc>
        <w:tc>
          <w:tcPr>
            <w:tcW w:w="711" w:type="pct"/>
            <w:noWrap/>
            <w:hideMark/>
          </w:tcPr>
          <w:p w14:paraId="1F83F17C" w14:textId="6E775F98"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01(</w:t>
            </w:r>
            <w:r>
              <w:rPr>
                <w:rFonts w:hint="eastAsia"/>
                <w:color w:val="000000"/>
                <w:lang w:val="en"/>
              </w:rPr>
              <w:t>.</w:t>
            </w:r>
            <w:r w:rsidR="00464832" w:rsidRPr="00464832">
              <w:rPr>
                <w:rFonts w:hint="eastAsia"/>
                <w:color w:val="000000"/>
                <w:lang w:val="en"/>
              </w:rPr>
              <w:t>08)</w:t>
            </w:r>
          </w:p>
        </w:tc>
        <w:tc>
          <w:tcPr>
            <w:tcW w:w="671" w:type="pct"/>
            <w:noWrap/>
            <w:hideMark/>
          </w:tcPr>
          <w:p w14:paraId="23D3EBEE" w14:textId="01D6C1C4"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06)</w:t>
            </w:r>
          </w:p>
        </w:tc>
      </w:tr>
      <w:tr w:rsidR="00464832" w:rsidRPr="00464832" w14:paraId="7C4EF940" w14:textId="77777777" w:rsidTr="00464832">
        <w:trPr>
          <w:trHeight w:val="315"/>
          <w:jc w:val="center"/>
        </w:trPr>
        <w:tc>
          <w:tcPr>
            <w:tcW w:w="735" w:type="pct"/>
            <w:noWrap/>
            <w:hideMark/>
          </w:tcPr>
          <w:p w14:paraId="1502CE65" w14:textId="005F169C" w:rsidR="00464832" w:rsidRPr="00464832" w:rsidRDefault="006545E5" w:rsidP="006545E5">
            <w:pPr>
              <w:rPr>
                <w:color w:val="000000"/>
                <w:lang w:val="en"/>
              </w:rPr>
            </w:pPr>
            <w:r>
              <w:rPr>
                <w:i/>
                <w:color w:val="000000"/>
                <w:lang w:val="en"/>
              </w:rPr>
              <w:t>d</w:t>
            </w:r>
            <w:r>
              <w:rPr>
                <w:color w:val="000000"/>
                <w:lang w:val="en"/>
              </w:rPr>
              <w:t xml:space="preserve"> </w:t>
            </w:r>
            <w:r w:rsidR="00464832" w:rsidRPr="00464832">
              <w:rPr>
                <w:rFonts w:hint="eastAsia"/>
                <w:color w:val="000000"/>
                <w:lang w:val="en"/>
              </w:rPr>
              <w:t>prime</w:t>
            </w:r>
          </w:p>
        </w:tc>
        <w:tc>
          <w:tcPr>
            <w:tcW w:w="711" w:type="pct"/>
            <w:noWrap/>
            <w:hideMark/>
          </w:tcPr>
          <w:p w14:paraId="27B4C3D9" w14:textId="1B7C9721"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33)</w:t>
            </w:r>
          </w:p>
        </w:tc>
        <w:tc>
          <w:tcPr>
            <w:tcW w:w="731" w:type="pct"/>
            <w:noWrap/>
            <w:hideMark/>
          </w:tcPr>
          <w:p w14:paraId="5CCA166D" w14:textId="417C814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42)</w:t>
            </w:r>
          </w:p>
        </w:tc>
        <w:tc>
          <w:tcPr>
            <w:tcW w:w="731" w:type="pct"/>
            <w:noWrap/>
            <w:hideMark/>
          </w:tcPr>
          <w:p w14:paraId="4FCB2F16" w14:textId="784CE715"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25)</w:t>
            </w:r>
          </w:p>
        </w:tc>
        <w:tc>
          <w:tcPr>
            <w:tcW w:w="711" w:type="pct"/>
            <w:noWrap/>
            <w:hideMark/>
          </w:tcPr>
          <w:p w14:paraId="40DA3084" w14:textId="2E293DC6"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38)</w:t>
            </w:r>
          </w:p>
        </w:tc>
        <w:tc>
          <w:tcPr>
            <w:tcW w:w="711" w:type="pct"/>
            <w:noWrap/>
            <w:hideMark/>
          </w:tcPr>
          <w:p w14:paraId="0D840369" w14:textId="22D7889F"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06(</w:t>
            </w:r>
            <w:r>
              <w:rPr>
                <w:rFonts w:hint="eastAsia"/>
                <w:color w:val="000000"/>
                <w:lang w:val="en"/>
              </w:rPr>
              <w:t>.</w:t>
            </w:r>
            <w:r w:rsidR="00464832" w:rsidRPr="00464832">
              <w:rPr>
                <w:rFonts w:hint="eastAsia"/>
                <w:color w:val="000000"/>
                <w:lang w:val="en"/>
              </w:rPr>
              <w:t>39)</w:t>
            </w:r>
          </w:p>
        </w:tc>
        <w:tc>
          <w:tcPr>
            <w:tcW w:w="671" w:type="pct"/>
            <w:noWrap/>
            <w:hideMark/>
          </w:tcPr>
          <w:p w14:paraId="1C838340" w14:textId="551835EE"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color w:val="000000"/>
                <w:lang w:val="en"/>
              </w:rPr>
            </w:pPr>
            <w:r w:rsidRPr="00464832">
              <w:rPr>
                <w:rFonts w:hint="eastAsia"/>
                <w:color w:val="000000"/>
                <w:lang w:val="en"/>
              </w:rPr>
              <w:t>Efficiency</w:t>
            </w:r>
          </w:p>
        </w:tc>
        <w:tc>
          <w:tcPr>
            <w:tcW w:w="711" w:type="pct"/>
            <w:noWrap/>
            <w:hideMark/>
          </w:tcPr>
          <w:p w14:paraId="7A8DFB94" w14:textId="77777777" w:rsidR="00464832" w:rsidRPr="00464832" w:rsidRDefault="00464832" w:rsidP="00464832">
            <w:pPr>
              <w:rPr>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color w:val="000000"/>
                <w:lang w:val="en"/>
              </w:rPr>
            </w:pPr>
            <w:r w:rsidRPr="00464832">
              <w:rPr>
                <w:rFonts w:hint="eastAsia"/>
                <w:color w:val="000000"/>
                <w:lang w:val="en"/>
              </w:rPr>
              <w:t>18.14(75.16)</w:t>
            </w:r>
          </w:p>
        </w:tc>
        <w:tc>
          <w:tcPr>
            <w:tcW w:w="731" w:type="pct"/>
            <w:noWrap/>
            <w:hideMark/>
          </w:tcPr>
          <w:p w14:paraId="7F17775B" w14:textId="6A28047F" w:rsidR="00464832" w:rsidRPr="00464832" w:rsidRDefault="00464832" w:rsidP="00464832">
            <w:pPr>
              <w:rPr>
                <w:color w:val="000000"/>
                <w:lang w:val="en"/>
              </w:rPr>
            </w:pPr>
            <w:r w:rsidRPr="00464832">
              <w:rPr>
                <w:rFonts w:hint="eastAsia"/>
                <w:color w:val="000000"/>
                <w:lang w:val="en"/>
              </w:rPr>
              <w:t>1</w:t>
            </w:r>
            <w:r w:rsidR="00980A67">
              <w:rPr>
                <w:rFonts w:hint="eastAsia"/>
                <w:color w:val="000000"/>
                <w:lang w:val="en"/>
              </w:rPr>
              <w:t>.</w:t>
            </w:r>
            <w:r w:rsidRPr="00464832">
              <w:rPr>
                <w:rFonts w:hint="eastAsia"/>
                <w:color w:val="000000"/>
                <w:lang w:val="en"/>
              </w:rPr>
              <w:t>19(63.51)</w:t>
            </w:r>
          </w:p>
        </w:tc>
        <w:tc>
          <w:tcPr>
            <w:tcW w:w="711" w:type="pct"/>
            <w:noWrap/>
            <w:hideMark/>
          </w:tcPr>
          <w:p w14:paraId="424AE095" w14:textId="77777777" w:rsidR="00464832" w:rsidRPr="00464832" w:rsidRDefault="00464832" w:rsidP="00464832">
            <w:pPr>
              <w:rPr>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color w:val="000000"/>
                <w:lang w:val="en"/>
              </w:rPr>
            </w:pPr>
            <w:r w:rsidRPr="006545E5">
              <w:rPr>
                <w:rFonts w:hint="eastAsia"/>
                <w:i/>
                <w:color w:val="000000"/>
                <w:lang w:val="en"/>
              </w:rPr>
              <w:t>v</w:t>
            </w:r>
            <w:r w:rsidRPr="00464832">
              <w:rPr>
                <w:rFonts w:hint="eastAsia"/>
                <w:color w:val="000000"/>
                <w:lang w:val="en"/>
              </w:rPr>
              <w:t>(ms)</w:t>
            </w:r>
          </w:p>
        </w:tc>
        <w:tc>
          <w:tcPr>
            <w:tcW w:w="711" w:type="pct"/>
            <w:noWrap/>
            <w:hideMark/>
          </w:tcPr>
          <w:p w14:paraId="1E12B5DF" w14:textId="77777777" w:rsidR="00464832" w:rsidRPr="00464832" w:rsidRDefault="00464832" w:rsidP="00464832">
            <w:pPr>
              <w:rPr>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color w:val="000000"/>
                <w:lang w:val="en"/>
              </w:rPr>
            </w:pPr>
            <w:r w:rsidRPr="00464832">
              <w:rPr>
                <w:rFonts w:hint="eastAsia"/>
                <w:color w:val="000000"/>
                <w:lang w:val="en"/>
              </w:rPr>
              <w:t>-47.73(2.05)</w:t>
            </w:r>
          </w:p>
        </w:tc>
        <w:tc>
          <w:tcPr>
            <w:tcW w:w="671" w:type="pct"/>
            <w:noWrap/>
            <w:hideMark/>
          </w:tcPr>
          <w:p w14:paraId="02096D76" w14:textId="12D0FAE2"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color w:val="000000"/>
                <w:lang w:val="en"/>
              </w:rPr>
            </w:pPr>
            <w:r w:rsidRPr="006545E5">
              <w:rPr>
                <w:rFonts w:hint="eastAsia"/>
                <w:i/>
                <w:color w:val="000000"/>
                <w:lang w:val="en"/>
              </w:rPr>
              <w:t>z</w:t>
            </w:r>
            <w:r w:rsidRPr="00464832">
              <w:rPr>
                <w:rFonts w:hint="eastAsia"/>
                <w:color w:val="000000"/>
                <w:lang w:val="en"/>
              </w:rPr>
              <w:t>(ms)</w:t>
            </w:r>
          </w:p>
        </w:tc>
        <w:tc>
          <w:tcPr>
            <w:tcW w:w="711" w:type="pct"/>
            <w:noWrap/>
            <w:hideMark/>
          </w:tcPr>
          <w:p w14:paraId="3BA5A722" w14:textId="785CA064" w:rsidR="00464832" w:rsidRPr="00464832" w:rsidRDefault="00464832" w:rsidP="00464832">
            <w:pPr>
              <w:rPr>
                <w:color w:val="000000"/>
                <w:lang w:val="en"/>
              </w:rPr>
            </w:pPr>
            <w:r w:rsidRPr="00464832">
              <w:rPr>
                <w:rFonts w:hint="eastAsia"/>
                <w:color w:val="000000"/>
                <w:lang w:val="en"/>
              </w:rPr>
              <w:t>1.12(</w:t>
            </w:r>
            <w:r w:rsidR="00980A67">
              <w:rPr>
                <w:rFonts w:hint="eastAsia"/>
                <w:color w:val="000000"/>
                <w:lang w:val="en"/>
              </w:rPr>
              <w:t>.</w:t>
            </w:r>
            <w:r w:rsidRPr="00464832">
              <w:rPr>
                <w:rFonts w:hint="eastAsia"/>
                <w:color w:val="000000"/>
                <w:lang w:val="en"/>
              </w:rPr>
              <w:t>67)</w:t>
            </w:r>
          </w:p>
        </w:tc>
        <w:tc>
          <w:tcPr>
            <w:tcW w:w="731" w:type="pct"/>
            <w:noWrap/>
            <w:hideMark/>
          </w:tcPr>
          <w:p w14:paraId="5D099BD7" w14:textId="77777777" w:rsidR="00464832" w:rsidRPr="00464832" w:rsidRDefault="00464832" w:rsidP="00464832">
            <w:pPr>
              <w:rPr>
                <w:color w:val="000000"/>
                <w:lang w:val="en"/>
              </w:rPr>
            </w:pPr>
            <w:r w:rsidRPr="00464832">
              <w:rPr>
                <w:rFonts w:hint="eastAsia"/>
                <w:color w:val="000000"/>
                <w:lang w:val="en"/>
              </w:rPr>
              <w:t>3.63(1.13)</w:t>
            </w:r>
          </w:p>
        </w:tc>
        <w:tc>
          <w:tcPr>
            <w:tcW w:w="731" w:type="pct"/>
            <w:noWrap/>
            <w:hideMark/>
          </w:tcPr>
          <w:p w14:paraId="54AC74CD" w14:textId="600E8DD2" w:rsidR="00464832" w:rsidRPr="00464832" w:rsidRDefault="00464832" w:rsidP="00464832">
            <w:pPr>
              <w:rPr>
                <w:color w:val="000000"/>
                <w:lang w:val="en"/>
              </w:rPr>
            </w:pPr>
            <w:r w:rsidRPr="00464832">
              <w:rPr>
                <w:rFonts w:hint="eastAsia"/>
                <w:color w:val="000000"/>
                <w:lang w:val="en"/>
              </w:rPr>
              <w:t>-9.98(</w:t>
            </w:r>
            <w:r w:rsidR="00980A67">
              <w:rPr>
                <w:rFonts w:hint="eastAsia"/>
                <w:color w:val="000000"/>
                <w:lang w:val="en"/>
              </w:rPr>
              <w:t>.</w:t>
            </w:r>
            <w:r w:rsidRPr="00464832">
              <w:rPr>
                <w:rFonts w:hint="eastAsia"/>
                <w:color w:val="000000"/>
                <w:lang w:val="en"/>
              </w:rPr>
              <w:t>89)</w:t>
            </w:r>
          </w:p>
        </w:tc>
        <w:tc>
          <w:tcPr>
            <w:tcW w:w="711" w:type="pct"/>
            <w:noWrap/>
            <w:hideMark/>
          </w:tcPr>
          <w:p w14:paraId="7709B350" w14:textId="6F526F51" w:rsidR="00464832" w:rsidRPr="00464832" w:rsidRDefault="00464832" w:rsidP="00464832">
            <w:pPr>
              <w:rPr>
                <w:color w:val="000000"/>
                <w:lang w:val="en"/>
              </w:rPr>
            </w:pPr>
            <w:r w:rsidRPr="00464832">
              <w:rPr>
                <w:rFonts w:hint="eastAsia"/>
                <w:color w:val="000000"/>
                <w:lang w:val="en"/>
              </w:rPr>
              <w:t>-2.96(</w:t>
            </w:r>
            <w:r w:rsidR="00980A67">
              <w:rPr>
                <w:rFonts w:hint="eastAsia"/>
                <w:color w:val="000000"/>
                <w:lang w:val="en"/>
              </w:rPr>
              <w:t>.</w:t>
            </w:r>
            <w:r w:rsidRPr="00464832">
              <w:rPr>
                <w:rFonts w:hint="eastAsia"/>
                <w:color w:val="000000"/>
                <w:lang w:val="en"/>
              </w:rPr>
              <w:t>88)</w:t>
            </w:r>
          </w:p>
        </w:tc>
        <w:tc>
          <w:tcPr>
            <w:tcW w:w="711" w:type="pct"/>
            <w:noWrap/>
            <w:hideMark/>
          </w:tcPr>
          <w:p w14:paraId="4A30F1E8" w14:textId="3F5C1BE5" w:rsidR="00464832" w:rsidRPr="00464832" w:rsidRDefault="00464832" w:rsidP="00464832">
            <w:pPr>
              <w:rPr>
                <w:color w:val="000000"/>
                <w:lang w:val="en"/>
              </w:rPr>
            </w:pPr>
            <w:r w:rsidRPr="00464832">
              <w:rPr>
                <w:rFonts w:hint="eastAsia"/>
                <w:color w:val="000000"/>
                <w:lang w:val="en"/>
              </w:rPr>
              <w:t>4.59(</w:t>
            </w:r>
            <w:r w:rsidR="00980A67">
              <w:rPr>
                <w:rFonts w:hint="eastAsia"/>
                <w:color w:val="000000"/>
                <w:lang w:val="en"/>
              </w:rPr>
              <w:t>.</w:t>
            </w:r>
            <w:r w:rsidRPr="00464832">
              <w:rPr>
                <w:rFonts w:hint="eastAsia"/>
                <w:color w:val="000000"/>
                <w:lang w:val="en"/>
              </w:rPr>
              <w:t>77)</w:t>
            </w:r>
          </w:p>
        </w:tc>
        <w:tc>
          <w:tcPr>
            <w:tcW w:w="671" w:type="pct"/>
            <w:noWrap/>
            <w:hideMark/>
          </w:tcPr>
          <w:p w14:paraId="52BD3635" w14:textId="5D409431" w:rsidR="00464832" w:rsidRPr="00464832" w:rsidRDefault="00464832" w:rsidP="00464832">
            <w:pPr>
              <w:rPr>
                <w:color w:val="000000"/>
                <w:lang w:val="en"/>
              </w:rPr>
            </w:pPr>
            <w:r w:rsidRPr="00464832">
              <w:rPr>
                <w:rFonts w:hint="eastAsia"/>
                <w:color w:val="000000"/>
                <w:lang w:val="en"/>
              </w:rPr>
              <w:t>-3.7(</w:t>
            </w:r>
            <w:r w:rsidR="00980A67">
              <w:rPr>
                <w:rFonts w:hint="eastAsia"/>
                <w:color w:val="000000"/>
                <w:lang w:val="en"/>
              </w:rPr>
              <w:t>.</w:t>
            </w:r>
            <w:r w:rsidRPr="00464832">
              <w:rPr>
                <w:rFonts w:hint="eastAsia"/>
                <w:color w:val="000000"/>
                <w:lang w:val="en"/>
              </w:rPr>
              <w:t>73)</w:t>
            </w:r>
          </w:p>
        </w:tc>
      </w:tr>
    </w:tbl>
    <w:p w14:paraId="0CF78E83" w14:textId="3812B967" w:rsidR="00464832" w:rsidRPr="006C6CA7" w:rsidRDefault="00464832" w:rsidP="00464832">
      <w:pPr>
        <w:rPr>
          <w:rFonts w:eastAsiaTheme="minorEastAsia"/>
          <w:color w:val="000000"/>
        </w:rPr>
      </w:pPr>
      <w:r w:rsidRPr="006C6CA7">
        <w:rPr>
          <w:rFonts w:eastAsiaTheme="minorEastAsia" w:hint="eastAsia"/>
          <w:color w:val="000000"/>
        </w:rPr>
        <w:t>R</w:t>
      </w:r>
      <w:r w:rsidRPr="006C6CA7">
        <w:rPr>
          <w:rFonts w:eastAsiaTheme="minorEastAsia"/>
          <w:color w:val="000000"/>
        </w:rPr>
        <w:t>T reaction time, ACC accuracy</w:t>
      </w:r>
      <w:r w:rsidRPr="006C6CA7">
        <w:rPr>
          <w:rFonts w:eastAsiaTheme="minorEastAsia" w:hint="eastAsia"/>
          <w:color w:val="000000"/>
        </w:rPr>
        <w:t>,</w:t>
      </w:r>
      <w:r w:rsidRPr="006C6CA7">
        <w:rPr>
          <w:rFonts w:eastAsiaTheme="minorEastAsia"/>
          <w:color w:val="000000"/>
        </w:rPr>
        <w:t xml:space="preserve"> </w:t>
      </w:r>
      <w:r w:rsidRPr="006545E5">
        <w:rPr>
          <w:rFonts w:eastAsia="宋体" w:cs="PMingLiU" w:hint="eastAsia"/>
          <w:i/>
          <w:lang w:val="en-US"/>
        </w:rPr>
        <w:t>v</w:t>
      </w:r>
      <w:r w:rsidRPr="006C6CA7">
        <w:rPr>
          <w:rFonts w:eastAsia="宋体" w:cs="PMingLiU"/>
          <w:lang w:val="en-US"/>
        </w:rPr>
        <w:t xml:space="preserve"> drift rate, </w:t>
      </w:r>
      <w:r w:rsidRPr="006545E5">
        <w:rPr>
          <w:rFonts w:eastAsia="宋体" w:cs="PMingLiU"/>
          <w:i/>
          <w:lang w:val="en-US"/>
        </w:rPr>
        <w:t>z</w:t>
      </w:r>
      <w:r w:rsidRPr="006C6CA7">
        <w:rPr>
          <w:rFonts w:eastAsia="宋体" w:cs="PMingLiU"/>
          <w:lang w:val="en-US"/>
        </w:rPr>
        <w:t xml:space="preserve"> starting point</w:t>
      </w:r>
    </w:p>
    <w:p w14:paraId="11820C32" w14:textId="77777777" w:rsidR="00980A67" w:rsidRPr="0014261E" w:rsidRDefault="00980A67" w:rsidP="0014261E">
      <w:pPr>
        <w:rPr>
          <w:rFonts w:eastAsiaTheme="minorEastAsia"/>
          <w:color w:val="000000"/>
          <w:highlight w:val="yellow"/>
        </w:rPr>
      </w:pPr>
    </w:p>
    <w:p w14:paraId="1BAC6F70" w14:textId="44D967FA" w:rsidR="0014261E" w:rsidRPr="0014261E" w:rsidRDefault="00464832" w:rsidP="0014261E">
      <w:pPr>
        <w:pStyle w:val="2"/>
        <w:rPr>
          <w:highlight w:val="yellow"/>
          <w:lang w:val="en-US"/>
        </w:rPr>
      </w:pPr>
      <w:bookmarkStart w:id="72" w:name="_Toc127199621"/>
      <w:r w:rsidRPr="00464832">
        <w:rPr>
          <w:rFonts w:hint="eastAsia"/>
          <w:highlight w:val="yellow"/>
          <w:lang w:val="en-US"/>
        </w:rPr>
        <w:t>I</w:t>
      </w:r>
      <w:r w:rsidRPr="00464832">
        <w:rPr>
          <w:highlight w:val="yellow"/>
          <w:lang w:val="en-US"/>
        </w:rPr>
        <w:t>CC(Intraclass correlation coefficient)</w:t>
      </w:r>
      <w:bookmarkEnd w:id="72"/>
    </w:p>
    <w:p w14:paraId="6F83D7EA" w14:textId="03145907" w:rsidR="001B6382" w:rsidRPr="006C6CA7" w:rsidRDefault="001B6382" w:rsidP="00980A67">
      <w:pPr>
        <w:ind w:firstLine="720"/>
        <w:rPr>
          <w:rFonts w:eastAsia="宋体" w:cs="PMingLiU"/>
          <w:lang w:val="en-US"/>
        </w:rPr>
      </w:pPr>
      <w:r w:rsidRPr="006C6CA7">
        <w:rPr>
          <w:rFonts w:eastAsia="宋体" w:cs="PMingLiU"/>
          <w:lang w:val="en-US"/>
        </w:rPr>
        <w:t>Intraclass correlation coefficient (ICC) is a measure of the consistency or reliability of measurements made by different raters (observers) or repeated measurements made by the same rater (observer). 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235D4295" w:rsidR="00464832" w:rsidRPr="006C6CA7" w:rsidRDefault="00464832" w:rsidP="00980A67">
      <w:pPr>
        <w:ind w:firstLine="720"/>
        <w:rPr>
          <w:rFonts w:eastAsia="宋体" w:cs="PMingLiU"/>
          <w:lang w:val="en-US"/>
        </w:rPr>
      </w:pPr>
      <w:r w:rsidRPr="006C6CA7">
        <w:rPr>
          <w:rFonts w:eastAsia="宋体" w:cs="PMingLiU"/>
          <w:lang w:val="en-US"/>
        </w:rPr>
        <w:t xml:space="preserve">The present study aimed to investigate the stability of six indices, including reaction time (RT), accuracy (ACC), </w:t>
      </w:r>
      <w:r w:rsidR="006545E5" w:rsidRPr="006545E5">
        <w:rPr>
          <w:rFonts w:eastAsia="宋体" w:cs="PMingLiU"/>
          <w:i/>
          <w:lang w:val="en-US"/>
        </w:rPr>
        <w:t>d</w:t>
      </w:r>
      <w:r w:rsidR="006545E5">
        <w:rPr>
          <w:rFonts w:eastAsia="宋体" w:cs="PMingLiU"/>
          <w:lang w:val="en-US"/>
        </w:rPr>
        <w:t xml:space="preserve"> </w:t>
      </w:r>
      <w:r w:rsidRPr="006C6CA7">
        <w:rPr>
          <w:rFonts w:eastAsia="宋体" w:cs="PMingLiU"/>
          <w:lang w:val="en-US"/>
        </w:rPr>
        <w:t>prime, Efficiency, drift rate (</w:t>
      </w:r>
      <w:r w:rsidRPr="006545E5">
        <w:rPr>
          <w:rFonts w:eastAsia="宋体" w:cs="PMingLiU"/>
          <w:i/>
          <w:lang w:val="en-US"/>
        </w:rPr>
        <w:t>v</w:t>
      </w:r>
      <w:r w:rsidRPr="006C6CA7">
        <w:rPr>
          <w:rFonts w:eastAsia="宋体" w:cs="PMingLiU"/>
          <w:lang w:val="en-US"/>
        </w:rPr>
        <w:t>) and starting point (</w:t>
      </w:r>
      <w:r w:rsidRPr="006545E5">
        <w:rPr>
          <w:rFonts w:eastAsia="宋体" w:cs="PMingLiU"/>
          <w:i/>
          <w:lang w:val="en-US"/>
        </w:rPr>
        <w:t>z</w:t>
      </w:r>
      <w:r w:rsidRPr="006C6CA7">
        <w:rPr>
          <w:rFonts w:eastAsia="宋体" w:cs="PMingLiU"/>
          <w:lang w:val="en-US"/>
        </w:rPr>
        <w:t>)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1,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lastRenderedPageBreak/>
        <w:drawing>
          <wp:inline distT="0" distB="0" distL="0" distR="0" wp14:anchorId="00093F73" wp14:editId="6DDB3A66">
            <wp:extent cx="5609988" cy="31166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9988" cy="3116660"/>
                    </a:xfrm>
                    <a:prstGeom prst="rect">
                      <a:avLst/>
                    </a:prstGeom>
                  </pic:spPr>
                </pic:pic>
              </a:graphicData>
            </a:graphic>
          </wp:inline>
        </w:drawing>
      </w:r>
    </w:p>
    <w:p w14:paraId="38DF0CEE" w14:textId="77777777" w:rsidR="00943774" w:rsidRDefault="00943774" w:rsidP="00841431">
      <w:pPr>
        <w:jc w:val="center"/>
        <w:rPr>
          <w:rFonts w:eastAsia="宋体" w:cs="PMingLiU"/>
          <w:lang w:val="en-US"/>
        </w:rPr>
      </w:pPr>
    </w:p>
    <w:p w14:paraId="27200C45" w14:textId="57FE8401" w:rsidR="00841431" w:rsidRPr="006C6CA7" w:rsidRDefault="006C6CA7" w:rsidP="00841431">
      <w:pPr>
        <w:jc w:val="center"/>
        <w:rPr>
          <w:rFonts w:eastAsia="宋体" w:cs="PMingLiU"/>
          <w:lang w:val="en-US"/>
        </w:rPr>
      </w:pPr>
      <w:r w:rsidRPr="003400D7">
        <w:rPr>
          <w:rFonts w:eastAsia="宋体" w:cs="PMingLiU"/>
          <w:b/>
          <w:lang w:val="en-US"/>
        </w:rPr>
        <w:t>Figure</w:t>
      </w:r>
      <w:r w:rsidR="003400D7" w:rsidRPr="003400D7">
        <w:rPr>
          <w:rFonts w:eastAsia="宋体" w:cs="PMingLiU"/>
          <w:b/>
          <w:lang w:val="en-US"/>
        </w:rPr>
        <w:t xml:space="preserve"> 4.</w:t>
      </w:r>
      <w:r w:rsidRPr="006C6CA7">
        <w:rPr>
          <w:rFonts w:eastAsia="宋体" w:cs="PMingLiU"/>
          <w:lang w:val="en-US"/>
        </w:rPr>
        <w:t xml:space="preserve"> ICC2 and ICC2k</w:t>
      </w:r>
    </w:p>
    <w:p w14:paraId="0512A707" w14:textId="77777777" w:rsidR="00841431" w:rsidRPr="00F45E2A" w:rsidRDefault="00841431" w:rsidP="00841431">
      <w:pPr>
        <w:jc w:val="center"/>
        <w:rPr>
          <w:rFonts w:eastAsia="宋体" w:cs="PMingLiU"/>
          <w:highlight w:val="yellow"/>
          <w:lang w:val="en-US"/>
        </w:rPr>
      </w:pPr>
    </w:p>
    <w:p w14:paraId="76D76944" w14:textId="77777777" w:rsidR="0014261E" w:rsidRPr="0014261E" w:rsidRDefault="0014261E" w:rsidP="0014261E">
      <w:pPr>
        <w:ind w:firstLine="720"/>
        <w:rPr>
          <w:b/>
          <w:bCs/>
          <w:color w:val="000000" w:themeColor="text1"/>
          <w:u w:val="single"/>
          <w:lang w:val="en-US"/>
        </w:rPr>
      </w:pPr>
    </w:p>
    <w:p w14:paraId="35FFBF57" w14:textId="77777777" w:rsidR="00464832" w:rsidRPr="00464832" w:rsidRDefault="00464832" w:rsidP="0014261E">
      <w:pPr>
        <w:pStyle w:val="2"/>
        <w:rPr>
          <w:highlight w:val="yellow"/>
          <w:lang w:val="en-US"/>
        </w:rPr>
      </w:pPr>
      <w:bookmarkStart w:id="73" w:name="_Toc127199622"/>
      <w:r w:rsidRPr="00464832">
        <w:rPr>
          <w:highlight w:val="yellow"/>
          <w:lang w:val="en-US"/>
        </w:rPr>
        <w:t>Split-Half Reliability</w:t>
      </w:r>
      <w:bookmarkEnd w:id="73"/>
    </w:p>
    <w:p w14:paraId="7F43B088" w14:textId="00E250FB" w:rsidR="00841431" w:rsidRPr="006C6CA7" w:rsidRDefault="00ED1D9F" w:rsidP="00ED1D9F">
      <w:pPr>
        <w:ind w:firstLine="720"/>
        <w:rPr>
          <w:rFonts w:eastAsia="宋体"/>
          <w:lang w:val="en-US"/>
        </w:rPr>
      </w:pPr>
      <w:r w:rsidRPr="006C6CA7">
        <w:rPr>
          <w:rFonts w:eastAsia="宋体"/>
          <w:lang w:val="en-US"/>
        </w:rPr>
        <w:t>First, we stratified the data based on three variables: Session, Match, and Identity, and then split the stratified data into two halves using four methods. Next, we calculated the SPE for each of the six indices for each half of the data. Finally, we calculated the split-half reliability for each of the six SPEs. As shown in Figure 2,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宋体"/>
          <w:highlight w:val="yellow"/>
          <w:lang w:val="en-US"/>
        </w:rPr>
      </w:pPr>
      <w:r>
        <w:rPr>
          <w:rFonts w:eastAsia="宋体"/>
          <w:noProof/>
          <w:lang w:val="en-US" w:eastAsia="zh-TW"/>
        </w:rPr>
        <w:lastRenderedPageBreak/>
        <w:drawing>
          <wp:inline distT="0" distB="0" distL="0" distR="0" wp14:anchorId="792AEF5E" wp14:editId="7B742BA9">
            <wp:extent cx="3214538" cy="357171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4538" cy="3571710"/>
                    </a:xfrm>
                    <a:prstGeom prst="rect">
                      <a:avLst/>
                    </a:prstGeom>
                  </pic:spPr>
                </pic:pic>
              </a:graphicData>
            </a:graphic>
          </wp:inline>
        </w:drawing>
      </w:r>
    </w:p>
    <w:p w14:paraId="212F911F" w14:textId="77777777" w:rsidR="00943774" w:rsidRDefault="00943774" w:rsidP="006C6CA7">
      <w:pPr>
        <w:jc w:val="center"/>
        <w:rPr>
          <w:rFonts w:eastAsia="宋体" w:cs="PMingLiU"/>
          <w:lang w:val="en-US"/>
        </w:rPr>
      </w:pPr>
    </w:p>
    <w:p w14:paraId="17AFA8FD" w14:textId="7FF3FA8C" w:rsidR="006C6CA7" w:rsidRPr="006C6CA7" w:rsidRDefault="006C6CA7" w:rsidP="006C6CA7">
      <w:pPr>
        <w:jc w:val="center"/>
        <w:rPr>
          <w:rFonts w:eastAsia="宋体" w:cs="PMingLiU"/>
          <w:lang w:val="en-US"/>
        </w:rPr>
      </w:pPr>
      <w:r w:rsidRPr="003400D7">
        <w:rPr>
          <w:rFonts w:eastAsia="宋体" w:cs="PMingLiU"/>
          <w:b/>
          <w:lang w:val="en-US"/>
        </w:rPr>
        <w:t xml:space="preserve">Figure </w:t>
      </w:r>
      <w:r w:rsidR="003400D7" w:rsidRPr="003400D7">
        <w:rPr>
          <w:rFonts w:eastAsia="宋体" w:cs="PMingLiU"/>
          <w:b/>
          <w:lang w:val="en-US"/>
        </w:rPr>
        <w:t>5.</w:t>
      </w:r>
      <w:r w:rsidRPr="006C6CA7">
        <w:rPr>
          <w:rFonts w:eastAsia="宋体" w:cs="PMingLiU"/>
          <w:lang w:val="en-US"/>
        </w:rPr>
        <w:t xml:space="preserve"> </w:t>
      </w:r>
      <w:r>
        <w:rPr>
          <w:rFonts w:eastAsia="宋体" w:cs="PMingLiU"/>
          <w:lang w:val="en-US"/>
        </w:rPr>
        <w:t>Monte Carlo-based Split-Half Reliability</w:t>
      </w:r>
    </w:p>
    <w:p w14:paraId="29FCD2A4" w14:textId="77777777" w:rsidR="00841431" w:rsidRDefault="00841431" w:rsidP="00841431">
      <w:pPr>
        <w:jc w:val="center"/>
        <w:rPr>
          <w:rFonts w:eastAsia="宋体"/>
          <w:highlight w:val="yellow"/>
          <w:lang w:val="en-US"/>
        </w:rPr>
      </w:pP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74" w:name="_n45umupwgeta" w:colFirst="0" w:colLast="0"/>
      <w:bookmarkStart w:id="75" w:name="_Toc127199623"/>
      <w:bookmarkEnd w:id="74"/>
      <w:r>
        <w:rPr>
          <w:rFonts w:ascii="Calibri" w:eastAsia="Calibri" w:hAnsi="Calibri" w:cs="Calibri"/>
          <w:b/>
          <w:sz w:val="42"/>
          <w:szCs w:val="42"/>
        </w:rPr>
        <w:t>Discussion</w:t>
      </w:r>
      <w:bookmarkEnd w:id="75"/>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76" w:name="_55me02ptpjfj" w:colFirst="0" w:colLast="0"/>
      <w:bookmarkEnd w:id="76"/>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77" w:name="_mdjadefs2vka" w:colFirst="0" w:colLast="0"/>
      <w:bookmarkEnd w:id="77"/>
      <w:r>
        <w:rPr>
          <w:rFonts w:ascii="Calibri" w:eastAsia="Calibri" w:hAnsi="Calibri" w:cs="Calibri"/>
          <w:b/>
          <w:sz w:val="42"/>
          <w:szCs w:val="42"/>
        </w:rPr>
        <w:br w:type="page"/>
      </w:r>
    </w:p>
    <w:p w14:paraId="269FEE3B" w14:textId="798F1A32" w:rsidR="00586F83" w:rsidRDefault="00BA0079">
      <w:pPr>
        <w:pStyle w:val="1"/>
        <w:keepNext w:val="0"/>
        <w:keepLines w:val="0"/>
        <w:spacing w:before="0" w:after="0"/>
        <w:rPr>
          <w:rFonts w:ascii="Calibri" w:eastAsia="Calibri" w:hAnsi="Calibri" w:cs="Calibri"/>
          <w:b/>
          <w:sz w:val="42"/>
          <w:szCs w:val="42"/>
        </w:rPr>
      </w:pPr>
      <w:bookmarkStart w:id="78" w:name="_Toc127199624"/>
      <w:r>
        <w:rPr>
          <w:rFonts w:ascii="Calibri" w:eastAsia="Calibri" w:hAnsi="Calibri" w:cs="Calibri"/>
          <w:b/>
          <w:sz w:val="42"/>
          <w:szCs w:val="42"/>
        </w:rPr>
        <w:lastRenderedPageBreak/>
        <w:t>Acknowledgements</w:t>
      </w:r>
      <w:bookmarkEnd w:id="78"/>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79" w:name="_wvd57wep2hh3" w:colFirst="0" w:colLast="0"/>
      <w:bookmarkEnd w:id="79"/>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80" w:name="_ridkkf2yzxxx" w:colFirst="0" w:colLast="0"/>
      <w:bookmarkStart w:id="81" w:name="_Toc127199625"/>
      <w:bookmarkEnd w:id="80"/>
      <w:r>
        <w:rPr>
          <w:rFonts w:ascii="Calibri" w:eastAsia="Calibri" w:hAnsi="Calibri" w:cs="Calibri"/>
          <w:b/>
          <w:sz w:val="42"/>
          <w:szCs w:val="42"/>
        </w:rPr>
        <w:t>Author contributions</w:t>
      </w:r>
      <w:bookmarkEnd w:id="81"/>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82" w:name="_Toc127199626"/>
      <w:r w:rsidRPr="003E7247">
        <w:rPr>
          <w:rFonts w:ascii="Calibri" w:eastAsia="Calibri" w:hAnsi="Calibri" w:cs="Calibri"/>
          <w:b/>
          <w:sz w:val="42"/>
          <w:szCs w:val="42"/>
        </w:rPr>
        <w:t>Competing interests</w:t>
      </w:r>
      <w:bookmarkEnd w:id="82"/>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83" w:name="_Toc127199627"/>
      <w:r>
        <w:rPr>
          <w:rFonts w:ascii="Calibri" w:eastAsia="Calibri" w:hAnsi="Calibri" w:cs="Calibri"/>
          <w:b/>
          <w:sz w:val="42"/>
          <w:szCs w:val="42"/>
        </w:rPr>
        <w:t>Figures</w:t>
      </w:r>
      <w:bookmarkEnd w:id="83"/>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84" w:name="_wbmlk2iy1qsw" w:colFirst="0" w:colLast="0"/>
      <w:bookmarkEnd w:id="84"/>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85" w:name="_1r3wz94tf58i" w:colFirst="0" w:colLast="0"/>
      <w:bookmarkStart w:id="86" w:name="_Toc127199628"/>
      <w:bookmarkEnd w:id="85"/>
      <w:r>
        <w:rPr>
          <w:rFonts w:ascii="Calibri" w:eastAsia="Calibri" w:hAnsi="Calibri" w:cs="Calibri"/>
          <w:b/>
          <w:sz w:val="42"/>
          <w:szCs w:val="42"/>
        </w:rPr>
        <w:t>Figure Legends</w:t>
      </w:r>
      <w:bookmarkEnd w:id="86"/>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87" w:name="_5v980ihlaje4" w:colFirst="0" w:colLast="0"/>
      <w:bookmarkEnd w:id="87"/>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1"/>
        <w:keepNext w:val="0"/>
        <w:keepLines w:val="0"/>
        <w:spacing w:before="0" w:after="0"/>
        <w:rPr>
          <w:rFonts w:ascii="Calibri" w:eastAsia="Calibri" w:hAnsi="Calibri" w:cs="Calibri"/>
          <w:b/>
          <w:sz w:val="42"/>
          <w:szCs w:val="42"/>
        </w:rPr>
      </w:pPr>
      <w:bookmarkStart w:id="88" w:name="_Toc127199629"/>
      <w:r>
        <w:rPr>
          <w:rFonts w:ascii="Calibri" w:eastAsia="Calibri" w:hAnsi="Calibri" w:cs="Calibri"/>
          <w:b/>
          <w:sz w:val="42"/>
          <w:szCs w:val="42"/>
        </w:rPr>
        <w:lastRenderedPageBreak/>
        <w:t>Supplementary information</w:t>
      </w:r>
      <w:bookmarkEnd w:id="88"/>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75EC8790" w14:textId="3AC10ECF" w:rsidR="00586F83" w:rsidRPr="0014261E" w:rsidRDefault="003E7247" w:rsidP="0014261E">
      <w:pPr>
        <w:rPr>
          <w:rFonts w:eastAsia="Calibri"/>
          <w:lang w:val="en-US"/>
        </w:rPr>
      </w:pPr>
      <w:bookmarkStart w:id="89" w:name="_dz5w9vw0a4hh" w:colFirst="0" w:colLast="0"/>
      <w:bookmarkEnd w:id="89"/>
      <w:r w:rsidRPr="003E7247">
        <w:rPr>
          <w:rFonts w:eastAsia="Calibri"/>
          <w:lang w:val="en-US"/>
        </w:rPr>
        <w:t xml:space="preserve">Supplementary Table 1 </w:t>
      </w:r>
      <w:r w:rsidR="00BA0079" w:rsidRPr="003E7247">
        <w:rPr>
          <w:rFonts w:eastAsia="Calibri"/>
          <w:lang w:val="en-US"/>
        </w:rPr>
        <w:t>Design Table</w:t>
      </w:r>
      <w:r w:rsidR="00BA0079">
        <w:rPr>
          <w:rFonts w:ascii="Calibri" w:eastAsia="Calibri" w:hAnsi="Calibri" w:cs="Calibri"/>
          <w:i/>
          <w:sz w:val="20"/>
          <w:szCs w:val="20"/>
        </w:rPr>
        <w:t xml:space="preserve"> </w:t>
      </w:r>
    </w:p>
    <w:tbl>
      <w:tblPr>
        <w:tblStyle w:val="10"/>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2E758D26"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w:t>
            </w:r>
            <w:r w:rsidR="006545E5">
              <w:rPr>
                <w:color w:val="000000" w:themeColor="text1"/>
                <w:lang w:val="en-US"/>
              </w:rPr>
              <w:t>and efficiency</w:t>
            </w:r>
            <w:r w:rsidR="008724B2">
              <w:rPr>
                <w:color w:val="000000" w:themeColor="text1"/>
                <w:lang w:val="en-US"/>
              </w:rPr>
              <w:t xml:space="preserve">)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432199C0"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r w:rsidR="006545E5" w:rsidRPr="002B0D83">
              <w:rPr>
                <w:color w:val="000000" w:themeColor="text1"/>
                <w:lang w:val="en-US"/>
              </w:rPr>
              <w:t>raters’</w:t>
            </w:r>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lastRenderedPageBreak/>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r>
              <w:rPr>
                <w:color w:val="000000"/>
              </w:rPr>
              <w:t xml:space="preserve">Satterthwaite’s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486B08BC" w14:textId="4ACD36B0" w:rsidR="003E7247" w:rsidRDefault="003E7247">
      <w:pPr>
        <w:spacing w:line="276" w:lineRule="auto"/>
        <w:rPr>
          <w:rFonts w:eastAsia="Calibri"/>
          <w:b/>
          <w:u w:val="single"/>
        </w:rPr>
      </w:pPr>
      <w:bookmarkStart w:id="90" w:name="_7gc9ix103005" w:colFirst="0" w:colLast="0"/>
      <w:bookmarkEnd w:id="90"/>
      <w:r>
        <w:rPr>
          <w:rFonts w:eastAsia="Calibri"/>
          <w:b/>
          <w:u w:val="single"/>
        </w:rPr>
        <w:br w:type="page"/>
      </w:r>
    </w:p>
    <w:p w14:paraId="3DB7D7B4" w14:textId="77777777" w:rsidR="00841431" w:rsidRDefault="00841431">
      <w:pPr>
        <w:rPr>
          <w:rFonts w:eastAsia="Calibri"/>
          <w:b/>
          <w:u w:val="single"/>
        </w:rPr>
      </w:pPr>
    </w:p>
    <w:p w14:paraId="6F4DEB54" w14:textId="6ECC9D72" w:rsidR="003E7247" w:rsidRPr="0014261E" w:rsidRDefault="003E7247" w:rsidP="003E7247">
      <w:pPr>
        <w:rPr>
          <w:rFonts w:eastAsiaTheme="minorEastAsia"/>
          <w:lang w:val="en-US"/>
        </w:rPr>
      </w:pPr>
      <w:r w:rsidRPr="003E7247">
        <w:rPr>
          <w:rFonts w:eastAsia="Calibri"/>
          <w:lang w:val="en-US"/>
        </w:rPr>
        <w:t xml:space="preserve">Supplementary Table </w:t>
      </w:r>
      <w:r>
        <w:rPr>
          <w:rFonts w:eastAsia="Calibri"/>
          <w:lang w:val="en-US"/>
        </w:rPr>
        <w:t>2</w:t>
      </w:r>
      <w:r w:rsidRPr="003E7247">
        <w:rPr>
          <w:rFonts w:eastAsia="Calibri"/>
          <w:lang w:val="en-US"/>
        </w:rPr>
        <w:t xml:space="preserve"> </w:t>
      </w:r>
      <w:r w:rsidR="00C72B7E" w:rsidRPr="003E7247">
        <w:rPr>
          <w:rFonts w:eastAsia="Calibri"/>
          <w:lang w:val="en-US"/>
        </w:rPr>
        <w:t>Split-Half Reliability of Other Split Method</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680"/>
        <w:gridCol w:w="222"/>
        <w:gridCol w:w="1147"/>
        <w:gridCol w:w="1423"/>
        <w:gridCol w:w="680"/>
      </w:tblGrid>
      <w:tr w:rsidR="00841431" w:rsidRPr="00C72B7E" w14:paraId="19A4505D" w14:textId="77777777" w:rsidTr="001D3BCE">
        <w:trPr>
          <w:trHeight w:val="315"/>
        </w:trPr>
        <w:tc>
          <w:tcPr>
            <w:tcW w:w="0" w:type="auto"/>
            <w:tcBorders>
              <w:top w:val="single" w:sz="12" w:space="0" w:color="auto"/>
              <w:bottom w:val="single" w:sz="4" w:space="0" w:color="auto"/>
            </w:tcBorders>
            <w:noWrap/>
            <w:hideMark/>
          </w:tcPr>
          <w:p w14:paraId="7E094634"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SPE_type</w:t>
            </w:r>
          </w:p>
        </w:tc>
        <w:tc>
          <w:tcPr>
            <w:tcW w:w="0" w:type="auto"/>
            <w:tcBorders>
              <w:top w:val="single" w:sz="12" w:space="0" w:color="auto"/>
              <w:bottom w:val="single" w:sz="4" w:space="0" w:color="auto"/>
            </w:tcBorders>
            <w:noWrap/>
            <w:hideMark/>
          </w:tcPr>
          <w:p w14:paraId="44D73233"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SH_type</w:t>
            </w:r>
          </w:p>
        </w:tc>
        <w:tc>
          <w:tcPr>
            <w:tcW w:w="0" w:type="auto"/>
            <w:tcBorders>
              <w:top w:val="single" w:sz="12" w:space="0" w:color="auto"/>
              <w:bottom w:val="single" w:sz="4" w:space="0" w:color="auto"/>
            </w:tcBorders>
            <w:noWrap/>
            <w:hideMark/>
          </w:tcPr>
          <w:p w14:paraId="0EADAB5E"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SH_r</w:t>
            </w:r>
          </w:p>
        </w:tc>
        <w:tc>
          <w:tcPr>
            <w:tcW w:w="0" w:type="auto"/>
            <w:noWrap/>
            <w:hideMark/>
          </w:tcPr>
          <w:p w14:paraId="3793EAA6" w14:textId="77777777" w:rsidR="00841431" w:rsidRPr="00C72B7E" w:rsidRDefault="00841431">
            <w:pPr>
              <w:rPr>
                <w:rFonts w:ascii="Calibri" w:eastAsia="Calibri" w:hAnsi="Calibri" w:cs="Calibri"/>
                <w:lang w:val="en"/>
              </w:rPr>
            </w:pPr>
          </w:p>
        </w:tc>
        <w:tc>
          <w:tcPr>
            <w:tcW w:w="0" w:type="auto"/>
            <w:tcBorders>
              <w:top w:val="single" w:sz="12" w:space="0" w:color="auto"/>
              <w:bottom w:val="single" w:sz="4" w:space="0" w:color="auto"/>
            </w:tcBorders>
            <w:noWrap/>
            <w:hideMark/>
          </w:tcPr>
          <w:p w14:paraId="409DB04E"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SPE_type</w:t>
            </w:r>
          </w:p>
        </w:tc>
        <w:tc>
          <w:tcPr>
            <w:tcW w:w="0" w:type="auto"/>
            <w:tcBorders>
              <w:top w:val="single" w:sz="12" w:space="0" w:color="auto"/>
              <w:bottom w:val="single" w:sz="4" w:space="0" w:color="auto"/>
            </w:tcBorders>
            <w:noWrap/>
            <w:hideMark/>
          </w:tcPr>
          <w:p w14:paraId="7C817D8B"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SH_type</w:t>
            </w:r>
          </w:p>
        </w:tc>
        <w:tc>
          <w:tcPr>
            <w:tcW w:w="0" w:type="auto"/>
            <w:tcBorders>
              <w:top w:val="single" w:sz="12" w:space="0" w:color="auto"/>
              <w:bottom w:val="single" w:sz="4" w:space="0" w:color="auto"/>
            </w:tcBorders>
            <w:noWrap/>
            <w:hideMark/>
          </w:tcPr>
          <w:p w14:paraId="0EBA3C34"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SH_r</w:t>
            </w:r>
          </w:p>
        </w:tc>
      </w:tr>
      <w:tr w:rsidR="001D3BCE" w:rsidRPr="00C72B7E" w14:paraId="0A1EF993" w14:textId="77777777" w:rsidTr="001D3BCE">
        <w:trPr>
          <w:trHeight w:val="315"/>
        </w:trPr>
        <w:tc>
          <w:tcPr>
            <w:tcW w:w="0" w:type="auto"/>
            <w:tcBorders>
              <w:top w:val="single" w:sz="4" w:space="0" w:color="auto"/>
            </w:tcBorders>
            <w:noWrap/>
            <w:hideMark/>
          </w:tcPr>
          <w:p w14:paraId="4FABBF7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tcBorders>
              <w:top w:val="single" w:sz="4" w:space="0" w:color="auto"/>
            </w:tcBorders>
            <w:noWrap/>
            <w:hideMark/>
          </w:tcPr>
          <w:p w14:paraId="0ADD6DE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6BCF2FA8" w14:textId="0A677D60" w:rsidR="001D3BCE" w:rsidRPr="00C72B7E" w:rsidRDefault="001D3BCE" w:rsidP="001D3BCE">
            <w:pPr>
              <w:rPr>
                <w:rFonts w:ascii="Calibri" w:eastAsia="Calibri" w:hAnsi="Calibri" w:cs="Calibri"/>
                <w:lang w:val="en"/>
              </w:rPr>
            </w:pPr>
            <w:r w:rsidRPr="00C72B7E">
              <w:t>.01</w:t>
            </w:r>
          </w:p>
        </w:tc>
        <w:tc>
          <w:tcPr>
            <w:tcW w:w="0" w:type="auto"/>
            <w:noWrap/>
            <w:hideMark/>
          </w:tcPr>
          <w:p w14:paraId="066424F7" w14:textId="77777777" w:rsidR="001D3BCE" w:rsidRPr="00C72B7E" w:rsidRDefault="001D3BCE" w:rsidP="001D3BCE">
            <w:pPr>
              <w:rPr>
                <w:rFonts w:ascii="Calibri" w:eastAsia="Calibri" w:hAnsi="Calibri" w:cs="Calibri"/>
                <w:lang w:val="en"/>
              </w:rPr>
            </w:pPr>
          </w:p>
        </w:tc>
        <w:tc>
          <w:tcPr>
            <w:tcW w:w="0" w:type="auto"/>
            <w:tcBorders>
              <w:top w:val="single" w:sz="4" w:space="0" w:color="auto"/>
            </w:tcBorders>
            <w:noWrap/>
            <w:hideMark/>
          </w:tcPr>
          <w:p w14:paraId="4AEABE9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tcBorders>
              <w:top w:val="single" w:sz="4" w:space="0" w:color="auto"/>
            </w:tcBorders>
            <w:noWrap/>
            <w:hideMark/>
          </w:tcPr>
          <w:p w14:paraId="2A9F97A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4789BCDB" w14:textId="74CE0C06" w:rsidR="001D3BCE" w:rsidRPr="00C72B7E" w:rsidRDefault="001D3BCE" w:rsidP="001D3BCE">
            <w:pPr>
              <w:rPr>
                <w:rFonts w:ascii="Calibri" w:eastAsia="Calibri" w:hAnsi="Calibri" w:cs="Calibri"/>
                <w:lang w:val="en"/>
              </w:rPr>
            </w:pPr>
            <w:r w:rsidRPr="00C72B7E">
              <w:t>.07</w:t>
            </w:r>
          </w:p>
        </w:tc>
      </w:tr>
      <w:tr w:rsidR="001D3BCE" w:rsidRPr="00C72B7E" w14:paraId="0B3E73B7" w14:textId="77777777" w:rsidTr="00841431">
        <w:trPr>
          <w:trHeight w:val="315"/>
        </w:trPr>
        <w:tc>
          <w:tcPr>
            <w:tcW w:w="0" w:type="auto"/>
            <w:noWrap/>
            <w:hideMark/>
          </w:tcPr>
          <w:p w14:paraId="615931F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35DF18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AC6D679" w14:textId="4E620592" w:rsidR="001D3BCE" w:rsidRPr="00C72B7E" w:rsidRDefault="001D3BCE" w:rsidP="001D3BCE">
            <w:pPr>
              <w:rPr>
                <w:rFonts w:ascii="Calibri" w:eastAsia="Calibri" w:hAnsi="Calibri" w:cs="Calibri"/>
                <w:lang w:val="en"/>
              </w:rPr>
            </w:pPr>
            <w:r w:rsidRPr="00C72B7E">
              <w:t>-.05</w:t>
            </w:r>
          </w:p>
        </w:tc>
        <w:tc>
          <w:tcPr>
            <w:tcW w:w="0" w:type="auto"/>
            <w:noWrap/>
            <w:hideMark/>
          </w:tcPr>
          <w:p w14:paraId="491EB8AC" w14:textId="77777777" w:rsidR="001D3BCE" w:rsidRPr="00C72B7E" w:rsidRDefault="001D3BCE" w:rsidP="001D3BCE">
            <w:pPr>
              <w:rPr>
                <w:rFonts w:ascii="Calibri" w:eastAsia="Calibri" w:hAnsi="Calibri" w:cs="Calibri"/>
                <w:lang w:val="en"/>
              </w:rPr>
            </w:pPr>
          </w:p>
        </w:tc>
        <w:tc>
          <w:tcPr>
            <w:tcW w:w="0" w:type="auto"/>
            <w:noWrap/>
            <w:hideMark/>
          </w:tcPr>
          <w:p w14:paraId="3A9F7AB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1333D5B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699898B" w14:textId="45CD53EC" w:rsidR="001D3BCE" w:rsidRPr="00C72B7E" w:rsidRDefault="001D3BCE" w:rsidP="001D3BCE">
            <w:pPr>
              <w:rPr>
                <w:rFonts w:ascii="Calibri" w:eastAsia="Calibri" w:hAnsi="Calibri" w:cs="Calibri"/>
                <w:lang w:val="en"/>
              </w:rPr>
            </w:pPr>
            <w:r w:rsidRPr="00C72B7E">
              <w:t>-.04</w:t>
            </w:r>
          </w:p>
        </w:tc>
      </w:tr>
      <w:tr w:rsidR="001D3BCE" w:rsidRPr="00C72B7E" w14:paraId="273A2996" w14:textId="77777777" w:rsidTr="00841431">
        <w:trPr>
          <w:trHeight w:val="315"/>
        </w:trPr>
        <w:tc>
          <w:tcPr>
            <w:tcW w:w="0" w:type="auto"/>
            <w:noWrap/>
            <w:hideMark/>
          </w:tcPr>
          <w:p w14:paraId="75E9DB44"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278DAAD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0E03D73" w14:textId="41EF69D5" w:rsidR="001D3BCE" w:rsidRPr="00C72B7E" w:rsidRDefault="001D3BCE" w:rsidP="001D3BCE">
            <w:pPr>
              <w:rPr>
                <w:rFonts w:ascii="Calibri" w:eastAsia="Calibri" w:hAnsi="Calibri" w:cs="Calibri"/>
                <w:lang w:val="en"/>
              </w:rPr>
            </w:pPr>
            <w:r w:rsidRPr="00C72B7E">
              <w:t>.01</w:t>
            </w:r>
          </w:p>
        </w:tc>
        <w:tc>
          <w:tcPr>
            <w:tcW w:w="0" w:type="auto"/>
            <w:noWrap/>
            <w:hideMark/>
          </w:tcPr>
          <w:p w14:paraId="35A2067F" w14:textId="77777777" w:rsidR="001D3BCE" w:rsidRPr="00C72B7E" w:rsidRDefault="001D3BCE" w:rsidP="001D3BCE">
            <w:pPr>
              <w:rPr>
                <w:rFonts w:ascii="Calibri" w:eastAsia="Calibri" w:hAnsi="Calibri" w:cs="Calibri"/>
                <w:lang w:val="en"/>
              </w:rPr>
            </w:pPr>
          </w:p>
        </w:tc>
        <w:tc>
          <w:tcPr>
            <w:tcW w:w="0" w:type="auto"/>
            <w:noWrap/>
            <w:hideMark/>
          </w:tcPr>
          <w:p w14:paraId="23E005F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6450984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2EF0908" w14:textId="72E3FAE0" w:rsidR="001D3BCE" w:rsidRPr="00C72B7E" w:rsidRDefault="001D3BCE" w:rsidP="001D3BCE">
            <w:pPr>
              <w:rPr>
                <w:rFonts w:ascii="Calibri" w:eastAsia="Calibri" w:hAnsi="Calibri" w:cs="Calibri"/>
                <w:lang w:val="en"/>
              </w:rPr>
            </w:pPr>
            <w:r w:rsidRPr="00C72B7E">
              <w:t>.05</w:t>
            </w:r>
          </w:p>
        </w:tc>
      </w:tr>
      <w:tr w:rsidR="001D3BCE" w:rsidRPr="00C72B7E" w14:paraId="60C2EB16" w14:textId="77777777" w:rsidTr="00841431">
        <w:trPr>
          <w:trHeight w:val="315"/>
        </w:trPr>
        <w:tc>
          <w:tcPr>
            <w:tcW w:w="0" w:type="auto"/>
            <w:noWrap/>
            <w:hideMark/>
          </w:tcPr>
          <w:p w14:paraId="7D5A236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60C2073"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4597F3" w14:textId="7D0F4CC3" w:rsidR="001D3BCE" w:rsidRPr="00C72B7E" w:rsidRDefault="001D3BCE" w:rsidP="001D3BCE">
            <w:pPr>
              <w:rPr>
                <w:rFonts w:ascii="Calibri" w:eastAsia="Calibri" w:hAnsi="Calibri" w:cs="Calibri"/>
                <w:lang w:val="en"/>
              </w:rPr>
            </w:pPr>
            <w:r w:rsidRPr="00C72B7E">
              <w:t>.02</w:t>
            </w:r>
          </w:p>
        </w:tc>
        <w:tc>
          <w:tcPr>
            <w:tcW w:w="0" w:type="auto"/>
            <w:noWrap/>
            <w:hideMark/>
          </w:tcPr>
          <w:p w14:paraId="7AE2F348" w14:textId="77777777" w:rsidR="001D3BCE" w:rsidRPr="00C72B7E" w:rsidRDefault="001D3BCE" w:rsidP="001D3BCE">
            <w:pPr>
              <w:rPr>
                <w:rFonts w:ascii="Calibri" w:eastAsia="Calibri" w:hAnsi="Calibri" w:cs="Calibri"/>
                <w:lang w:val="en"/>
              </w:rPr>
            </w:pPr>
          </w:p>
        </w:tc>
        <w:tc>
          <w:tcPr>
            <w:tcW w:w="0" w:type="auto"/>
            <w:noWrap/>
            <w:hideMark/>
          </w:tcPr>
          <w:p w14:paraId="6F9BFF3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4E9B277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3145E084" w14:textId="6FA370D2" w:rsidR="001D3BCE" w:rsidRPr="00C72B7E" w:rsidRDefault="001D3BCE" w:rsidP="001D3BCE">
            <w:pPr>
              <w:rPr>
                <w:rFonts w:ascii="Calibri" w:eastAsia="Calibri" w:hAnsi="Calibri" w:cs="Calibri"/>
                <w:lang w:val="en"/>
              </w:rPr>
            </w:pPr>
            <w:r w:rsidRPr="00C72B7E">
              <w:t>.04</w:t>
            </w:r>
          </w:p>
        </w:tc>
      </w:tr>
      <w:tr w:rsidR="001D3BCE" w:rsidRPr="00C72B7E" w14:paraId="30D1305A" w14:textId="77777777" w:rsidTr="00841431">
        <w:trPr>
          <w:trHeight w:val="315"/>
        </w:trPr>
        <w:tc>
          <w:tcPr>
            <w:tcW w:w="0" w:type="auto"/>
            <w:noWrap/>
            <w:hideMark/>
          </w:tcPr>
          <w:p w14:paraId="30C1A19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F617F65"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2A60EF21" w14:textId="6BEBD055" w:rsidR="001D3BCE" w:rsidRPr="00C72B7E" w:rsidRDefault="001D3BCE" w:rsidP="001D3BCE">
            <w:pPr>
              <w:rPr>
                <w:rFonts w:ascii="Calibri" w:eastAsia="Calibri" w:hAnsi="Calibri" w:cs="Calibri"/>
                <w:lang w:val="en"/>
              </w:rPr>
            </w:pPr>
            <w:r w:rsidRPr="00C72B7E">
              <w:t>-.05</w:t>
            </w:r>
          </w:p>
        </w:tc>
        <w:tc>
          <w:tcPr>
            <w:tcW w:w="0" w:type="auto"/>
            <w:noWrap/>
            <w:hideMark/>
          </w:tcPr>
          <w:p w14:paraId="63C2899F" w14:textId="77777777" w:rsidR="001D3BCE" w:rsidRPr="00C72B7E" w:rsidRDefault="001D3BCE" w:rsidP="001D3BCE">
            <w:pPr>
              <w:rPr>
                <w:rFonts w:ascii="Calibri" w:eastAsia="Calibri" w:hAnsi="Calibri" w:cs="Calibri"/>
                <w:lang w:val="en"/>
              </w:rPr>
            </w:pPr>
          </w:p>
        </w:tc>
        <w:tc>
          <w:tcPr>
            <w:tcW w:w="0" w:type="auto"/>
            <w:noWrap/>
            <w:hideMark/>
          </w:tcPr>
          <w:p w14:paraId="3926814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153AB646"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086F4C5D" w14:textId="71E70073" w:rsidR="001D3BCE" w:rsidRPr="00C72B7E" w:rsidRDefault="001D3BCE" w:rsidP="001D3BCE">
            <w:pPr>
              <w:rPr>
                <w:rFonts w:ascii="Calibri" w:eastAsia="Calibri" w:hAnsi="Calibri" w:cs="Calibri"/>
                <w:lang w:val="en"/>
              </w:rPr>
            </w:pPr>
            <w:r w:rsidRPr="00C72B7E">
              <w:t>-.05</w:t>
            </w:r>
          </w:p>
        </w:tc>
      </w:tr>
      <w:tr w:rsidR="001D3BCE" w:rsidRPr="00C72B7E" w14:paraId="64059B70" w14:textId="77777777" w:rsidTr="00841431">
        <w:trPr>
          <w:trHeight w:val="315"/>
        </w:trPr>
        <w:tc>
          <w:tcPr>
            <w:tcW w:w="0" w:type="auto"/>
            <w:noWrap/>
            <w:hideMark/>
          </w:tcPr>
          <w:p w14:paraId="6438B8B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6F145F3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7B96778E" w14:textId="4825A7DC" w:rsidR="001D3BCE" w:rsidRPr="00C72B7E" w:rsidRDefault="001D3BCE" w:rsidP="001D3BCE">
            <w:pPr>
              <w:rPr>
                <w:rFonts w:ascii="Calibri" w:eastAsia="Calibri" w:hAnsi="Calibri" w:cs="Calibri"/>
                <w:lang w:val="en"/>
              </w:rPr>
            </w:pPr>
            <w:r w:rsidRPr="00C72B7E">
              <w:t>.07</w:t>
            </w:r>
          </w:p>
        </w:tc>
        <w:tc>
          <w:tcPr>
            <w:tcW w:w="0" w:type="auto"/>
            <w:noWrap/>
            <w:hideMark/>
          </w:tcPr>
          <w:p w14:paraId="56757F0A" w14:textId="77777777" w:rsidR="001D3BCE" w:rsidRPr="00C72B7E" w:rsidRDefault="001D3BCE" w:rsidP="001D3BCE">
            <w:pPr>
              <w:rPr>
                <w:rFonts w:ascii="Calibri" w:eastAsia="Calibri" w:hAnsi="Calibri" w:cs="Calibri"/>
                <w:lang w:val="en"/>
              </w:rPr>
            </w:pPr>
          </w:p>
        </w:tc>
        <w:tc>
          <w:tcPr>
            <w:tcW w:w="0" w:type="auto"/>
            <w:noWrap/>
            <w:hideMark/>
          </w:tcPr>
          <w:p w14:paraId="7497979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769F90C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6283594C" w14:textId="6B20DFFF" w:rsidR="001D3BCE" w:rsidRPr="00C72B7E" w:rsidRDefault="001D3BCE" w:rsidP="001D3BCE">
            <w:pPr>
              <w:rPr>
                <w:rFonts w:ascii="Calibri" w:eastAsia="Calibri" w:hAnsi="Calibri" w:cs="Calibri"/>
                <w:lang w:val="en"/>
              </w:rPr>
            </w:pPr>
            <w:r w:rsidRPr="00C72B7E">
              <w:t>.10</w:t>
            </w:r>
          </w:p>
        </w:tc>
      </w:tr>
      <w:tr w:rsidR="001D3BCE" w:rsidRPr="00C72B7E" w14:paraId="28307245" w14:textId="77777777" w:rsidTr="00841431">
        <w:trPr>
          <w:trHeight w:val="315"/>
        </w:trPr>
        <w:tc>
          <w:tcPr>
            <w:tcW w:w="0" w:type="auto"/>
            <w:noWrap/>
            <w:hideMark/>
          </w:tcPr>
          <w:p w14:paraId="462907E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2F22130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4941882E" w14:textId="51824417" w:rsidR="001D3BCE" w:rsidRPr="00C72B7E" w:rsidRDefault="001D3BCE" w:rsidP="001D3BCE">
            <w:pPr>
              <w:rPr>
                <w:rFonts w:ascii="Calibri" w:eastAsia="Calibri" w:hAnsi="Calibri" w:cs="Calibri"/>
                <w:lang w:val="en"/>
              </w:rPr>
            </w:pPr>
            <w:r w:rsidRPr="00C72B7E">
              <w:t>.01</w:t>
            </w:r>
          </w:p>
        </w:tc>
        <w:tc>
          <w:tcPr>
            <w:tcW w:w="0" w:type="auto"/>
            <w:noWrap/>
            <w:hideMark/>
          </w:tcPr>
          <w:p w14:paraId="721217DC" w14:textId="77777777" w:rsidR="001D3BCE" w:rsidRPr="00C72B7E" w:rsidRDefault="001D3BCE" w:rsidP="001D3BCE">
            <w:pPr>
              <w:rPr>
                <w:rFonts w:ascii="Calibri" w:eastAsia="Calibri" w:hAnsi="Calibri" w:cs="Calibri"/>
                <w:lang w:val="en"/>
              </w:rPr>
            </w:pPr>
          </w:p>
        </w:tc>
        <w:tc>
          <w:tcPr>
            <w:tcW w:w="0" w:type="auto"/>
            <w:noWrap/>
            <w:hideMark/>
          </w:tcPr>
          <w:p w14:paraId="3B2A5A3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62D4D82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757C5B" w14:textId="5899E64C" w:rsidR="001D3BCE" w:rsidRPr="00C72B7E" w:rsidRDefault="001D3BCE" w:rsidP="001D3BCE">
            <w:pPr>
              <w:rPr>
                <w:rFonts w:ascii="Calibri" w:eastAsia="Calibri" w:hAnsi="Calibri" w:cs="Calibri"/>
                <w:lang w:val="en"/>
              </w:rPr>
            </w:pPr>
            <w:r w:rsidRPr="00C72B7E">
              <w:t>.07</w:t>
            </w:r>
          </w:p>
        </w:tc>
      </w:tr>
      <w:tr w:rsidR="001D3BCE" w:rsidRPr="00C72B7E" w14:paraId="5C71D621" w14:textId="77777777" w:rsidTr="00841431">
        <w:trPr>
          <w:trHeight w:val="315"/>
        </w:trPr>
        <w:tc>
          <w:tcPr>
            <w:tcW w:w="0" w:type="auto"/>
            <w:noWrap/>
            <w:hideMark/>
          </w:tcPr>
          <w:p w14:paraId="659C984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438AEC7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39EFADB" w14:textId="444D1E1E" w:rsidR="001D3BCE" w:rsidRPr="00C72B7E" w:rsidRDefault="001D3BCE" w:rsidP="001D3BCE">
            <w:pPr>
              <w:rPr>
                <w:rFonts w:ascii="Calibri" w:eastAsia="Calibri" w:hAnsi="Calibri" w:cs="Calibri"/>
                <w:lang w:val="en"/>
              </w:rPr>
            </w:pPr>
            <w:r w:rsidRPr="00C72B7E">
              <w:t>-.08</w:t>
            </w:r>
          </w:p>
        </w:tc>
        <w:tc>
          <w:tcPr>
            <w:tcW w:w="0" w:type="auto"/>
            <w:noWrap/>
            <w:hideMark/>
          </w:tcPr>
          <w:p w14:paraId="450A8B09" w14:textId="77777777" w:rsidR="001D3BCE" w:rsidRPr="00C72B7E" w:rsidRDefault="001D3BCE" w:rsidP="001D3BCE">
            <w:pPr>
              <w:rPr>
                <w:rFonts w:ascii="Calibri" w:eastAsia="Calibri" w:hAnsi="Calibri" w:cs="Calibri"/>
                <w:lang w:val="en"/>
              </w:rPr>
            </w:pPr>
          </w:p>
        </w:tc>
        <w:tc>
          <w:tcPr>
            <w:tcW w:w="0" w:type="auto"/>
            <w:noWrap/>
            <w:hideMark/>
          </w:tcPr>
          <w:p w14:paraId="4084AC3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3CCE981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5CAC637F" w14:textId="58584D06" w:rsidR="001D3BCE" w:rsidRPr="00C72B7E" w:rsidRDefault="001D3BCE" w:rsidP="001D3BCE">
            <w:pPr>
              <w:rPr>
                <w:rFonts w:ascii="Calibri" w:eastAsia="Calibri" w:hAnsi="Calibri" w:cs="Calibri"/>
                <w:lang w:val="en"/>
              </w:rPr>
            </w:pPr>
            <w:r w:rsidRPr="00C72B7E">
              <w:t>.01</w:t>
            </w:r>
          </w:p>
        </w:tc>
      </w:tr>
      <w:tr w:rsidR="001D3BCE" w:rsidRPr="00841431" w14:paraId="37D70D56" w14:textId="77777777" w:rsidTr="001D3BCE">
        <w:trPr>
          <w:trHeight w:val="315"/>
        </w:trPr>
        <w:tc>
          <w:tcPr>
            <w:tcW w:w="0" w:type="auto"/>
            <w:tcBorders>
              <w:bottom w:val="single" w:sz="12" w:space="0" w:color="auto"/>
            </w:tcBorders>
            <w:noWrap/>
            <w:hideMark/>
          </w:tcPr>
          <w:p w14:paraId="1630856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tcBorders>
              <w:bottom w:val="single" w:sz="12" w:space="0" w:color="auto"/>
            </w:tcBorders>
            <w:noWrap/>
            <w:hideMark/>
          </w:tcPr>
          <w:p w14:paraId="5E7AC35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26A3E0C8" w14:textId="76C8385A" w:rsidR="001D3BCE" w:rsidRPr="00C72B7E" w:rsidRDefault="001D3BCE" w:rsidP="001D3BCE">
            <w:pPr>
              <w:rPr>
                <w:rFonts w:ascii="Calibri" w:eastAsia="Calibri" w:hAnsi="Calibri" w:cs="Calibri"/>
                <w:lang w:val="en"/>
              </w:rPr>
            </w:pPr>
            <w:r w:rsidRPr="00C72B7E">
              <w:t>-.02</w:t>
            </w:r>
          </w:p>
        </w:tc>
        <w:tc>
          <w:tcPr>
            <w:tcW w:w="0" w:type="auto"/>
            <w:noWrap/>
            <w:hideMark/>
          </w:tcPr>
          <w:p w14:paraId="77F310C6" w14:textId="77777777" w:rsidR="001D3BCE" w:rsidRPr="00C72B7E" w:rsidRDefault="001D3BCE" w:rsidP="001D3BCE">
            <w:pPr>
              <w:rPr>
                <w:rFonts w:ascii="Calibri" w:eastAsia="Calibri" w:hAnsi="Calibri" w:cs="Calibri"/>
                <w:lang w:val="en"/>
              </w:rPr>
            </w:pPr>
          </w:p>
        </w:tc>
        <w:tc>
          <w:tcPr>
            <w:tcW w:w="0" w:type="auto"/>
            <w:tcBorders>
              <w:bottom w:val="single" w:sz="12" w:space="0" w:color="auto"/>
            </w:tcBorders>
            <w:noWrap/>
            <w:hideMark/>
          </w:tcPr>
          <w:p w14:paraId="42D77E0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tcBorders>
              <w:bottom w:val="single" w:sz="12" w:space="0" w:color="auto"/>
            </w:tcBorders>
            <w:noWrap/>
            <w:hideMark/>
          </w:tcPr>
          <w:p w14:paraId="6009D2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73E874D5" w14:textId="7A102E1E" w:rsidR="001D3BCE" w:rsidRPr="00841431" w:rsidRDefault="001D3BCE" w:rsidP="001D3BCE">
            <w:pPr>
              <w:rPr>
                <w:rFonts w:ascii="Calibri" w:eastAsia="Calibri" w:hAnsi="Calibri" w:cs="Calibri"/>
                <w:lang w:val="en"/>
              </w:rPr>
            </w:pPr>
            <w:r w:rsidRPr="00C72B7E">
              <w:t>.13</w:t>
            </w:r>
          </w:p>
        </w:tc>
      </w:tr>
    </w:tbl>
    <w:p w14:paraId="276AAAE1" w14:textId="77777777" w:rsidR="00841431" w:rsidRPr="00A576F1" w:rsidRDefault="00841431">
      <w:pPr>
        <w:rPr>
          <w:rFonts w:ascii="Calibri" w:eastAsia="Calibri" w:hAnsi="Calibri" w:cs="Calibri"/>
        </w:rPr>
      </w:pPr>
    </w:p>
    <w:p w14:paraId="4DD08FB9" w14:textId="3789CC2A" w:rsidR="00D879C5" w:rsidRDefault="00BA0079">
      <w:pPr>
        <w:rPr>
          <w:rFonts w:ascii="Calibri" w:eastAsia="Calibri" w:hAnsi="Calibri" w:cs="Calibri"/>
          <w:b/>
        </w:rPr>
      </w:pPr>
      <w:r>
        <w:rPr>
          <w:rFonts w:ascii="Calibri" w:eastAsia="Calibri" w:hAnsi="Calibri" w:cs="Calibri"/>
          <w:b/>
        </w:rPr>
        <w:t xml:space="preserve"> </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91" w:name="_Toc127199630"/>
      <w:r w:rsidRPr="00BA6702">
        <w:rPr>
          <w:rFonts w:ascii="Calibri" w:eastAsia="Calibri" w:hAnsi="Calibri" w:cs="Calibri"/>
          <w:b/>
          <w:sz w:val="42"/>
          <w:szCs w:val="42"/>
        </w:rPr>
        <w:lastRenderedPageBreak/>
        <w:t>References</w:t>
      </w:r>
      <w:bookmarkEnd w:id="91"/>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11898CB5" w14:textId="77777777" w:rsidR="001B3912" w:rsidRPr="001B3912" w:rsidRDefault="00B03D7E" w:rsidP="001B3912">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1B3912" w:rsidRPr="001B3912">
        <w:rPr>
          <w:noProof/>
        </w:rPr>
        <w:t xml:space="preserve">Bukowski, H., et al. (2021). Socio-cognitive training impacts emotional and perceptual self-salience but not self-other distinction. </w:t>
      </w:r>
      <w:r w:rsidR="001B3912" w:rsidRPr="001B3912">
        <w:rPr>
          <w:i/>
          <w:noProof/>
        </w:rPr>
        <w:t>Acta psychologica, 216</w:t>
      </w:r>
      <w:r w:rsidR="001B3912" w:rsidRPr="001B3912">
        <w:rPr>
          <w:noProof/>
        </w:rPr>
        <w:t xml:space="preserve">, 103297. </w:t>
      </w:r>
    </w:p>
    <w:p w14:paraId="2AA6F4AA" w14:textId="77777777" w:rsidR="001B3912" w:rsidRPr="001B3912" w:rsidRDefault="001B3912" w:rsidP="001B3912">
      <w:pPr>
        <w:pStyle w:val="EndNoteBibliography"/>
        <w:rPr>
          <w:noProof/>
        </w:rPr>
      </w:pPr>
    </w:p>
    <w:p w14:paraId="2B7BB269" w14:textId="77777777" w:rsidR="001B3912" w:rsidRPr="001B3912" w:rsidRDefault="001B3912" w:rsidP="001B3912">
      <w:pPr>
        <w:pStyle w:val="EndNoteBibliography"/>
        <w:ind w:left="720" w:hanging="720"/>
        <w:rPr>
          <w:noProof/>
        </w:rPr>
      </w:pPr>
      <w:r w:rsidRPr="001B3912">
        <w:rPr>
          <w:noProof/>
        </w:rPr>
        <w:t xml:space="preserve">Cheng, M., &amp; Tseng, C.-h. (2019). Saliency at first sight: instant identity referential advantage toward a newly met partner. </w:t>
      </w:r>
      <w:r w:rsidRPr="001B3912">
        <w:rPr>
          <w:i/>
          <w:noProof/>
        </w:rPr>
        <w:t>Cognitive Research: Principles and Implications, 4</w:t>
      </w:r>
      <w:r w:rsidRPr="001B3912">
        <w:rPr>
          <w:noProof/>
        </w:rPr>
        <w:t xml:space="preserve">(1), 1-18. </w:t>
      </w:r>
    </w:p>
    <w:p w14:paraId="7633041D" w14:textId="77777777" w:rsidR="001B3912" w:rsidRPr="001B3912" w:rsidRDefault="001B3912" w:rsidP="001B3912">
      <w:pPr>
        <w:pStyle w:val="EndNoteBibliography"/>
        <w:rPr>
          <w:noProof/>
        </w:rPr>
      </w:pPr>
    </w:p>
    <w:p w14:paraId="52F4695B" w14:textId="2F28A102" w:rsidR="001B3912" w:rsidRPr="001B3912" w:rsidRDefault="001B3912" w:rsidP="001B3912">
      <w:pPr>
        <w:pStyle w:val="EndNoteBibliography"/>
        <w:ind w:left="720" w:hanging="720"/>
        <w:rPr>
          <w:noProof/>
        </w:rPr>
      </w:pPr>
      <w:r w:rsidRPr="001B3912">
        <w:rPr>
          <w:noProof/>
        </w:rPr>
        <w:t xml:space="preserve">Cherry, E.C. (1953). Some experiments on the recognition of speech, with one and with two ears. </w:t>
      </w:r>
      <w:r w:rsidRPr="001B3912">
        <w:rPr>
          <w:i/>
          <w:noProof/>
        </w:rPr>
        <w:t>The Journal of the acoustical society of America, 25</w:t>
      </w:r>
      <w:r w:rsidRPr="001B3912">
        <w:rPr>
          <w:noProof/>
        </w:rPr>
        <w:t xml:space="preserve">(5), 975-979. </w:t>
      </w:r>
      <w:hyperlink r:id="rId18" w:history="1">
        <w:r w:rsidRPr="001B3912">
          <w:rPr>
            <w:rStyle w:val="aa"/>
            <w:noProof/>
          </w:rPr>
          <w:t>https://doi.org/10.1121/1.1907229</w:t>
        </w:r>
      </w:hyperlink>
      <w:r w:rsidRPr="001B3912">
        <w:rPr>
          <w:noProof/>
        </w:rPr>
        <w:t xml:space="preserve"> </w:t>
      </w:r>
    </w:p>
    <w:p w14:paraId="4C5149D9" w14:textId="77777777" w:rsidR="001B3912" w:rsidRPr="001B3912" w:rsidRDefault="001B3912" w:rsidP="001B3912">
      <w:pPr>
        <w:pStyle w:val="EndNoteBibliography"/>
        <w:rPr>
          <w:noProof/>
        </w:rPr>
      </w:pPr>
    </w:p>
    <w:p w14:paraId="1C474F6B" w14:textId="77777777" w:rsidR="001B3912" w:rsidRPr="001B3912" w:rsidRDefault="001B3912" w:rsidP="001B3912">
      <w:pPr>
        <w:pStyle w:val="EndNoteBibliography"/>
        <w:ind w:left="720" w:hanging="720"/>
        <w:rPr>
          <w:noProof/>
        </w:rPr>
      </w:pPr>
      <w:r w:rsidRPr="001B3912">
        <w:rPr>
          <w:noProof/>
        </w:rPr>
        <w:t xml:space="preserve">Cicchetti, D.V., &amp; Sparrow, S.A. (1981). Developing criteria for establishing interrater reliability of specific items: applications to assessment of adaptive behavior. </w:t>
      </w:r>
      <w:r w:rsidRPr="001B3912">
        <w:rPr>
          <w:i/>
          <w:noProof/>
        </w:rPr>
        <w:t>Am J Ment Defic, 86</w:t>
      </w:r>
      <w:r w:rsidRPr="001B3912">
        <w:rPr>
          <w:noProof/>
        </w:rPr>
        <w:t xml:space="preserve">(2), 127-137. </w:t>
      </w:r>
    </w:p>
    <w:p w14:paraId="03ED6D8F" w14:textId="77777777" w:rsidR="001B3912" w:rsidRPr="001B3912" w:rsidRDefault="001B3912" w:rsidP="001B3912">
      <w:pPr>
        <w:pStyle w:val="EndNoteBibliography"/>
        <w:rPr>
          <w:noProof/>
        </w:rPr>
      </w:pPr>
    </w:p>
    <w:p w14:paraId="2E1E5784" w14:textId="77E2C05B" w:rsidR="001B3912" w:rsidRPr="001B3912" w:rsidRDefault="001B3912" w:rsidP="001B3912">
      <w:pPr>
        <w:pStyle w:val="EndNoteBibliography"/>
        <w:ind w:left="720" w:hanging="720"/>
        <w:rPr>
          <w:noProof/>
        </w:rPr>
      </w:pPr>
      <w:r w:rsidRPr="001B3912">
        <w:rPr>
          <w:noProof/>
        </w:rPr>
        <w:t xml:space="preserve">Constable, M.D., et al. (2019). Relevant for us? We-prioritization in cognitive processing. </w:t>
      </w:r>
      <w:r w:rsidRPr="001B3912">
        <w:rPr>
          <w:i/>
          <w:noProof/>
        </w:rPr>
        <w:t>Journal of Experimental Psychology: Human Perception and Performance, 45</w:t>
      </w:r>
      <w:r w:rsidRPr="001B3912">
        <w:rPr>
          <w:noProof/>
        </w:rPr>
        <w:t xml:space="preserve">(12). </w:t>
      </w:r>
      <w:hyperlink r:id="rId19" w:history="1">
        <w:r w:rsidRPr="001B3912">
          <w:rPr>
            <w:rStyle w:val="aa"/>
            <w:noProof/>
          </w:rPr>
          <w:t>https://doi.org/10.1037/xhp0000691</w:t>
        </w:r>
      </w:hyperlink>
      <w:r w:rsidRPr="001B3912">
        <w:rPr>
          <w:noProof/>
        </w:rPr>
        <w:t xml:space="preserve"> </w:t>
      </w:r>
    </w:p>
    <w:p w14:paraId="51D0F6BD" w14:textId="77777777" w:rsidR="001B3912" w:rsidRPr="001B3912" w:rsidRDefault="001B3912" w:rsidP="001B3912">
      <w:pPr>
        <w:pStyle w:val="EndNoteBibliography"/>
        <w:rPr>
          <w:noProof/>
        </w:rPr>
      </w:pPr>
    </w:p>
    <w:p w14:paraId="7F34F66B" w14:textId="03FDD02C" w:rsidR="001B3912" w:rsidRPr="001B3912" w:rsidRDefault="001B3912" w:rsidP="001B3912">
      <w:pPr>
        <w:pStyle w:val="EndNoteBibliography"/>
        <w:ind w:left="720" w:hanging="720"/>
        <w:rPr>
          <w:noProof/>
        </w:rPr>
      </w:pPr>
      <w:r w:rsidRPr="001B3912">
        <w:rPr>
          <w:noProof/>
        </w:rPr>
        <w:t xml:space="preserve">Constable, M.D., &amp; Knoblich, G. (2020). Sticking together? Re-binding previous other-associated stimuli interferes with self-verification but not partner-verification. </w:t>
      </w:r>
      <w:r w:rsidRPr="001B3912">
        <w:rPr>
          <w:i/>
          <w:noProof/>
        </w:rPr>
        <w:t>Acta psychologica, 210</w:t>
      </w:r>
      <w:r w:rsidRPr="001B3912">
        <w:rPr>
          <w:noProof/>
        </w:rPr>
        <w:t xml:space="preserve">, 103167. </w:t>
      </w:r>
      <w:hyperlink r:id="rId20" w:history="1">
        <w:r w:rsidRPr="001B3912">
          <w:rPr>
            <w:rStyle w:val="aa"/>
            <w:noProof/>
          </w:rPr>
          <w:t>https://doi.org/10.1016/j.actpsy.2020.103167</w:t>
        </w:r>
      </w:hyperlink>
      <w:r w:rsidRPr="001B3912">
        <w:rPr>
          <w:noProof/>
        </w:rPr>
        <w:t xml:space="preserve"> </w:t>
      </w:r>
    </w:p>
    <w:p w14:paraId="47EB983C" w14:textId="77777777" w:rsidR="001B3912" w:rsidRPr="001B3912" w:rsidRDefault="001B3912" w:rsidP="001B3912">
      <w:pPr>
        <w:pStyle w:val="EndNoteBibliography"/>
        <w:rPr>
          <w:noProof/>
        </w:rPr>
      </w:pPr>
    </w:p>
    <w:p w14:paraId="40FA9708" w14:textId="77777777" w:rsidR="001B3912" w:rsidRPr="001B3912" w:rsidRDefault="001B3912" w:rsidP="001B3912">
      <w:pPr>
        <w:pStyle w:val="EndNoteBibliography"/>
        <w:ind w:left="720" w:hanging="720"/>
        <w:rPr>
          <w:noProof/>
        </w:rPr>
      </w:pPr>
      <w:r w:rsidRPr="001B3912">
        <w:rPr>
          <w:noProof/>
        </w:rPr>
        <w:t xml:space="preserve">Constable, M.D., et al. (2019). It is not in the details: Self-related shapes are rapidly classified but their features are not better remembered. </w:t>
      </w:r>
      <w:r w:rsidRPr="001B3912">
        <w:rPr>
          <w:i/>
          <w:noProof/>
        </w:rPr>
        <w:t>Memory &amp; Cognition, 47</w:t>
      </w:r>
      <w:r w:rsidRPr="001B3912">
        <w:rPr>
          <w:noProof/>
        </w:rPr>
        <w:t xml:space="preserve">, 1145-1157. </w:t>
      </w:r>
    </w:p>
    <w:p w14:paraId="35F0D462" w14:textId="77777777" w:rsidR="001B3912" w:rsidRPr="001B3912" w:rsidRDefault="001B3912" w:rsidP="001B3912">
      <w:pPr>
        <w:pStyle w:val="EndNoteBibliography"/>
        <w:rPr>
          <w:noProof/>
        </w:rPr>
      </w:pPr>
    </w:p>
    <w:p w14:paraId="5BC7CC57" w14:textId="5770CE13" w:rsidR="001B3912" w:rsidRPr="001B3912" w:rsidRDefault="001B3912" w:rsidP="001B3912">
      <w:pPr>
        <w:pStyle w:val="EndNoteBibliography"/>
        <w:ind w:left="720" w:hanging="720"/>
        <w:rPr>
          <w:noProof/>
        </w:rPr>
      </w:pPr>
      <w:r w:rsidRPr="001B3912">
        <w:rPr>
          <w:noProof/>
        </w:rPr>
        <w:t xml:space="preserve">Conway, M.A., &amp; Dewhurst, S.A. (1995). The self and recollective experience. </w:t>
      </w:r>
      <w:r w:rsidRPr="001B3912">
        <w:rPr>
          <w:i/>
          <w:noProof/>
        </w:rPr>
        <w:t>Applied Cognitive Psychology, 9</w:t>
      </w:r>
      <w:r w:rsidRPr="001B3912">
        <w:rPr>
          <w:noProof/>
        </w:rPr>
        <w:t xml:space="preserve">(1), 1-19. </w:t>
      </w:r>
      <w:hyperlink r:id="rId21" w:history="1">
        <w:r w:rsidRPr="001B3912">
          <w:rPr>
            <w:rStyle w:val="aa"/>
            <w:noProof/>
          </w:rPr>
          <w:t>https://doi.org/10.1002/acp.2350090102</w:t>
        </w:r>
      </w:hyperlink>
      <w:r w:rsidRPr="001B3912">
        <w:rPr>
          <w:noProof/>
        </w:rPr>
        <w:t xml:space="preserve"> </w:t>
      </w:r>
    </w:p>
    <w:p w14:paraId="12535756" w14:textId="77777777" w:rsidR="001B3912" w:rsidRPr="001B3912" w:rsidRDefault="001B3912" w:rsidP="001B3912">
      <w:pPr>
        <w:pStyle w:val="EndNoteBibliography"/>
        <w:rPr>
          <w:noProof/>
        </w:rPr>
      </w:pPr>
    </w:p>
    <w:p w14:paraId="15C0B63B" w14:textId="5A427062" w:rsidR="001B3912" w:rsidRPr="001B3912" w:rsidRDefault="001B3912" w:rsidP="001B3912">
      <w:pPr>
        <w:pStyle w:val="EndNoteBibliography"/>
        <w:ind w:left="720" w:hanging="720"/>
        <w:rPr>
          <w:noProof/>
        </w:rPr>
      </w:pPr>
      <w:r w:rsidRPr="001B3912">
        <w:rPr>
          <w:noProof/>
        </w:rPr>
        <w:t xml:space="preserve">Craik, F.I.M., &amp; Tulving, E. (1975). Depth of processing and the retention of words in episodic memory. </w:t>
      </w:r>
      <w:r w:rsidRPr="001B3912">
        <w:rPr>
          <w:i/>
          <w:noProof/>
        </w:rPr>
        <w:t>Journal of Experimental Psychology: General, 104</w:t>
      </w:r>
      <w:r w:rsidRPr="001B3912">
        <w:rPr>
          <w:noProof/>
        </w:rPr>
        <w:t xml:space="preserve">(3), 268-294. </w:t>
      </w:r>
      <w:hyperlink r:id="rId22" w:history="1">
        <w:r w:rsidRPr="001B3912">
          <w:rPr>
            <w:rStyle w:val="aa"/>
            <w:noProof/>
          </w:rPr>
          <w:t>https://doi.org/10.1037/0096-3445.104.3.268</w:t>
        </w:r>
      </w:hyperlink>
      <w:r w:rsidRPr="001B3912">
        <w:rPr>
          <w:noProof/>
        </w:rPr>
        <w:t xml:space="preserve"> </w:t>
      </w:r>
    </w:p>
    <w:p w14:paraId="4B060EFA" w14:textId="77777777" w:rsidR="001B3912" w:rsidRPr="001B3912" w:rsidRDefault="001B3912" w:rsidP="001B3912">
      <w:pPr>
        <w:pStyle w:val="EndNoteBibliography"/>
        <w:rPr>
          <w:noProof/>
        </w:rPr>
      </w:pPr>
    </w:p>
    <w:p w14:paraId="3429C3CE" w14:textId="3AA5D80B" w:rsidR="001B3912" w:rsidRPr="001B3912" w:rsidRDefault="001B3912" w:rsidP="001B3912">
      <w:pPr>
        <w:pStyle w:val="EndNoteBibliography"/>
        <w:ind w:left="720" w:hanging="720"/>
        <w:rPr>
          <w:noProof/>
        </w:rPr>
      </w:pPr>
      <w:r w:rsidRPr="001B3912">
        <w:rPr>
          <w:noProof/>
        </w:rPr>
        <w:t xml:space="preserve">Cunningham, S.J., &amp; Turk, D.J. (2017, Jun). Editorial: A review of self-processing biases in cognition. </w:t>
      </w:r>
      <w:r w:rsidRPr="001B3912">
        <w:rPr>
          <w:i/>
          <w:noProof/>
        </w:rPr>
        <w:t>Quarterly journal of experimental psychology, 70</w:t>
      </w:r>
      <w:r w:rsidRPr="001B3912">
        <w:rPr>
          <w:noProof/>
        </w:rPr>
        <w:t xml:space="preserve">(6), 987-995. </w:t>
      </w:r>
      <w:hyperlink r:id="rId23" w:history="1">
        <w:r w:rsidRPr="001B3912">
          <w:rPr>
            <w:rStyle w:val="aa"/>
            <w:noProof/>
          </w:rPr>
          <w:t>https://doi.org/10.1080/17470218.2016.1276609</w:t>
        </w:r>
      </w:hyperlink>
      <w:r w:rsidRPr="001B3912">
        <w:rPr>
          <w:noProof/>
        </w:rPr>
        <w:t xml:space="preserve"> </w:t>
      </w:r>
    </w:p>
    <w:p w14:paraId="3E30B07C" w14:textId="77777777" w:rsidR="001B3912" w:rsidRPr="001B3912" w:rsidRDefault="001B3912" w:rsidP="001B3912">
      <w:pPr>
        <w:pStyle w:val="EndNoteBibliography"/>
        <w:rPr>
          <w:noProof/>
        </w:rPr>
      </w:pPr>
    </w:p>
    <w:p w14:paraId="3F57F0E3" w14:textId="77777777" w:rsidR="001B3912" w:rsidRPr="001B3912" w:rsidRDefault="001B3912" w:rsidP="001B3912">
      <w:pPr>
        <w:pStyle w:val="EndNoteBibliography"/>
        <w:ind w:left="720" w:hanging="720"/>
        <w:rPr>
          <w:noProof/>
        </w:rPr>
      </w:pPr>
      <w:r w:rsidRPr="001B3912">
        <w:rPr>
          <w:noProof/>
        </w:rPr>
        <w:t xml:space="preserve">Desebrock, C., et al. (2018). Self-reference in action: Arm-movement responses are enhanced in perceptual matching. </w:t>
      </w:r>
      <w:r w:rsidRPr="001B3912">
        <w:rPr>
          <w:i/>
          <w:noProof/>
        </w:rPr>
        <w:t>Acta psychologica, 190</w:t>
      </w:r>
      <w:r w:rsidRPr="001B3912">
        <w:rPr>
          <w:noProof/>
        </w:rPr>
        <w:t xml:space="preserve">, 258-266. </w:t>
      </w:r>
    </w:p>
    <w:p w14:paraId="2A45A161" w14:textId="77777777" w:rsidR="001B3912" w:rsidRPr="001B3912" w:rsidRDefault="001B3912" w:rsidP="001B3912">
      <w:pPr>
        <w:pStyle w:val="EndNoteBibliography"/>
        <w:rPr>
          <w:noProof/>
        </w:rPr>
      </w:pPr>
    </w:p>
    <w:p w14:paraId="4E6597F4" w14:textId="0F9A9FC6" w:rsidR="001B3912" w:rsidRPr="001B3912" w:rsidRDefault="001B3912" w:rsidP="001B3912">
      <w:pPr>
        <w:pStyle w:val="EndNoteBibliography"/>
        <w:ind w:left="720" w:hanging="720"/>
        <w:rPr>
          <w:noProof/>
        </w:rPr>
      </w:pPr>
      <w:r w:rsidRPr="001B3912">
        <w:rPr>
          <w:noProof/>
        </w:rPr>
        <w:t xml:space="preserve">Enock, F., et al. (2018). Self and team prioritisation effects in perceptual matching: Evidence for a shared representation. </w:t>
      </w:r>
      <w:r w:rsidRPr="001B3912">
        <w:rPr>
          <w:i/>
          <w:noProof/>
        </w:rPr>
        <w:t>Acta psychologica, 182</w:t>
      </w:r>
      <w:r w:rsidRPr="001B3912">
        <w:rPr>
          <w:noProof/>
        </w:rPr>
        <w:t xml:space="preserve">, 107-118. </w:t>
      </w:r>
      <w:hyperlink r:id="rId24" w:history="1">
        <w:r w:rsidRPr="001B3912">
          <w:rPr>
            <w:rStyle w:val="aa"/>
            <w:noProof/>
          </w:rPr>
          <w:t>https://doi.org/10.1016/j.actpsy.2017.11.011</w:t>
        </w:r>
      </w:hyperlink>
      <w:r w:rsidRPr="001B3912">
        <w:rPr>
          <w:noProof/>
        </w:rPr>
        <w:t xml:space="preserve"> </w:t>
      </w:r>
    </w:p>
    <w:p w14:paraId="070228E6" w14:textId="77777777" w:rsidR="001B3912" w:rsidRPr="001B3912" w:rsidRDefault="001B3912" w:rsidP="001B3912">
      <w:pPr>
        <w:pStyle w:val="EndNoteBibliography"/>
        <w:rPr>
          <w:noProof/>
        </w:rPr>
      </w:pPr>
    </w:p>
    <w:p w14:paraId="6925AA19" w14:textId="77777777" w:rsidR="001B3912" w:rsidRPr="001B3912" w:rsidRDefault="001B3912" w:rsidP="001B3912">
      <w:pPr>
        <w:pStyle w:val="EndNoteBibliography"/>
        <w:ind w:left="720" w:hanging="720"/>
        <w:rPr>
          <w:noProof/>
        </w:rPr>
      </w:pPr>
      <w:r w:rsidRPr="001B3912">
        <w:rPr>
          <w:noProof/>
        </w:rPr>
        <w:lastRenderedPageBreak/>
        <w:t xml:space="preserve">Enock, F.E., et al. (2020). Overlap in processing advantages for minimal ingroups and the self. </w:t>
      </w:r>
      <w:r w:rsidRPr="001B3912">
        <w:rPr>
          <w:i/>
          <w:noProof/>
        </w:rPr>
        <w:t>Scientific Reports, 10</w:t>
      </w:r>
      <w:r w:rsidRPr="001B3912">
        <w:rPr>
          <w:noProof/>
        </w:rPr>
        <w:t xml:space="preserve">(1), 18933. </w:t>
      </w:r>
    </w:p>
    <w:p w14:paraId="1BD5CAA6" w14:textId="77777777" w:rsidR="001B3912" w:rsidRPr="001B3912" w:rsidRDefault="001B3912" w:rsidP="001B3912">
      <w:pPr>
        <w:pStyle w:val="EndNoteBibliography"/>
        <w:rPr>
          <w:noProof/>
        </w:rPr>
      </w:pPr>
    </w:p>
    <w:p w14:paraId="35328E50" w14:textId="33BA669F" w:rsidR="001B3912" w:rsidRPr="001B3912" w:rsidRDefault="001B3912" w:rsidP="001B3912">
      <w:pPr>
        <w:pStyle w:val="EndNoteBibliography"/>
        <w:ind w:left="720" w:hanging="720"/>
        <w:rPr>
          <w:noProof/>
        </w:rPr>
      </w:pPr>
      <w:r w:rsidRPr="001B3912">
        <w:rPr>
          <w:noProof/>
        </w:rPr>
        <w:t xml:space="preserve">Feng, C., et al. (2018). Neural representations of the multidimensional self in the cortical midline structures. </w:t>
      </w:r>
      <w:r w:rsidRPr="001B3912">
        <w:rPr>
          <w:i/>
          <w:noProof/>
        </w:rPr>
        <w:t>NeuroImage, 183</w:t>
      </w:r>
      <w:r w:rsidRPr="001B3912">
        <w:rPr>
          <w:noProof/>
        </w:rPr>
        <w:t xml:space="preserve">, 291-299. </w:t>
      </w:r>
      <w:hyperlink r:id="rId25" w:history="1">
        <w:r w:rsidRPr="001B3912">
          <w:rPr>
            <w:rStyle w:val="aa"/>
            <w:noProof/>
          </w:rPr>
          <w:t>https://doi.org/10.1016/j.neuroimage.2018.08.018</w:t>
        </w:r>
      </w:hyperlink>
      <w:r w:rsidRPr="001B3912">
        <w:rPr>
          <w:noProof/>
        </w:rPr>
        <w:t xml:space="preserve"> </w:t>
      </w:r>
    </w:p>
    <w:p w14:paraId="2D21A459" w14:textId="77777777" w:rsidR="001B3912" w:rsidRPr="001B3912" w:rsidRDefault="001B3912" w:rsidP="001B3912">
      <w:pPr>
        <w:pStyle w:val="EndNoteBibliography"/>
        <w:rPr>
          <w:noProof/>
        </w:rPr>
      </w:pPr>
    </w:p>
    <w:p w14:paraId="6A4418E1" w14:textId="77777777" w:rsidR="001B3912" w:rsidRPr="001B3912" w:rsidRDefault="001B3912" w:rsidP="001B3912">
      <w:pPr>
        <w:pStyle w:val="EndNoteBibliography"/>
        <w:ind w:left="720" w:hanging="720"/>
        <w:rPr>
          <w:noProof/>
        </w:rPr>
      </w:pPr>
      <w:r w:rsidRPr="001B3912">
        <w:rPr>
          <w:noProof/>
        </w:rPr>
        <w:t xml:space="preserve">Feng, C., et al. (2020). Effect of intranasal oxytocin administration on self-other distinction: Modulations by psychological distance and gender. </w:t>
      </w:r>
      <w:r w:rsidRPr="001B3912">
        <w:rPr>
          <w:i/>
          <w:noProof/>
        </w:rPr>
        <w:t>Psychoneuroendocrinology, 120</w:t>
      </w:r>
      <w:r w:rsidRPr="001B3912">
        <w:rPr>
          <w:noProof/>
        </w:rPr>
        <w:t xml:space="preserve">, 104804. </w:t>
      </w:r>
    </w:p>
    <w:p w14:paraId="0731C5D9" w14:textId="77777777" w:rsidR="001B3912" w:rsidRPr="001B3912" w:rsidRDefault="001B3912" w:rsidP="001B3912">
      <w:pPr>
        <w:pStyle w:val="EndNoteBibliography"/>
        <w:rPr>
          <w:noProof/>
        </w:rPr>
      </w:pPr>
    </w:p>
    <w:p w14:paraId="1054EDA2" w14:textId="77777777" w:rsidR="001B3912" w:rsidRPr="001B3912" w:rsidRDefault="001B3912" w:rsidP="001B3912">
      <w:pPr>
        <w:pStyle w:val="EndNoteBibliography"/>
        <w:ind w:left="720" w:hanging="720"/>
        <w:rPr>
          <w:noProof/>
        </w:rPr>
      </w:pPr>
      <w:r w:rsidRPr="001B3912">
        <w:rPr>
          <w:noProof/>
        </w:rPr>
        <w:t xml:space="preserve">Fisher, R.A. (1992). Statistical methods for research workers. </w:t>
      </w:r>
      <w:r w:rsidRPr="001B3912">
        <w:rPr>
          <w:i/>
          <w:noProof/>
        </w:rPr>
        <w:t>Springer New York</w:t>
      </w:r>
      <w:r w:rsidRPr="001B3912">
        <w:rPr>
          <w:noProof/>
        </w:rPr>
        <w:t xml:space="preserve">. </w:t>
      </w:r>
    </w:p>
    <w:p w14:paraId="4E7641BD" w14:textId="77777777" w:rsidR="001B3912" w:rsidRPr="001B3912" w:rsidRDefault="001B3912" w:rsidP="001B3912">
      <w:pPr>
        <w:pStyle w:val="EndNoteBibliography"/>
        <w:rPr>
          <w:noProof/>
        </w:rPr>
      </w:pPr>
    </w:p>
    <w:p w14:paraId="42BF60A7" w14:textId="18A38C8A" w:rsidR="001B3912" w:rsidRPr="001B3912" w:rsidRDefault="001B3912" w:rsidP="001B3912">
      <w:pPr>
        <w:pStyle w:val="EndNoteBibliography"/>
        <w:ind w:left="720" w:hanging="720"/>
        <w:rPr>
          <w:noProof/>
        </w:rPr>
      </w:pPr>
      <w:r w:rsidRPr="001B3912">
        <w:rPr>
          <w:noProof/>
        </w:rPr>
        <w:t xml:space="preserve">Gillespie‐Smith, K., et al. (2018). The I in autism: Severity and social functioning in autism are related to self‐processing. </w:t>
      </w:r>
      <w:r w:rsidRPr="001B3912">
        <w:rPr>
          <w:i/>
          <w:noProof/>
        </w:rPr>
        <w:t>British journal of developmental psychology, 36</w:t>
      </w:r>
      <w:r w:rsidRPr="001B3912">
        <w:rPr>
          <w:noProof/>
        </w:rPr>
        <w:t xml:space="preserve">(1), 127-141. </w:t>
      </w:r>
      <w:hyperlink r:id="rId26" w:history="1">
        <w:r w:rsidRPr="001B3912">
          <w:rPr>
            <w:rStyle w:val="aa"/>
            <w:noProof/>
          </w:rPr>
          <w:t>https://doi.org/10.1111/bjdp.12219</w:t>
        </w:r>
      </w:hyperlink>
      <w:r w:rsidRPr="001B3912">
        <w:rPr>
          <w:noProof/>
        </w:rPr>
        <w:t xml:space="preserve"> </w:t>
      </w:r>
    </w:p>
    <w:p w14:paraId="68031B61" w14:textId="77777777" w:rsidR="001B3912" w:rsidRPr="001B3912" w:rsidRDefault="001B3912" w:rsidP="001B3912">
      <w:pPr>
        <w:pStyle w:val="EndNoteBibliography"/>
        <w:rPr>
          <w:noProof/>
        </w:rPr>
      </w:pPr>
    </w:p>
    <w:p w14:paraId="38228D81" w14:textId="5A600D53" w:rsidR="001B3912" w:rsidRPr="001B3912" w:rsidRDefault="001B3912" w:rsidP="001B3912">
      <w:pPr>
        <w:pStyle w:val="EndNoteBibliography"/>
        <w:ind w:left="720" w:hanging="720"/>
        <w:rPr>
          <w:noProof/>
        </w:rPr>
      </w:pPr>
      <w:r w:rsidRPr="001B3912">
        <w:rPr>
          <w:noProof/>
        </w:rPr>
        <w:t xml:space="preserve">Golubickis, M., et al. (2020). Parts of me: Identity-relevance moderates self-prioritization. </w:t>
      </w:r>
      <w:r w:rsidRPr="001B3912">
        <w:rPr>
          <w:i/>
          <w:noProof/>
        </w:rPr>
        <w:t>Consciousness and cognition, 77</w:t>
      </w:r>
      <w:r w:rsidRPr="001B3912">
        <w:rPr>
          <w:noProof/>
        </w:rPr>
        <w:t xml:space="preserve">, 102848. </w:t>
      </w:r>
      <w:hyperlink r:id="rId27" w:history="1">
        <w:r w:rsidRPr="001B3912">
          <w:rPr>
            <w:rStyle w:val="aa"/>
            <w:noProof/>
          </w:rPr>
          <w:t>https://doi.org/10.1016/j.concog.2019.102848</w:t>
        </w:r>
      </w:hyperlink>
      <w:r w:rsidRPr="001B3912">
        <w:rPr>
          <w:noProof/>
        </w:rPr>
        <w:t xml:space="preserve"> </w:t>
      </w:r>
    </w:p>
    <w:p w14:paraId="03B863A5" w14:textId="77777777" w:rsidR="001B3912" w:rsidRPr="001B3912" w:rsidRDefault="001B3912" w:rsidP="001B3912">
      <w:pPr>
        <w:pStyle w:val="EndNoteBibliography"/>
        <w:rPr>
          <w:noProof/>
        </w:rPr>
      </w:pPr>
    </w:p>
    <w:p w14:paraId="7149FCD3" w14:textId="1E036ACE" w:rsidR="001B3912" w:rsidRPr="001B3912" w:rsidRDefault="001B3912" w:rsidP="001B3912">
      <w:pPr>
        <w:pStyle w:val="EndNoteBibliography"/>
        <w:ind w:left="720" w:hanging="720"/>
        <w:rPr>
          <w:noProof/>
        </w:rPr>
      </w:pPr>
      <w:r w:rsidRPr="001B3912">
        <w:rPr>
          <w:noProof/>
        </w:rPr>
        <w:t xml:space="preserve">Golubickis, M., et al. (2017). Self-prioritization and perceptual matching: The effects of temporal construal. </w:t>
      </w:r>
      <w:r w:rsidRPr="001B3912">
        <w:rPr>
          <w:i/>
          <w:noProof/>
        </w:rPr>
        <w:t>Mem Cognit, 45</w:t>
      </w:r>
      <w:r w:rsidRPr="001B3912">
        <w:rPr>
          <w:noProof/>
        </w:rPr>
        <w:t xml:space="preserve">(7), 1223-1239. </w:t>
      </w:r>
      <w:hyperlink r:id="rId28" w:history="1">
        <w:r w:rsidRPr="001B3912">
          <w:rPr>
            <w:rStyle w:val="aa"/>
            <w:noProof/>
          </w:rPr>
          <w:t>https://doi.org/10.3758/s13421-017-0722-3</w:t>
        </w:r>
      </w:hyperlink>
      <w:r w:rsidRPr="001B3912">
        <w:rPr>
          <w:noProof/>
        </w:rPr>
        <w:t xml:space="preserve"> </w:t>
      </w:r>
    </w:p>
    <w:p w14:paraId="2BC9B59F" w14:textId="77777777" w:rsidR="001B3912" w:rsidRPr="001B3912" w:rsidRDefault="001B3912" w:rsidP="001B3912">
      <w:pPr>
        <w:pStyle w:val="EndNoteBibliography"/>
        <w:rPr>
          <w:noProof/>
        </w:rPr>
      </w:pPr>
    </w:p>
    <w:p w14:paraId="71593C55" w14:textId="77777777" w:rsidR="001B3912" w:rsidRPr="001B3912" w:rsidRDefault="001B3912" w:rsidP="001B3912">
      <w:pPr>
        <w:pStyle w:val="EndNoteBibliography"/>
        <w:ind w:left="720" w:hanging="720"/>
        <w:rPr>
          <w:noProof/>
        </w:rPr>
      </w:pPr>
      <w:r w:rsidRPr="001B3912">
        <w:rPr>
          <w:noProof/>
        </w:rPr>
        <w:t xml:space="preserve">Golubickis, M., &amp; Macrae, C.N. (2021). Judging me and you: Task design modulates self-prioritization. </w:t>
      </w:r>
      <w:r w:rsidRPr="001B3912">
        <w:rPr>
          <w:i/>
          <w:noProof/>
        </w:rPr>
        <w:t>Acta psychologica, 218</w:t>
      </w:r>
      <w:r w:rsidRPr="001B3912">
        <w:rPr>
          <w:noProof/>
        </w:rPr>
        <w:t xml:space="preserve">, 103350. </w:t>
      </w:r>
    </w:p>
    <w:p w14:paraId="69B41DB9" w14:textId="77777777" w:rsidR="001B3912" w:rsidRPr="001B3912" w:rsidRDefault="001B3912" w:rsidP="001B3912">
      <w:pPr>
        <w:pStyle w:val="EndNoteBibliography"/>
        <w:rPr>
          <w:noProof/>
        </w:rPr>
      </w:pPr>
    </w:p>
    <w:p w14:paraId="374E6AC9" w14:textId="4A9A5BEF" w:rsidR="001B3912" w:rsidRPr="001B3912" w:rsidRDefault="001B3912" w:rsidP="001B3912">
      <w:pPr>
        <w:pStyle w:val="EndNoteBibliography"/>
        <w:ind w:left="720" w:hanging="720"/>
        <w:rPr>
          <w:noProof/>
        </w:rPr>
      </w:pPr>
      <w:r w:rsidRPr="001B3912">
        <w:rPr>
          <w:noProof/>
        </w:rPr>
        <w:t xml:space="preserve">Hu, C.-P., et al. (2020). Good Me Bad Me: Prioritization of the Good-Self During Perceptual Decision-Making. </w:t>
      </w:r>
      <w:r w:rsidRPr="001B3912">
        <w:rPr>
          <w:i/>
          <w:noProof/>
        </w:rPr>
        <w:t>Collabra. Psychology, 6</w:t>
      </w:r>
      <w:r w:rsidRPr="001B3912">
        <w:rPr>
          <w:noProof/>
        </w:rPr>
        <w:t xml:space="preserve">(1), 20. </w:t>
      </w:r>
      <w:hyperlink r:id="rId29" w:history="1">
        <w:r w:rsidRPr="001B3912">
          <w:rPr>
            <w:rStyle w:val="aa"/>
            <w:noProof/>
          </w:rPr>
          <w:t>https://doi.org/10.1525/collabra.301</w:t>
        </w:r>
      </w:hyperlink>
      <w:r w:rsidRPr="001B3912">
        <w:rPr>
          <w:noProof/>
        </w:rPr>
        <w:t xml:space="preserve"> </w:t>
      </w:r>
    </w:p>
    <w:p w14:paraId="3ED23999" w14:textId="77777777" w:rsidR="001B3912" w:rsidRPr="001B3912" w:rsidRDefault="001B3912" w:rsidP="001B3912">
      <w:pPr>
        <w:pStyle w:val="EndNoteBibliography"/>
        <w:rPr>
          <w:noProof/>
        </w:rPr>
      </w:pPr>
    </w:p>
    <w:p w14:paraId="5445D2DB" w14:textId="3D1E7696" w:rsidR="001B3912" w:rsidRPr="001B3912" w:rsidRDefault="001B3912" w:rsidP="001B3912">
      <w:pPr>
        <w:pStyle w:val="EndNoteBibliography"/>
        <w:ind w:left="720" w:hanging="720"/>
        <w:rPr>
          <w:noProof/>
        </w:rPr>
      </w:pPr>
      <w:r w:rsidRPr="001B3912">
        <w:rPr>
          <w:noProof/>
        </w:rPr>
        <w:t xml:space="preserve">Hughes, S.M., &amp; Harrison, M.A. (2013). I like my voice better: Self-enhancement bias in perceptions of voice attractiveness. </w:t>
      </w:r>
      <w:r w:rsidRPr="001B3912">
        <w:rPr>
          <w:i/>
          <w:noProof/>
        </w:rPr>
        <w:t>Perception, 42</w:t>
      </w:r>
      <w:r w:rsidRPr="001B3912">
        <w:rPr>
          <w:noProof/>
        </w:rPr>
        <w:t xml:space="preserve">(9), 941-949. </w:t>
      </w:r>
      <w:hyperlink r:id="rId30" w:history="1">
        <w:r w:rsidRPr="001B3912">
          <w:rPr>
            <w:rStyle w:val="aa"/>
            <w:noProof/>
          </w:rPr>
          <w:t>https://doi.org/10.1068/p7526</w:t>
        </w:r>
      </w:hyperlink>
      <w:r w:rsidRPr="001B3912">
        <w:rPr>
          <w:noProof/>
        </w:rPr>
        <w:t xml:space="preserve"> </w:t>
      </w:r>
    </w:p>
    <w:p w14:paraId="2689A062" w14:textId="77777777" w:rsidR="001B3912" w:rsidRPr="001B3912" w:rsidRDefault="001B3912" w:rsidP="001B3912">
      <w:pPr>
        <w:pStyle w:val="EndNoteBibliography"/>
        <w:rPr>
          <w:noProof/>
        </w:rPr>
      </w:pPr>
    </w:p>
    <w:p w14:paraId="789067AF" w14:textId="6477AA56" w:rsidR="001B3912" w:rsidRPr="001B3912" w:rsidRDefault="001B3912" w:rsidP="001B3912">
      <w:pPr>
        <w:pStyle w:val="EndNoteBibliography"/>
        <w:ind w:left="720" w:hanging="720"/>
        <w:rPr>
          <w:noProof/>
        </w:rPr>
      </w:pPr>
      <w:r w:rsidRPr="001B3912">
        <w:rPr>
          <w:noProof/>
        </w:rPr>
        <w:t xml:space="preserve">Humphreys, G.W., &amp; Sui, J. (2015). The salient self: Social saliency effects based on self-bias. </w:t>
      </w:r>
      <w:r w:rsidRPr="001B3912">
        <w:rPr>
          <w:i/>
          <w:noProof/>
        </w:rPr>
        <w:t>Journal of cognitive psychology, 27</w:t>
      </w:r>
      <w:r w:rsidRPr="001B3912">
        <w:rPr>
          <w:noProof/>
        </w:rPr>
        <w:t xml:space="preserve">(2), 129-140. </w:t>
      </w:r>
      <w:hyperlink r:id="rId31" w:history="1">
        <w:r w:rsidRPr="001B3912">
          <w:rPr>
            <w:rStyle w:val="aa"/>
            <w:noProof/>
          </w:rPr>
          <w:t>https://doi.org/10.1080/20445911.2014.996156</w:t>
        </w:r>
      </w:hyperlink>
      <w:r w:rsidRPr="001B3912">
        <w:rPr>
          <w:noProof/>
        </w:rPr>
        <w:t xml:space="preserve"> </w:t>
      </w:r>
    </w:p>
    <w:p w14:paraId="6926D9CB" w14:textId="77777777" w:rsidR="001B3912" w:rsidRPr="001B3912" w:rsidRDefault="001B3912" w:rsidP="001B3912">
      <w:pPr>
        <w:pStyle w:val="EndNoteBibliography"/>
        <w:rPr>
          <w:noProof/>
        </w:rPr>
      </w:pPr>
    </w:p>
    <w:p w14:paraId="33BA96C6" w14:textId="553542F3" w:rsidR="001B3912" w:rsidRPr="001B3912" w:rsidRDefault="001B3912" w:rsidP="001B3912">
      <w:pPr>
        <w:pStyle w:val="EndNoteBibliography"/>
        <w:ind w:left="720" w:hanging="720"/>
        <w:rPr>
          <w:noProof/>
        </w:rPr>
      </w:pPr>
      <w:r w:rsidRPr="001B3912">
        <w:rPr>
          <w:noProof/>
        </w:rPr>
        <w:t xml:space="preserve">Ivaz, L., et al. (2016). The emotional impact of being myself: Emotions and foreign-language processing. </w:t>
      </w:r>
      <w:r w:rsidRPr="001B3912">
        <w:rPr>
          <w:i/>
          <w:noProof/>
        </w:rPr>
        <w:t>Journal of Experimental Psychology: Learning, Memory, and Cognition, 42</w:t>
      </w:r>
      <w:r w:rsidRPr="001B3912">
        <w:rPr>
          <w:noProof/>
        </w:rPr>
        <w:t xml:space="preserve">(3), 489. </w:t>
      </w:r>
      <w:hyperlink r:id="rId32" w:history="1">
        <w:r w:rsidRPr="001B3912">
          <w:rPr>
            <w:rStyle w:val="aa"/>
            <w:noProof/>
          </w:rPr>
          <w:t>https://doi.org/10.1037/xlm0000179</w:t>
        </w:r>
      </w:hyperlink>
      <w:r w:rsidRPr="001B3912">
        <w:rPr>
          <w:noProof/>
        </w:rPr>
        <w:t xml:space="preserve"> </w:t>
      </w:r>
    </w:p>
    <w:p w14:paraId="0E5C937D" w14:textId="77777777" w:rsidR="001B3912" w:rsidRPr="001B3912" w:rsidRDefault="001B3912" w:rsidP="001B3912">
      <w:pPr>
        <w:pStyle w:val="EndNoteBibliography"/>
        <w:rPr>
          <w:noProof/>
        </w:rPr>
      </w:pPr>
    </w:p>
    <w:p w14:paraId="65F05B42" w14:textId="7FF701DD" w:rsidR="001B3912" w:rsidRPr="001B3912" w:rsidRDefault="001B3912" w:rsidP="001B3912">
      <w:pPr>
        <w:pStyle w:val="EndNoteBibliography"/>
        <w:ind w:left="720" w:hanging="720"/>
        <w:rPr>
          <w:noProof/>
        </w:rPr>
      </w:pPr>
      <w:r w:rsidRPr="001B3912">
        <w:rPr>
          <w:noProof/>
        </w:rPr>
        <w:t xml:space="preserve">Jiang, M., et al. (2019). Cultural Orientation of Self-Bias in Perceptual Matching. </w:t>
      </w:r>
      <w:r w:rsidRPr="001B3912">
        <w:rPr>
          <w:i/>
          <w:noProof/>
        </w:rPr>
        <w:t>Front Psychol, 10</w:t>
      </w:r>
      <w:r w:rsidRPr="001B3912">
        <w:rPr>
          <w:noProof/>
        </w:rPr>
        <w:t xml:space="preserve">, 1469. </w:t>
      </w:r>
      <w:hyperlink r:id="rId33" w:history="1">
        <w:r w:rsidRPr="001B3912">
          <w:rPr>
            <w:rStyle w:val="aa"/>
            <w:noProof/>
          </w:rPr>
          <w:t>https://doi.org/10.3389/fpsyg.2019.01469</w:t>
        </w:r>
      </w:hyperlink>
      <w:r w:rsidRPr="001B3912">
        <w:rPr>
          <w:noProof/>
        </w:rPr>
        <w:t xml:space="preserve"> </w:t>
      </w:r>
    </w:p>
    <w:p w14:paraId="364629DF" w14:textId="77777777" w:rsidR="001B3912" w:rsidRPr="001B3912" w:rsidRDefault="001B3912" w:rsidP="001B3912">
      <w:pPr>
        <w:pStyle w:val="EndNoteBibliography"/>
        <w:rPr>
          <w:noProof/>
        </w:rPr>
      </w:pPr>
    </w:p>
    <w:p w14:paraId="591925BF" w14:textId="1D329C2F" w:rsidR="001B3912" w:rsidRPr="001B3912" w:rsidRDefault="001B3912" w:rsidP="001B3912">
      <w:pPr>
        <w:pStyle w:val="EndNoteBibliography"/>
        <w:ind w:left="720" w:hanging="720"/>
        <w:rPr>
          <w:noProof/>
        </w:rPr>
      </w:pPr>
      <w:r w:rsidRPr="001B3912">
        <w:rPr>
          <w:noProof/>
        </w:rPr>
        <w:t xml:space="preserve">Kahveci, S., et al. (2022). Reliability of reaction time tasks: how should it be computed? </w:t>
      </w:r>
      <w:r w:rsidRPr="001B3912">
        <w:rPr>
          <w:i/>
          <w:noProof/>
        </w:rPr>
        <w:t>Preprint</w:t>
      </w:r>
      <w:r w:rsidRPr="001B3912">
        <w:rPr>
          <w:noProof/>
        </w:rPr>
        <w:t xml:space="preserve">, 1-30. </w:t>
      </w:r>
      <w:hyperlink r:id="rId34" w:history="1">
        <w:r w:rsidRPr="001B3912">
          <w:rPr>
            <w:rStyle w:val="aa"/>
            <w:noProof/>
          </w:rPr>
          <w:t>https://doi.org/10.31234/osf.io/ta59r</w:t>
        </w:r>
      </w:hyperlink>
      <w:r w:rsidRPr="001B3912">
        <w:rPr>
          <w:noProof/>
        </w:rPr>
        <w:t xml:space="preserve"> </w:t>
      </w:r>
    </w:p>
    <w:p w14:paraId="4261F6C6" w14:textId="77777777" w:rsidR="001B3912" w:rsidRPr="001B3912" w:rsidRDefault="001B3912" w:rsidP="001B3912">
      <w:pPr>
        <w:pStyle w:val="EndNoteBibliography"/>
        <w:rPr>
          <w:noProof/>
        </w:rPr>
      </w:pPr>
    </w:p>
    <w:p w14:paraId="1684B9E7" w14:textId="3C82C8D2" w:rsidR="001B3912" w:rsidRPr="001B3912" w:rsidRDefault="001B3912" w:rsidP="001B3912">
      <w:pPr>
        <w:pStyle w:val="EndNoteBibliography"/>
        <w:ind w:left="720" w:hanging="720"/>
        <w:rPr>
          <w:noProof/>
        </w:rPr>
      </w:pPr>
      <w:r w:rsidRPr="001B3912">
        <w:rPr>
          <w:noProof/>
        </w:rPr>
        <w:t xml:space="preserve">Keenan, J.P., et al. (2000). Self-recognition and the right prefrontal cortex. </w:t>
      </w:r>
      <w:r w:rsidRPr="001B3912">
        <w:rPr>
          <w:i/>
          <w:noProof/>
        </w:rPr>
        <w:t>Trends in cognitive sciences, 4</w:t>
      </w:r>
      <w:r w:rsidRPr="001B3912">
        <w:rPr>
          <w:noProof/>
        </w:rPr>
        <w:t xml:space="preserve">(9), 338-344. </w:t>
      </w:r>
      <w:hyperlink r:id="rId35" w:history="1">
        <w:r w:rsidRPr="001B3912">
          <w:rPr>
            <w:rStyle w:val="aa"/>
            <w:noProof/>
          </w:rPr>
          <w:t>https://doi.org/10.1016/S1364-6613</w:t>
        </w:r>
      </w:hyperlink>
      <w:r w:rsidRPr="001B3912">
        <w:rPr>
          <w:noProof/>
        </w:rPr>
        <w:t xml:space="preserve"> (00)01521-7 </w:t>
      </w:r>
    </w:p>
    <w:p w14:paraId="36BD1898" w14:textId="77777777" w:rsidR="001B3912" w:rsidRPr="001B3912" w:rsidRDefault="001B3912" w:rsidP="001B3912">
      <w:pPr>
        <w:pStyle w:val="EndNoteBibliography"/>
        <w:rPr>
          <w:noProof/>
        </w:rPr>
      </w:pPr>
    </w:p>
    <w:p w14:paraId="0CC6D03C" w14:textId="3A7B7A38" w:rsidR="001B3912" w:rsidRPr="001B3912" w:rsidRDefault="001B3912" w:rsidP="001B3912">
      <w:pPr>
        <w:pStyle w:val="EndNoteBibliography"/>
        <w:ind w:left="720" w:hanging="720"/>
        <w:rPr>
          <w:noProof/>
        </w:rPr>
      </w:pPr>
      <w:r w:rsidRPr="001B3912">
        <w:rPr>
          <w:noProof/>
        </w:rPr>
        <w:t xml:space="preserve">Kircher, T.T., et al. (2000). Towards a functional neuroanatomy of self processing: effects of faces and words. </w:t>
      </w:r>
      <w:r w:rsidRPr="001B3912">
        <w:rPr>
          <w:i/>
          <w:noProof/>
        </w:rPr>
        <w:t>Cognitive Brain Research, 10</w:t>
      </w:r>
      <w:r w:rsidRPr="001B3912">
        <w:rPr>
          <w:noProof/>
        </w:rPr>
        <w:t xml:space="preserve">(1-2), 133-144. </w:t>
      </w:r>
      <w:hyperlink r:id="rId36" w:history="1">
        <w:r w:rsidRPr="001B3912">
          <w:rPr>
            <w:rStyle w:val="aa"/>
            <w:noProof/>
          </w:rPr>
          <w:t>https://doi.org/10.1016/S0926-6410(00)00036-7</w:t>
        </w:r>
      </w:hyperlink>
      <w:r w:rsidRPr="001B3912">
        <w:rPr>
          <w:noProof/>
        </w:rPr>
        <w:t xml:space="preserve"> </w:t>
      </w:r>
    </w:p>
    <w:p w14:paraId="2AD6815E" w14:textId="77777777" w:rsidR="001B3912" w:rsidRPr="001B3912" w:rsidRDefault="001B3912" w:rsidP="001B3912">
      <w:pPr>
        <w:pStyle w:val="EndNoteBibliography"/>
        <w:rPr>
          <w:noProof/>
        </w:rPr>
      </w:pPr>
    </w:p>
    <w:p w14:paraId="328832CC" w14:textId="51D1F843" w:rsidR="001B3912" w:rsidRPr="001B3912" w:rsidRDefault="001B3912" w:rsidP="001B3912">
      <w:pPr>
        <w:pStyle w:val="EndNoteBibliography"/>
        <w:ind w:left="720" w:hanging="720"/>
        <w:rPr>
          <w:noProof/>
        </w:rPr>
      </w:pPr>
      <w:r w:rsidRPr="001B3912">
        <w:rPr>
          <w:noProof/>
        </w:rPr>
        <w:t xml:space="preserve">Koo, T.K., &amp; Li, M.Y. (2016). A Guideline of Selecting and Reporting Intraclass Correlation Coefficients for Reliability Research. </w:t>
      </w:r>
      <w:r w:rsidRPr="001B3912">
        <w:rPr>
          <w:i/>
          <w:noProof/>
        </w:rPr>
        <w:t>Journal of chiropractic medicine, 15</w:t>
      </w:r>
      <w:r w:rsidRPr="001B3912">
        <w:rPr>
          <w:noProof/>
        </w:rPr>
        <w:t xml:space="preserve">(2), 155-163. </w:t>
      </w:r>
      <w:hyperlink r:id="rId37" w:history="1">
        <w:r w:rsidRPr="001B3912">
          <w:rPr>
            <w:rStyle w:val="aa"/>
            <w:noProof/>
          </w:rPr>
          <w:t>https://doi.org/10.1016/j.jcm.2016.02.012</w:t>
        </w:r>
      </w:hyperlink>
      <w:r w:rsidRPr="001B3912">
        <w:rPr>
          <w:noProof/>
        </w:rPr>
        <w:t xml:space="preserve"> </w:t>
      </w:r>
    </w:p>
    <w:p w14:paraId="73C6930B" w14:textId="77777777" w:rsidR="001B3912" w:rsidRPr="001B3912" w:rsidRDefault="001B3912" w:rsidP="001B3912">
      <w:pPr>
        <w:pStyle w:val="EndNoteBibliography"/>
        <w:rPr>
          <w:noProof/>
        </w:rPr>
      </w:pPr>
    </w:p>
    <w:p w14:paraId="72D170C9" w14:textId="7AE72D21" w:rsidR="001B3912" w:rsidRPr="001B3912" w:rsidRDefault="001B3912" w:rsidP="001B3912">
      <w:pPr>
        <w:pStyle w:val="EndNoteBibliography"/>
        <w:ind w:left="720" w:hanging="720"/>
        <w:rPr>
          <w:noProof/>
        </w:rPr>
      </w:pPr>
      <w:r w:rsidRPr="001B3912">
        <w:rPr>
          <w:noProof/>
        </w:rPr>
        <w:t xml:space="preserve">Kupper, L.L., &amp; Hafner, K.b. (1989). On Assessing Interrater Agreement for Multiple Attribute Responses. </w:t>
      </w:r>
      <w:r w:rsidRPr="001B3912">
        <w:rPr>
          <w:i/>
          <w:noProof/>
        </w:rPr>
        <w:t>Biometrics, 45</w:t>
      </w:r>
      <w:r w:rsidRPr="001B3912">
        <w:rPr>
          <w:noProof/>
        </w:rPr>
        <w:t xml:space="preserve">(3), 957-967. </w:t>
      </w:r>
      <w:hyperlink r:id="rId38" w:history="1">
        <w:r w:rsidRPr="001B3912">
          <w:rPr>
            <w:rStyle w:val="aa"/>
            <w:noProof/>
          </w:rPr>
          <w:t>https://doi.org/10.2307/2531695</w:t>
        </w:r>
      </w:hyperlink>
      <w:r w:rsidRPr="001B3912">
        <w:rPr>
          <w:noProof/>
        </w:rPr>
        <w:t xml:space="preserve"> </w:t>
      </w:r>
    </w:p>
    <w:p w14:paraId="341EEA9D" w14:textId="77777777" w:rsidR="001B3912" w:rsidRPr="001B3912" w:rsidRDefault="001B3912" w:rsidP="001B3912">
      <w:pPr>
        <w:pStyle w:val="EndNoteBibliography"/>
        <w:rPr>
          <w:noProof/>
        </w:rPr>
      </w:pPr>
    </w:p>
    <w:p w14:paraId="51390FF2" w14:textId="7FE28055" w:rsidR="001B3912" w:rsidRPr="001B3912" w:rsidRDefault="001B3912" w:rsidP="001B3912">
      <w:pPr>
        <w:pStyle w:val="EndNoteBibliography"/>
        <w:ind w:left="720" w:hanging="720"/>
        <w:rPr>
          <w:noProof/>
        </w:rPr>
      </w:pPr>
      <w:r w:rsidRPr="001B3912">
        <w:rPr>
          <w:noProof/>
        </w:rPr>
        <w:t xml:space="preserve">Liu, Y.S., et al. (2022). Depression screening using a non-verbal self-association task: A machine-learning based pilot study. </w:t>
      </w:r>
      <w:r w:rsidRPr="001B3912">
        <w:rPr>
          <w:i/>
          <w:noProof/>
        </w:rPr>
        <w:t>Journal of Affective Disorders, 310</w:t>
      </w:r>
      <w:r w:rsidRPr="001B3912">
        <w:rPr>
          <w:noProof/>
        </w:rPr>
        <w:t xml:space="preserve">, 87-95. </w:t>
      </w:r>
      <w:hyperlink r:id="rId39" w:history="1">
        <w:r w:rsidRPr="001B3912">
          <w:rPr>
            <w:rStyle w:val="aa"/>
            <w:noProof/>
          </w:rPr>
          <w:t>https://doi.org/10.1016/j.jad.2022.04.122</w:t>
        </w:r>
      </w:hyperlink>
      <w:r w:rsidRPr="001B3912">
        <w:rPr>
          <w:noProof/>
        </w:rPr>
        <w:t xml:space="preserve"> </w:t>
      </w:r>
    </w:p>
    <w:p w14:paraId="5F233748" w14:textId="77777777" w:rsidR="001B3912" w:rsidRPr="001B3912" w:rsidRDefault="001B3912" w:rsidP="001B3912">
      <w:pPr>
        <w:pStyle w:val="EndNoteBibliography"/>
        <w:rPr>
          <w:noProof/>
        </w:rPr>
      </w:pPr>
    </w:p>
    <w:p w14:paraId="132F8579" w14:textId="436007FB" w:rsidR="001B3912" w:rsidRPr="001B3912" w:rsidRDefault="001B3912" w:rsidP="001B3912">
      <w:pPr>
        <w:pStyle w:val="EndNoteBibliography"/>
        <w:ind w:left="720" w:hanging="720"/>
        <w:rPr>
          <w:noProof/>
        </w:rPr>
      </w:pPr>
      <w:r w:rsidRPr="001B3912">
        <w:rPr>
          <w:noProof/>
        </w:rPr>
        <w:t xml:space="preserve">Macrae, C.N., et al. (2017). Self-Relevance Prioritizes Access to Visual Awareness. </w:t>
      </w:r>
      <w:r w:rsidRPr="001B3912">
        <w:rPr>
          <w:i/>
          <w:noProof/>
        </w:rPr>
        <w:t>Journal of experimental psychology. Human perception and performance, 43</w:t>
      </w:r>
      <w:r w:rsidRPr="001B3912">
        <w:rPr>
          <w:noProof/>
        </w:rPr>
        <w:t xml:space="preserve">(3), 438-443. </w:t>
      </w:r>
      <w:hyperlink r:id="rId40" w:history="1">
        <w:r w:rsidRPr="001B3912">
          <w:rPr>
            <w:rStyle w:val="aa"/>
            <w:noProof/>
          </w:rPr>
          <w:t>https://doi.org/10.1037/xhp0000361</w:t>
        </w:r>
      </w:hyperlink>
      <w:r w:rsidRPr="001B3912">
        <w:rPr>
          <w:noProof/>
        </w:rPr>
        <w:t xml:space="preserve"> </w:t>
      </w:r>
    </w:p>
    <w:p w14:paraId="6A7A95F7" w14:textId="77777777" w:rsidR="001B3912" w:rsidRPr="001B3912" w:rsidRDefault="001B3912" w:rsidP="001B3912">
      <w:pPr>
        <w:pStyle w:val="EndNoteBibliography"/>
        <w:rPr>
          <w:noProof/>
        </w:rPr>
      </w:pPr>
    </w:p>
    <w:p w14:paraId="70D895B5" w14:textId="2F833A65" w:rsidR="001B3912" w:rsidRPr="001B3912" w:rsidRDefault="001B3912" w:rsidP="001B3912">
      <w:pPr>
        <w:pStyle w:val="EndNoteBibliography"/>
        <w:ind w:left="720" w:hanging="720"/>
        <w:rPr>
          <w:noProof/>
        </w:rPr>
      </w:pPr>
      <w:r w:rsidRPr="001B3912">
        <w:rPr>
          <w:noProof/>
        </w:rPr>
        <w:t xml:space="preserve">Maire, H., et al. (2020). A Developmental Study of the Self‐Prioritization Effect in Children Between 6 and 10 Years of Age. </w:t>
      </w:r>
      <w:r w:rsidRPr="001B3912">
        <w:rPr>
          <w:i/>
          <w:noProof/>
        </w:rPr>
        <w:t>Child development, 91</w:t>
      </w:r>
      <w:r w:rsidRPr="001B3912">
        <w:rPr>
          <w:noProof/>
        </w:rPr>
        <w:t xml:space="preserve">(3), 694-704. </w:t>
      </w:r>
      <w:hyperlink r:id="rId41" w:history="1">
        <w:r w:rsidRPr="001B3912">
          <w:rPr>
            <w:rStyle w:val="aa"/>
            <w:noProof/>
          </w:rPr>
          <w:t>https://doi.org/10.1111/cdev.13352</w:t>
        </w:r>
      </w:hyperlink>
      <w:r w:rsidRPr="001B3912">
        <w:rPr>
          <w:noProof/>
        </w:rPr>
        <w:t xml:space="preserve"> </w:t>
      </w:r>
    </w:p>
    <w:p w14:paraId="17AC3158" w14:textId="77777777" w:rsidR="001B3912" w:rsidRPr="001B3912" w:rsidRDefault="001B3912" w:rsidP="001B3912">
      <w:pPr>
        <w:pStyle w:val="EndNoteBibliography"/>
        <w:rPr>
          <w:noProof/>
        </w:rPr>
      </w:pPr>
    </w:p>
    <w:p w14:paraId="11A7EACE" w14:textId="70D98016" w:rsidR="001B3912" w:rsidRPr="001B3912" w:rsidRDefault="001B3912" w:rsidP="001B3912">
      <w:pPr>
        <w:pStyle w:val="EndNoteBibliography"/>
        <w:ind w:left="720" w:hanging="720"/>
        <w:rPr>
          <w:noProof/>
        </w:rPr>
      </w:pPr>
      <w:r w:rsidRPr="001B3912">
        <w:rPr>
          <w:noProof/>
        </w:rPr>
        <w:t xml:space="preserve">Moray, N. (1959). Attention in dichotic listening: Affective cues and the influence of instructions. </w:t>
      </w:r>
      <w:r w:rsidRPr="001B3912">
        <w:rPr>
          <w:i/>
          <w:noProof/>
        </w:rPr>
        <w:t>Quarterly journal of experimental psychology, 11</w:t>
      </w:r>
      <w:r w:rsidRPr="001B3912">
        <w:rPr>
          <w:noProof/>
        </w:rPr>
        <w:t xml:space="preserve">(1), 56-60. </w:t>
      </w:r>
      <w:hyperlink r:id="rId42" w:history="1">
        <w:r w:rsidRPr="001B3912">
          <w:rPr>
            <w:rStyle w:val="aa"/>
            <w:noProof/>
          </w:rPr>
          <w:t>https://doi.org/10.1080/17470215908416289</w:t>
        </w:r>
      </w:hyperlink>
      <w:r w:rsidRPr="001B3912">
        <w:rPr>
          <w:noProof/>
        </w:rPr>
        <w:t xml:space="preserve"> </w:t>
      </w:r>
    </w:p>
    <w:p w14:paraId="5AF28117" w14:textId="77777777" w:rsidR="001B3912" w:rsidRPr="001B3912" w:rsidRDefault="001B3912" w:rsidP="001B3912">
      <w:pPr>
        <w:pStyle w:val="EndNoteBibliography"/>
        <w:rPr>
          <w:noProof/>
        </w:rPr>
      </w:pPr>
    </w:p>
    <w:p w14:paraId="0B999BF2" w14:textId="77777777" w:rsidR="001B3912" w:rsidRPr="001B3912" w:rsidRDefault="001B3912" w:rsidP="001B3912">
      <w:pPr>
        <w:pStyle w:val="EndNoteBibliography"/>
        <w:ind w:left="720" w:hanging="720"/>
        <w:rPr>
          <w:noProof/>
        </w:rPr>
      </w:pPr>
      <w:r w:rsidRPr="001B3912">
        <w:rPr>
          <w:noProof/>
        </w:rPr>
        <w:t xml:space="preserve">Navon, M., &amp; Makovski, T. (2021). Are Self-related Items Unique? the Self-prioritization Effect Revisited. </w:t>
      </w:r>
    </w:p>
    <w:p w14:paraId="6A230A48" w14:textId="77777777" w:rsidR="001B3912" w:rsidRPr="001B3912" w:rsidRDefault="001B3912" w:rsidP="001B3912">
      <w:pPr>
        <w:pStyle w:val="EndNoteBibliography"/>
        <w:rPr>
          <w:noProof/>
        </w:rPr>
      </w:pPr>
    </w:p>
    <w:p w14:paraId="206FA756" w14:textId="4C5F092F" w:rsidR="001B3912" w:rsidRPr="001B3912" w:rsidRDefault="001B3912" w:rsidP="001B3912">
      <w:pPr>
        <w:pStyle w:val="EndNoteBibliography"/>
        <w:ind w:left="720" w:hanging="720"/>
        <w:rPr>
          <w:noProof/>
        </w:rPr>
      </w:pPr>
      <w:r w:rsidRPr="001B3912">
        <w:rPr>
          <w:noProof/>
        </w:rPr>
        <w:t xml:space="preserve">Nijhof, A.D., &amp; Bird, G. (2019). Self‐processing in individuals with autism spectrum disorder. </w:t>
      </w:r>
      <w:r w:rsidRPr="001B3912">
        <w:rPr>
          <w:i/>
          <w:noProof/>
        </w:rPr>
        <w:t>Autism research, 12</w:t>
      </w:r>
      <w:r w:rsidRPr="001B3912">
        <w:rPr>
          <w:noProof/>
        </w:rPr>
        <w:t xml:space="preserve">(11), 1580-1584. </w:t>
      </w:r>
      <w:hyperlink r:id="rId43" w:history="1">
        <w:r w:rsidRPr="001B3912">
          <w:rPr>
            <w:rStyle w:val="aa"/>
            <w:noProof/>
          </w:rPr>
          <w:t>https://doi.org/10.1002/aur.2200</w:t>
        </w:r>
      </w:hyperlink>
      <w:r w:rsidRPr="001B3912">
        <w:rPr>
          <w:noProof/>
        </w:rPr>
        <w:t xml:space="preserve"> </w:t>
      </w:r>
    </w:p>
    <w:p w14:paraId="3F005DC4" w14:textId="77777777" w:rsidR="001B3912" w:rsidRPr="001B3912" w:rsidRDefault="001B3912" w:rsidP="001B3912">
      <w:pPr>
        <w:pStyle w:val="EndNoteBibliography"/>
        <w:rPr>
          <w:noProof/>
        </w:rPr>
      </w:pPr>
    </w:p>
    <w:p w14:paraId="355CCD82" w14:textId="77777777" w:rsidR="001B3912" w:rsidRPr="001B3912" w:rsidRDefault="001B3912" w:rsidP="001B3912">
      <w:pPr>
        <w:pStyle w:val="EndNoteBibliography"/>
        <w:ind w:left="720" w:hanging="720"/>
        <w:rPr>
          <w:noProof/>
        </w:rPr>
      </w:pPr>
      <w:r w:rsidRPr="001B3912">
        <w:rPr>
          <w:noProof/>
        </w:rPr>
        <w:t xml:space="preserve">Orellana-Corrales, G., et al. Does Self-Associating a Geometric Shape Immediately Cause Attentional Prioritization? Comparing Familiar vs. Recently Self-Associated Stimuli in the Dot-Probe Task. </w:t>
      </w:r>
    </w:p>
    <w:p w14:paraId="1F0C8F11" w14:textId="77777777" w:rsidR="001B3912" w:rsidRPr="001B3912" w:rsidRDefault="001B3912" w:rsidP="001B3912">
      <w:pPr>
        <w:pStyle w:val="EndNoteBibliography"/>
        <w:rPr>
          <w:noProof/>
        </w:rPr>
      </w:pPr>
    </w:p>
    <w:p w14:paraId="6348823A" w14:textId="10967CD7" w:rsidR="001B3912" w:rsidRPr="001B3912" w:rsidRDefault="001B3912" w:rsidP="001B3912">
      <w:pPr>
        <w:pStyle w:val="EndNoteBibliography"/>
        <w:ind w:left="720" w:hanging="720"/>
        <w:rPr>
          <w:noProof/>
        </w:rPr>
      </w:pPr>
      <w:r w:rsidRPr="001B3912">
        <w:rPr>
          <w:noProof/>
        </w:rPr>
        <w:t xml:space="preserve">Parsons, S., et al. (2019). Psychological Science Needs a Standard Practice of Reporting the Reliability of Cognitive-Behavioral Measurements. </w:t>
      </w:r>
      <w:r w:rsidRPr="001B3912">
        <w:rPr>
          <w:i/>
          <w:noProof/>
        </w:rPr>
        <w:t>Advances in methods and practices in psychological science, 2</w:t>
      </w:r>
      <w:r w:rsidRPr="001B3912">
        <w:rPr>
          <w:noProof/>
        </w:rPr>
        <w:t xml:space="preserve">(4), 378-395. </w:t>
      </w:r>
      <w:hyperlink r:id="rId44" w:history="1">
        <w:r w:rsidRPr="001B3912">
          <w:rPr>
            <w:rStyle w:val="aa"/>
            <w:noProof/>
          </w:rPr>
          <w:t>https://doi.org/10.1177/2515245919879695</w:t>
        </w:r>
      </w:hyperlink>
      <w:r w:rsidRPr="001B3912">
        <w:rPr>
          <w:noProof/>
        </w:rPr>
        <w:t xml:space="preserve"> </w:t>
      </w:r>
    </w:p>
    <w:p w14:paraId="22CDBD9F" w14:textId="77777777" w:rsidR="001B3912" w:rsidRPr="001B3912" w:rsidRDefault="001B3912" w:rsidP="001B3912">
      <w:pPr>
        <w:pStyle w:val="EndNoteBibliography"/>
        <w:rPr>
          <w:noProof/>
        </w:rPr>
      </w:pPr>
    </w:p>
    <w:p w14:paraId="19DD6C5A" w14:textId="5D832CF2" w:rsidR="001B3912" w:rsidRPr="001B3912" w:rsidRDefault="001B3912" w:rsidP="001B3912">
      <w:pPr>
        <w:pStyle w:val="EndNoteBibliography"/>
        <w:ind w:left="720" w:hanging="720"/>
        <w:rPr>
          <w:noProof/>
        </w:rPr>
      </w:pPr>
      <w:r w:rsidRPr="001B3912">
        <w:rPr>
          <w:noProof/>
        </w:rPr>
        <w:lastRenderedPageBreak/>
        <w:t xml:space="preserve">Payne, B., et al. (2021). Perceptual prioritization of self‐associated voices. </w:t>
      </w:r>
      <w:r w:rsidRPr="001B3912">
        <w:rPr>
          <w:i/>
          <w:noProof/>
        </w:rPr>
        <w:t>British Journal of Psychology, 112</w:t>
      </w:r>
      <w:r w:rsidRPr="001B3912">
        <w:rPr>
          <w:noProof/>
        </w:rPr>
        <w:t xml:space="preserve">(3), 585-610. </w:t>
      </w:r>
      <w:hyperlink r:id="rId45" w:history="1">
        <w:r w:rsidRPr="001B3912">
          <w:rPr>
            <w:rStyle w:val="aa"/>
            <w:noProof/>
          </w:rPr>
          <w:t>https://doi.org/10.1111/bjop.12479</w:t>
        </w:r>
      </w:hyperlink>
      <w:r w:rsidRPr="001B3912">
        <w:rPr>
          <w:noProof/>
        </w:rPr>
        <w:t xml:space="preserve"> </w:t>
      </w:r>
    </w:p>
    <w:p w14:paraId="32F07E49" w14:textId="77777777" w:rsidR="001B3912" w:rsidRPr="001B3912" w:rsidRDefault="001B3912" w:rsidP="001B3912">
      <w:pPr>
        <w:pStyle w:val="EndNoteBibliography"/>
        <w:rPr>
          <w:noProof/>
        </w:rPr>
      </w:pPr>
    </w:p>
    <w:p w14:paraId="07CD9405" w14:textId="77777777" w:rsidR="001B3912" w:rsidRPr="001B3912" w:rsidRDefault="001B3912" w:rsidP="001B3912">
      <w:pPr>
        <w:pStyle w:val="EndNoteBibliography"/>
        <w:ind w:left="720" w:hanging="720"/>
        <w:rPr>
          <w:noProof/>
        </w:rPr>
      </w:pPr>
      <w:r w:rsidRPr="001B3912">
        <w:rPr>
          <w:noProof/>
        </w:rPr>
        <w:t xml:space="preserve">R Development Core Team. (2010). R: A language and enviornment for statistical computing. In R Foundation for Statisticial Computing. </w:t>
      </w:r>
    </w:p>
    <w:p w14:paraId="43074F68" w14:textId="77777777" w:rsidR="001B3912" w:rsidRPr="001B3912" w:rsidRDefault="001B3912" w:rsidP="001B3912">
      <w:pPr>
        <w:pStyle w:val="EndNoteBibliography"/>
        <w:rPr>
          <w:noProof/>
        </w:rPr>
      </w:pPr>
    </w:p>
    <w:p w14:paraId="3DA78077" w14:textId="59710731" w:rsidR="001B3912" w:rsidRPr="001B3912" w:rsidRDefault="001B3912" w:rsidP="001B3912">
      <w:pPr>
        <w:pStyle w:val="EndNoteBibliography"/>
        <w:ind w:left="720" w:hanging="720"/>
        <w:rPr>
          <w:noProof/>
        </w:rPr>
      </w:pPr>
      <w:r w:rsidRPr="001B3912">
        <w:rPr>
          <w:noProof/>
        </w:rPr>
        <w:t xml:space="preserve">Rogers, T.B., et al. (1977, Sep). Self-reference and the encoding of personal information. </w:t>
      </w:r>
      <w:r w:rsidRPr="001B3912">
        <w:rPr>
          <w:i/>
          <w:noProof/>
        </w:rPr>
        <w:t>J Pers Soc Psychol, 35</w:t>
      </w:r>
      <w:r w:rsidRPr="001B3912">
        <w:rPr>
          <w:noProof/>
        </w:rPr>
        <w:t xml:space="preserve">(9), 677-688. </w:t>
      </w:r>
      <w:hyperlink r:id="rId46" w:history="1">
        <w:r w:rsidRPr="001B3912">
          <w:rPr>
            <w:rStyle w:val="aa"/>
            <w:noProof/>
          </w:rPr>
          <w:t>https://doi.org/10.1037//0022-3514.35.9.677</w:t>
        </w:r>
      </w:hyperlink>
      <w:r w:rsidRPr="001B3912">
        <w:rPr>
          <w:noProof/>
        </w:rPr>
        <w:t xml:space="preserve"> </w:t>
      </w:r>
    </w:p>
    <w:p w14:paraId="128F159B" w14:textId="77777777" w:rsidR="001B3912" w:rsidRPr="001B3912" w:rsidRDefault="001B3912" w:rsidP="001B3912">
      <w:pPr>
        <w:pStyle w:val="EndNoteBibliography"/>
        <w:rPr>
          <w:noProof/>
        </w:rPr>
      </w:pPr>
    </w:p>
    <w:p w14:paraId="387D46AE" w14:textId="77777777" w:rsidR="001B3912" w:rsidRPr="001B3912" w:rsidRDefault="001B3912" w:rsidP="001B3912">
      <w:pPr>
        <w:pStyle w:val="EndNoteBibliography"/>
        <w:ind w:left="720" w:hanging="720"/>
        <w:rPr>
          <w:noProof/>
        </w:rPr>
      </w:pPr>
      <w:r w:rsidRPr="001B3912">
        <w:rPr>
          <w:noProof/>
        </w:rPr>
        <w:t xml:space="preserve">Schäfer, S., &amp; Frings, C. (2019). Understanding self-prioritisation: The prioritisation of self-relevant stimuli and its relation to the individual self-esteem. </w:t>
      </w:r>
      <w:r w:rsidRPr="001B3912">
        <w:rPr>
          <w:i/>
          <w:noProof/>
        </w:rPr>
        <w:t>Journal of cognitive psychology, 31</w:t>
      </w:r>
      <w:r w:rsidRPr="001B3912">
        <w:rPr>
          <w:noProof/>
        </w:rPr>
        <w:t xml:space="preserve">(8), 813-824. </w:t>
      </w:r>
    </w:p>
    <w:p w14:paraId="4F9BDCB5" w14:textId="77777777" w:rsidR="001B3912" w:rsidRPr="001B3912" w:rsidRDefault="001B3912" w:rsidP="001B3912">
      <w:pPr>
        <w:pStyle w:val="EndNoteBibliography"/>
        <w:rPr>
          <w:noProof/>
        </w:rPr>
      </w:pPr>
    </w:p>
    <w:p w14:paraId="1CD29C42" w14:textId="77777777" w:rsidR="001B3912" w:rsidRPr="001B3912" w:rsidRDefault="001B3912" w:rsidP="001B3912">
      <w:pPr>
        <w:pStyle w:val="EndNoteBibliography"/>
        <w:ind w:left="720" w:hanging="720"/>
        <w:rPr>
          <w:noProof/>
        </w:rPr>
      </w:pPr>
      <w:r w:rsidRPr="001B3912">
        <w:rPr>
          <w:noProof/>
        </w:rPr>
        <w:t xml:space="preserve">Schäfer, S., et al. (2019). The natural egocenter: An experimental account of locating the self. </w:t>
      </w:r>
      <w:r w:rsidRPr="001B3912">
        <w:rPr>
          <w:i/>
          <w:noProof/>
        </w:rPr>
        <w:t>Consciousness and cognition, 74</w:t>
      </w:r>
      <w:r w:rsidRPr="001B3912">
        <w:rPr>
          <w:noProof/>
        </w:rPr>
        <w:t xml:space="preserve">, 102775. </w:t>
      </w:r>
    </w:p>
    <w:p w14:paraId="50A9FAC6" w14:textId="77777777" w:rsidR="001B3912" w:rsidRPr="001B3912" w:rsidRDefault="001B3912" w:rsidP="001B3912">
      <w:pPr>
        <w:pStyle w:val="EndNoteBibliography"/>
        <w:rPr>
          <w:noProof/>
        </w:rPr>
      </w:pPr>
    </w:p>
    <w:p w14:paraId="74A85E27" w14:textId="77777777" w:rsidR="001B3912" w:rsidRPr="001B3912" w:rsidRDefault="001B3912" w:rsidP="001B3912">
      <w:pPr>
        <w:pStyle w:val="EndNoteBibliography"/>
        <w:ind w:left="720" w:hanging="720"/>
        <w:rPr>
          <w:noProof/>
        </w:rPr>
      </w:pPr>
      <w:r w:rsidRPr="001B3912">
        <w:rPr>
          <w:noProof/>
        </w:rPr>
        <w:t xml:space="preserve">Schäfer, S., et al. (2021). When self‐prioritization crosses the senses: Crossmodal self‐prioritization demonstrated between vision and touch. </w:t>
      </w:r>
      <w:r w:rsidRPr="001B3912">
        <w:rPr>
          <w:i/>
          <w:noProof/>
        </w:rPr>
        <w:t>British Journal of Psychology, 112</w:t>
      </w:r>
      <w:r w:rsidRPr="001B3912">
        <w:rPr>
          <w:noProof/>
        </w:rPr>
        <w:t xml:space="preserve">(3), 573-584. </w:t>
      </w:r>
    </w:p>
    <w:p w14:paraId="44D1F1E0" w14:textId="77777777" w:rsidR="001B3912" w:rsidRPr="001B3912" w:rsidRDefault="001B3912" w:rsidP="001B3912">
      <w:pPr>
        <w:pStyle w:val="EndNoteBibliography"/>
        <w:rPr>
          <w:noProof/>
        </w:rPr>
      </w:pPr>
    </w:p>
    <w:p w14:paraId="6EDB3990" w14:textId="77777777" w:rsidR="001B3912" w:rsidRPr="001B3912" w:rsidRDefault="001B3912" w:rsidP="001B3912">
      <w:pPr>
        <w:pStyle w:val="EndNoteBibliography"/>
        <w:ind w:left="720" w:hanging="720"/>
        <w:rPr>
          <w:noProof/>
        </w:rPr>
      </w:pPr>
      <w:r w:rsidRPr="001B3912">
        <w:rPr>
          <w:noProof/>
        </w:rPr>
        <w:t xml:space="preserve">Schopf, K. (2020). Effects of Affective Valence on the Prioritization of Self-Relevant Stimuli. </w:t>
      </w:r>
    </w:p>
    <w:p w14:paraId="7E9BAFA3" w14:textId="77777777" w:rsidR="001B3912" w:rsidRPr="001B3912" w:rsidRDefault="001B3912" w:rsidP="001B3912">
      <w:pPr>
        <w:pStyle w:val="EndNoteBibliography"/>
        <w:rPr>
          <w:noProof/>
        </w:rPr>
      </w:pPr>
    </w:p>
    <w:p w14:paraId="6D9DEE46" w14:textId="2DB2722D" w:rsidR="001B3912" w:rsidRPr="001B3912" w:rsidRDefault="001B3912" w:rsidP="001B3912">
      <w:pPr>
        <w:pStyle w:val="EndNoteBibliography"/>
        <w:ind w:left="720" w:hanging="720"/>
        <w:rPr>
          <w:noProof/>
        </w:rPr>
      </w:pPr>
      <w:r w:rsidRPr="001B3912">
        <w:rPr>
          <w:noProof/>
        </w:rPr>
        <w:t xml:space="preserve">Sel, A., et al. (2019). Self-Association and Attentional Processing Regarding Perceptually Salient Items. </w:t>
      </w:r>
      <w:r w:rsidRPr="001B3912">
        <w:rPr>
          <w:i/>
          <w:noProof/>
        </w:rPr>
        <w:t>Review of philosophy and psychology, 10</w:t>
      </w:r>
      <w:r w:rsidRPr="001B3912">
        <w:rPr>
          <w:noProof/>
        </w:rPr>
        <w:t xml:space="preserve">(4), 735-746. </w:t>
      </w:r>
      <w:hyperlink r:id="rId47" w:history="1">
        <w:r w:rsidRPr="001B3912">
          <w:rPr>
            <w:rStyle w:val="aa"/>
            <w:noProof/>
          </w:rPr>
          <w:t>https://doi.org/10.1007/s13164-018-0430-3</w:t>
        </w:r>
      </w:hyperlink>
      <w:r w:rsidRPr="001B3912">
        <w:rPr>
          <w:noProof/>
        </w:rPr>
        <w:t xml:space="preserve"> </w:t>
      </w:r>
    </w:p>
    <w:p w14:paraId="280EA0E9" w14:textId="77777777" w:rsidR="001B3912" w:rsidRPr="001B3912" w:rsidRDefault="001B3912" w:rsidP="001B3912">
      <w:pPr>
        <w:pStyle w:val="EndNoteBibliography"/>
        <w:rPr>
          <w:noProof/>
        </w:rPr>
      </w:pPr>
    </w:p>
    <w:p w14:paraId="006BCE89" w14:textId="63B63349" w:rsidR="001B3912" w:rsidRPr="001B3912" w:rsidRDefault="001B3912" w:rsidP="001B3912">
      <w:pPr>
        <w:pStyle w:val="EndNoteBibliography"/>
        <w:ind w:left="720" w:hanging="720"/>
        <w:rPr>
          <w:noProof/>
        </w:rPr>
      </w:pPr>
      <w:r w:rsidRPr="001B3912">
        <w:rPr>
          <w:noProof/>
        </w:rPr>
        <w:t xml:space="preserve">Stoeber, J., &amp; Eysenck, M.W. (2008). Perfectionism and efficiency: Accuracy, response bias, and invested time in proof-reading performance. </w:t>
      </w:r>
      <w:r w:rsidRPr="001B3912">
        <w:rPr>
          <w:i/>
          <w:noProof/>
        </w:rPr>
        <w:t>Journal of research in personality, 42</w:t>
      </w:r>
      <w:r w:rsidRPr="001B3912">
        <w:rPr>
          <w:noProof/>
        </w:rPr>
        <w:t xml:space="preserve">(6), 1673-1678. </w:t>
      </w:r>
      <w:hyperlink r:id="rId48" w:history="1">
        <w:r w:rsidRPr="001B3912">
          <w:rPr>
            <w:rStyle w:val="aa"/>
            <w:noProof/>
          </w:rPr>
          <w:t>https://doi.org/10.1016/j.jrp.2008.08.001</w:t>
        </w:r>
      </w:hyperlink>
      <w:r w:rsidRPr="001B3912">
        <w:rPr>
          <w:noProof/>
        </w:rPr>
        <w:t xml:space="preserve"> </w:t>
      </w:r>
    </w:p>
    <w:p w14:paraId="7FBA112E" w14:textId="77777777" w:rsidR="001B3912" w:rsidRPr="001B3912" w:rsidRDefault="001B3912" w:rsidP="001B3912">
      <w:pPr>
        <w:pStyle w:val="EndNoteBibliography"/>
        <w:rPr>
          <w:noProof/>
        </w:rPr>
      </w:pPr>
    </w:p>
    <w:p w14:paraId="54820934" w14:textId="77777777" w:rsidR="001B3912" w:rsidRPr="001B3912" w:rsidRDefault="001B3912" w:rsidP="001B3912">
      <w:pPr>
        <w:pStyle w:val="EndNoteBibliography"/>
        <w:ind w:left="720" w:hanging="720"/>
        <w:rPr>
          <w:noProof/>
        </w:rPr>
      </w:pPr>
      <w:r w:rsidRPr="001B3912">
        <w:rPr>
          <w:noProof/>
        </w:rPr>
        <w:t xml:space="preserve">Strachan, J.W., et al. (2020). It goes with the territory: Ownership across spatial boundaries. </w:t>
      </w:r>
      <w:r w:rsidRPr="001B3912">
        <w:rPr>
          <w:i/>
          <w:noProof/>
        </w:rPr>
        <w:t>Journal of Experimental Psychology: Human Perception and Performance, 46</w:t>
      </w:r>
      <w:r w:rsidRPr="001B3912">
        <w:rPr>
          <w:noProof/>
        </w:rPr>
        <w:t xml:space="preserve">(8), 789. </w:t>
      </w:r>
    </w:p>
    <w:p w14:paraId="1700171B" w14:textId="77777777" w:rsidR="001B3912" w:rsidRPr="001B3912" w:rsidRDefault="001B3912" w:rsidP="001B3912">
      <w:pPr>
        <w:pStyle w:val="EndNoteBibliography"/>
        <w:rPr>
          <w:noProof/>
        </w:rPr>
      </w:pPr>
    </w:p>
    <w:p w14:paraId="62885686" w14:textId="6BAE1622" w:rsidR="001B3912" w:rsidRPr="001B3912" w:rsidRDefault="001B3912" w:rsidP="001B3912">
      <w:pPr>
        <w:pStyle w:val="EndNoteBibliography"/>
        <w:ind w:left="720" w:hanging="720"/>
        <w:rPr>
          <w:noProof/>
        </w:rPr>
      </w:pPr>
      <w:r w:rsidRPr="001B3912">
        <w:rPr>
          <w:noProof/>
        </w:rPr>
        <w:t xml:space="preserve">Sui, J., et al. (2012). Perceptual effects of social salience: Evidence from self-prioritization effects on perceptual matching. </w:t>
      </w:r>
      <w:r w:rsidRPr="001B3912">
        <w:rPr>
          <w:i/>
          <w:noProof/>
        </w:rPr>
        <w:t>Journal of experimental psychology. Human perception and performance, 38</w:t>
      </w:r>
      <w:r w:rsidRPr="001B3912">
        <w:rPr>
          <w:noProof/>
        </w:rPr>
        <w:t xml:space="preserve">(5), 1105-1117. </w:t>
      </w:r>
      <w:hyperlink r:id="rId49" w:history="1">
        <w:r w:rsidRPr="001B3912">
          <w:rPr>
            <w:rStyle w:val="aa"/>
            <w:noProof/>
          </w:rPr>
          <w:t>https://doi.org/10.1037/a0029792</w:t>
        </w:r>
      </w:hyperlink>
      <w:r w:rsidRPr="001B3912">
        <w:rPr>
          <w:noProof/>
        </w:rPr>
        <w:t xml:space="preserve"> </w:t>
      </w:r>
    </w:p>
    <w:p w14:paraId="09564C16" w14:textId="77777777" w:rsidR="001B3912" w:rsidRPr="001B3912" w:rsidRDefault="001B3912" w:rsidP="001B3912">
      <w:pPr>
        <w:pStyle w:val="EndNoteBibliography"/>
        <w:rPr>
          <w:noProof/>
        </w:rPr>
      </w:pPr>
    </w:p>
    <w:p w14:paraId="0BF5A4AB" w14:textId="63C94AAB" w:rsidR="001B3912" w:rsidRPr="001B3912" w:rsidRDefault="001B3912" w:rsidP="001B3912">
      <w:pPr>
        <w:pStyle w:val="EndNoteBibliography"/>
        <w:ind w:left="720" w:hanging="720"/>
        <w:rPr>
          <w:noProof/>
        </w:rPr>
      </w:pPr>
      <w:r w:rsidRPr="001B3912">
        <w:rPr>
          <w:noProof/>
        </w:rPr>
        <w:t xml:space="preserve">Sui, J., &amp; Humphreys, G.W. (2013, Nov). Self-referential processing is distinct from semantic elaboration: Evidence from long-term memory effects in a patient with amnesia and semantic impairments. </w:t>
      </w:r>
      <w:r w:rsidRPr="001B3912">
        <w:rPr>
          <w:i/>
          <w:noProof/>
        </w:rPr>
        <w:t>Neuropsychologia, 51</w:t>
      </w:r>
      <w:r w:rsidRPr="001B3912">
        <w:rPr>
          <w:noProof/>
        </w:rPr>
        <w:t xml:space="preserve">(13), 2663-2673. </w:t>
      </w:r>
      <w:hyperlink r:id="rId50" w:history="1">
        <w:r w:rsidRPr="001B3912">
          <w:rPr>
            <w:rStyle w:val="aa"/>
            <w:noProof/>
          </w:rPr>
          <w:t>https://doi.org/10.1016/j.neuropsychologia.2013.07.025</w:t>
        </w:r>
      </w:hyperlink>
      <w:r w:rsidRPr="001B3912">
        <w:rPr>
          <w:noProof/>
        </w:rPr>
        <w:t xml:space="preserve"> </w:t>
      </w:r>
    </w:p>
    <w:p w14:paraId="45A0C43B" w14:textId="77777777" w:rsidR="001B3912" w:rsidRPr="001B3912" w:rsidRDefault="001B3912" w:rsidP="001B3912">
      <w:pPr>
        <w:pStyle w:val="EndNoteBibliography"/>
        <w:rPr>
          <w:noProof/>
        </w:rPr>
      </w:pPr>
    </w:p>
    <w:p w14:paraId="59714817" w14:textId="40ACA8AB" w:rsidR="001B3912" w:rsidRPr="001B3912" w:rsidRDefault="001B3912" w:rsidP="001B3912">
      <w:pPr>
        <w:pStyle w:val="EndNoteBibliography"/>
        <w:ind w:left="720" w:hanging="720"/>
        <w:rPr>
          <w:noProof/>
        </w:rPr>
      </w:pPr>
      <w:r w:rsidRPr="001B3912">
        <w:rPr>
          <w:noProof/>
        </w:rPr>
        <w:t xml:space="preserve">Sui, J., &amp; Humphreys, G.W. (2017). The self survives extinction: Self-association biases attention in patients with visual extinction. </w:t>
      </w:r>
      <w:r w:rsidRPr="001B3912">
        <w:rPr>
          <w:i/>
          <w:noProof/>
        </w:rPr>
        <w:t>Cortex, 95</w:t>
      </w:r>
      <w:r w:rsidRPr="001B3912">
        <w:rPr>
          <w:noProof/>
        </w:rPr>
        <w:t xml:space="preserve">, 248-256. </w:t>
      </w:r>
      <w:hyperlink r:id="rId51" w:history="1">
        <w:r w:rsidRPr="001B3912">
          <w:rPr>
            <w:rStyle w:val="aa"/>
            <w:noProof/>
          </w:rPr>
          <w:t>https://doi.org/10.1016/j.cortex.2017.08.006</w:t>
        </w:r>
      </w:hyperlink>
      <w:r w:rsidRPr="001B3912">
        <w:rPr>
          <w:noProof/>
        </w:rPr>
        <w:t xml:space="preserve"> </w:t>
      </w:r>
    </w:p>
    <w:p w14:paraId="7391A398" w14:textId="77777777" w:rsidR="001B3912" w:rsidRPr="001B3912" w:rsidRDefault="001B3912" w:rsidP="001B3912">
      <w:pPr>
        <w:pStyle w:val="EndNoteBibliography"/>
        <w:rPr>
          <w:noProof/>
        </w:rPr>
      </w:pPr>
    </w:p>
    <w:p w14:paraId="2DA9D5E5" w14:textId="3FC3B350" w:rsidR="001B3912" w:rsidRPr="001B3912" w:rsidRDefault="001B3912" w:rsidP="001B3912">
      <w:pPr>
        <w:pStyle w:val="EndNoteBibliography"/>
        <w:ind w:left="720" w:hanging="720"/>
        <w:rPr>
          <w:noProof/>
        </w:rPr>
      </w:pPr>
      <w:r w:rsidRPr="001B3912">
        <w:rPr>
          <w:noProof/>
        </w:rPr>
        <w:lastRenderedPageBreak/>
        <w:t xml:space="preserve">Sui, J., et al. (2016). Negative mood disrupts self- and reward-biases in perceptual matching. </w:t>
      </w:r>
      <w:r w:rsidRPr="001B3912">
        <w:rPr>
          <w:i/>
          <w:noProof/>
        </w:rPr>
        <w:t>Q J Exp Psychol, 69</w:t>
      </w:r>
      <w:r w:rsidRPr="001B3912">
        <w:rPr>
          <w:noProof/>
        </w:rPr>
        <w:t xml:space="preserve">(7), 1438-1448. </w:t>
      </w:r>
      <w:hyperlink r:id="rId52" w:history="1">
        <w:r w:rsidRPr="001B3912">
          <w:rPr>
            <w:rStyle w:val="aa"/>
            <w:noProof/>
          </w:rPr>
          <w:t>https://doi.org/10.1080/17470218.2015.1122069</w:t>
        </w:r>
      </w:hyperlink>
      <w:r w:rsidRPr="001B3912">
        <w:rPr>
          <w:noProof/>
        </w:rPr>
        <w:t xml:space="preserve"> </w:t>
      </w:r>
    </w:p>
    <w:p w14:paraId="23A49B26" w14:textId="77777777" w:rsidR="001B3912" w:rsidRPr="001B3912" w:rsidRDefault="001B3912" w:rsidP="001B3912">
      <w:pPr>
        <w:pStyle w:val="EndNoteBibliography"/>
        <w:rPr>
          <w:noProof/>
        </w:rPr>
      </w:pPr>
    </w:p>
    <w:p w14:paraId="562E6046" w14:textId="77777777" w:rsidR="001B3912" w:rsidRPr="001B3912" w:rsidRDefault="001B3912" w:rsidP="001B3912">
      <w:pPr>
        <w:pStyle w:val="EndNoteBibliography"/>
        <w:ind w:left="720" w:hanging="720"/>
        <w:rPr>
          <w:noProof/>
        </w:rPr>
      </w:pPr>
      <w:r w:rsidRPr="001B3912">
        <w:rPr>
          <w:noProof/>
        </w:rPr>
        <w:t xml:space="preserve">Svensson, S.L., et al. (2022). More or less of me and you: self-relevance augments the effects of item probability on stimulus prioritization. </w:t>
      </w:r>
      <w:r w:rsidRPr="001B3912">
        <w:rPr>
          <w:i/>
          <w:noProof/>
        </w:rPr>
        <w:t>Psychological Research, 86</w:t>
      </w:r>
      <w:r w:rsidRPr="001B3912">
        <w:rPr>
          <w:noProof/>
        </w:rPr>
        <w:t xml:space="preserve">(4), 1145-1164. </w:t>
      </w:r>
    </w:p>
    <w:p w14:paraId="6F833238" w14:textId="77777777" w:rsidR="001B3912" w:rsidRPr="001B3912" w:rsidRDefault="001B3912" w:rsidP="001B3912">
      <w:pPr>
        <w:pStyle w:val="EndNoteBibliography"/>
        <w:rPr>
          <w:noProof/>
        </w:rPr>
      </w:pPr>
    </w:p>
    <w:p w14:paraId="56B2D792" w14:textId="54C01039" w:rsidR="001B3912" w:rsidRPr="001B3912" w:rsidRDefault="001B3912" w:rsidP="001B3912">
      <w:pPr>
        <w:pStyle w:val="EndNoteBibliography"/>
        <w:ind w:left="720" w:hanging="720"/>
        <w:rPr>
          <w:noProof/>
        </w:rPr>
      </w:pPr>
      <w:r w:rsidRPr="001B3912">
        <w:rPr>
          <w:noProof/>
        </w:rPr>
        <w:t xml:space="preserve">Symons, C.S., &amp; Johnson, B.T. (1997, May). The self-reference effect in memory: a meta-analysis. </w:t>
      </w:r>
      <w:r w:rsidRPr="001B3912">
        <w:rPr>
          <w:i/>
          <w:noProof/>
        </w:rPr>
        <w:t>Psychological Bulletin, 121</w:t>
      </w:r>
      <w:r w:rsidRPr="001B3912">
        <w:rPr>
          <w:noProof/>
        </w:rPr>
        <w:t xml:space="preserve">(3), 371-394. </w:t>
      </w:r>
      <w:hyperlink r:id="rId53" w:history="1">
        <w:r w:rsidRPr="001B3912">
          <w:rPr>
            <w:rStyle w:val="aa"/>
            <w:noProof/>
          </w:rPr>
          <w:t>https://doi.org/10.1037/0033-2909.121.3.371</w:t>
        </w:r>
      </w:hyperlink>
      <w:r w:rsidRPr="001B3912">
        <w:rPr>
          <w:noProof/>
        </w:rPr>
        <w:t xml:space="preserve"> </w:t>
      </w:r>
    </w:p>
    <w:p w14:paraId="2681BCE4" w14:textId="77777777" w:rsidR="001B3912" w:rsidRPr="001B3912" w:rsidRDefault="001B3912" w:rsidP="001B3912">
      <w:pPr>
        <w:pStyle w:val="EndNoteBibliography"/>
        <w:rPr>
          <w:noProof/>
        </w:rPr>
      </w:pPr>
    </w:p>
    <w:p w14:paraId="7E1C9446" w14:textId="596120CB" w:rsidR="001B3912" w:rsidRPr="001B3912" w:rsidRDefault="001B3912" w:rsidP="001B3912">
      <w:pPr>
        <w:pStyle w:val="EndNoteBibliography"/>
        <w:ind w:left="720" w:hanging="720"/>
        <w:rPr>
          <w:noProof/>
        </w:rPr>
      </w:pPr>
      <w:r w:rsidRPr="001B3912">
        <w:rPr>
          <w:noProof/>
        </w:rPr>
        <w:t xml:space="preserve">Turk, D.J., et al. (2002). Mike or me? Self-recognition in a split-brain patient. </w:t>
      </w:r>
      <w:r w:rsidRPr="001B3912">
        <w:rPr>
          <w:i/>
          <w:noProof/>
        </w:rPr>
        <w:t>Nature neuroscience, 5</w:t>
      </w:r>
      <w:r w:rsidRPr="001B3912">
        <w:rPr>
          <w:noProof/>
        </w:rPr>
        <w:t xml:space="preserve">(9), 841-842. </w:t>
      </w:r>
      <w:hyperlink r:id="rId54" w:history="1">
        <w:r w:rsidRPr="001B3912">
          <w:rPr>
            <w:rStyle w:val="aa"/>
            <w:noProof/>
          </w:rPr>
          <w:t>https://doi.org/10.1038/nn907</w:t>
        </w:r>
      </w:hyperlink>
      <w:r w:rsidRPr="001B3912">
        <w:rPr>
          <w:noProof/>
        </w:rPr>
        <w:t xml:space="preserve"> </w:t>
      </w:r>
    </w:p>
    <w:p w14:paraId="767FF1BC" w14:textId="77777777" w:rsidR="001B3912" w:rsidRPr="001B3912" w:rsidRDefault="001B3912" w:rsidP="001B3912">
      <w:pPr>
        <w:pStyle w:val="EndNoteBibliography"/>
        <w:rPr>
          <w:noProof/>
        </w:rPr>
      </w:pPr>
    </w:p>
    <w:p w14:paraId="620CEBB1" w14:textId="65274CE7" w:rsidR="001B3912" w:rsidRPr="001B3912" w:rsidRDefault="001B3912" w:rsidP="001B3912">
      <w:pPr>
        <w:pStyle w:val="EndNoteBibliography"/>
        <w:ind w:left="720" w:hanging="720"/>
        <w:rPr>
          <w:noProof/>
        </w:rPr>
      </w:pPr>
      <w:r w:rsidRPr="001B3912">
        <w:rPr>
          <w:noProof/>
        </w:rPr>
        <w:t xml:space="preserve">William Revelle. (2022). psych: Procedures for Psychological, Psychometric, and Personality Research. </w:t>
      </w:r>
      <w:hyperlink r:id="rId55" w:history="1">
        <w:r w:rsidRPr="001B3912">
          <w:rPr>
            <w:rStyle w:val="aa"/>
            <w:noProof/>
          </w:rPr>
          <w:t>https://doi.org/CRAN.R-project.org/package=psych</w:t>
        </w:r>
      </w:hyperlink>
      <w:r w:rsidRPr="001B3912">
        <w:rPr>
          <w:noProof/>
        </w:rPr>
        <w:t xml:space="preserve"> </w:t>
      </w:r>
    </w:p>
    <w:p w14:paraId="30A47BCE" w14:textId="77777777" w:rsidR="001B3912" w:rsidRPr="001B3912" w:rsidRDefault="001B3912" w:rsidP="001B3912">
      <w:pPr>
        <w:pStyle w:val="EndNoteBibliography"/>
        <w:rPr>
          <w:noProof/>
        </w:rPr>
      </w:pPr>
    </w:p>
    <w:p w14:paraId="7D24D0D5" w14:textId="77777777" w:rsidR="001B3912" w:rsidRPr="001B3912" w:rsidRDefault="001B3912" w:rsidP="001B3912">
      <w:pPr>
        <w:pStyle w:val="EndNoteBibliography"/>
        <w:ind w:left="720" w:hanging="720"/>
        <w:rPr>
          <w:noProof/>
        </w:rPr>
      </w:pPr>
      <w:r w:rsidRPr="001B3912">
        <w:rPr>
          <w:noProof/>
        </w:rPr>
        <w:t xml:space="preserve">Woźniak, M., et al. (2018). Prioritization of arbitrary faces associated to self: An EEG study. </w:t>
      </w:r>
      <w:r w:rsidRPr="001B3912">
        <w:rPr>
          <w:i/>
          <w:noProof/>
        </w:rPr>
        <w:t>PloS one, 13</w:t>
      </w:r>
      <w:r w:rsidRPr="001B3912">
        <w:rPr>
          <w:noProof/>
        </w:rPr>
        <w:t xml:space="preserve">(1), e0190679. </w:t>
      </w:r>
    </w:p>
    <w:p w14:paraId="46E47CD2" w14:textId="77777777" w:rsidR="001B3912" w:rsidRPr="001B3912" w:rsidRDefault="001B3912" w:rsidP="001B3912">
      <w:pPr>
        <w:pStyle w:val="EndNoteBibliography"/>
        <w:rPr>
          <w:noProof/>
        </w:rPr>
      </w:pPr>
    </w:p>
    <w:p w14:paraId="2FE6F12E" w14:textId="3C831F23" w:rsidR="001B3912" w:rsidRPr="001B3912" w:rsidRDefault="001B3912" w:rsidP="001B3912">
      <w:pPr>
        <w:pStyle w:val="EndNoteBibliography"/>
        <w:ind w:left="720" w:hanging="720"/>
        <w:rPr>
          <w:noProof/>
        </w:rPr>
      </w:pPr>
      <w:r w:rsidRPr="001B3912">
        <w:rPr>
          <w:noProof/>
        </w:rPr>
        <w:t xml:space="preserve">Yankouskaya, A., et al. (2020). Intertwining personal and reward relevance: evidence from the drift-diffusion model. </w:t>
      </w:r>
      <w:r w:rsidRPr="001B3912">
        <w:rPr>
          <w:i/>
          <w:noProof/>
        </w:rPr>
        <w:t>Psychol Res, 84</w:t>
      </w:r>
      <w:r w:rsidRPr="001B3912">
        <w:rPr>
          <w:noProof/>
        </w:rPr>
        <w:t xml:space="preserve">(1), 32-50. </w:t>
      </w:r>
      <w:hyperlink r:id="rId56" w:history="1">
        <w:r w:rsidRPr="001B3912">
          <w:rPr>
            <w:rStyle w:val="aa"/>
            <w:noProof/>
          </w:rPr>
          <w:t>https://doi.org/10.1007/s00426-018-0979-6</w:t>
        </w:r>
      </w:hyperlink>
      <w:r w:rsidRPr="001B3912">
        <w:rPr>
          <w:noProof/>
        </w:rPr>
        <w:t xml:space="preserve"> </w:t>
      </w:r>
    </w:p>
    <w:p w14:paraId="48BCC92C" w14:textId="77777777" w:rsidR="001B3912" w:rsidRPr="001B3912" w:rsidRDefault="001B3912" w:rsidP="001B3912">
      <w:pPr>
        <w:pStyle w:val="EndNoteBibliography"/>
        <w:rPr>
          <w:noProof/>
        </w:rPr>
      </w:pPr>
    </w:p>
    <w:p w14:paraId="497E78DB" w14:textId="45CFB24A" w:rsidR="001B3912" w:rsidRPr="001B3912" w:rsidRDefault="001B3912" w:rsidP="001B3912">
      <w:pPr>
        <w:pStyle w:val="EndNoteBibliography"/>
        <w:ind w:left="720" w:hanging="720"/>
        <w:rPr>
          <w:noProof/>
        </w:rPr>
      </w:pPr>
      <w:r w:rsidRPr="001B3912">
        <w:rPr>
          <w:noProof/>
        </w:rPr>
        <w:t xml:space="preserve">Zhou, A., et al. (2019). Self-referential processing can modulate visual spatial attention deficits in children with dyslexia. </w:t>
      </w:r>
      <w:r w:rsidRPr="001B3912">
        <w:rPr>
          <w:i/>
          <w:noProof/>
        </w:rPr>
        <w:t>Frontiers in Psychology, 10</w:t>
      </w:r>
      <w:r w:rsidRPr="001B3912">
        <w:rPr>
          <w:noProof/>
        </w:rPr>
        <w:t xml:space="preserve">, 2270. </w:t>
      </w:r>
      <w:hyperlink r:id="rId57" w:history="1">
        <w:r w:rsidRPr="001B3912">
          <w:rPr>
            <w:rStyle w:val="aa"/>
            <w:noProof/>
          </w:rPr>
          <w:t>https://doi.org/10.3389/fpsyg.2019.02270</w:t>
        </w:r>
      </w:hyperlink>
      <w:r w:rsidRPr="001B3912">
        <w:rPr>
          <w:noProof/>
        </w:rPr>
        <w:t xml:space="preserve"> </w:t>
      </w:r>
    </w:p>
    <w:p w14:paraId="5DDF6761" w14:textId="77777777" w:rsidR="001B3912" w:rsidRPr="001B3912" w:rsidRDefault="001B3912" w:rsidP="001B3912">
      <w:pPr>
        <w:pStyle w:val="EndNoteBibliography"/>
        <w:rPr>
          <w:noProof/>
        </w:rPr>
      </w:pPr>
    </w:p>
    <w:p w14:paraId="55268D77" w14:textId="13EF4965"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4A4FB" w14:textId="77777777" w:rsidR="009A0A58" w:rsidRDefault="009A0A58" w:rsidP="009E4B8F">
      <w:r>
        <w:separator/>
      </w:r>
    </w:p>
  </w:endnote>
  <w:endnote w:type="continuationSeparator" w:id="0">
    <w:p w14:paraId="56363DA2" w14:textId="77777777" w:rsidR="009A0A58" w:rsidRDefault="009A0A58"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88470"/>
      <w:docPartObj>
        <w:docPartGallery w:val="Page Numbers (Bottom of Page)"/>
        <w:docPartUnique/>
      </w:docPartObj>
    </w:sdtPr>
    <w:sdtContent>
      <w:p w14:paraId="06CB6D3C" w14:textId="052D918D" w:rsidR="00767D38" w:rsidRDefault="00767D38">
        <w:pPr>
          <w:pStyle w:val="af2"/>
          <w:jc w:val="right"/>
        </w:pPr>
        <w:r>
          <w:fldChar w:fldCharType="begin"/>
        </w:r>
        <w:r>
          <w:instrText>PAGE   \* MERGEFORMAT</w:instrText>
        </w:r>
        <w:r>
          <w:fldChar w:fldCharType="separate"/>
        </w:r>
        <w:r w:rsidR="001B3912" w:rsidRPr="001B3912">
          <w:rPr>
            <w:noProof/>
            <w:lang w:val="zh-CN"/>
          </w:rPr>
          <w:t>7</w:t>
        </w:r>
        <w:r>
          <w:fldChar w:fldCharType="end"/>
        </w:r>
      </w:p>
    </w:sdtContent>
  </w:sdt>
  <w:p w14:paraId="06775F18" w14:textId="77777777" w:rsidR="00767D38" w:rsidRDefault="00767D38">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7DEE7" w14:textId="21DFAD27" w:rsidR="00767D38" w:rsidRDefault="00767D38">
    <w:pPr>
      <w:pStyle w:val="af2"/>
      <w:jc w:val="right"/>
    </w:pPr>
  </w:p>
  <w:p w14:paraId="6AFC4939" w14:textId="77777777" w:rsidR="00767D38" w:rsidRDefault="00767D38">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63661" w14:textId="77777777" w:rsidR="009A0A58" w:rsidRDefault="009A0A58" w:rsidP="009E4B8F">
      <w:r>
        <w:separator/>
      </w:r>
    </w:p>
  </w:footnote>
  <w:footnote w:type="continuationSeparator" w:id="0">
    <w:p w14:paraId="580DB069" w14:textId="77777777" w:rsidR="009A0A58" w:rsidRDefault="009A0A58" w:rsidP="009E4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12"/>
  </w:num>
  <w:num w:numId="4">
    <w:abstractNumId w:val="6"/>
  </w:num>
  <w:num w:numId="5">
    <w:abstractNumId w:val="3"/>
  </w:num>
  <w:num w:numId="6">
    <w:abstractNumId w:val="7"/>
  </w:num>
  <w:num w:numId="7">
    <w:abstractNumId w:val="10"/>
  </w:num>
  <w:num w:numId="8">
    <w:abstractNumId w:val="4"/>
  </w:num>
  <w:num w:numId="9">
    <w:abstractNumId w:val="1"/>
  </w:num>
  <w:num w:numId="10">
    <w:abstractNumId w:val="13"/>
  </w:num>
  <w:num w:numId="11">
    <w:abstractNumId w:val="8"/>
  </w:num>
  <w:num w:numId="12">
    <w:abstractNumId w:val="11"/>
  </w:num>
  <w:num w:numId="13">
    <w:abstractNumId w:val="9"/>
  </w:num>
  <w:num w:numId="14">
    <w:abstractNumId w:val="14"/>
  </w:num>
  <w:num w:numId="15">
    <w:abstractNumId w:val="17"/>
  </w:num>
  <w:num w:numId="16">
    <w:abstractNumId w:val="16"/>
  </w:num>
  <w:num w:numId="17">
    <w:abstractNumId w:val="18"/>
  </w:num>
  <w:num w:numId="18">
    <w:abstractNumId w:val="0"/>
  </w:num>
  <w:num w:numId="1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5&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29&lt;/item&gt;&lt;item&gt;30&lt;/item&gt;&lt;item&gt;32&lt;/item&gt;&lt;item&gt;33&lt;/item&gt;&lt;item&gt;34&lt;/item&gt;&lt;item&gt;35&lt;/item&gt;&lt;item&gt;37&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2&lt;/item&gt;&lt;item&gt;83&lt;/item&gt;&lt;item&gt;84&lt;/item&gt;&lt;item&gt;85&lt;/item&gt;&lt;item&gt;86&lt;/item&gt;&lt;item&gt;87&lt;/item&gt;&lt;item&gt;88&lt;/item&gt;&lt;item&gt;89&lt;/item&gt;&lt;/record-ids&gt;&lt;/item&gt;&lt;/Libraries&gt;"/>
  </w:docVars>
  <w:rsids>
    <w:rsidRoot w:val="00586F83"/>
    <w:rsid w:val="00001E83"/>
    <w:rsid w:val="00021E19"/>
    <w:rsid w:val="000357BB"/>
    <w:rsid w:val="00036E76"/>
    <w:rsid w:val="00037C92"/>
    <w:rsid w:val="00044E08"/>
    <w:rsid w:val="00047102"/>
    <w:rsid w:val="00062B92"/>
    <w:rsid w:val="00064C9C"/>
    <w:rsid w:val="00065DE7"/>
    <w:rsid w:val="000705AC"/>
    <w:rsid w:val="0007720C"/>
    <w:rsid w:val="0008759E"/>
    <w:rsid w:val="00087F58"/>
    <w:rsid w:val="000929AA"/>
    <w:rsid w:val="000A3AA5"/>
    <w:rsid w:val="000A796C"/>
    <w:rsid w:val="000B1E4F"/>
    <w:rsid w:val="000C0391"/>
    <w:rsid w:val="000C6133"/>
    <w:rsid w:val="000D0D36"/>
    <w:rsid w:val="000D5F23"/>
    <w:rsid w:val="000D7B8C"/>
    <w:rsid w:val="000E1EA8"/>
    <w:rsid w:val="000E23B2"/>
    <w:rsid w:val="000E3D12"/>
    <w:rsid w:val="000F5265"/>
    <w:rsid w:val="0010158A"/>
    <w:rsid w:val="001038AC"/>
    <w:rsid w:val="00106148"/>
    <w:rsid w:val="00110A2C"/>
    <w:rsid w:val="00112C28"/>
    <w:rsid w:val="00113DE1"/>
    <w:rsid w:val="001224F9"/>
    <w:rsid w:val="00137FE0"/>
    <w:rsid w:val="00140158"/>
    <w:rsid w:val="0014261E"/>
    <w:rsid w:val="00151830"/>
    <w:rsid w:val="00152010"/>
    <w:rsid w:val="00176296"/>
    <w:rsid w:val="00187EF0"/>
    <w:rsid w:val="001B3912"/>
    <w:rsid w:val="001B6382"/>
    <w:rsid w:val="001B69F0"/>
    <w:rsid w:val="001C5230"/>
    <w:rsid w:val="001D3BCE"/>
    <w:rsid w:val="001D411B"/>
    <w:rsid w:val="001E2694"/>
    <w:rsid w:val="001F11EF"/>
    <w:rsid w:val="001F2150"/>
    <w:rsid w:val="001F635C"/>
    <w:rsid w:val="00221B60"/>
    <w:rsid w:val="00221EEF"/>
    <w:rsid w:val="0022601F"/>
    <w:rsid w:val="00232EC9"/>
    <w:rsid w:val="00237555"/>
    <w:rsid w:val="0026148B"/>
    <w:rsid w:val="00266CB0"/>
    <w:rsid w:val="00274792"/>
    <w:rsid w:val="00287B7D"/>
    <w:rsid w:val="00292844"/>
    <w:rsid w:val="00297E43"/>
    <w:rsid w:val="002A24A2"/>
    <w:rsid w:val="002A502B"/>
    <w:rsid w:val="002B0D83"/>
    <w:rsid w:val="002B775B"/>
    <w:rsid w:val="002C66D3"/>
    <w:rsid w:val="002C7D79"/>
    <w:rsid w:val="002D6885"/>
    <w:rsid w:val="002E1B64"/>
    <w:rsid w:val="002F14FF"/>
    <w:rsid w:val="002F4F19"/>
    <w:rsid w:val="002F5706"/>
    <w:rsid w:val="002F7130"/>
    <w:rsid w:val="002F7FF4"/>
    <w:rsid w:val="00306640"/>
    <w:rsid w:val="00326346"/>
    <w:rsid w:val="003362CF"/>
    <w:rsid w:val="00336CAE"/>
    <w:rsid w:val="003400D7"/>
    <w:rsid w:val="003416AE"/>
    <w:rsid w:val="003462C9"/>
    <w:rsid w:val="00351E46"/>
    <w:rsid w:val="00361DF5"/>
    <w:rsid w:val="00365827"/>
    <w:rsid w:val="00381708"/>
    <w:rsid w:val="00393D7B"/>
    <w:rsid w:val="00397282"/>
    <w:rsid w:val="003A496A"/>
    <w:rsid w:val="003B37EF"/>
    <w:rsid w:val="003C440B"/>
    <w:rsid w:val="003C6808"/>
    <w:rsid w:val="003C7A71"/>
    <w:rsid w:val="003C7C1D"/>
    <w:rsid w:val="003E4288"/>
    <w:rsid w:val="003E5A46"/>
    <w:rsid w:val="003E7247"/>
    <w:rsid w:val="003F1584"/>
    <w:rsid w:val="003F502B"/>
    <w:rsid w:val="003F58EF"/>
    <w:rsid w:val="003F6597"/>
    <w:rsid w:val="003F7AF3"/>
    <w:rsid w:val="00411743"/>
    <w:rsid w:val="00423B48"/>
    <w:rsid w:val="00435C3B"/>
    <w:rsid w:val="004462D7"/>
    <w:rsid w:val="00447A9D"/>
    <w:rsid w:val="0045036E"/>
    <w:rsid w:val="004567CD"/>
    <w:rsid w:val="00462681"/>
    <w:rsid w:val="00464832"/>
    <w:rsid w:val="0048043F"/>
    <w:rsid w:val="004877AB"/>
    <w:rsid w:val="004939D4"/>
    <w:rsid w:val="004A0F42"/>
    <w:rsid w:val="004A287E"/>
    <w:rsid w:val="004A5D32"/>
    <w:rsid w:val="004A6685"/>
    <w:rsid w:val="004B509B"/>
    <w:rsid w:val="004B5654"/>
    <w:rsid w:val="004B57E9"/>
    <w:rsid w:val="004C2AE4"/>
    <w:rsid w:val="004D6313"/>
    <w:rsid w:val="004D73E0"/>
    <w:rsid w:val="004E69F8"/>
    <w:rsid w:val="005003A8"/>
    <w:rsid w:val="005127C0"/>
    <w:rsid w:val="005134E3"/>
    <w:rsid w:val="005159A5"/>
    <w:rsid w:val="00532C42"/>
    <w:rsid w:val="00534451"/>
    <w:rsid w:val="00566DCB"/>
    <w:rsid w:val="00572E87"/>
    <w:rsid w:val="00585510"/>
    <w:rsid w:val="00586F83"/>
    <w:rsid w:val="00591489"/>
    <w:rsid w:val="00596F9D"/>
    <w:rsid w:val="005B0893"/>
    <w:rsid w:val="005B4062"/>
    <w:rsid w:val="005F08BA"/>
    <w:rsid w:val="005F1BBA"/>
    <w:rsid w:val="005F54D7"/>
    <w:rsid w:val="006000E5"/>
    <w:rsid w:val="006003C8"/>
    <w:rsid w:val="006027EF"/>
    <w:rsid w:val="006032E0"/>
    <w:rsid w:val="00605300"/>
    <w:rsid w:val="0060663B"/>
    <w:rsid w:val="00616924"/>
    <w:rsid w:val="00621522"/>
    <w:rsid w:val="00623223"/>
    <w:rsid w:val="00626F77"/>
    <w:rsid w:val="0063143D"/>
    <w:rsid w:val="006320C3"/>
    <w:rsid w:val="00641976"/>
    <w:rsid w:val="006435DB"/>
    <w:rsid w:val="00652B0B"/>
    <w:rsid w:val="006545E5"/>
    <w:rsid w:val="00661D7C"/>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69CC"/>
    <w:rsid w:val="00723958"/>
    <w:rsid w:val="00725AC6"/>
    <w:rsid w:val="007260C3"/>
    <w:rsid w:val="00737B46"/>
    <w:rsid w:val="00741641"/>
    <w:rsid w:val="00765793"/>
    <w:rsid w:val="007660BD"/>
    <w:rsid w:val="00767D38"/>
    <w:rsid w:val="00785F09"/>
    <w:rsid w:val="007A0640"/>
    <w:rsid w:val="007A202A"/>
    <w:rsid w:val="007A3ABE"/>
    <w:rsid w:val="007A65E5"/>
    <w:rsid w:val="007B5640"/>
    <w:rsid w:val="007C7866"/>
    <w:rsid w:val="007D360C"/>
    <w:rsid w:val="007D3F54"/>
    <w:rsid w:val="007D56D6"/>
    <w:rsid w:val="007E6787"/>
    <w:rsid w:val="007E6D71"/>
    <w:rsid w:val="007F16E1"/>
    <w:rsid w:val="007F6374"/>
    <w:rsid w:val="007F70C1"/>
    <w:rsid w:val="008137E3"/>
    <w:rsid w:val="008218D0"/>
    <w:rsid w:val="008250E4"/>
    <w:rsid w:val="0082596E"/>
    <w:rsid w:val="00830968"/>
    <w:rsid w:val="00837453"/>
    <w:rsid w:val="00841431"/>
    <w:rsid w:val="00846C6E"/>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248BD"/>
    <w:rsid w:val="00925572"/>
    <w:rsid w:val="009268FA"/>
    <w:rsid w:val="00930861"/>
    <w:rsid w:val="00936986"/>
    <w:rsid w:val="00943774"/>
    <w:rsid w:val="00953534"/>
    <w:rsid w:val="009565C3"/>
    <w:rsid w:val="009665CE"/>
    <w:rsid w:val="00980A67"/>
    <w:rsid w:val="00981E08"/>
    <w:rsid w:val="00987388"/>
    <w:rsid w:val="009A0A58"/>
    <w:rsid w:val="009A4047"/>
    <w:rsid w:val="009A6A09"/>
    <w:rsid w:val="009B63AA"/>
    <w:rsid w:val="009B6B4B"/>
    <w:rsid w:val="009B79B9"/>
    <w:rsid w:val="009C4840"/>
    <w:rsid w:val="009D6D8C"/>
    <w:rsid w:val="009E4B8F"/>
    <w:rsid w:val="009F0C32"/>
    <w:rsid w:val="009F687D"/>
    <w:rsid w:val="009F7FB4"/>
    <w:rsid w:val="00A05A24"/>
    <w:rsid w:val="00A05A7E"/>
    <w:rsid w:val="00A170FB"/>
    <w:rsid w:val="00A20E3C"/>
    <w:rsid w:val="00A47915"/>
    <w:rsid w:val="00A576F1"/>
    <w:rsid w:val="00A64EC7"/>
    <w:rsid w:val="00A70E01"/>
    <w:rsid w:val="00A72ABC"/>
    <w:rsid w:val="00A7372B"/>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B01E6B"/>
    <w:rsid w:val="00B03D7E"/>
    <w:rsid w:val="00B06C06"/>
    <w:rsid w:val="00B12772"/>
    <w:rsid w:val="00B12EEE"/>
    <w:rsid w:val="00B149E1"/>
    <w:rsid w:val="00B14C30"/>
    <w:rsid w:val="00B3449B"/>
    <w:rsid w:val="00B40719"/>
    <w:rsid w:val="00B41B99"/>
    <w:rsid w:val="00B57B70"/>
    <w:rsid w:val="00B65E47"/>
    <w:rsid w:val="00B70AB1"/>
    <w:rsid w:val="00B7253B"/>
    <w:rsid w:val="00B75B57"/>
    <w:rsid w:val="00B8289A"/>
    <w:rsid w:val="00B84CD9"/>
    <w:rsid w:val="00BA0079"/>
    <w:rsid w:val="00BA5FBB"/>
    <w:rsid w:val="00BA6702"/>
    <w:rsid w:val="00BA711E"/>
    <w:rsid w:val="00BB1095"/>
    <w:rsid w:val="00BB1EA1"/>
    <w:rsid w:val="00BB44B3"/>
    <w:rsid w:val="00BB7262"/>
    <w:rsid w:val="00BC2FC9"/>
    <w:rsid w:val="00BD2A9E"/>
    <w:rsid w:val="00BD4097"/>
    <w:rsid w:val="00BD454B"/>
    <w:rsid w:val="00BE08EF"/>
    <w:rsid w:val="00BF29D8"/>
    <w:rsid w:val="00BF3307"/>
    <w:rsid w:val="00BF4393"/>
    <w:rsid w:val="00C0575A"/>
    <w:rsid w:val="00C072A2"/>
    <w:rsid w:val="00C21FB5"/>
    <w:rsid w:val="00C4178B"/>
    <w:rsid w:val="00C5262E"/>
    <w:rsid w:val="00C611B3"/>
    <w:rsid w:val="00C62E98"/>
    <w:rsid w:val="00C63AF9"/>
    <w:rsid w:val="00C70E59"/>
    <w:rsid w:val="00C71EBF"/>
    <w:rsid w:val="00C72B7E"/>
    <w:rsid w:val="00C72C42"/>
    <w:rsid w:val="00C856D2"/>
    <w:rsid w:val="00C9151A"/>
    <w:rsid w:val="00CA08B3"/>
    <w:rsid w:val="00CA2067"/>
    <w:rsid w:val="00CB44B5"/>
    <w:rsid w:val="00CE05DC"/>
    <w:rsid w:val="00CF7456"/>
    <w:rsid w:val="00D0006C"/>
    <w:rsid w:val="00D07D09"/>
    <w:rsid w:val="00D17E28"/>
    <w:rsid w:val="00D20F9E"/>
    <w:rsid w:val="00D22DC1"/>
    <w:rsid w:val="00D26D11"/>
    <w:rsid w:val="00D7046D"/>
    <w:rsid w:val="00D71923"/>
    <w:rsid w:val="00D720C7"/>
    <w:rsid w:val="00D72BC3"/>
    <w:rsid w:val="00D818FC"/>
    <w:rsid w:val="00D85925"/>
    <w:rsid w:val="00D86C42"/>
    <w:rsid w:val="00D8704B"/>
    <w:rsid w:val="00D879C5"/>
    <w:rsid w:val="00DA34FF"/>
    <w:rsid w:val="00DB10F9"/>
    <w:rsid w:val="00DB6B64"/>
    <w:rsid w:val="00DC32D3"/>
    <w:rsid w:val="00DD7F9E"/>
    <w:rsid w:val="00DE3FB7"/>
    <w:rsid w:val="00DE7811"/>
    <w:rsid w:val="00DF37F7"/>
    <w:rsid w:val="00DF3A26"/>
    <w:rsid w:val="00E052BF"/>
    <w:rsid w:val="00E062A0"/>
    <w:rsid w:val="00E13C1B"/>
    <w:rsid w:val="00E16B36"/>
    <w:rsid w:val="00E1757A"/>
    <w:rsid w:val="00E20CB5"/>
    <w:rsid w:val="00E23A77"/>
    <w:rsid w:val="00E30EB5"/>
    <w:rsid w:val="00E3133C"/>
    <w:rsid w:val="00E323E3"/>
    <w:rsid w:val="00E32D1B"/>
    <w:rsid w:val="00E43E04"/>
    <w:rsid w:val="00E461E3"/>
    <w:rsid w:val="00E74AA0"/>
    <w:rsid w:val="00E82C40"/>
    <w:rsid w:val="00E852DC"/>
    <w:rsid w:val="00E90BE7"/>
    <w:rsid w:val="00EA1E96"/>
    <w:rsid w:val="00EB6A4B"/>
    <w:rsid w:val="00EC3E0C"/>
    <w:rsid w:val="00ED1D9F"/>
    <w:rsid w:val="00ED4A8F"/>
    <w:rsid w:val="00ED4B44"/>
    <w:rsid w:val="00ED5960"/>
    <w:rsid w:val="00ED77D3"/>
    <w:rsid w:val="00EF5BEF"/>
    <w:rsid w:val="00F038D1"/>
    <w:rsid w:val="00F072D2"/>
    <w:rsid w:val="00F240E5"/>
    <w:rsid w:val="00F3285F"/>
    <w:rsid w:val="00F32E51"/>
    <w:rsid w:val="00F36BBB"/>
    <w:rsid w:val="00F461EB"/>
    <w:rsid w:val="00F661EF"/>
    <w:rsid w:val="00F72D2A"/>
    <w:rsid w:val="00F74C9E"/>
    <w:rsid w:val="00F75B5A"/>
    <w:rsid w:val="00F82EA9"/>
    <w:rsid w:val="00F83882"/>
    <w:rsid w:val="00FA60F8"/>
    <w:rsid w:val="00FB2473"/>
    <w:rsid w:val="00FB39E0"/>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mhdsn/" TargetMode="External"/><Relationship Id="rId18" Type="http://schemas.openxmlformats.org/officeDocument/2006/relationships/hyperlink" Target="https://doi.org/10.1121/1.1907229" TargetMode="External"/><Relationship Id="rId26" Type="http://schemas.openxmlformats.org/officeDocument/2006/relationships/hyperlink" Target="https://doi.org/10.1111/bjdp.12219" TargetMode="External"/><Relationship Id="rId39" Type="http://schemas.openxmlformats.org/officeDocument/2006/relationships/hyperlink" Target="https://doi.org/10.1016/j.jad.2022.04.122"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31234/osf.io/ta59r" TargetMode="External"/><Relationship Id="rId42" Type="http://schemas.openxmlformats.org/officeDocument/2006/relationships/hyperlink" Target="https://doi.org/10.1080/17470215908416289" TargetMode="External"/><Relationship Id="rId47" Type="http://schemas.openxmlformats.org/officeDocument/2006/relationships/hyperlink" Target="https://doi.org/10.1007/s13164-018-0430-3" TargetMode="External"/><Relationship Id="rId50" Type="http://schemas.openxmlformats.org/officeDocument/2006/relationships/hyperlink" Target="https://doi.org/10.1016/j.neuropsychologia.2013.07.025" TargetMode="External"/><Relationship Id="rId55" Type="http://schemas.openxmlformats.org/officeDocument/2006/relationships/hyperlink" Target="https://doi.org/CRAN.R-project.org/package=psych"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doi.org/10.1016/j.neuroimage.2018.08.018" TargetMode="External"/><Relationship Id="rId33" Type="http://schemas.openxmlformats.org/officeDocument/2006/relationships/hyperlink" Target="https://doi.org/10.3389/fpsyg.2019.01469" TargetMode="External"/><Relationship Id="rId38" Type="http://schemas.openxmlformats.org/officeDocument/2006/relationships/hyperlink" Target="https://doi.org/10.2307/2531695" TargetMode="External"/><Relationship Id="rId46" Type="http://schemas.openxmlformats.org/officeDocument/2006/relationships/hyperlink" Target="https://doi.org/10.1037//0022-3514.35.9.677" TargetMode="External"/><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016/j.actpsy.2020.103167" TargetMode="External"/><Relationship Id="rId29" Type="http://schemas.openxmlformats.org/officeDocument/2006/relationships/hyperlink" Target="https://doi.org/10.1525/collabra.301" TargetMode="External"/><Relationship Id="rId41" Type="http://schemas.openxmlformats.org/officeDocument/2006/relationships/hyperlink" Target="https://doi.org/10.1111/cdev.13352" TargetMode="External"/><Relationship Id="rId54" Type="http://schemas.openxmlformats.org/officeDocument/2006/relationships/hyperlink" Target="https://doi.org/10.1038/nn9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actpsy.2017.11.011" TargetMode="External"/><Relationship Id="rId32" Type="http://schemas.openxmlformats.org/officeDocument/2006/relationships/hyperlink" Target="https://doi.org/10.1037/xlm0000179" TargetMode="External"/><Relationship Id="rId37" Type="http://schemas.openxmlformats.org/officeDocument/2006/relationships/hyperlink" Target="https://doi.org/10.1016/j.jcm.2016.02.012" TargetMode="External"/><Relationship Id="rId40" Type="http://schemas.openxmlformats.org/officeDocument/2006/relationships/hyperlink" Target="https://doi.org/10.1037/xhp0000361" TargetMode="External"/><Relationship Id="rId45" Type="http://schemas.openxmlformats.org/officeDocument/2006/relationships/hyperlink" Target="https://doi.org/10.1111/bjop.12479" TargetMode="External"/><Relationship Id="rId53" Type="http://schemas.openxmlformats.org/officeDocument/2006/relationships/hyperlink" Target="https://doi.org/10.1037/0033-2909.121.3.371"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080/17470218.2016.1276609"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016/S0926-6410(00)00036-7" TargetMode="External"/><Relationship Id="rId49" Type="http://schemas.openxmlformats.org/officeDocument/2006/relationships/hyperlink" Target="https://doi.org/10.1037/a0029792" TargetMode="External"/><Relationship Id="rId57" Type="http://schemas.openxmlformats.org/officeDocument/2006/relationships/hyperlink" Target="https://doi.org/10.3389/fpsyg.2019.02270" TargetMode="External"/><Relationship Id="rId10" Type="http://schemas.openxmlformats.org/officeDocument/2006/relationships/footer" Target="footer2.xml"/><Relationship Id="rId19" Type="http://schemas.openxmlformats.org/officeDocument/2006/relationships/hyperlink" Target="https://doi.org/10.1037/xhp0000691" TargetMode="External"/><Relationship Id="rId31" Type="http://schemas.openxmlformats.org/officeDocument/2006/relationships/hyperlink" Target="https://doi.org/10.1080/20445911.2014.996156" TargetMode="External"/><Relationship Id="rId44" Type="http://schemas.openxmlformats.org/officeDocument/2006/relationships/hyperlink" Target="https://doi.org/10.1177/2515245919879695" TargetMode="External"/><Relationship Id="rId52" Type="http://schemas.openxmlformats.org/officeDocument/2006/relationships/hyperlink" Target="https://doi.org/10.1080/17470218.2015.1122069"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oi.org/10.1037/0096-3445.104.3.268" TargetMode="External"/><Relationship Id="rId27" Type="http://schemas.openxmlformats.org/officeDocument/2006/relationships/hyperlink" Target="https://doi.org/10.1016/j.concog.2019.102848" TargetMode="External"/><Relationship Id="rId30" Type="http://schemas.openxmlformats.org/officeDocument/2006/relationships/hyperlink" Target="https://doi.org/10.1068/p7526" TargetMode="External"/><Relationship Id="rId35" Type="http://schemas.openxmlformats.org/officeDocument/2006/relationships/hyperlink" Target="https://doi.org/10.1016/S1364-6613" TargetMode="External"/><Relationship Id="rId43" Type="http://schemas.openxmlformats.org/officeDocument/2006/relationships/hyperlink" Target="https://doi.org/10.1002/aur.2200" TargetMode="External"/><Relationship Id="rId48" Type="http://schemas.openxmlformats.org/officeDocument/2006/relationships/hyperlink" Target="https://doi.org/10.1016/j.jrp.2008.08.001" TargetMode="External"/><Relationship Id="rId56" Type="http://schemas.openxmlformats.org/officeDocument/2006/relationships/hyperlink" Target="https://doi.org/10.1007/s00426-018-0979-6" TargetMode="External"/><Relationship Id="rId8" Type="http://schemas.openxmlformats.org/officeDocument/2006/relationships/image" Target="media/image1.jpg"/><Relationship Id="rId51" Type="http://schemas.openxmlformats.org/officeDocument/2006/relationships/hyperlink" Target="https://doi.org/10.1016/j.cortex.2017.08.00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C786-84F2-4B59-9619-A1E575E0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22</Pages>
  <Words>12366</Words>
  <Characters>70489</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6</cp:revision>
  <dcterms:created xsi:type="dcterms:W3CDTF">2023-02-27T03:57:00Z</dcterms:created>
  <dcterms:modified xsi:type="dcterms:W3CDTF">2023-02-27T08:24:00Z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