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eastAsia="Times New Roman" w:hAnsi="Times New Roman" w:cs="Times New Roman"/>
          <w:b w:val="0"/>
          <w:bCs w:val="0"/>
          <w:color w:val="auto"/>
          <w:sz w:val="24"/>
          <w:szCs w:val="24"/>
          <w:lang w:val="zh-CN" w:eastAsia="zh-CN"/>
        </w:rPr>
        <w:id w:val="564454064"/>
        <w:docPartObj>
          <w:docPartGallery w:val="Table of Contents"/>
          <w:docPartUnique/>
        </w:docPartObj>
      </w:sdtPr>
      <w:sdtContent>
        <w:p w14:paraId="70599B22" w14:textId="3C1A6F83" w:rsidR="00F25571" w:rsidRPr="006A5A80" w:rsidRDefault="00F25571">
          <w:pPr>
            <w:pStyle w:val="TOC"/>
            <w:rPr>
              <w:rFonts w:ascii="Times New Roman" w:hAnsi="Times New Roman" w:cs="Times New Roman"/>
              <w:color w:val="auto"/>
            </w:rPr>
          </w:pPr>
        </w:p>
        <w:p w14:paraId="5915B4DD" w14:textId="667D017B" w:rsidR="00B02959" w:rsidRDefault="00F25571">
          <w:pPr>
            <w:pStyle w:val="TOC1"/>
            <w:tabs>
              <w:tab w:val="right" w:leader="dot" w:pos="9350"/>
            </w:tabs>
            <w:rPr>
              <w:rFonts w:eastAsiaTheme="minorEastAsia" w:cstheme="minorBidi"/>
              <w:b w:val="0"/>
              <w:bCs w:val="0"/>
              <w:i w:val="0"/>
              <w:iCs w:val="0"/>
              <w:noProof/>
              <w:kern w:val="2"/>
              <w:sz w:val="21"/>
              <w:szCs w:val="22"/>
              <w:lang w:val="en-US"/>
            </w:rPr>
          </w:pPr>
          <w:r w:rsidRPr="006A5A80">
            <w:rPr>
              <w:rFonts w:ascii="Times New Roman" w:hAnsi="Times New Roman"/>
              <w:i w:val="0"/>
              <w:iCs w:val="0"/>
            </w:rPr>
            <w:fldChar w:fldCharType="begin"/>
          </w:r>
          <w:r w:rsidRPr="006A5A80">
            <w:rPr>
              <w:rFonts w:ascii="Times New Roman" w:hAnsi="Times New Roman"/>
              <w:i w:val="0"/>
              <w:iCs w:val="0"/>
            </w:rPr>
            <w:instrText xml:space="preserve"> TOC \o "1-3" \h \z \u </w:instrText>
          </w:r>
          <w:r w:rsidRPr="006A5A80">
            <w:rPr>
              <w:rFonts w:ascii="Times New Roman" w:hAnsi="Times New Roman"/>
              <w:i w:val="0"/>
              <w:iCs w:val="0"/>
            </w:rPr>
            <w:fldChar w:fldCharType="separate"/>
          </w:r>
          <w:hyperlink w:anchor="_Toc139122378" w:history="1">
            <w:r w:rsidR="00B02959" w:rsidRPr="002326DC">
              <w:rPr>
                <w:rStyle w:val="ac"/>
                <w:rFonts w:eastAsia="Calibri"/>
                <w:noProof/>
              </w:rPr>
              <w:t>Abstract</w:t>
            </w:r>
            <w:r w:rsidR="00B02959">
              <w:rPr>
                <w:noProof/>
                <w:webHidden/>
              </w:rPr>
              <w:tab/>
            </w:r>
            <w:r w:rsidR="00B02959">
              <w:rPr>
                <w:noProof/>
                <w:webHidden/>
              </w:rPr>
              <w:fldChar w:fldCharType="begin"/>
            </w:r>
            <w:r w:rsidR="00B02959">
              <w:rPr>
                <w:noProof/>
                <w:webHidden/>
              </w:rPr>
              <w:instrText xml:space="preserve"> PAGEREF _Toc139122378 \h </w:instrText>
            </w:r>
            <w:r w:rsidR="00B02959">
              <w:rPr>
                <w:noProof/>
                <w:webHidden/>
              </w:rPr>
            </w:r>
            <w:r w:rsidR="00B02959">
              <w:rPr>
                <w:noProof/>
                <w:webHidden/>
              </w:rPr>
              <w:fldChar w:fldCharType="separate"/>
            </w:r>
            <w:r w:rsidR="00B02959">
              <w:rPr>
                <w:noProof/>
                <w:webHidden/>
              </w:rPr>
              <w:t>1</w:t>
            </w:r>
            <w:r w:rsidR="00B02959">
              <w:rPr>
                <w:noProof/>
                <w:webHidden/>
              </w:rPr>
              <w:fldChar w:fldCharType="end"/>
            </w:r>
          </w:hyperlink>
        </w:p>
        <w:p w14:paraId="30C868CA" w14:textId="15364427"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79" w:history="1">
            <w:r w:rsidR="00B02959" w:rsidRPr="002326DC">
              <w:rPr>
                <w:rStyle w:val="ac"/>
                <w:rFonts w:eastAsia="Calibri"/>
                <w:noProof/>
              </w:rPr>
              <w:t>1 Introduction</w:t>
            </w:r>
            <w:r w:rsidR="00B02959">
              <w:rPr>
                <w:noProof/>
                <w:webHidden/>
              </w:rPr>
              <w:tab/>
            </w:r>
            <w:r w:rsidR="00B02959">
              <w:rPr>
                <w:noProof/>
                <w:webHidden/>
              </w:rPr>
              <w:fldChar w:fldCharType="begin"/>
            </w:r>
            <w:r w:rsidR="00B02959">
              <w:rPr>
                <w:noProof/>
                <w:webHidden/>
              </w:rPr>
              <w:instrText xml:space="preserve"> PAGEREF _Toc139122379 \h </w:instrText>
            </w:r>
            <w:r w:rsidR="00B02959">
              <w:rPr>
                <w:noProof/>
                <w:webHidden/>
              </w:rPr>
            </w:r>
            <w:r w:rsidR="00B02959">
              <w:rPr>
                <w:noProof/>
                <w:webHidden/>
              </w:rPr>
              <w:fldChar w:fldCharType="separate"/>
            </w:r>
            <w:r w:rsidR="00B02959">
              <w:rPr>
                <w:noProof/>
                <w:webHidden/>
              </w:rPr>
              <w:t>2</w:t>
            </w:r>
            <w:r w:rsidR="00B02959">
              <w:rPr>
                <w:noProof/>
                <w:webHidden/>
              </w:rPr>
              <w:fldChar w:fldCharType="end"/>
            </w:r>
          </w:hyperlink>
        </w:p>
        <w:p w14:paraId="1368D372" w14:textId="652D0D1B"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80" w:history="1">
            <w:r w:rsidR="00B02959" w:rsidRPr="002326DC">
              <w:rPr>
                <w:rStyle w:val="ac"/>
                <w:rFonts w:eastAsia="Calibri"/>
                <w:noProof/>
              </w:rPr>
              <w:t>2 Methods</w:t>
            </w:r>
            <w:r w:rsidR="00B02959">
              <w:rPr>
                <w:noProof/>
                <w:webHidden/>
              </w:rPr>
              <w:tab/>
            </w:r>
            <w:r w:rsidR="00B02959">
              <w:rPr>
                <w:noProof/>
                <w:webHidden/>
              </w:rPr>
              <w:fldChar w:fldCharType="begin"/>
            </w:r>
            <w:r w:rsidR="00B02959">
              <w:rPr>
                <w:noProof/>
                <w:webHidden/>
              </w:rPr>
              <w:instrText xml:space="preserve"> PAGEREF _Toc139122380 \h </w:instrText>
            </w:r>
            <w:r w:rsidR="00B02959">
              <w:rPr>
                <w:noProof/>
                <w:webHidden/>
              </w:rPr>
            </w:r>
            <w:r w:rsidR="00B02959">
              <w:rPr>
                <w:noProof/>
                <w:webHidden/>
              </w:rPr>
              <w:fldChar w:fldCharType="separate"/>
            </w:r>
            <w:r w:rsidR="00B02959">
              <w:rPr>
                <w:noProof/>
                <w:webHidden/>
              </w:rPr>
              <w:t>3</w:t>
            </w:r>
            <w:r w:rsidR="00B02959">
              <w:rPr>
                <w:noProof/>
                <w:webHidden/>
              </w:rPr>
              <w:fldChar w:fldCharType="end"/>
            </w:r>
          </w:hyperlink>
        </w:p>
        <w:p w14:paraId="37846986" w14:textId="07A18A08" w:rsidR="00B02959" w:rsidRDefault="00000000">
          <w:pPr>
            <w:pStyle w:val="TOC2"/>
            <w:tabs>
              <w:tab w:val="right" w:leader="dot" w:pos="9350"/>
            </w:tabs>
            <w:rPr>
              <w:rFonts w:eastAsiaTheme="minorEastAsia" w:cstheme="minorBidi"/>
              <w:b w:val="0"/>
              <w:bCs w:val="0"/>
              <w:noProof/>
              <w:kern w:val="2"/>
              <w:sz w:val="21"/>
              <w:lang w:val="en-US"/>
            </w:rPr>
          </w:pPr>
          <w:hyperlink w:anchor="_Toc139122381" w:history="1">
            <w:r w:rsidR="00B02959" w:rsidRPr="002326DC">
              <w:rPr>
                <w:rStyle w:val="ac"/>
                <w:rFonts w:ascii="Times New Roman" w:hAnsi="Times New Roman"/>
                <w:noProof/>
              </w:rPr>
              <w:t>2.1 Ethics information</w:t>
            </w:r>
            <w:r w:rsidR="00B02959">
              <w:rPr>
                <w:noProof/>
                <w:webHidden/>
              </w:rPr>
              <w:tab/>
            </w:r>
            <w:r w:rsidR="00B02959">
              <w:rPr>
                <w:noProof/>
                <w:webHidden/>
              </w:rPr>
              <w:fldChar w:fldCharType="begin"/>
            </w:r>
            <w:r w:rsidR="00B02959">
              <w:rPr>
                <w:noProof/>
                <w:webHidden/>
              </w:rPr>
              <w:instrText xml:space="preserve"> PAGEREF _Toc139122381 \h </w:instrText>
            </w:r>
            <w:r w:rsidR="00B02959">
              <w:rPr>
                <w:noProof/>
                <w:webHidden/>
              </w:rPr>
            </w:r>
            <w:r w:rsidR="00B02959">
              <w:rPr>
                <w:noProof/>
                <w:webHidden/>
              </w:rPr>
              <w:fldChar w:fldCharType="separate"/>
            </w:r>
            <w:r w:rsidR="00B02959">
              <w:rPr>
                <w:noProof/>
                <w:webHidden/>
              </w:rPr>
              <w:t>3</w:t>
            </w:r>
            <w:r w:rsidR="00B02959">
              <w:rPr>
                <w:noProof/>
                <w:webHidden/>
              </w:rPr>
              <w:fldChar w:fldCharType="end"/>
            </w:r>
          </w:hyperlink>
        </w:p>
        <w:p w14:paraId="6DD0FA7D" w14:textId="74A5EAF1" w:rsidR="00B02959" w:rsidRDefault="00000000">
          <w:pPr>
            <w:pStyle w:val="TOC2"/>
            <w:tabs>
              <w:tab w:val="right" w:leader="dot" w:pos="9350"/>
            </w:tabs>
            <w:rPr>
              <w:rFonts w:eastAsiaTheme="minorEastAsia" w:cstheme="minorBidi"/>
              <w:b w:val="0"/>
              <w:bCs w:val="0"/>
              <w:noProof/>
              <w:kern w:val="2"/>
              <w:sz w:val="21"/>
              <w:lang w:val="en-US"/>
            </w:rPr>
          </w:pPr>
          <w:hyperlink w:anchor="_Toc139122382" w:history="1">
            <w:r w:rsidR="00B02959" w:rsidRPr="002326DC">
              <w:rPr>
                <w:rStyle w:val="ac"/>
                <w:rFonts w:ascii="Times New Roman" w:hAnsi="Times New Roman"/>
                <w:noProof/>
              </w:rPr>
              <w:t>2.2 Datasets</w:t>
            </w:r>
            <w:r w:rsidR="00B02959">
              <w:rPr>
                <w:noProof/>
                <w:webHidden/>
              </w:rPr>
              <w:tab/>
            </w:r>
            <w:r w:rsidR="00B02959">
              <w:rPr>
                <w:noProof/>
                <w:webHidden/>
              </w:rPr>
              <w:fldChar w:fldCharType="begin"/>
            </w:r>
            <w:r w:rsidR="00B02959">
              <w:rPr>
                <w:noProof/>
                <w:webHidden/>
              </w:rPr>
              <w:instrText xml:space="preserve"> PAGEREF _Toc139122382 \h </w:instrText>
            </w:r>
            <w:r w:rsidR="00B02959">
              <w:rPr>
                <w:noProof/>
                <w:webHidden/>
              </w:rPr>
            </w:r>
            <w:r w:rsidR="00B02959">
              <w:rPr>
                <w:noProof/>
                <w:webHidden/>
              </w:rPr>
              <w:fldChar w:fldCharType="separate"/>
            </w:r>
            <w:r w:rsidR="00B02959">
              <w:rPr>
                <w:noProof/>
                <w:webHidden/>
              </w:rPr>
              <w:t>3</w:t>
            </w:r>
            <w:r w:rsidR="00B02959">
              <w:rPr>
                <w:noProof/>
                <w:webHidden/>
              </w:rPr>
              <w:fldChar w:fldCharType="end"/>
            </w:r>
          </w:hyperlink>
        </w:p>
        <w:p w14:paraId="05269230" w14:textId="6C496E8C"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83" w:history="1">
            <w:r w:rsidR="00B02959" w:rsidRPr="002326DC">
              <w:rPr>
                <w:rStyle w:val="ac"/>
                <w:rFonts w:eastAsia="Calibri"/>
                <w:noProof/>
              </w:rPr>
              <w:t>3 Analysis</w:t>
            </w:r>
            <w:r w:rsidR="00B02959">
              <w:rPr>
                <w:noProof/>
                <w:webHidden/>
              </w:rPr>
              <w:tab/>
            </w:r>
            <w:r w:rsidR="00B02959">
              <w:rPr>
                <w:noProof/>
                <w:webHidden/>
              </w:rPr>
              <w:fldChar w:fldCharType="begin"/>
            </w:r>
            <w:r w:rsidR="00B02959">
              <w:rPr>
                <w:noProof/>
                <w:webHidden/>
              </w:rPr>
              <w:instrText xml:space="preserve"> PAGEREF _Toc139122383 \h </w:instrText>
            </w:r>
            <w:r w:rsidR="00B02959">
              <w:rPr>
                <w:noProof/>
                <w:webHidden/>
              </w:rPr>
            </w:r>
            <w:r w:rsidR="00B02959">
              <w:rPr>
                <w:noProof/>
                <w:webHidden/>
              </w:rPr>
              <w:fldChar w:fldCharType="separate"/>
            </w:r>
            <w:r w:rsidR="00B02959">
              <w:rPr>
                <w:noProof/>
                <w:webHidden/>
              </w:rPr>
              <w:t>8</w:t>
            </w:r>
            <w:r w:rsidR="00B02959">
              <w:rPr>
                <w:noProof/>
                <w:webHidden/>
              </w:rPr>
              <w:fldChar w:fldCharType="end"/>
            </w:r>
          </w:hyperlink>
        </w:p>
        <w:p w14:paraId="33C2E9D2" w14:textId="7808525F" w:rsidR="00B02959" w:rsidRDefault="00000000">
          <w:pPr>
            <w:pStyle w:val="TOC2"/>
            <w:tabs>
              <w:tab w:val="right" w:leader="dot" w:pos="9350"/>
            </w:tabs>
            <w:rPr>
              <w:rFonts w:eastAsiaTheme="minorEastAsia" w:cstheme="minorBidi"/>
              <w:b w:val="0"/>
              <w:bCs w:val="0"/>
              <w:noProof/>
              <w:kern w:val="2"/>
              <w:sz w:val="21"/>
              <w:lang w:val="en-US"/>
            </w:rPr>
          </w:pPr>
          <w:hyperlink w:anchor="_Toc139122384" w:history="1">
            <w:r w:rsidR="00B02959" w:rsidRPr="002326DC">
              <w:rPr>
                <w:rStyle w:val="ac"/>
                <w:rFonts w:ascii="Times New Roman" w:hAnsi="Times New Roman"/>
                <w:noProof/>
                <w:lang w:val="en-US"/>
              </w:rPr>
              <w:t>3.1 Data pre-processing</w:t>
            </w:r>
            <w:r w:rsidR="00B02959">
              <w:rPr>
                <w:noProof/>
                <w:webHidden/>
              </w:rPr>
              <w:tab/>
            </w:r>
            <w:r w:rsidR="00B02959">
              <w:rPr>
                <w:noProof/>
                <w:webHidden/>
              </w:rPr>
              <w:fldChar w:fldCharType="begin"/>
            </w:r>
            <w:r w:rsidR="00B02959">
              <w:rPr>
                <w:noProof/>
                <w:webHidden/>
              </w:rPr>
              <w:instrText xml:space="preserve"> PAGEREF _Toc139122384 \h </w:instrText>
            </w:r>
            <w:r w:rsidR="00B02959">
              <w:rPr>
                <w:noProof/>
                <w:webHidden/>
              </w:rPr>
            </w:r>
            <w:r w:rsidR="00B02959">
              <w:rPr>
                <w:noProof/>
                <w:webHidden/>
              </w:rPr>
              <w:fldChar w:fldCharType="separate"/>
            </w:r>
            <w:r w:rsidR="00B02959">
              <w:rPr>
                <w:noProof/>
                <w:webHidden/>
              </w:rPr>
              <w:t>9</w:t>
            </w:r>
            <w:r w:rsidR="00B02959">
              <w:rPr>
                <w:noProof/>
                <w:webHidden/>
              </w:rPr>
              <w:fldChar w:fldCharType="end"/>
            </w:r>
          </w:hyperlink>
        </w:p>
        <w:p w14:paraId="5790E179" w14:textId="4F7D4D15" w:rsidR="00B02959" w:rsidRDefault="00000000">
          <w:pPr>
            <w:pStyle w:val="TOC3"/>
            <w:tabs>
              <w:tab w:val="right" w:leader="dot" w:pos="9350"/>
            </w:tabs>
            <w:rPr>
              <w:rFonts w:eastAsiaTheme="minorEastAsia" w:cstheme="minorBidi"/>
              <w:noProof/>
              <w:kern w:val="2"/>
              <w:sz w:val="21"/>
              <w:szCs w:val="22"/>
              <w:lang w:val="en-US"/>
            </w:rPr>
          </w:pPr>
          <w:hyperlink w:anchor="_Toc139122385" w:history="1">
            <w:r w:rsidR="00B02959" w:rsidRPr="002326DC">
              <w:rPr>
                <w:rStyle w:val="ac"/>
                <w:rFonts w:eastAsia="Calibri"/>
                <w:noProof/>
                <w:lang w:val="en-US"/>
              </w:rPr>
              <w:t>3.1.1 Calculating the SPE</w:t>
            </w:r>
            <w:r w:rsidR="00B02959">
              <w:rPr>
                <w:noProof/>
                <w:webHidden/>
              </w:rPr>
              <w:tab/>
            </w:r>
            <w:r w:rsidR="00B02959">
              <w:rPr>
                <w:noProof/>
                <w:webHidden/>
              </w:rPr>
              <w:fldChar w:fldCharType="begin"/>
            </w:r>
            <w:r w:rsidR="00B02959">
              <w:rPr>
                <w:noProof/>
                <w:webHidden/>
              </w:rPr>
              <w:instrText xml:space="preserve"> PAGEREF _Toc139122385 \h </w:instrText>
            </w:r>
            <w:r w:rsidR="00B02959">
              <w:rPr>
                <w:noProof/>
                <w:webHidden/>
              </w:rPr>
            </w:r>
            <w:r w:rsidR="00B02959">
              <w:rPr>
                <w:noProof/>
                <w:webHidden/>
              </w:rPr>
              <w:fldChar w:fldCharType="separate"/>
            </w:r>
            <w:r w:rsidR="00B02959">
              <w:rPr>
                <w:noProof/>
                <w:webHidden/>
              </w:rPr>
              <w:t>10</w:t>
            </w:r>
            <w:r w:rsidR="00B02959">
              <w:rPr>
                <w:noProof/>
                <w:webHidden/>
              </w:rPr>
              <w:fldChar w:fldCharType="end"/>
            </w:r>
          </w:hyperlink>
        </w:p>
        <w:p w14:paraId="6C26C408" w14:textId="121F146D" w:rsidR="00B02959" w:rsidRDefault="00000000">
          <w:pPr>
            <w:pStyle w:val="TOC3"/>
            <w:tabs>
              <w:tab w:val="right" w:leader="dot" w:pos="9350"/>
            </w:tabs>
            <w:rPr>
              <w:rFonts w:eastAsiaTheme="minorEastAsia" w:cstheme="minorBidi"/>
              <w:noProof/>
              <w:kern w:val="2"/>
              <w:sz w:val="21"/>
              <w:szCs w:val="22"/>
              <w:lang w:val="en-US"/>
            </w:rPr>
          </w:pPr>
          <w:hyperlink w:anchor="_Toc139122386" w:history="1">
            <w:r w:rsidR="00B02959" w:rsidRPr="002326DC">
              <w:rPr>
                <w:rStyle w:val="ac"/>
                <w:noProof/>
                <w:lang w:val="en-US"/>
              </w:rPr>
              <w:t>3.1.2 Estimating the Reliability</w:t>
            </w:r>
            <w:r w:rsidR="00B02959">
              <w:rPr>
                <w:noProof/>
                <w:webHidden/>
              </w:rPr>
              <w:tab/>
            </w:r>
            <w:r w:rsidR="00B02959">
              <w:rPr>
                <w:noProof/>
                <w:webHidden/>
              </w:rPr>
              <w:fldChar w:fldCharType="begin"/>
            </w:r>
            <w:r w:rsidR="00B02959">
              <w:rPr>
                <w:noProof/>
                <w:webHidden/>
              </w:rPr>
              <w:instrText xml:space="preserve"> PAGEREF _Toc139122386 \h </w:instrText>
            </w:r>
            <w:r w:rsidR="00B02959">
              <w:rPr>
                <w:noProof/>
                <w:webHidden/>
              </w:rPr>
            </w:r>
            <w:r w:rsidR="00B02959">
              <w:rPr>
                <w:noProof/>
                <w:webHidden/>
              </w:rPr>
              <w:fldChar w:fldCharType="separate"/>
            </w:r>
            <w:r w:rsidR="00B02959">
              <w:rPr>
                <w:noProof/>
                <w:webHidden/>
              </w:rPr>
              <w:t>10</w:t>
            </w:r>
            <w:r w:rsidR="00B02959">
              <w:rPr>
                <w:noProof/>
                <w:webHidden/>
              </w:rPr>
              <w:fldChar w:fldCharType="end"/>
            </w:r>
          </w:hyperlink>
        </w:p>
        <w:p w14:paraId="263B6862" w14:textId="1087FDDD"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87" w:history="1">
            <w:r w:rsidR="00B02959" w:rsidRPr="002326DC">
              <w:rPr>
                <w:rStyle w:val="ac"/>
                <w:rFonts w:eastAsia="Calibri"/>
                <w:noProof/>
              </w:rPr>
              <w:t>4 Results</w:t>
            </w:r>
            <w:r w:rsidR="00B02959">
              <w:rPr>
                <w:noProof/>
                <w:webHidden/>
              </w:rPr>
              <w:tab/>
            </w:r>
            <w:r w:rsidR="00B02959">
              <w:rPr>
                <w:noProof/>
                <w:webHidden/>
              </w:rPr>
              <w:fldChar w:fldCharType="begin"/>
            </w:r>
            <w:r w:rsidR="00B02959">
              <w:rPr>
                <w:noProof/>
                <w:webHidden/>
              </w:rPr>
              <w:instrText xml:space="preserve"> PAGEREF _Toc139122387 \h </w:instrText>
            </w:r>
            <w:r w:rsidR="00B02959">
              <w:rPr>
                <w:noProof/>
                <w:webHidden/>
              </w:rPr>
            </w:r>
            <w:r w:rsidR="00B02959">
              <w:rPr>
                <w:noProof/>
                <w:webHidden/>
              </w:rPr>
              <w:fldChar w:fldCharType="separate"/>
            </w:r>
            <w:r w:rsidR="00B02959">
              <w:rPr>
                <w:noProof/>
                <w:webHidden/>
              </w:rPr>
              <w:t>11</w:t>
            </w:r>
            <w:r w:rsidR="00B02959">
              <w:rPr>
                <w:noProof/>
                <w:webHidden/>
              </w:rPr>
              <w:fldChar w:fldCharType="end"/>
            </w:r>
          </w:hyperlink>
        </w:p>
        <w:p w14:paraId="50204CA5" w14:textId="08ED4175" w:rsidR="00B02959" w:rsidRDefault="00000000">
          <w:pPr>
            <w:pStyle w:val="TOC2"/>
            <w:tabs>
              <w:tab w:val="right" w:leader="dot" w:pos="9350"/>
            </w:tabs>
            <w:rPr>
              <w:rFonts w:eastAsiaTheme="minorEastAsia" w:cstheme="minorBidi"/>
              <w:b w:val="0"/>
              <w:bCs w:val="0"/>
              <w:noProof/>
              <w:kern w:val="2"/>
              <w:sz w:val="21"/>
              <w:lang w:val="en-US"/>
            </w:rPr>
          </w:pPr>
          <w:hyperlink w:anchor="_Toc139122388" w:history="1">
            <w:r w:rsidR="00B02959" w:rsidRPr="002326DC">
              <w:rPr>
                <w:rStyle w:val="ac"/>
                <w:rFonts w:ascii="Times New Roman" w:hAnsi="Times New Roman"/>
                <w:noProof/>
                <w:lang w:val="en-US"/>
              </w:rPr>
              <w:t>4.1 Split-Half Reliability</w:t>
            </w:r>
            <w:r w:rsidR="00B02959">
              <w:rPr>
                <w:noProof/>
                <w:webHidden/>
              </w:rPr>
              <w:tab/>
            </w:r>
            <w:r w:rsidR="00B02959">
              <w:rPr>
                <w:noProof/>
                <w:webHidden/>
              </w:rPr>
              <w:fldChar w:fldCharType="begin"/>
            </w:r>
            <w:r w:rsidR="00B02959">
              <w:rPr>
                <w:noProof/>
                <w:webHidden/>
              </w:rPr>
              <w:instrText xml:space="preserve"> PAGEREF _Toc139122388 \h </w:instrText>
            </w:r>
            <w:r w:rsidR="00B02959">
              <w:rPr>
                <w:noProof/>
                <w:webHidden/>
              </w:rPr>
            </w:r>
            <w:r w:rsidR="00B02959">
              <w:rPr>
                <w:noProof/>
                <w:webHidden/>
              </w:rPr>
              <w:fldChar w:fldCharType="separate"/>
            </w:r>
            <w:r w:rsidR="00B02959">
              <w:rPr>
                <w:noProof/>
                <w:webHidden/>
              </w:rPr>
              <w:t>11</w:t>
            </w:r>
            <w:r w:rsidR="00B02959">
              <w:rPr>
                <w:noProof/>
                <w:webHidden/>
              </w:rPr>
              <w:fldChar w:fldCharType="end"/>
            </w:r>
          </w:hyperlink>
        </w:p>
        <w:p w14:paraId="02293601" w14:textId="42DD07AB" w:rsidR="00B02959" w:rsidRDefault="00000000">
          <w:pPr>
            <w:pStyle w:val="TOC2"/>
            <w:tabs>
              <w:tab w:val="right" w:leader="dot" w:pos="9350"/>
            </w:tabs>
            <w:rPr>
              <w:rFonts w:eastAsiaTheme="minorEastAsia" w:cstheme="minorBidi"/>
              <w:b w:val="0"/>
              <w:bCs w:val="0"/>
              <w:noProof/>
              <w:kern w:val="2"/>
              <w:sz w:val="21"/>
              <w:lang w:val="en-US"/>
            </w:rPr>
          </w:pPr>
          <w:hyperlink w:anchor="_Toc139122389" w:history="1">
            <w:r w:rsidR="00B02959" w:rsidRPr="002326DC">
              <w:rPr>
                <w:rStyle w:val="ac"/>
                <w:rFonts w:ascii="Times New Roman" w:hAnsi="Times New Roman"/>
                <w:noProof/>
                <w:lang w:val="en-US"/>
              </w:rPr>
              <w:t>4.2 Intraclass correlation coefficient (ICC)</w:t>
            </w:r>
            <w:r w:rsidR="00B02959">
              <w:rPr>
                <w:noProof/>
                <w:webHidden/>
              </w:rPr>
              <w:tab/>
            </w:r>
            <w:r w:rsidR="00B02959">
              <w:rPr>
                <w:noProof/>
                <w:webHidden/>
              </w:rPr>
              <w:fldChar w:fldCharType="begin"/>
            </w:r>
            <w:r w:rsidR="00B02959">
              <w:rPr>
                <w:noProof/>
                <w:webHidden/>
              </w:rPr>
              <w:instrText xml:space="preserve"> PAGEREF _Toc139122389 \h </w:instrText>
            </w:r>
            <w:r w:rsidR="00B02959">
              <w:rPr>
                <w:noProof/>
                <w:webHidden/>
              </w:rPr>
            </w:r>
            <w:r w:rsidR="00B02959">
              <w:rPr>
                <w:noProof/>
                <w:webHidden/>
              </w:rPr>
              <w:fldChar w:fldCharType="separate"/>
            </w:r>
            <w:r w:rsidR="00B02959">
              <w:rPr>
                <w:noProof/>
                <w:webHidden/>
              </w:rPr>
              <w:t>14</w:t>
            </w:r>
            <w:r w:rsidR="00B02959">
              <w:rPr>
                <w:noProof/>
                <w:webHidden/>
              </w:rPr>
              <w:fldChar w:fldCharType="end"/>
            </w:r>
          </w:hyperlink>
        </w:p>
        <w:p w14:paraId="02097299" w14:textId="5B3A487B"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0" w:history="1">
            <w:r w:rsidR="00B02959" w:rsidRPr="002326DC">
              <w:rPr>
                <w:rStyle w:val="ac"/>
                <w:rFonts w:eastAsia="Calibri"/>
                <w:noProof/>
              </w:rPr>
              <w:t>Discu</w:t>
            </w:r>
            <w:r w:rsidR="00B02959" w:rsidRPr="002326DC">
              <w:rPr>
                <w:rStyle w:val="ac"/>
                <w:rFonts w:eastAsia="Calibri"/>
                <w:noProof/>
              </w:rPr>
              <w:t>s</w:t>
            </w:r>
            <w:r w:rsidR="00B02959" w:rsidRPr="002326DC">
              <w:rPr>
                <w:rStyle w:val="ac"/>
                <w:rFonts w:eastAsia="Calibri"/>
                <w:noProof/>
              </w:rPr>
              <w:t>sion</w:t>
            </w:r>
            <w:r w:rsidR="00B02959">
              <w:rPr>
                <w:noProof/>
                <w:webHidden/>
              </w:rPr>
              <w:tab/>
            </w:r>
            <w:r w:rsidR="00B02959">
              <w:rPr>
                <w:noProof/>
                <w:webHidden/>
              </w:rPr>
              <w:fldChar w:fldCharType="begin"/>
            </w:r>
            <w:r w:rsidR="00B02959">
              <w:rPr>
                <w:noProof/>
                <w:webHidden/>
              </w:rPr>
              <w:instrText xml:space="preserve"> PAGEREF _Toc139122390 \h </w:instrText>
            </w:r>
            <w:r w:rsidR="00B02959">
              <w:rPr>
                <w:noProof/>
                <w:webHidden/>
              </w:rPr>
            </w:r>
            <w:r w:rsidR="00B02959">
              <w:rPr>
                <w:noProof/>
                <w:webHidden/>
              </w:rPr>
              <w:fldChar w:fldCharType="separate"/>
            </w:r>
            <w:r w:rsidR="00B02959">
              <w:rPr>
                <w:noProof/>
                <w:webHidden/>
              </w:rPr>
              <w:t>17</w:t>
            </w:r>
            <w:r w:rsidR="00B02959">
              <w:rPr>
                <w:noProof/>
                <w:webHidden/>
              </w:rPr>
              <w:fldChar w:fldCharType="end"/>
            </w:r>
          </w:hyperlink>
        </w:p>
        <w:p w14:paraId="3F7E0DD5" w14:textId="13F943F4"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1" w:history="1">
            <w:r w:rsidR="00B02959" w:rsidRPr="002326DC">
              <w:rPr>
                <w:rStyle w:val="ac"/>
                <w:rFonts w:eastAsia="Calibri"/>
                <w:noProof/>
              </w:rPr>
              <w:t>Acknowledgements</w:t>
            </w:r>
            <w:r w:rsidR="00B02959">
              <w:rPr>
                <w:noProof/>
                <w:webHidden/>
              </w:rPr>
              <w:tab/>
            </w:r>
            <w:r w:rsidR="00B02959">
              <w:rPr>
                <w:noProof/>
                <w:webHidden/>
              </w:rPr>
              <w:fldChar w:fldCharType="begin"/>
            </w:r>
            <w:r w:rsidR="00B02959">
              <w:rPr>
                <w:noProof/>
                <w:webHidden/>
              </w:rPr>
              <w:instrText xml:space="preserve"> PAGEREF _Toc139122391 \h </w:instrText>
            </w:r>
            <w:r w:rsidR="00B02959">
              <w:rPr>
                <w:noProof/>
                <w:webHidden/>
              </w:rPr>
            </w:r>
            <w:r w:rsidR="00B02959">
              <w:rPr>
                <w:noProof/>
                <w:webHidden/>
              </w:rPr>
              <w:fldChar w:fldCharType="separate"/>
            </w:r>
            <w:r w:rsidR="00B02959">
              <w:rPr>
                <w:noProof/>
                <w:webHidden/>
              </w:rPr>
              <w:t>20</w:t>
            </w:r>
            <w:r w:rsidR="00B02959">
              <w:rPr>
                <w:noProof/>
                <w:webHidden/>
              </w:rPr>
              <w:fldChar w:fldCharType="end"/>
            </w:r>
          </w:hyperlink>
        </w:p>
        <w:p w14:paraId="61E58255" w14:textId="27415639"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2" w:history="1">
            <w:r w:rsidR="00B02959" w:rsidRPr="002326DC">
              <w:rPr>
                <w:rStyle w:val="ac"/>
                <w:rFonts w:eastAsia="Calibri"/>
                <w:noProof/>
              </w:rPr>
              <w:t>Author contributions</w:t>
            </w:r>
            <w:r w:rsidR="00B02959">
              <w:rPr>
                <w:noProof/>
                <w:webHidden/>
              </w:rPr>
              <w:tab/>
            </w:r>
            <w:r w:rsidR="00B02959">
              <w:rPr>
                <w:noProof/>
                <w:webHidden/>
              </w:rPr>
              <w:fldChar w:fldCharType="begin"/>
            </w:r>
            <w:r w:rsidR="00B02959">
              <w:rPr>
                <w:noProof/>
                <w:webHidden/>
              </w:rPr>
              <w:instrText xml:space="preserve"> PAGEREF _Toc139122392 \h </w:instrText>
            </w:r>
            <w:r w:rsidR="00B02959">
              <w:rPr>
                <w:noProof/>
                <w:webHidden/>
              </w:rPr>
            </w:r>
            <w:r w:rsidR="00B02959">
              <w:rPr>
                <w:noProof/>
                <w:webHidden/>
              </w:rPr>
              <w:fldChar w:fldCharType="separate"/>
            </w:r>
            <w:r w:rsidR="00B02959">
              <w:rPr>
                <w:noProof/>
                <w:webHidden/>
              </w:rPr>
              <w:t>20</w:t>
            </w:r>
            <w:r w:rsidR="00B02959">
              <w:rPr>
                <w:noProof/>
                <w:webHidden/>
              </w:rPr>
              <w:fldChar w:fldCharType="end"/>
            </w:r>
          </w:hyperlink>
        </w:p>
        <w:p w14:paraId="3CC5E6E6" w14:textId="3076E912"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3" w:history="1">
            <w:r w:rsidR="00B02959" w:rsidRPr="002326DC">
              <w:rPr>
                <w:rStyle w:val="ac"/>
                <w:rFonts w:eastAsia="Calibri"/>
                <w:noProof/>
              </w:rPr>
              <w:t>Data and Material Availability</w:t>
            </w:r>
            <w:r w:rsidR="00B02959">
              <w:rPr>
                <w:noProof/>
                <w:webHidden/>
              </w:rPr>
              <w:tab/>
            </w:r>
            <w:r w:rsidR="00B02959">
              <w:rPr>
                <w:noProof/>
                <w:webHidden/>
              </w:rPr>
              <w:fldChar w:fldCharType="begin"/>
            </w:r>
            <w:r w:rsidR="00B02959">
              <w:rPr>
                <w:noProof/>
                <w:webHidden/>
              </w:rPr>
              <w:instrText xml:space="preserve"> PAGEREF _Toc139122393 \h </w:instrText>
            </w:r>
            <w:r w:rsidR="00B02959">
              <w:rPr>
                <w:noProof/>
                <w:webHidden/>
              </w:rPr>
            </w:r>
            <w:r w:rsidR="00B02959">
              <w:rPr>
                <w:noProof/>
                <w:webHidden/>
              </w:rPr>
              <w:fldChar w:fldCharType="separate"/>
            </w:r>
            <w:r w:rsidR="00B02959">
              <w:rPr>
                <w:noProof/>
                <w:webHidden/>
              </w:rPr>
              <w:t>20</w:t>
            </w:r>
            <w:r w:rsidR="00B02959">
              <w:rPr>
                <w:noProof/>
                <w:webHidden/>
              </w:rPr>
              <w:fldChar w:fldCharType="end"/>
            </w:r>
          </w:hyperlink>
        </w:p>
        <w:p w14:paraId="0F37CE3D" w14:textId="205E711B"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4" w:history="1">
            <w:r w:rsidR="00B02959" w:rsidRPr="002326DC">
              <w:rPr>
                <w:rStyle w:val="ac"/>
                <w:rFonts w:eastAsia="Calibri"/>
                <w:noProof/>
              </w:rPr>
              <w:t>Code Availability</w:t>
            </w:r>
            <w:r w:rsidR="00B02959">
              <w:rPr>
                <w:noProof/>
                <w:webHidden/>
              </w:rPr>
              <w:tab/>
            </w:r>
            <w:r w:rsidR="00B02959">
              <w:rPr>
                <w:noProof/>
                <w:webHidden/>
              </w:rPr>
              <w:fldChar w:fldCharType="begin"/>
            </w:r>
            <w:r w:rsidR="00B02959">
              <w:rPr>
                <w:noProof/>
                <w:webHidden/>
              </w:rPr>
              <w:instrText xml:space="preserve"> PAGEREF _Toc139122394 \h </w:instrText>
            </w:r>
            <w:r w:rsidR="00B02959">
              <w:rPr>
                <w:noProof/>
                <w:webHidden/>
              </w:rPr>
            </w:r>
            <w:r w:rsidR="00B02959">
              <w:rPr>
                <w:noProof/>
                <w:webHidden/>
              </w:rPr>
              <w:fldChar w:fldCharType="separate"/>
            </w:r>
            <w:r w:rsidR="00B02959">
              <w:rPr>
                <w:noProof/>
                <w:webHidden/>
              </w:rPr>
              <w:t>20</w:t>
            </w:r>
            <w:r w:rsidR="00B02959">
              <w:rPr>
                <w:noProof/>
                <w:webHidden/>
              </w:rPr>
              <w:fldChar w:fldCharType="end"/>
            </w:r>
          </w:hyperlink>
        </w:p>
        <w:p w14:paraId="6AEFB4FA" w14:textId="03370D17"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5" w:history="1">
            <w:r w:rsidR="00B02959" w:rsidRPr="002326DC">
              <w:rPr>
                <w:rStyle w:val="ac"/>
                <w:rFonts w:eastAsia="Calibri"/>
                <w:noProof/>
              </w:rPr>
              <w:t>Competing interests</w:t>
            </w:r>
            <w:r w:rsidR="00B02959">
              <w:rPr>
                <w:noProof/>
                <w:webHidden/>
              </w:rPr>
              <w:tab/>
            </w:r>
            <w:r w:rsidR="00B02959">
              <w:rPr>
                <w:noProof/>
                <w:webHidden/>
              </w:rPr>
              <w:fldChar w:fldCharType="begin"/>
            </w:r>
            <w:r w:rsidR="00B02959">
              <w:rPr>
                <w:noProof/>
                <w:webHidden/>
              </w:rPr>
              <w:instrText xml:space="preserve"> PAGEREF _Toc139122395 \h </w:instrText>
            </w:r>
            <w:r w:rsidR="00B02959">
              <w:rPr>
                <w:noProof/>
                <w:webHidden/>
              </w:rPr>
            </w:r>
            <w:r w:rsidR="00B02959">
              <w:rPr>
                <w:noProof/>
                <w:webHidden/>
              </w:rPr>
              <w:fldChar w:fldCharType="separate"/>
            </w:r>
            <w:r w:rsidR="00B02959">
              <w:rPr>
                <w:noProof/>
                <w:webHidden/>
              </w:rPr>
              <w:t>20</w:t>
            </w:r>
            <w:r w:rsidR="00B02959">
              <w:rPr>
                <w:noProof/>
                <w:webHidden/>
              </w:rPr>
              <w:fldChar w:fldCharType="end"/>
            </w:r>
          </w:hyperlink>
        </w:p>
        <w:p w14:paraId="08FECB37" w14:textId="152857B5" w:rsidR="00B02959" w:rsidRDefault="00000000">
          <w:pPr>
            <w:pStyle w:val="TOC1"/>
            <w:tabs>
              <w:tab w:val="right" w:leader="dot" w:pos="9350"/>
            </w:tabs>
            <w:rPr>
              <w:rFonts w:eastAsiaTheme="minorEastAsia" w:cstheme="minorBidi"/>
              <w:b w:val="0"/>
              <w:bCs w:val="0"/>
              <w:i w:val="0"/>
              <w:iCs w:val="0"/>
              <w:noProof/>
              <w:kern w:val="2"/>
              <w:sz w:val="21"/>
              <w:szCs w:val="22"/>
              <w:lang w:val="en-US"/>
            </w:rPr>
          </w:pPr>
          <w:hyperlink w:anchor="_Toc139122396" w:history="1">
            <w:r w:rsidR="00B02959" w:rsidRPr="002326DC">
              <w:rPr>
                <w:rStyle w:val="ac"/>
                <w:rFonts w:eastAsia="Calibri"/>
                <w:noProof/>
              </w:rPr>
              <w:t>References</w:t>
            </w:r>
            <w:r w:rsidR="00B02959">
              <w:rPr>
                <w:noProof/>
                <w:webHidden/>
              </w:rPr>
              <w:tab/>
            </w:r>
            <w:r w:rsidR="00B02959">
              <w:rPr>
                <w:noProof/>
                <w:webHidden/>
              </w:rPr>
              <w:fldChar w:fldCharType="begin"/>
            </w:r>
            <w:r w:rsidR="00B02959">
              <w:rPr>
                <w:noProof/>
                <w:webHidden/>
              </w:rPr>
              <w:instrText xml:space="preserve"> PAGEREF _Toc139122396 \h </w:instrText>
            </w:r>
            <w:r w:rsidR="00B02959">
              <w:rPr>
                <w:noProof/>
                <w:webHidden/>
              </w:rPr>
            </w:r>
            <w:r w:rsidR="00B02959">
              <w:rPr>
                <w:noProof/>
                <w:webHidden/>
              </w:rPr>
              <w:fldChar w:fldCharType="separate"/>
            </w:r>
            <w:r w:rsidR="00B02959">
              <w:rPr>
                <w:noProof/>
                <w:webHidden/>
              </w:rPr>
              <w:t>22</w:t>
            </w:r>
            <w:r w:rsidR="00B02959">
              <w:rPr>
                <w:noProof/>
                <w:webHidden/>
              </w:rPr>
              <w:fldChar w:fldCharType="end"/>
            </w:r>
          </w:hyperlink>
        </w:p>
        <w:p w14:paraId="38A154F9" w14:textId="31C6C224" w:rsidR="00F25571" w:rsidRPr="006A5A80" w:rsidRDefault="00F25571">
          <w:r w:rsidRPr="006A5A80">
            <w:rPr>
              <w:b/>
              <w:bCs/>
              <w:lang w:val="zh-CN"/>
            </w:rPr>
            <w:fldChar w:fldCharType="end"/>
          </w:r>
        </w:p>
      </w:sdtContent>
    </w:sdt>
    <w:p w14:paraId="3C8E6D3D" w14:textId="000B350B" w:rsidR="00943774" w:rsidRPr="006A5A80" w:rsidRDefault="00943774">
      <w:pPr>
        <w:spacing w:line="276" w:lineRule="auto"/>
        <w:rPr>
          <w:rFonts w:eastAsia="Calibri"/>
        </w:rPr>
      </w:pPr>
      <w:r w:rsidRPr="006A5A80">
        <w:rPr>
          <w:rFonts w:eastAsia="Calibri"/>
        </w:rPr>
        <w:br w:type="page"/>
      </w:r>
    </w:p>
    <w:p w14:paraId="5FD54C75" w14:textId="7D09585B" w:rsidR="00D22DC1" w:rsidRPr="006A5A80" w:rsidRDefault="0045036E">
      <w:pPr>
        <w:rPr>
          <w:rFonts w:eastAsiaTheme="minorEastAsia"/>
          <w:b/>
          <w:sz w:val="46"/>
          <w:szCs w:val="46"/>
        </w:rPr>
      </w:pPr>
      <w:r w:rsidRPr="006A5A80">
        <w:rPr>
          <w:rFonts w:eastAsia="Calibri"/>
          <w:b/>
          <w:sz w:val="46"/>
          <w:szCs w:val="46"/>
        </w:rPr>
        <w:lastRenderedPageBreak/>
        <w:t xml:space="preserve">Reliability of Self-Prioritization Effect as </w:t>
      </w:r>
      <w:r w:rsidR="009B487E" w:rsidRPr="006A5A80">
        <w:rPr>
          <w:rFonts w:eastAsia="Calibri"/>
          <w:b/>
          <w:sz w:val="46"/>
          <w:szCs w:val="46"/>
        </w:rPr>
        <w:t>M</w:t>
      </w:r>
      <w:r w:rsidRPr="006A5A80">
        <w:rPr>
          <w:rFonts w:eastAsia="Calibri"/>
          <w:b/>
          <w:sz w:val="46"/>
          <w:szCs w:val="46"/>
        </w:rPr>
        <w:t xml:space="preserve">easured by the </w:t>
      </w:r>
      <w:r w:rsidR="00BC1362" w:rsidRPr="006A5A80">
        <w:rPr>
          <w:rFonts w:eastAsia="Calibri"/>
          <w:b/>
          <w:sz w:val="46"/>
          <w:szCs w:val="46"/>
        </w:rPr>
        <w:t>Perceptual Matching Task</w:t>
      </w:r>
      <w:r w:rsidRPr="006A5A80">
        <w:rPr>
          <w:rFonts w:eastAsia="Calibri"/>
          <w:b/>
          <w:sz w:val="46"/>
          <w:szCs w:val="46"/>
        </w:rPr>
        <w:t>: Evidence from Multiple Dataset</w:t>
      </w:r>
      <w:r w:rsidR="00E12863" w:rsidRPr="006A5A80">
        <w:rPr>
          <w:rFonts w:eastAsia="Calibri"/>
          <w:b/>
          <w:sz w:val="46"/>
          <w:szCs w:val="46"/>
        </w:rPr>
        <w:t>s</w:t>
      </w:r>
    </w:p>
    <w:p w14:paraId="24D5AA9C" w14:textId="77777777" w:rsidR="00943774" w:rsidRPr="006A5A80" w:rsidRDefault="00943774">
      <w:pPr>
        <w:rPr>
          <w:rFonts w:eastAsiaTheme="minorEastAsia"/>
          <w:b/>
          <w:sz w:val="46"/>
          <w:szCs w:val="46"/>
        </w:rPr>
      </w:pPr>
    </w:p>
    <w:p w14:paraId="7DE2DD1D" w14:textId="341F2556" w:rsidR="00274792" w:rsidRPr="006A5A80" w:rsidRDefault="00D22DC1" w:rsidP="00274792">
      <w:pPr>
        <w:pStyle w:val="ab"/>
        <w:spacing w:before="0" w:beforeAutospacing="0"/>
        <w:rPr>
          <w:position w:val="8"/>
          <w:sz w:val="14"/>
          <w:szCs w:val="14"/>
        </w:rPr>
      </w:pPr>
      <w:r w:rsidRPr="006A5A80">
        <w:t>Zheng Liu</w:t>
      </w:r>
      <w:r w:rsidRPr="006A5A80">
        <w:rPr>
          <w:position w:val="8"/>
          <w:sz w:val="14"/>
          <w:szCs w:val="14"/>
        </w:rPr>
        <w:t xml:space="preserve"> 1</w:t>
      </w:r>
      <w:r w:rsidR="00B7253B" w:rsidRPr="006A5A80">
        <w:rPr>
          <w:position w:val="8"/>
          <w:sz w:val="14"/>
          <w:szCs w:val="14"/>
        </w:rPr>
        <w:t>#</w:t>
      </w:r>
      <w:r w:rsidRPr="006A5A80">
        <w:t xml:space="preserve">, </w:t>
      </w:r>
      <w:r w:rsidR="00B7253B" w:rsidRPr="006A5A80">
        <w:t>Mengzhen Hu</w:t>
      </w:r>
      <w:r w:rsidR="00626487">
        <w:rPr>
          <w:position w:val="8"/>
          <w:sz w:val="14"/>
          <w:szCs w:val="14"/>
        </w:rPr>
        <w:t>1</w:t>
      </w:r>
      <w:r w:rsidR="00B7253B" w:rsidRPr="006A5A80">
        <w:rPr>
          <w:position w:val="8"/>
          <w:sz w:val="14"/>
          <w:szCs w:val="14"/>
        </w:rPr>
        <w:t>#</w:t>
      </w:r>
      <w:r w:rsidR="00B7253B" w:rsidRPr="006A5A80">
        <w:rPr>
          <w:lang w:val="en-US"/>
        </w:rPr>
        <w:t xml:space="preserve">, </w:t>
      </w:r>
      <w:r w:rsidRPr="006A5A80">
        <w:t>Yuanrui Zheng</w:t>
      </w:r>
      <w:r w:rsidR="00626487">
        <w:rPr>
          <w:position w:val="8"/>
          <w:sz w:val="14"/>
          <w:szCs w:val="14"/>
        </w:rPr>
        <w:t>2</w:t>
      </w:r>
      <w:r w:rsidRPr="006A5A80">
        <w:t xml:space="preserve">, Jie </w:t>
      </w:r>
      <w:r w:rsidRPr="006A5A80">
        <w:rPr>
          <w:lang w:val="en-US"/>
        </w:rPr>
        <w:t>Sui</w:t>
      </w:r>
      <w:r w:rsidR="00626487">
        <w:rPr>
          <w:position w:val="8"/>
          <w:sz w:val="14"/>
          <w:szCs w:val="14"/>
        </w:rPr>
        <w:t>3</w:t>
      </w:r>
      <w:r w:rsidRPr="006A5A80">
        <w:rPr>
          <w:lang w:val="en-US"/>
        </w:rPr>
        <w:t xml:space="preserve">, </w:t>
      </w:r>
      <w:r w:rsidRPr="006A5A80">
        <w:t>Hu Chuan-Peng</w:t>
      </w:r>
      <w:r w:rsidRPr="006A5A80">
        <w:rPr>
          <w:position w:val="8"/>
          <w:sz w:val="14"/>
          <w:szCs w:val="14"/>
        </w:rPr>
        <w:t xml:space="preserve"> </w:t>
      </w:r>
      <w:r w:rsidR="00626487">
        <w:rPr>
          <w:position w:val="8"/>
          <w:sz w:val="14"/>
          <w:szCs w:val="14"/>
        </w:rPr>
        <w:t>1</w:t>
      </w:r>
      <w:r w:rsidRPr="006A5A80">
        <w:rPr>
          <w:position w:val="8"/>
          <w:sz w:val="14"/>
          <w:szCs w:val="14"/>
        </w:rPr>
        <w:t>*</w:t>
      </w:r>
    </w:p>
    <w:p w14:paraId="0CE5CAEE" w14:textId="3282494B" w:rsidR="00274792" w:rsidRPr="006A5A80" w:rsidRDefault="00626487" w:rsidP="00274792">
      <w:pPr>
        <w:pStyle w:val="ab"/>
        <w:spacing w:before="0" w:beforeAutospacing="0"/>
      </w:pPr>
      <w:r>
        <w:rPr>
          <w:vertAlign w:val="superscript"/>
        </w:rPr>
        <w:t>1</w:t>
      </w:r>
      <w:r w:rsidR="00D22DC1" w:rsidRPr="00A72D99">
        <w:t xml:space="preserve"> </w:t>
      </w:r>
      <w:r w:rsidR="00D22DC1" w:rsidRPr="006A5A80">
        <w:t>School of Psychology, Nanjing Normal University, Nanjing, China</w:t>
      </w:r>
    </w:p>
    <w:p w14:paraId="2BCA3753" w14:textId="53EC7ADD" w:rsidR="00274792" w:rsidRPr="00A72D99" w:rsidRDefault="00626487" w:rsidP="00274792">
      <w:pPr>
        <w:pStyle w:val="ab"/>
        <w:spacing w:before="0" w:beforeAutospacing="0"/>
      </w:pPr>
      <w:r>
        <w:rPr>
          <w:vertAlign w:val="superscript"/>
        </w:rPr>
        <w:t>2</w:t>
      </w:r>
      <w:r w:rsidR="00D22DC1" w:rsidRPr="00A72D99">
        <w:rPr>
          <w:vertAlign w:val="superscript"/>
        </w:rPr>
        <w:t xml:space="preserve"> </w:t>
      </w:r>
      <w:r w:rsidR="00D22DC1" w:rsidRPr="006A5A80">
        <w:t>School of Education, Kunming City College, Kunming, China</w:t>
      </w:r>
      <w:r w:rsidR="00D22DC1" w:rsidRPr="00A72D99">
        <w:t xml:space="preserve"> </w:t>
      </w:r>
    </w:p>
    <w:p w14:paraId="47A76029" w14:textId="4FE7CD10" w:rsidR="00274792" w:rsidRPr="00A72D99" w:rsidRDefault="00626487" w:rsidP="00274792">
      <w:pPr>
        <w:pStyle w:val="ab"/>
        <w:spacing w:before="0" w:beforeAutospacing="0"/>
      </w:pPr>
      <w:r>
        <w:rPr>
          <w:vertAlign w:val="superscript"/>
        </w:rPr>
        <w:t>3</w:t>
      </w:r>
      <w:r w:rsidR="00D22DC1" w:rsidRPr="00A72D99">
        <w:t xml:space="preserve"> </w:t>
      </w:r>
      <w:r w:rsidR="00D22DC1" w:rsidRPr="006A5A80">
        <w:t>School of Psychology, University of Aberdeen, Old Aberdeen, Scotland</w:t>
      </w:r>
      <w:r w:rsidR="00D22DC1" w:rsidRPr="00A72D99">
        <w:t xml:space="preserve"> </w:t>
      </w:r>
    </w:p>
    <w:p w14:paraId="3DAA5BF6" w14:textId="65D1916F" w:rsidR="00B7253B" w:rsidRPr="00A72D99" w:rsidRDefault="00B7253B" w:rsidP="00943774">
      <w:pPr>
        <w:pStyle w:val="ab"/>
        <w:spacing w:before="0" w:beforeAutospacing="0"/>
      </w:pPr>
      <w:r w:rsidRPr="00A72D99">
        <w:rPr>
          <w:vertAlign w:val="superscript"/>
        </w:rPr>
        <w:t>#</w:t>
      </w:r>
      <w:r w:rsidR="00D86C42" w:rsidRPr="00A72D99">
        <w:rPr>
          <w:vertAlign w:val="superscript"/>
        </w:rPr>
        <w:t xml:space="preserve"> </w:t>
      </w:r>
      <w:r w:rsidRPr="00A72D99">
        <w:t>These authors are equally contributed to this study</w:t>
      </w:r>
    </w:p>
    <w:p w14:paraId="00FEF3FC" w14:textId="005B4998" w:rsidR="00586F83" w:rsidRPr="006A5A80" w:rsidRDefault="00B7253B" w:rsidP="00943774">
      <w:pPr>
        <w:pStyle w:val="ab"/>
        <w:spacing w:before="0" w:beforeAutospacing="0"/>
      </w:pPr>
      <w:r w:rsidRPr="00A72D99">
        <w:rPr>
          <w:vertAlign w:val="superscript"/>
        </w:rPr>
        <w:t>*</w:t>
      </w:r>
      <w:r w:rsidR="00D86C42" w:rsidRPr="00A72D99">
        <w:rPr>
          <w:vertAlign w:val="superscript"/>
        </w:rPr>
        <w:t xml:space="preserve"> </w:t>
      </w:r>
      <w:r w:rsidR="00BA0079" w:rsidRPr="00A72D99">
        <w:t xml:space="preserve">Corresponding authors: </w:t>
      </w:r>
      <w:r w:rsidR="00D22DC1" w:rsidRPr="006A5A80">
        <w:t>Hu Chuan-Peng</w:t>
      </w:r>
      <w:r w:rsidR="00274792" w:rsidRPr="006A5A80">
        <w:t xml:space="preserve"> (</w:t>
      </w:r>
      <w:hyperlink r:id="rId8" w:history="1">
        <w:r w:rsidR="00274792" w:rsidRPr="00A72D99">
          <w:t>hu.chuan-peng@nnu.edu.cn</w:t>
        </w:r>
      </w:hyperlink>
      <w:r w:rsidR="003E04EC">
        <w:rPr>
          <w:rFonts w:eastAsia="宋体"/>
          <w:lang w:val="en-US"/>
        </w:rPr>
        <w:t>; hcp4715@hotmail.com</w:t>
      </w:r>
      <w:r w:rsidR="00274792" w:rsidRPr="006A5A80">
        <w:t>)</w:t>
      </w:r>
    </w:p>
    <w:p w14:paraId="579A45BA" w14:textId="77777777" w:rsidR="00943774" w:rsidRPr="006A5A80" w:rsidRDefault="00943774" w:rsidP="00943774">
      <w:pPr>
        <w:pStyle w:val="ab"/>
        <w:spacing w:before="0" w:beforeAutospacing="0"/>
      </w:pPr>
    </w:p>
    <w:p w14:paraId="4FE2B76E" w14:textId="7125EB3F" w:rsidR="00586F83" w:rsidRPr="006A5A80" w:rsidRDefault="00BA0079">
      <w:pPr>
        <w:pStyle w:val="1"/>
        <w:keepNext w:val="0"/>
        <w:keepLines w:val="0"/>
        <w:spacing w:before="0" w:after="0"/>
        <w:rPr>
          <w:rFonts w:eastAsia="Calibri"/>
          <w:b/>
          <w:sz w:val="42"/>
          <w:szCs w:val="42"/>
        </w:rPr>
      </w:pPr>
      <w:bookmarkStart w:id="0" w:name="_j32m29iy1uqu" w:colFirst="0" w:colLast="0"/>
      <w:bookmarkStart w:id="1" w:name="_Toc129530155"/>
      <w:bookmarkStart w:id="2" w:name="_Toc129530185"/>
      <w:bookmarkStart w:id="3" w:name="_Toc139122378"/>
      <w:bookmarkEnd w:id="0"/>
      <w:r w:rsidRPr="006A5A80">
        <w:rPr>
          <w:rFonts w:eastAsia="Calibri"/>
          <w:b/>
          <w:sz w:val="42"/>
          <w:szCs w:val="42"/>
        </w:rPr>
        <w:t>Abstract</w:t>
      </w:r>
      <w:bookmarkEnd w:id="1"/>
      <w:bookmarkEnd w:id="2"/>
      <w:bookmarkEnd w:id="3"/>
    </w:p>
    <w:p w14:paraId="1E11DCB4" w14:textId="59DB9CD5" w:rsidR="00D572C7" w:rsidRDefault="00A12B29" w:rsidP="00A12B29">
      <w:pPr>
        <w:ind w:firstLineChars="100" w:firstLine="240"/>
      </w:pPr>
      <w:bookmarkStart w:id="4" w:name="_zhvngomkrtk6" w:colFirst="0" w:colLast="0"/>
      <w:bookmarkEnd w:id="4"/>
      <w:r w:rsidRPr="00A12B29">
        <w:t>The self-prioritization effect (SPE) refers to the effect that performance on cognitive tasks is better when stimuli are related to the self than when they are not. In the last decade, the self -perceptual matching task (SPMT) has emerged as a mainstream paradigm for studying SPE due to its simplicity and elimination of familiarity effects. As a simple button-pressing task, SPMT yields two outcomes: reaction time and accuracy. Other indices can be derived from reaction times and accuracy, including sensitivity d prime under signal-detection theory, the efficiency index through a direct division between reaction times and accuracy, and drift rate (v) and starting point (z) estimated using drift-diffusion models. All these indices have been used to quantify SPE in the literature. However, the reliability of these SPE indices remains unexplored. To address this research gap, we conducted a pre-registered study wherein we re-analyzed existing data from 18 datasets using the split-half reliability and intraclass correlation coefficient (ICC). Our findings demonstrate that response time and efficiency exhibit consistently high test-retest reliability and split-half reliability across multiple datasets. The ICC results suggest that all the indices related to SPE in the SPMT are more suitable for group-level analysis rather than assessing individual</w:t>
      </w:r>
      <w:r>
        <w:t>-</w:t>
      </w:r>
      <w:r w:rsidRPr="00A12B29">
        <w:t>level variation. These findings establish a benchmark for future investigations utilizing the SPMT and underscore the limitations of accuracy-based measures, which should be considered when employing the SPMT as an assessment tool.</w:t>
      </w:r>
    </w:p>
    <w:p w14:paraId="0BB5799B" w14:textId="77777777" w:rsidR="00A12B29" w:rsidRPr="006A5A80" w:rsidRDefault="00A12B29" w:rsidP="00A12B29">
      <w:pPr>
        <w:ind w:firstLineChars="100" w:firstLine="240"/>
        <w:rPr>
          <w:rFonts w:eastAsiaTheme="minorEastAsia"/>
        </w:rPr>
      </w:pPr>
    </w:p>
    <w:p w14:paraId="3D7A4A91" w14:textId="11A1FD3D" w:rsidR="00D572C7" w:rsidRPr="006A5A80" w:rsidRDefault="00D572C7" w:rsidP="00D572C7">
      <w:r w:rsidRPr="006A5A80">
        <w:t>Keywords: Self-Prioritization Effect (SPE), Self-Perceptual Matching Task (SPMT), Reliability, Multiverse</w:t>
      </w:r>
    </w:p>
    <w:p w14:paraId="4EB62A1C" w14:textId="77777777" w:rsidR="00D572C7" w:rsidRPr="006A5A80" w:rsidRDefault="00D572C7" w:rsidP="00D572C7">
      <w:pPr>
        <w:rPr>
          <w:rFonts w:eastAsiaTheme="minorEastAsia"/>
        </w:rPr>
      </w:pPr>
    </w:p>
    <w:p w14:paraId="00C34696" w14:textId="32A6664C" w:rsidR="00C62E98" w:rsidRPr="006A5A80" w:rsidRDefault="008137E3" w:rsidP="008137E3">
      <w:pPr>
        <w:spacing w:line="276" w:lineRule="auto"/>
        <w:rPr>
          <w:rFonts w:eastAsiaTheme="minorEastAsia"/>
        </w:rPr>
      </w:pPr>
      <w:r w:rsidRPr="006A5A80">
        <w:br w:type="page"/>
      </w:r>
    </w:p>
    <w:p w14:paraId="507DDC16" w14:textId="21CAEE9B" w:rsidR="00586F83" w:rsidRPr="006A5A80" w:rsidRDefault="004F59A0">
      <w:pPr>
        <w:pStyle w:val="1"/>
        <w:keepNext w:val="0"/>
        <w:keepLines w:val="0"/>
        <w:spacing w:before="0" w:after="0"/>
        <w:rPr>
          <w:rFonts w:eastAsia="Calibri"/>
          <w:b/>
          <w:sz w:val="42"/>
          <w:szCs w:val="42"/>
        </w:rPr>
      </w:pPr>
      <w:bookmarkStart w:id="5" w:name="_xrrl8ars2nrl" w:colFirst="0" w:colLast="0"/>
      <w:bookmarkStart w:id="6" w:name="_Toc129530156"/>
      <w:bookmarkStart w:id="7" w:name="_Toc129530186"/>
      <w:bookmarkStart w:id="8" w:name="_Toc139122379"/>
      <w:bookmarkEnd w:id="5"/>
      <w:r>
        <w:rPr>
          <w:rFonts w:eastAsia="Calibri"/>
          <w:b/>
          <w:sz w:val="42"/>
          <w:szCs w:val="42"/>
        </w:rPr>
        <w:lastRenderedPageBreak/>
        <w:t xml:space="preserve">1 </w:t>
      </w:r>
      <w:r w:rsidR="00BA0079" w:rsidRPr="006A5A80">
        <w:rPr>
          <w:rFonts w:eastAsia="Calibri"/>
          <w:b/>
          <w:sz w:val="42"/>
          <w:szCs w:val="42"/>
        </w:rPr>
        <w:t>Introduction</w:t>
      </w:r>
      <w:bookmarkEnd w:id="6"/>
      <w:bookmarkEnd w:id="7"/>
      <w:bookmarkEnd w:id="8"/>
    </w:p>
    <w:p w14:paraId="44F2A0BF" w14:textId="70610185" w:rsidR="009248BD" w:rsidRPr="006A5A80" w:rsidRDefault="006F5CE9" w:rsidP="007370B2">
      <w:pPr>
        <w:ind w:firstLineChars="100" w:firstLine="240"/>
      </w:pPr>
      <w:r w:rsidRPr="006A5A80">
        <w:t>The Self-Prioritization Effect (SPE) refers to the phenomenon whereby performance in cognitive tasks is better when stimuli are related to the self than when they are not. This effect has been widely documented and confirmed since the 1950s. In the early days of cognitive psychology, researchers found that subjects were able to recognize their own names, even when they were mixed with a noisy auditory background and not the target of the task in dichotic listening tasks</w:t>
      </w:r>
      <w:r w:rsidR="00C611B3" w:rsidRPr="006A5A80">
        <w:t xml:space="preserve"> </w:t>
      </w:r>
      <w:r w:rsidR="00C611B3" w:rsidRPr="006A5A80">
        <w:fldChar w:fldCharType="begin"/>
      </w:r>
      <w:r w:rsidR="00C611B3" w:rsidRPr="006A5A80">
        <w:instrText xml:space="preserve"> ADDIN EN.CITE &lt;EndNote&gt;&lt;Cite&gt;&lt;Author&gt;Cherry&lt;/Author&gt;&lt;Year&gt;1953&lt;/Year&gt;&lt;RecNum&gt;64&lt;/RecNum&gt;&lt;DisplayText&gt;(Cherry, 1953; Moray, 1959)&lt;/DisplayText&gt;&lt;record&gt;&lt;rec-number&gt;64&lt;/rec-number&gt;&lt;foreign-keys&gt;&lt;key app="EN" db-id="w5e5sta9arwa50eztf0vzr0zf55zr00xd9ae" timestamp="1676631396"&gt;64&lt;/key&gt;&lt;/foreign-keys&gt;&lt;ref-type name="Journal Article"&gt;17&lt;/ref-type&gt;&lt;contributors&gt;&lt;authors&gt;&lt;author&gt;Cherry, E. C.&lt;/author&gt;&lt;/authors&gt;&lt;/contributors&gt;&lt;titles&gt;&lt;title&gt;Some experiments on the recognition of speech, with one and with two ears&lt;/title&gt;&lt;secondary-title&gt;The Journal of the acoustical society of America&lt;/secondary-title&gt;&lt;/titles&gt;&lt;periodical&gt;&lt;full-title&gt;The Journal of the acoustical society of America&lt;/full-title&gt;&lt;/periodical&gt;&lt;pages&gt;975-979&lt;/pages&gt;&lt;volume&gt;25&lt;/volume&gt;&lt;number&gt;5&lt;/number&gt;&lt;dates&gt;&lt;year&gt;1953&lt;/year&gt;&lt;/dates&gt;&lt;urls&gt;&lt;/urls&gt;&lt;electronic-resource-num&gt;10.1121/1.1907229&lt;/electronic-resource-num&gt;&lt;/record&gt;&lt;/Cite&gt;&lt;Cite&gt;&lt;Author&gt;Moray&lt;/Author&gt;&lt;Year&gt;1959&lt;/Year&gt;&lt;RecNum&gt;65&lt;/RecNum&gt;&lt;record&gt;&lt;rec-number&gt;65&lt;/rec-number&gt;&lt;foreign-keys&gt;&lt;key app="EN" db-id="w5e5sta9arwa50eztf0vzr0zf55zr00xd9ae" timestamp="1676631567"&gt;65&lt;/key&gt;&lt;/foreign-keys&gt;&lt;ref-type name="Journal Article"&gt;17&lt;/ref-type&gt;&lt;contributors&gt;&lt;authors&gt;&lt;author&gt;Moray, N.&lt;/author&gt;&lt;/authors&gt;&lt;/contributors&gt;&lt;titles&gt;&lt;title&gt;Attention in dichotic listening: Affective cues and the influence of instructions&lt;/title&gt;&lt;secondary-title&gt;Quarterly journal of experimental psychology&lt;/secondary-title&gt;&lt;/titles&gt;&lt;periodical&gt;&lt;full-title&gt;Quarterly journal of experimental psychology&lt;/full-title&gt;&lt;/periodical&gt;&lt;pages&gt;56-60&lt;/pages&gt;&lt;volume&gt;11&lt;/volume&gt;&lt;number&gt;1&lt;/number&gt;&lt;dates&gt;&lt;year&gt;1959&lt;/year&gt;&lt;/dates&gt;&lt;urls&gt;&lt;/urls&gt;&lt;electronic-resource-num&gt;10.1080/17470215908416289&lt;/electronic-resource-num&gt;&lt;/record&gt;&lt;/Cite&gt;&lt;/EndNote&gt;</w:instrText>
      </w:r>
      <w:r w:rsidR="00C611B3" w:rsidRPr="006A5A80">
        <w:fldChar w:fldCharType="separate"/>
      </w:r>
      <w:r w:rsidR="00C611B3" w:rsidRPr="006A5A80">
        <w:rPr>
          <w:noProof/>
        </w:rPr>
        <w:t>(Cherry, 1953; Moray, 1959)</w:t>
      </w:r>
      <w:r w:rsidR="00C611B3" w:rsidRPr="006A5A80">
        <w:fldChar w:fldCharType="end"/>
      </w:r>
      <w:r w:rsidR="00C611B3" w:rsidRPr="006A5A80">
        <w:t>.</w:t>
      </w:r>
      <w:r w:rsidR="000709F3" w:rsidRPr="006A5A80">
        <w:t xml:space="preserve"> SPE effect was then reported in memory research by</w:t>
      </w:r>
      <w:r w:rsidR="00C611B3" w:rsidRPr="006A5A80">
        <w:t xml:space="preserve"> </w:t>
      </w:r>
      <w:r w:rsidR="00C611B3" w:rsidRPr="006A5A80">
        <w:fldChar w:fldCharType="begin"/>
      </w:r>
      <w:r w:rsidR="00C611B3" w:rsidRPr="006A5A80">
        <w:instrText xml:space="preserve"> ADDIN EN.CITE &lt;EndNote&gt;&lt;Cite AuthorYear="1"&gt;&lt;Author&gt;Craik&lt;/Author&gt;&lt;Year&gt;1975&lt;/Year&gt;&lt;RecNum&gt;4&lt;/RecNum&gt;&lt;DisplayText&gt;Craik and Tulving (1975)&lt;/DisplayText&gt;&lt;record&gt;&lt;rec-number&gt;4&lt;/rec-number&gt;&lt;foreign-keys&gt;&lt;key app="EN" db-id="w5e5sta9arwa50eztf0vzr0zf55zr00xd9ae" timestamp="1675768972"&gt;4&lt;/key&gt;&lt;/foreign-keys&gt;&lt;ref-type name="Journal Article"&gt;17&lt;/ref-type&gt;&lt;contributors&gt;&lt;authors&gt;&lt;author&gt;Craik, F. I. M.&lt;/author&gt;&lt;author&gt;Tulving, E.&lt;/author&gt;&lt;/authors&gt;&lt;/contributors&gt;&lt;titles&gt;&lt;title&gt;Depth of processing and the retention of words in episodic memory&lt;/title&gt;&lt;secondary-title&gt;Journal of Experimental Psychology: General&lt;/secondary-title&gt;&lt;/titles&gt;&lt;periodical&gt;&lt;full-title&gt;Journal of Experimental Psychology: General&lt;/full-title&gt;&lt;/periodical&gt;&lt;pages&gt;268-294&lt;/pages&gt;&lt;volume&gt;104&lt;/volume&gt;&lt;number&gt;3&lt;/number&gt;&lt;dates&gt;&lt;year&gt;1975&lt;/year&gt;&lt;/dates&gt;&lt;urls&gt;&lt;/urls&gt;&lt;electronic-resource-num&gt;10.1037/0096-3445.104.3.268 &lt;/electronic-resource-num&gt;&lt;/record&gt;&lt;/Cite&gt;&lt;/EndNote&gt;</w:instrText>
      </w:r>
      <w:r w:rsidR="00C611B3" w:rsidRPr="006A5A80">
        <w:fldChar w:fldCharType="separate"/>
      </w:r>
      <w:r w:rsidR="00C611B3" w:rsidRPr="006A5A80">
        <w:rPr>
          <w:noProof/>
        </w:rPr>
        <w:t>Craik and Tulving (1975)</w:t>
      </w:r>
      <w:r w:rsidR="00C611B3" w:rsidRPr="006A5A80">
        <w:fldChar w:fldCharType="end"/>
      </w:r>
      <w:r w:rsidRPr="006A5A80">
        <w:t xml:space="preserve">, </w:t>
      </w:r>
      <w:r w:rsidRPr="006A5A80">
        <w:rPr>
          <w:noProof/>
        </w:rPr>
        <w:t>who found that participants were able to recall more words when they were related to the self compared to when they were processed at other levels (e.g., semantic). This SPE effect in memory was then replicated by many others</w:t>
      </w:r>
      <w:r w:rsidR="00BC2FC9" w:rsidRPr="006A5A80">
        <w:t xml:space="preserve"> </w: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 </w:instrText>
      </w:r>
      <w:r w:rsidR="00C611B3" w:rsidRPr="006A5A80">
        <w:fldChar w:fldCharType="begin">
          <w:fldData xml:space="preserve">PEVuZE5vdGU+PENpdGU+PEF1dGhvcj5Db253YXk8L0F1dGhvcj48WWVhcj4xOTk1PC9ZZWFyPjxS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(Conway &amp; Dewhurst, 1995; Rogers et al., 1977; Symons &amp; Johnson, 1997)</w:t>
      </w:r>
      <w:r w:rsidR="00C611B3" w:rsidRPr="006A5A80">
        <w:fldChar w:fldCharType="end"/>
      </w:r>
      <w:r w:rsidR="00C611B3" w:rsidRPr="006A5A80">
        <w:t>.</w:t>
      </w:r>
      <w:r w:rsidRPr="006A5A80">
        <w:rPr>
          <w:noProof/>
        </w:rPr>
        <w:t xml:space="preserve"> In the following</w:t>
      </w:r>
      <w:r w:rsidRPr="006A5A80">
        <w:t xml:space="preserve"> decades, the SPE has also been found to occur with different stimuli, such own face</w:t>
      </w:r>
      <w:r w:rsidR="00BC2FC9" w:rsidRPr="006A5A80">
        <w:t xml:space="preserve"> </w: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 </w:instrText>
      </w:r>
      <w:r w:rsidR="00C611B3" w:rsidRPr="006A5A80">
        <w:fldChar w:fldCharType="begin">
          <w:fldData xml:space="preserve">PEVuZE5vdGU+PENpdGU+PEF1dGhvcj5LZWVuYW48L0F1dGhvcj48WWVhcj4yMDAwPC9ZZWFyPjxS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=
</w:fldData>
        </w:fldChar>
      </w:r>
      <w:r w:rsidR="00C611B3" w:rsidRPr="006A5A80">
        <w:instrText xml:space="preserve"> ADDIN EN.CITE.DATA </w:instrText>
      </w:r>
      <w:r w:rsidR="00C611B3" w:rsidRPr="006A5A80">
        <w:fldChar w:fldCharType="end"/>
      </w:r>
      <w:r w:rsidR="00C611B3" w:rsidRPr="006A5A80">
        <w:fldChar w:fldCharType="separate"/>
      </w:r>
      <w:r w:rsidR="00C611B3" w:rsidRPr="006A5A80">
        <w:rPr>
          <w:noProof/>
        </w:rPr>
        <w:t>(Keenan et al., 2000; Kircher et al., 2000; Turk et al., 2002)</w:t>
      </w:r>
      <w:r w:rsidR="00C611B3" w:rsidRPr="006A5A80">
        <w:fldChar w:fldCharType="end"/>
      </w:r>
      <w:r w:rsidR="00BC2FC9" w:rsidRPr="006A5A80">
        <w:t xml:space="preserve">, own voice </w:t>
      </w:r>
      <w:r w:rsidR="00C611B3" w:rsidRPr="006A5A80">
        <w:fldChar w:fldCharType="begin"/>
      </w:r>
      <w:r w:rsidR="00C611B3" w:rsidRPr="006A5A80">
        <w:instrText xml:space="preserve"> ADDIN EN.CITE &lt;EndNote&gt;&lt;Cite&gt;&lt;Author&gt;Hughes&lt;/Author&gt;&lt;Year&gt;2013&lt;/Year&gt;&lt;RecNum&gt;49&lt;/RecNum&gt;&lt;DisplayText&gt;(Hughes &amp;amp; Harrison, 2013; Payne et al., 2021)&lt;/DisplayText&gt;&lt;record&gt;&lt;rec-number&gt;49&lt;/rec-number&gt;&lt;foreign-keys&gt;&lt;key app="EN" db-id="w5e5sta9arwa50eztf0vzr0zf55zr00xd9ae" timestamp="1676457872"&gt;49&lt;/key&gt;&lt;/foreign-keys&gt;&lt;ref-type name="Journal Article"&gt;17&lt;/ref-type&gt;&lt;contributors&gt;&lt;authors&gt;&lt;author&gt;Hughes, S. M.&lt;/author&gt;&lt;author&gt;Harrison, M. A. &lt;/author&gt;&lt;/authors&gt;&lt;/contributors&gt;&lt;titles&gt;&lt;title&gt;I like my voice better: Self-enhancement bias in perceptions of voice attractiveness&lt;/title&gt;&lt;secondary-title&gt;Perception&lt;/secondary-title&gt;&lt;/titles&gt;&lt;periodical&gt;&lt;full-title&gt;Perception&lt;/full-title&gt;&lt;/periodical&gt;&lt;pages&gt;941-949&lt;/pages&gt;&lt;volume&gt;42&lt;/volume&gt;&lt;number&gt;9&lt;/number&gt;&lt;dates&gt;&lt;year&gt;2013&lt;/year&gt;&lt;/dates&gt;&lt;urls&gt;&lt;/urls&gt;&lt;electronic-resource-num&gt;10.1068/p7526&lt;/electronic-resource-num&gt;&lt;/record&gt;&lt;/Cite&gt;&lt;Cite&gt;&lt;Author&gt;Payne&lt;/Author&gt;&lt;Year&gt;2021&lt;/Year&gt;&lt;RecNum&gt;50&lt;/RecNum&gt;&lt;record&gt;&lt;rec-number&gt;50&lt;/rec-number&gt;&lt;foreign-keys&gt;&lt;key app="EN" db-id="w5e5sta9arwa50eztf0vzr0zf55zr00xd9ae" timestamp="1676458013"&gt;50&lt;/key&gt;&lt;/foreign-keys&gt;&lt;ref-type name="Journal Article"&gt;17&lt;/ref-type&gt;&lt;contributors&gt;&lt;authors&gt;&lt;author&gt;Payne, B.&lt;/author&gt;&lt;author&gt;Lavan, N.&lt;/author&gt;&lt;author&gt;Knight, S.&lt;/author&gt;&lt;author&gt;McGettigan, C.&lt;/author&gt;&lt;/authors&gt;&lt;/contributors&gt;&lt;titles&gt;&lt;title&gt;Perceptual prioritization of self‐associated voices&lt;/title&gt;&lt;secondary-title&gt;British Journal of Psychology&lt;/secondary-title&gt;&lt;/titles&gt;&lt;periodical&gt;&lt;full-title&gt;British Journal of Psychology&lt;/full-title&gt;&lt;/periodical&gt;&lt;pages&gt;585-610&lt;/pages&gt;&lt;volume&gt;112&lt;/volume&gt;&lt;number&gt;3&lt;/number&gt;&lt;dates&gt;&lt;year&gt;2021&lt;/year&gt;&lt;/dates&gt;&lt;urls&gt;&lt;/urls&gt;&lt;electronic-resource-num&gt;10.1111/bjop.12479&lt;/electronic-resource-num&gt;&lt;/record&gt;&lt;/Cite&gt;&lt;/EndNote&gt;</w:instrText>
      </w:r>
      <w:r w:rsidR="00C611B3" w:rsidRPr="006A5A80">
        <w:fldChar w:fldCharType="separate"/>
      </w:r>
      <w:r w:rsidR="00C611B3" w:rsidRPr="006A5A80">
        <w:rPr>
          <w:noProof/>
        </w:rPr>
        <w:t>(Hughes &amp; Harrison, 2013; Payne et al., 2021)</w:t>
      </w:r>
      <w:r w:rsidR="00C611B3" w:rsidRPr="006A5A80">
        <w:fldChar w:fldCharType="end"/>
      </w:r>
      <w:r w:rsidR="00D26D11" w:rsidRPr="006A5A80">
        <w:t>, own name</w:t>
      </w:r>
      <w:r w:rsidR="00D572C7" w:rsidRPr="006A5A80">
        <w:t xml:space="preserve"> </w:t>
      </w:r>
      <w:r w:rsidR="00767D38" w:rsidRPr="006A5A80">
        <w:fldChar w:fldCharType="begin"/>
      </w:r>
      <w:r w:rsidR="008A6B15">
        <w:instrText xml:space="preserve"> ADDIN EN.CITE &lt;EndNote&gt;&lt;Cite&gt;&lt;Author&gt;Constable&lt;/Author&gt;&lt;Year&gt;2019&lt;/Year&gt;&lt;RecNum&gt;76&lt;/RecNum&gt;&lt;DisplayText&gt;(Constable, Rajsic, et al., 2019)&lt;/DisplayText&gt;&lt;record&gt;&lt;rec-number&gt;76&lt;/rec-number&gt;&lt;foreign-keys&gt;&lt;key app="EN" db-id="w5e5sta9arwa50eztf0vzr0zf55zr00xd9ae" timestamp="1677475626"&gt;76&lt;/key&gt;&lt;/foreign-keys&gt;&lt;ref-type name="Journal Article"&gt;17&lt;/ref-type&gt;&lt;contributors&gt;&lt;authors&gt;&lt;author&gt;Constable, M. D.&lt;/author&gt;&lt;author&gt;Rajsic, J.&lt;/author&gt;&lt;author&gt;Welsh, Timothy N&lt;/author&gt;&lt;author&gt;Pratt, Jay&lt;/author&gt;&lt;/authors&gt;&lt;/contributors&gt;&lt;titles&gt;&lt;title&gt;It is not in the details: Self-related shapes are rapidly classified but their features are not better remembered&lt;/title&gt;&lt;secondary-title&gt;Memory &amp;amp; Cognition&lt;/secondary-title&gt;&lt;/titles&gt;&lt;periodical&gt;&lt;full-title&gt;Memory &amp;amp; Cognition&lt;/full-title&gt;&lt;/periodical&gt;&lt;pages&gt;1145-1157&lt;/pages&gt;&lt;volume&gt;47&lt;/volume&gt;&lt;dates&gt;&lt;year&gt;2019&lt;/year&gt;&lt;/dates&gt;&lt;isbn&gt;0090-502X&lt;/isbn&gt;&lt;urls&gt;&lt;/urls&gt;&lt;electronic-resource-num&gt;10.3758/s13421-019-00924-6&lt;/electronic-resource-num&gt;&lt;/record&gt;&lt;/Cite&gt;&lt;/EndNote&gt;</w:instrText>
      </w:r>
      <w:r w:rsidR="00767D38" w:rsidRPr="006A5A80">
        <w:fldChar w:fldCharType="separate"/>
      </w:r>
      <w:r w:rsidR="00767D38" w:rsidRPr="006A5A80">
        <w:rPr>
          <w:noProof/>
        </w:rPr>
        <w:t>(Constable, Rajsic, et al., 2019)</w:t>
      </w:r>
      <w:r w:rsidR="00767D38" w:rsidRPr="006A5A80">
        <w:fldChar w:fldCharType="end"/>
      </w:r>
      <w:r w:rsidR="00767D38" w:rsidRPr="006A5A80">
        <w:t>, and newly owned object</w:t>
      </w:r>
      <w:r w:rsidR="00CA08B3" w:rsidRPr="006A5A80">
        <w:t xml:space="preserve"> </w:t>
      </w:r>
      <w:r w:rsidR="00CA08B3" w:rsidRPr="006A5A80">
        <w:fldChar w:fldCharType="begin"/>
      </w:r>
      <w:r w:rsidR="00773F55">
        <w:instrText xml:space="preserve"> ADDIN EN.CITE &lt;EndNote&gt;&lt;Cite&gt;&lt;Author&gt;Strachan&lt;/Author&gt;&lt;Year&gt;2020&lt;/Year&gt;&lt;RecNum&gt;78&lt;/RecNum&gt;&lt;DisplayText&gt;(Strachan et al., 2020)&lt;/DisplayText&gt;&lt;record&gt;&lt;rec-number&gt;78&lt;/rec-number&gt;&lt;foreign-keys&gt;&lt;key app="EN" db-id="w5e5sta9arwa50eztf0vzr0zf55zr00xd9ae" timestamp="1677477254"&gt;78&lt;/key&gt;&lt;/foreign-keys&gt;&lt;ref-type name="Journal Article"&gt;17&lt;/ref-type&gt;&lt;contributors&gt;&lt;authors&gt;&lt;author&gt;Strachan, James WA&lt;/author&gt;&lt;author&gt;Constable, Merryn D&lt;/author&gt;&lt;author&gt;Knoblich, Günther&lt;/author&gt;&lt;/authors&gt;&lt;/contributors&gt;&lt;titles&gt;&lt;title&gt;It goes with the territory: Ownership across spatial boundaries&lt;/title&gt;&lt;secondary-title&gt;Journal of Experimental Psychology: Human Perception and Performance&lt;/secondary-title&gt;&lt;/titles&gt;&lt;periodical&gt;&lt;full-title&gt;Journal of Experimental Psychology: Human Perception and Performance&lt;/full-title&gt;&lt;/periodical&gt;&lt;pages&gt;789&lt;/pages&gt;&lt;volume&gt;46&lt;/volume&gt;&lt;number&gt;8&lt;/number&gt;&lt;dates&gt;&lt;year&gt;2020&lt;/year&gt;&lt;/dates&gt;&lt;isbn&gt;1939-1277&lt;/isbn&gt;&lt;urls&gt;&lt;/urls&gt;&lt;electronic-resource-num&gt;10.1037/xhp0000742&lt;/electronic-resource-num&gt;&lt;/record&gt;&lt;/Cite&gt;&lt;/EndNote&gt;</w:instrText>
      </w:r>
      <w:r w:rsidR="00CA08B3" w:rsidRPr="006A5A80">
        <w:fldChar w:fldCharType="separate"/>
      </w:r>
      <w:r w:rsidR="00CA08B3" w:rsidRPr="006A5A80">
        <w:rPr>
          <w:noProof/>
        </w:rPr>
        <w:t>(Strachan et al., 2020)</w:t>
      </w:r>
      <w:r w:rsidR="00CA08B3" w:rsidRPr="006A5A80">
        <w:fldChar w:fldCharType="end"/>
      </w:r>
      <w:r w:rsidR="00BC2FC9" w:rsidRPr="006A5A80">
        <w:t xml:space="preserve">. </w:t>
      </w:r>
      <w:r w:rsidR="000709F3" w:rsidRPr="006A5A80">
        <w:t>SPE was found across</w:t>
      </w:r>
      <w:r w:rsidR="00BC2FC9" w:rsidRPr="006A5A80">
        <w:t xml:space="preserve"> </w:t>
      </w:r>
      <w:r w:rsidR="000709F3" w:rsidRPr="006A5A80">
        <w:t xml:space="preserve">a variety of cognitive tasks, such as </w:t>
      </w:r>
      <w:r w:rsidR="00BC2FC9" w:rsidRPr="006A5A80">
        <w:t>perceptual task</w:t>
      </w:r>
      <w:r w:rsidR="00D572C7" w:rsidRPr="006A5A80">
        <w:t xml:space="preserve"> </w:t>
      </w:r>
      <w:r w:rsidR="000C6216" w:rsidRPr="006A5A80">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 </w:instrText>
      </w:r>
      <w:r w:rsidR="008A6B15">
        <w:fldChar w:fldCharType="begin">
          <w:fldData xml:space="preserve">PEVuZE5vdGU+PENpdGU+PEF1dGhvcj5DdW5uaW5naGFtPC9BdXRob3I+PFllYXI+MjAxNzwvWWVh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</w:fldData>
        </w:fldChar>
      </w:r>
      <w:r w:rsidR="008A6B15">
        <w:instrText xml:space="preserve"> ADDIN EN.CITE.DATA </w:instrText>
      </w:r>
      <w:r w:rsidR="008A6B15">
        <w:fldChar w:fldCharType="end"/>
      </w:r>
      <w:r w:rsidR="000C6216" w:rsidRPr="006A5A80">
        <w:fldChar w:fldCharType="separate"/>
      </w:r>
      <w:r w:rsidR="000C6216" w:rsidRPr="006A5A80">
        <w:rPr>
          <w:noProof/>
        </w:rPr>
        <w:t>(Cunningham &amp; Turk, 2017; Desebrock et al., 2018)</w:t>
      </w:r>
      <w:r w:rsidR="000C6216" w:rsidRPr="006A5A80">
        <w:fldChar w:fldCharType="end"/>
      </w:r>
      <w:r w:rsidR="00BC2FC9" w:rsidRPr="006A5A80">
        <w:t xml:space="preserve">, </w:t>
      </w:r>
      <w:r w:rsidR="00146F5D" w:rsidRPr="006A5A80">
        <w:t>decision-making task</w:t>
      </w:r>
      <w:r w:rsidR="00D572C7" w:rsidRPr="006A5A80">
        <w:t xml:space="preserve"> </w: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 </w:instrText>
      </w:r>
      <w:r w:rsidR="000C6216" w:rsidRPr="006A5A80">
        <w:fldChar w:fldCharType="begin">
          <w:fldData xml:space="preserve">PEVuZE5vdGU+PENpdGU+PEF1dGhvcj5TdWk8L0F1dGhvcj48WWVhcj4yMDEzPC9ZZWFyPjxSZWNO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</w:fldData>
        </w:fldChar>
      </w:r>
      <w:r w:rsidR="000C6216" w:rsidRPr="006A5A80">
        <w:instrText xml:space="preserve"> ADDIN EN.CITE.DATA </w:instrText>
      </w:r>
      <w:r w:rsidR="000C6216" w:rsidRPr="006A5A80">
        <w:fldChar w:fldCharType="end"/>
      </w:r>
      <w:r w:rsidR="000C6216" w:rsidRPr="006A5A80">
        <w:fldChar w:fldCharType="separate"/>
      </w:r>
      <w:r w:rsidR="000C6216" w:rsidRPr="006A5A80">
        <w:rPr>
          <w:noProof/>
        </w:rPr>
        <w:t>(Sui &amp; Humphreys, 2013)</w:t>
      </w:r>
      <w:r w:rsidR="000C6216" w:rsidRPr="006A5A80">
        <w:fldChar w:fldCharType="end"/>
      </w:r>
      <w:r w:rsidR="00146F5D" w:rsidRPr="006A5A80">
        <w:t>, attentional task</w:t>
      </w:r>
      <w:r w:rsidR="000C6216" w:rsidRPr="006A5A80">
        <w:t xml:space="preserve"> </w:t>
      </w:r>
      <w:r w:rsidR="000C6216" w:rsidRPr="006A5A80">
        <w:fldChar w:fldCharType="begin"/>
      </w:r>
      <w:r w:rsidR="000C6216" w:rsidRPr="006A5A80">
        <w:instrText xml:space="preserve"> ADDIN EN.CITE &lt;EndNote&gt;&lt;Cite&gt;&lt;Author&gt;Shapiro&lt;/Author&gt;&lt;Year&gt;1997&lt;/Year&gt;&lt;RecNum&gt;31&lt;/RecNum&gt;&lt;DisplayText&gt;(Shapiro et al., 1997)&lt;/DisplayText&gt;&lt;record&gt;&lt;rec-number&gt;31&lt;/rec-number&gt;&lt;foreign-keys&gt;&lt;key app="EN" db-id="w5e5sta9arwa50eztf0vzr0zf55zr00xd9ae" timestamp="1675771781"&gt;31&lt;/key&gt;&lt;/foreign-keys&gt;&lt;ref-type name="Journal Article"&gt;17&lt;/ref-type&gt;&lt;contributors&gt;&lt;authors&gt;&lt;author&gt;Shapiro, K. L.&lt;/author&gt;&lt;author&gt;Caldwell, J.&lt;/author&gt;&lt;author&gt;Sorensen, R. E.&lt;/author&gt;&lt;/authors&gt;&lt;/contributors&gt;&lt;titles&gt;&lt;title&gt;Personal names and the attentional blink: a visual &amp;quot;cocktail party&amp;quot; effect&lt;/title&gt;&lt;secondary-title&gt;J Exp Psychol Hum Percept Perform&lt;/secondary-title&gt;&lt;/titles&gt;&lt;periodical&gt;&lt;full-title&gt;J Exp Psychol Hum Percept Perform&lt;/full-title&gt;&lt;/periodical&gt;&lt;pages&gt;504-514&lt;/pages&gt;&lt;volume&gt;23&lt;/volume&gt;&lt;number&gt;2&lt;/number&gt;&lt;dates&gt;&lt;year&gt;1997&lt;/year&gt;&lt;/dates&gt;&lt;urls&gt;&lt;/urls&gt;&lt;electronic-resource-num&gt;10.1037//0096-1523.23.2.504&lt;/electronic-resource-num&gt;&lt;/record&gt;&lt;/Cite&gt;&lt;/EndNote&gt;</w:instrText>
      </w:r>
      <w:r w:rsidR="000C6216" w:rsidRPr="006A5A80">
        <w:fldChar w:fldCharType="separate"/>
      </w:r>
      <w:r w:rsidR="000C6216" w:rsidRPr="006A5A80">
        <w:rPr>
          <w:noProof/>
        </w:rPr>
        <w:t>(Shapiro et al., 1997)</w:t>
      </w:r>
      <w:r w:rsidR="000C6216" w:rsidRPr="006A5A80">
        <w:fldChar w:fldCharType="end"/>
      </w:r>
      <w:r w:rsidR="00BC2FC9" w:rsidRPr="006A5A80">
        <w:t xml:space="preserve">, and </w:t>
      </w:r>
      <w:r w:rsidR="00CF3EB6" w:rsidRPr="006A5A80">
        <w:t>ownership task</w:t>
      </w:r>
      <w:r w:rsidR="00D572C7" w:rsidRPr="006A5A80">
        <w:t xml:space="preserve"> </w:t>
      </w:r>
      <w:r w:rsidR="00CF3EB6" w:rsidRPr="006A5A80">
        <w:fldChar w:fldCharType="begin"/>
      </w:r>
      <w:r w:rsidR="00CF3EB6" w:rsidRPr="006A5A80">
        <w:instrText xml:space="preserve"> ADDIN EN.CITE &lt;EndNote&gt;&lt;Cite&gt;&lt;Author&gt;Cunningham&lt;/Author&gt;&lt;Year&gt;2008&lt;/Year&gt;&lt;RecNum&gt;6&lt;/RecNum&gt;&lt;DisplayText&gt;(Cunningham et al., 2008)&lt;/DisplayText&gt;&lt;record&gt;&lt;rec-number&gt;6&lt;/rec-number&gt;&lt;foreign-keys&gt;&lt;key app="EN" db-id="w5e5sta9arwa50eztf0vzr0zf55zr00xd9ae" timestamp="1675769227"&gt;6&lt;/key&gt;&lt;/foreign-keys&gt;&lt;ref-type name="Journal Article"&gt;17&lt;/ref-type&gt;&lt;contributors&gt;&lt;authors&gt;&lt;author&gt;Cunningham, S. J.&lt;/author&gt;&lt;author&gt;Turk, D. J.&lt;/author&gt;&lt;author&gt;Macdonald, L. M.&lt;/author&gt;&lt;author&gt;Macrae, C. N.&lt;/author&gt;&lt;/authors&gt;&lt;/contributors&gt;&lt;titles&gt;&lt;title&gt;Yours or mine? Ownership and memory&lt;/title&gt;&lt;secondary-title&gt;Consciousness and cognition&lt;/secondary-title&gt;&lt;/titles&gt;&lt;periodical&gt;&lt;full-title&gt;Consciousness and cognition&lt;/full-title&gt;&lt;/periodical&gt;&lt;pages&gt;312-318&lt;/pages&gt;&lt;volume&gt;17&lt;/volume&gt;&lt;number&gt;1&lt;/number&gt;&lt;dates&gt;&lt;year&gt;2008&lt;/year&gt;&lt;/dates&gt;&lt;urls&gt;&lt;/urls&gt;&lt;electronic-resource-num&gt;10.1016/j.concog.2007.04.003&lt;/electronic-resource-num&gt;&lt;/record&gt;&lt;/Cite&gt;&lt;/EndNote&gt;</w:instrText>
      </w:r>
      <w:r w:rsidR="00CF3EB6" w:rsidRPr="006A5A80">
        <w:fldChar w:fldCharType="separate"/>
      </w:r>
      <w:r w:rsidR="00CF3EB6" w:rsidRPr="006A5A80">
        <w:rPr>
          <w:noProof/>
        </w:rPr>
        <w:t>(Cunningham et al., 2008)</w:t>
      </w:r>
      <w:r w:rsidR="00CF3EB6" w:rsidRPr="006A5A80">
        <w:fldChar w:fldCharType="end"/>
      </w:r>
      <w:r w:rsidR="00BC2FC9" w:rsidRPr="006A5A80">
        <w:t>.</w:t>
      </w:r>
    </w:p>
    <w:p w14:paraId="4B17C257" w14:textId="397E63DD" w:rsidR="00936986" w:rsidRPr="006A5A80" w:rsidRDefault="009248BD" w:rsidP="004C6378">
      <w:pPr>
        <w:ind w:firstLineChars="100" w:firstLine="240"/>
        <w:rPr>
          <w:rFonts w:eastAsiaTheme="minorEastAsia"/>
        </w:rPr>
      </w:pPr>
      <w:r w:rsidRPr="006A5A80">
        <w:t xml:space="preserve">Although SPE </w:t>
      </w:r>
      <w:r w:rsidR="00064C9C" w:rsidRPr="006A5A80">
        <w:t>is often argued to be a self-specific effect</w:t>
      </w:r>
      <w:r w:rsidRPr="006A5A80">
        <w:t xml:space="preserve">, </w:t>
      </w:r>
      <w:r w:rsidR="00064C9C" w:rsidRPr="006A5A80">
        <w:t xml:space="preserve">it can be challenging to disassociate it from the familiarity effect since most studies use stimuli owned by participants </w:t>
      </w:r>
      <w:r w:rsidR="00146F5D" w:rsidRPr="006A5A80">
        <w:t>or</w:t>
      </w:r>
      <w:r w:rsidR="00064C9C" w:rsidRPr="006A5A80">
        <w:t xml:space="preserve"> by others</w:t>
      </w:r>
      <w:r w:rsidRPr="006A5A80">
        <w:t xml:space="preserve">. </w:t>
      </w:r>
      <w:r w:rsidR="00F801E8" w:rsidRPr="006A5A80">
        <w:rPr>
          <w:rFonts w:eastAsia="宋体"/>
        </w:rPr>
        <w:fldChar w:fldCharType="begin"/>
      </w:r>
      <w:r w:rsidR="00F801E8" w:rsidRPr="006A5A80">
        <w:rPr>
          <w:rFonts w:eastAsia="宋体"/>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801E8" w:rsidRPr="006A5A80">
        <w:rPr>
          <w:rFonts w:eastAsia="宋体"/>
        </w:rPr>
        <w:fldChar w:fldCharType="separate"/>
      </w:r>
      <w:r w:rsidR="00F801E8" w:rsidRPr="006A5A80">
        <w:rPr>
          <w:rFonts w:eastAsia="宋体"/>
          <w:noProof/>
        </w:rPr>
        <w:t>Sui et al. (2012)</w:t>
      </w:r>
      <w:r w:rsidR="00F801E8" w:rsidRPr="006A5A80">
        <w:rPr>
          <w:rFonts w:eastAsia="宋体"/>
        </w:rPr>
        <w:fldChar w:fldCharType="end"/>
      </w:r>
      <w:r w:rsidR="00F801E8" w:rsidRPr="006A5A80">
        <w:rPr>
          <w:rFonts w:eastAsia="宋体"/>
        </w:rPr>
        <w:t xml:space="preserve"> </w:t>
      </w:r>
      <w:r w:rsidR="00146F5D" w:rsidRPr="006A5A80">
        <w:t>proposed a paradigm where</w:t>
      </w:r>
      <w:r w:rsidR="00064C9C" w:rsidRPr="006A5A80">
        <w:t xml:space="preserve"> participants first associate geometrical shapes (e.g., triangle, square, and circle) with labels of persons (e.g., "You," "friend," and "stranger") and then </w:t>
      </w:r>
      <w:r w:rsidR="00146F5D" w:rsidRPr="006A5A80">
        <w:t>perform</w:t>
      </w:r>
      <w:r w:rsidR="00064C9C" w:rsidRPr="006A5A80">
        <w:t xml:space="preserve"> a perceptual matching task in which they decide if the shape-label pairs presented on the screen match the learned association or not</w:t>
      </w:r>
      <w:r w:rsidR="00623223" w:rsidRPr="006A5A80">
        <w:t xml:space="preserve"> </w:t>
      </w:r>
      <w:r w:rsidR="00F661EF" w:rsidRPr="006A5A80">
        <w:fldChar w:fldCharType="begin"/>
      </w:r>
      <w:r w:rsidR="00146F5D"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F661EF" w:rsidRPr="006A5A80">
        <w:fldChar w:fldCharType="separate"/>
      </w:r>
      <w:r w:rsidR="00146F5D" w:rsidRPr="006A5A80">
        <w:rPr>
          <w:noProof/>
        </w:rPr>
        <w:t>(Sui et al., 2012)</w:t>
      </w:r>
      <w:r w:rsidR="00F661EF" w:rsidRPr="006A5A80">
        <w:fldChar w:fldCharType="end"/>
      </w:r>
      <w:r w:rsidRPr="006A5A80">
        <w:t>.</w:t>
      </w:r>
      <w:r w:rsidR="00F661EF" w:rsidRPr="006A5A80">
        <w:t xml:space="preserve"> </w:t>
      </w:r>
      <w:r w:rsidR="00146F5D" w:rsidRPr="006A5A80">
        <w:t xml:space="preserve">Because the task requires participants to learn the social meaning of different geometric shapes, it is called </w:t>
      </w:r>
      <w:r w:rsidR="006F5CE9" w:rsidRPr="006A5A80">
        <w:t xml:space="preserve">the </w:t>
      </w:r>
      <w:r w:rsidR="00D572C7" w:rsidRPr="006A5A80">
        <w:t>Self-Perceptual Matching Task</w:t>
      </w:r>
      <w:r w:rsidR="00146F5D" w:rsidRPr="006A5A80">
        <w:t xml:space="preserve"> (</w:t>
      </w:r>
      <w:r w:rsidR="00BC1362" w:rsidRPr="006A5A80">
        <w:t>SPMT</w:t>
      </w:r>
      <w:r w:rsidR="00146F5D" w:rsidRPr="006A5A80">
        <w:t xml:space="preserve">). In this task, </w:t>
      </w:r>
      <w:r w:rsidR="00146F5D" w:rsidRPr="006A5A80">
        <w:fldChar w:fldCharType="begin"/>
      </w:r>
      <w:r w:rsidR="00146F5D" w:rsidRPr="006A5A80">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fldChar w:fldCharType="separate"/>
      </w:r>
      <w:r w:rsidR="00146F5D" w:rsidRPr="006A5A80">
        <w:rPr>
          <w:noProof/>
        </w:rPr>
        <w:t>Sui et al. (2012)</w:t>
      </w:r>
      <w:r w:rsidR="00146F5D" w:rsidRPr="006A5A80">
        <w:fldChar w:fldCharType="end"/>
      </w:r>
      <w:r w:rsidR="00146F5D" w:rsidRPr="006A5A80">
        <w:t xml:space="preserve"> </w:t>
      </w:r>
      <w:r w:rsidR="00064C9C" w:rsidRPr="006A5A80">
        <w:t>found that shapes associated with the self are performed better, with faster response times, better accuracy, and/or higher sensitivity scores</w:t>
      </w:r>
      <w:r w:rsidR="006F5CE9" w:rsidRPr="006A5A80">
        <w:t>,</w:t>
      </w:r>
      <w:r w:rsidR="00064C9C" w:rsidRPr="006A5A80">
        <w:t xml:space="preserve"> </w:t>
      </w:r>
      <w:r w:rsidR="006F5CE9" w:rsidRPr="006A5A80">
        <w:t xml:space="preserve"> </w:t>
      </w:r>
      <w:r w:rsidR="00064C9C" w:rsidRPr="006A5A80">
        <w:t>compared to shapes associated with friends and strangers</w:t>
      </w:r>
      <w:r w:rsidR="00146F5D" w:rsidRPr="006A5A80">
        <w:t xml:space="preserve">. Because the self-relatedness is acquired </w:t>
      </w:r>
      <w:r w:rsidR="006F5CE9" w:rsidRPr="006A5A80">
        <w:t xml:space="preserve">immediately </w:t>
      </w:r>
      <w:r w:rsidR="00146F5D" w:rsidRPr="006A5A80">
        <w:t>right before they start the perceptual matching task, this paradigm eliminated the effect of familiarity of the stimuli.</w:t>
      </w:r>
      <w:r w:rsidR="003C440B" w:rsidRPr="006A5A80">
        <w:rPr>
          <w:lang w:val="en-US"/>
        </w:rPr>
        <w:t xml:space="preserve"> </w:t>
      </w:r>
    </w:p>
    <w:p w14:paraId="74881B60" w14:textId="0CB3BCCC" w:rsidR="007260C3" w:rsidRPr="006A5A80" w:rsidRDefault="00146F5D" w:rsidP="004C6378">
      <w:pPr>
        <w:ind w:firstLineChars="100" w:firstLine="240"/>
        <w:rPr>
          <w:lang w:val="en-US"/>
        </w:rPr>
      </w:pPr>
      <w:r w:rsidRPr="006A5A80">
        <w:rPr>
          <w:lang w:val="en-US"/>
        </w:rPr>
        <w:t>Since then</w:t>
      </w:r>
      <w:r w:rsidR="00064C9C" w:rsidRPr="006A5A80">
        <w:rPr>
          <w:lang w:val="en-US"/>
        </w:rPr>
        <w:t xml:space="preserve">, the </w:t>
      </w:r>
      <w:r w:rsidR="00BC1362" w:rsidRPr="006A5A80">
        <w:rPr>
          <w:lang w:val="en-US"/>
        </w:rPr>
        <w:t>SPMT</w:t>
      </w:r>
      <w:r w:rsidR="00064C9C" w:rsidRPr="006A5A80">
        <w:rPr>
          <w:lang w:val="en-US"/>
        </w:rPr>
        <w:t xml:space="preserve"> has become the mainstream method </w:t>
      </w:r>
      <w:r w:rsidR="00CF3EB6" w:rsidRPr="006A5A80">
        <w:rPr>
          <w:lang w:val="en-US"/>
        </w:rPr>
        <w:t>for investigating the mechanism</w:t>
      </w:r>
      <w:r w:rsidR="00064C9C" w:rsidRPr="006A5A80">
        <w:rPr>
          <w:lang w:val="en-US"/>
        </w:rPr>
        <w:t xml:space="preserve"> underlying the SPE.</w:t>
      </w:r>
      <w:r w:rsidR="00596F9D" w:rsidRPr="006A5A80">
        <w:rPr>
          <w:lang w:val="en-US"/>
        </w:rPr>
        <w:t xml:space="preserve"> For instance, researchers have explored the importance of personality traits in identity labels </w:t>
      </w:r>
      <w:r w:rsidR="00596F9D" w:rsidRPr="006A5A80">
        <w:rPr>
          <w:lang w:val="en-US"/>
        </w:rPr>
        <w:fldChar w:fldCharType="begin"/>
      </w:r>
      <w:r w:rsidR="00596F9D" w:rsidRPr="006A5A80">
        <w:rPr>
          <w:lang w:val="en-US"/>
        </w:rPr>
        <w:instrText xml:space="preserve"> ADDIN EN.CITE &lt;EndNote&gt;&lt;Cite&gt;&lt;Author&gt;Golubickis&lt;/Author&gt;&lt;Year&gt;2020&lt;/Year&gt;&lt;RecNum&gt;57&lt;/RecNum&gt;&lt;DisplayText&gt;(Golubickis et al., 2020)&lt;/DisplayText&gt;&lt;record&gt;&lt;rec-number&gt;57&lt;/rec-number&gt;&lt;foreign-keys&gt;&lt;key app="EN" db-id="w5e5sta9arwa50eztf0vzr0zf55zr00xd9ae" timestamp="1676625876"&gt;57&lt;/key&gt;&lt;/foreign-keys&gt;&lt;ref-type name="Journal Article"&gt;17&lt;/ref-type&gt;&lt;contributors&gt;&lt;authors&gt;&lt;author&gt;Golubickis, M.&lt;/author&gt;&lt;author&gt;Falbén, J. K.&lt;/author&gt;&lt;author&gt;Ho, N. S.&lt;/author&gt;&lt;author&gt;Sui, J.&lt;/author&gt;&lt;author&gt;Cunningham, W. A.&lt;/author&gt;&lt;author&gt;Macrae, C. N.&lt;/author&gt;&lt;/authors&gt;&lt;/contributors&gt;&lt;titles&gt;&lt;title&gt;Parts of me: Identity-relevance moderates self-prioritization&lt;/title&gt;&lt;secondary-title&gt;Consciousness and cognition&lt;/secondary-title&gt;&lt;/titles&gt;&lt;periodical&gt;&lt;full-title&gt;Consciousness and cognition&lt;/full-title&gt;&lt;/periodical&gt;&lt;pages&gt;102848&lt;/pages&gt;&lt;volume&gt;77&lt;/volume&gt;&lt;dates&gt;&lt;year&gt;2020&lt;/year&gt;&lt;/dates&gt;&lt;urls&gt;&lt;/urls&gt;&lt;electronic-resource-num&gt;10.1016/j.concog.2019.102848&lt;/electronic-resource-num&gt;&lt;/record&gt;&lt;/Cite&gt;&lt;/EndNote&gt;</w:instrText>
      </w:r>
      <w:r w:rsidR="00596F9D" w:rsidRPr="006A5A80">
        <w:rPr>
          <w:lang w:val="en-US"/>
        </w:rPr>
        <w:fldChar w:fldCharType="separate"/>
      </w:r>
      <w:r w:rsidR="00596F9D" w:rsidRPr="006A5A80">
        <w:rPr>
          <w:noProof/>
          <w:lang w:val="en-US"/>
        </w:rPr>
        <w:t>(Golubickis et al., 2020)</w:t>
      </w:r>
      <w:r w:rsidR="00596F9D" w:rsidRPr="006A5A80">
        <w:rPr>
          <w:lang w:val="en-US"/>
        </w:rPr>
        <w:fldChar w:fldCharType="end"/>
      </w:r>
      <w:r w:rsidR="00596F9D" w:rsidRPr="006A5A80">
        <w:rPr>
          <w:lang w:val="en-US"/>
        </w:rPr>
        <w:t xml:space="preserve">, the self-relevant labels that include the past, present, and future self </w:t>
      </w:r>
      <w:r w:rsidR="00596F9D" w:rsidRPr="006A5A80">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596F9D" w:rsidRPr="006A5A80">
        <w:rPr>
          <w:lang w:val="en-US"/>
        </w:rPr>
        <w:fldChar w:fldCharType="separate"/>
      </w:r>
      <w:r w:rsidR="00D068A5">
        <w:rPr>
          <w:noProof/>
          <w:lang w:val="en-US"/>
        </w:rPr>
        <w:t>(Golubickis et al., 2017)</w:t>
      </w:r>
      <w:r w:rsidR="00596F9D" w:rsidRPr="006A5A80">
        <w:rPr>
          <w:lang w:val="en-US"/>
        </w:rPr>
        <w:fldChar w:fldCharType="end"/>
      </w:r>
      <w:r w:rsidR="00596F9D" w:rsidRPr="006A5A80">
        <w:rPr>
          <w:lang w:val="en-US"/>
        </w:rPr>
        <w:t>, as well as "good self" and "bad self" labels</w:t>
      </w:r>
      <w:r w:rsidR="00BB1EA1" w:rsidRPr="006A5A80">
        <w:rPr>
          <w:lang w:val="en-US"/>
        </w:rPr>
        <w:t xml:space="preserve"> </w:t>
      </w:r>
      <w:r w:rsidR="00596F9D" w:rsidRPr="006A5A80">
        <w:rPr>
          <w:lang w:val="en-US"/>
        </w:rPr>
        <w:fldChar w:fldCharType="begin"/>
      </w:r>
      <w:r w:rsidR="00596F9D" w:rsidRPr="006A5A80">
        <w:rPr>
          <w:lang w:val="en-US"/>
        </w:rPr>
        <w:instrText xml:space="preserve"> ADDIN EN.CITE &lt;EndNote&gt;&lt;Cite&gt;&lt;Author&gt;Hu&lt;/Author&gt;&lt;Year&gt;2020&lt;/Year&gt;&lt;RecNum&gt;13&lt;/RecNum&gt;&lt;DisplayText&gt;(Hu et al., 2020)&lt;/DisplayText&gt;&lt;record&gt;&lt;rec-number&gt;13&lt;/rec-number&gt;&lt;foreign-keys&gt;&lt;key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EndNote&gt;</w:instrText>
      </w:r>
      <w:r w:rsidR="00596F9D" w:rsidRPr="006A5A80">
        <w:rPr>
          <w:lang w:val="en-US"/>
        </w:rPr>
        <w:fldChar w:fldCharType="separate"/>
      </w:r>
      <w:r w:rsidR="00596F9D" w:rsidRPr="006A5A80">
        <w:rPr>
          <w:noProof/>
          <w:lang w:val="en-US"/>
        </w:rPr>
        <w:t>(Hu et al., 2020)</w:t>
      </w:r>
      <w:r w:rsidR="00596F9D" w:rsidRPr="006A5A80">
        <w:rPr>
          <w:lang w:val="en-US"/>
        </w:rPr>
        <w:fldChar w:fldCharType="end"/>
      </w:r>
      <w:r w:rsidR="00596F9D" w:rsidRPr="006A5A80">
        <w:rPr>
          <w:lang w:val="en-US"/>
        </w:rPr>
        <w:t xml:space="preserve">, and the group advantage effect of in-group labels </w:t>
      </w:r>
      <w:r w:rsidR="00BB1EA1" w:rsidRPr="006A5A80">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 </w:instrText>
      </w:r>
      <w:r w:rsidR="008A6B15">
        <w:rPr>
          <w:lang w:val="en-US"/>
        </w:rPr>
        <w:fldChar w:fldCharType="begin">
          <w:fldData xml:space="preserve">PEVuZE5vdGU+PENpdGU+PEF1dGhvcj5Db25zdGFibGU8L0F1dGhvcj48WWVhcj4yMDE5PC9ZZWFy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</w:fldData>
        </w:fldChar>
      </w:r>
      <w:r w:rsidR="008A6B15">
        <w:rPr>
          <w:lang w:val="en-US"/>
        </w:rPr>
        <w:instrText xml:space="preserve"> ADDIN EN.CITE.DATA </w:instrText>
      </w:r>
      <w:r w:rsidR="008A6B15">
        <w:rPr>
          <w:lang w:val="en-US"/>
        </w:rPr>
      </w:r>
      <w:r w:rsidR="008A6B15">
        <w:rPr>
          <w:lang w:val="en-US"/>
        </w:rPr>
        <w:fldChar w:fldCharType="end"/>
      </w:r>
      <w:r w:rsidR="00BB1EA1" w:rsidRPr="006A5A80">
        <w:rPr>
          <w:lang w:val="en-US"/>
        </w:rPr>
      </w:r>
      <w:r w:rsidR="00BB1EA1" w:rsidRPr="006A5A80">
        <w:rPr>
          <w:lang w:val="en-US"/>
        </w:rPr>
        <w:fldChar w:fldCharType="separate"/>
      </w:r>
      <w:r w:rsidR="00C47E12">
        <w:rPr>
          <w:noProof/>
          <w:lang w:val="en-US"/>
        </w:rPr>
        <w:t>(Constable, Elekes, et al., 2019; Constable &amp; Knoblich, 2020; Enock et al., 2018; Enock et al., 2020)</w:t>
      </w:r>
      <w:r w:rsidR="00BB1EA1" w:rsidRPr="006A5A80">
        <w:rPr>
          <w:lang w:val="en-US"/>
        </w:rPr>
        <w:fldChar w:fldCharType="end"/>
      </w:r>
      <w:r w:rsidR="00BB1EA1" w:rsidRPr="006A5A80">
        <w:rPr>
          <w:lang w:val="en-US"/>
        </w:rPr>
        <w:t>.</w:t>
      </w:r>
      <w:r w:rsidR="006545E5" w:rsidRPr="006A5A80">
        <w:rPr>
          <w:rFonts w:eastAsiaTheme="minorEastAsia"/>
          <w:lang w:val="en-US"/>
        </w:rPr>
        <w:t xml:space="preserve"> </w:t>
      </w:r>
      <w:r w:rsidR="004B57E9" w:rsidRPr="006A5A80">
        <w:rPr>
          <w:lang w:val="en-US"/>
        </w:rPr>
        <w:t xml:space="preserve">Moreover, the </w:t>
      </w:r>
      <w:r w:rsidR="00BC1362" w:rsidRPr="006A5A80">
        <w:rPr>
          <w:lang w:val="en-US"/>
        </w:rPr>
        <w:t>SPMT</w:t>
      </w:r>
      <w:r w:rsidR="004B57E9" w:rsidRPr="006A5A80">
        <w:rPr>
          <w:lang w:val="en-US"/>
        </w:rPr>
        <w:t xml:space="preserve"> has</w:t>
      </w:r>
      <w:r w:rsidRPr="006A5A80">
        <w:rPr>
          <w:lang w:val="en-US"/>
        </w:rPr>
        <w:t xml:space="preserve"> been applied to various fields</w:t>
      </w:r>
      <w:r w:rsidR="007260C3" w:rsidRPr="006A5A80">
        <w:rPr>
          <w:lang w:val="en-US"/>
        </w:rPr>
        <w:t>.</w:t>
      </w:r>
      <w:r w:rsidR="006545E5" w:rsidRPr="006A5A80">
        <w:rPr>
          <w:rFonts w:eastAsiaTheme="minorEastAsia"/>
          <w:lang w:val="en-US"/>
        </w:rPr>
        <w:t xml:space="preserve"> </w:t>
      </w:r>
      <w:r w:rsidR="007260C3" w:rsidRPr="006A5A80">
        <w:rPr>
          <w:lang w:val="en-US"/>
        </w:rPr>
        <w:t xml:space="preserve">In neuroscience and physiology, researchers investigate which brain regions are activated during </w:t>
      </w:r>
      <w:r w:rsidR="00297E43" w:rsidRPr="006A5A80">
        <w:rPr>
          <w:lang w:val="en-US"/>
        </w:rPr>
        <w:t xml:space="preserve">self-prioritization effect </w:t>
      </w:r>
      <w:r w:rsidR="00641976" w:rsidRPr="006A5A80">
        <w:rPr>
          <w:lang w:val="en-US"/>
        </w:rPr>
        <w:fldChar w:fldCharType="begin"/>
      </w:r>
      <w:r w:rsidR="00641976" w:rsidRPr="006A5A80">
        <w:rPr>
          <w:lang w:val="en-US"/>
        </w:rPr>
        <w:instrText xml:space="preserve"> ADDIN EN.CITE &lt;EndNote&gt;&lt;Cite&gt;&lt;Author&gt;Humphreys&lt;/Author&gt;&lt;Year&gt;2015&lt;/Year&gt;&lt;RecNum&gt;14&lt;/RecNum&gt;&lt;DisplayText&gt;(Feng et al., 2018; Humphreys &amp;amp; Sui, 2015)&lt;/DisplayText&gt;&lt;record&gt;&lt;rec-number&gt;14&lt;/rec-number&gt;&lt;foreign-keys&gt;&lt;key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gt;&lt;Author&gt;Feng&lt;/Author&gt;&lt;Year&gt;2018&lt;/Year&gt;&lt;RecNum&gt;59&lt;/RecNum&gt;&lt;record&gt;&lt;rec-number&gt;59&lt;/rec-number&gt;&lt;foreign-keys&gt;&lt;key app="EN" db-id="w5e5sta9arwa50eztf0vzr0zf55zr00xd9ae" timestamp="1676626882"&gt;59&lt;/key&gt;&lt;/foreign-keys&gt;&lt;ref-type name="Journal Article"&gt;17&lt;/ref-type&gt;&lt;contributors&gt;&lt;authors&gt;&lt;author&gt;Feng, C.&lt;/author&gt;&lt;author&gt;Yan, X.&lt;/author&gt;&lt;author&gt;Huang, W.&lt;/author&gt;&lt;author&gt;Han, S.&lt;/author&gt;&lt;author&gt;Ma, Y. &lt;/author&gt;&lt;/authors&gt;&lt;/contributors&gt;&lt;titles&gt;&lt;title&gt;Neural representations of the multidimensional self in the cortical midline structures&lt;/title&gt;&lt;secondary-title&gt;NeuroImage&lt;/secondary-title&gt;&lt;/titles&gt;&lt;periodical&gt;&lt;full-title&gt;NeuroImage&lt;/full-title&gt;&lt;/periodical&gt;&lt;pages&gt;291-299&lt;/pages&gt;&lt;volume&gt;183&lt;/volume&gt;&lt;dates&gt;&lt;year&gt;2018&lt;/year&gt;&lt;/dates&gt;&lt;urls&gt;&lt;/urls&gt;&lt;electronic-resource-num&gt;10.1016/j.neuroimage.2018.08.018&lt;/electronic-resource-num&gt;&lt;/record&gt;&lt;/Cite&gt;&lt;/EndNote&gt;</w:instrText>
      </w:r>
      <w:r w:rsidR="00641976" w:rsidRPr="006A5A80">
        <w:rPr>
          <w:lang w:val="en-US"/>
        </w:rPr>
        <w:fldChar w:fldCharType="separate"/>
      </w:r>
      <w:r w:rsidR="00641976" w:rsidRPr="006A5A80">
        <w:rPr>
          <w:noProof/>
          <w:lang w:val="en-US"/>
        </w:rPr>
        <w:t>(Feng et al., 2018; Humphreys &amp; Sui, 2015)</w:t>
      </w:r>
      <w:r w:rsidR="00641976" w:rsidRPr="006A5A80">
        <w:rPr>
          <w:lang w:val="en-US"/>
        </w:rPr>
        <w:fldChar w:fldCharType="end"/>
      </w:r>
      <w:r w:rsidR="007260C3" w:rsidRPr="006A5A80">
        <w:rPr>
          <w:lang w:val="en-US"/>
        </w:rPr>
        <w:t xml:space="preserve">, and gender differences in </w:t>
      </w:r>
      <w:r w:rsidR="00297E43" w:rsidRPr="006A5A80">
        <w:rPr>
          <w:lang w:val="en-US"/>
        </w:rPr>
        <w:t>self-prioritization effect</w:t>
      </w:r>
      <w:r w:rsidR="007260C3" w:rsidRPr="006A5A80">
        <w:rPr>
          <w:lang w:val="en-US"/>
        </w:rPr>
        <w:t xml:space="preserve"> due to oxytocin</w:t>
      </w:r>
      <w:r w:rsidR="00BB1EA1" w:rsidRPr="006A5A80">
        <w:rPr>
          <w:lang w:val="en-US"/>
        </w:rPr>
        <w:t xml:space="preserve"> </w:t>
      </w:r>
      <w:r w:rsidR="00BB1EA1" w:rsidRPr="006A5A80">
        <w:rPr>
          <w:lang w:val="en-US"/>
        </w:rPr>
        <w:fldChar w:fldCharType="begin"/>
      </w:r>
      <w:r w:rsidR="008A6B15">
        <w:rPr>
          <w:lang w:val="en-US"/>
        </w:rPr>
        <w:instrText xml:space="preserve"> ADDIN EN.CITE &lt;EndNote&gt;&lt;Cite&gt;&lt;Author&gt;Feng&lt;/Author&gt;&lt;Year&gt;2020&lt;/Year&gt;&lt;RecNum&gt;72&lt;/RecNum&gt;&lt;DisplayText&gt;(Feng et al., 2020)&lt;/DisplayText&gt;&lt;record&gt;&lt;rec-number&gt;72&lt;/rec-number&gt;&lt;foreign-keys&gt;&lt;key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EndNote&gt;</w:instrText>
      </w:r>
      <w:r w:rsidR="00BB1EA1" w:rsidRPr="006A5A80">
        <w:rPr>
          <w:lang w:val="en-US"/>
        </w:rPr>
        <w:fldChar w:fldCharType="separate"/>
      </w:r>
      <w:r w:rsidR="00BB1EA1" w:rsidRPr="006A5A80">
        <w:rPr>
          <w:noProof/>
          <w:lang w:val="en-US"/>
        </w:rPr>
        <w:t>(Feng et al., 2020)</w:t>
      </w:r>
      <w:r w:rsidR="00BB1EA1" w:rsidRPr="006A5A80">
        <w:rPr>
          <w:lang w:val="en-US"/>
        </w:rPr>
        <w:fldChar w:fldCharType="end"/>
      </w:r>
      <w:r w:rsidR="007260C3" w:rsidRPr="006A5A80">
        <w:rPr>
          <w:lang w:val="en-US"/>
        </w:rPr>
        <w:t xml:space="preserve">. In clinical research, </w:t>
      </w:r>
      <w:r w:rsidR="00BC1362" w:rsidRPr="006A5A80">
        <w:rPr>
          <w:lang w:val="en-US"/>
        </w:rPr>
        <w:t>SPMT</w:t>
      </w:r>
      <w:r w:rsidR="007260C3" w:rsidRPr="006A5A80">
        <w:rPr>
          <w:lang w:val="en-US"/>
        </w:rPr>
        <w:t xml:space="preserve"> has been used to understand atypical self-processing in populations such as those with autism or depression</w:t>
      </w:r>
      <w:r w:rsidR="00641976" w:rsidRPr="006A5A80">
        <w:rPr>
          <w:lang w:val="en-US"/>
        </w:rPr>
        <w:t xml:space="preserve"> </w: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 </w:instrText>
      </w:r>
      <w:r w:rsidR="00641976" w:rsidRPr="006A5A80">
        <w:rPr>
          <w:lang w:val="en-US"/>
        </w:rPr>
        <w:fldChar w:fldCharType="begin">
          <w:fldData xml:space="preserve">PEVuZE5vdGU+PENpdGU+PEF1dGhvcj5HaWxsZXNwaWXigJBTbWl0aDwvQXV0aG9yPjxZZWFyPjIw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</w:fldData>
        </w:fldChar>
      </w:r>
      <w:r w:rsidR="00641976" w:rsidRPr="006A5A80">
        <w:rPr>
          <w:lang w:val="en-US"/>
        </w:rPr>
        <w:instrText xml:space="preserve"> ADDIN EN.CITE.DATA </w:instrText>
      </w:r>
      <w:r w:rsidR="00641976" w:rsidRPr="006A5A80">
        <w:rPr>
          <w:lang w:val="en-US"/>
        </w:rPr>
      </w:r>
      <w:r w:rsidR="00641976" w:rsidRPr="006A5A80">
        <w:rPr>
          <w:lang w:val="en-US"/>
        </w:rPr>
        <w:fldChar w:fldCharType="end"/>
      </w:r>
      <w:r w:rsidR="00641976" w:rsidRPr="006A5A80">
        <w:rPr>
          <w:lang w:val="en-US"/>
        </w:rPr>
      </w:r>
      <w:r w:rsidR="00641976" w:rsidRPr="006A5A80">
        <w:rPr>
          <w:lang w:val="en-US"/>
        </w:rPr>
        <w:fldChar w:fldCharType="separate"/>
      </w:r>
      <w:r w:rsidR="00641976" w:rsidRPr="006A5A80">
        <w:rPr>
          <w:noProof/>
          <w:lang w:val="en-US"/>
        </w:rPr>
        <w:t>(Gillespie‐Smith et al., 2018; Nijhof &amp; Bird, 2019; Sui &amp; Humphreys, 2017)</w:t>
      </w:r>
      <w:r w:rsidR="00641976" w:rsidRPr="006A5A80">
        <w:rPr>
          <w:lang w:val="en-US"/>
        </w:rPr>
        <w:fldChar w:fldCharType="end"/>
      </w:r>
      <w:r w:rsidR="007260C3" w:rsidRPr="006A5A80">
        <w:rPr>
          <w:lang w:val="en-US"/>
        </w:rPr>
        <w:t xml:space="preserve">. Cross-cultural studies have shown that individuals from individualistic cultures demonstrate a stronger </w:t>
      </w:r>
      <w:r w:rsidR="00297E43" w:rsidRPr="006A5A80">
        <w:rPr>
          <w:lang w:val="en-US"/>
        </w:rPr>
        <w:t>self-prioritization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&lt;EndNote&gt;&lt;Cite&gt;&lt;Author&gt;Jiang&lt;/Author&gt;&lt;Year&gt;2019&lt;/Year&gt;&lt;RecNum&gt;15&lt;/RecNum&gt;&lt;DisplayText&gt;(Jiang et al., 2019)&lt;/DisplayText&gt;&lt;record&gt;&lt;rec-number&gt;15&lt;/rec-number&gt;&lt;foreign-keys&gt;&lt;key app="EN" db-id="w5e5sta9arwa50eztf0vzr0zf55zr00xd9ae" timestamp="1675770480"&gt;15&lt;/key&gt;&lt;/foreign-keys&gt;&lt;ref-type name="Journal Article"&gt;17&lt;/ref-type&gt;&lt;contributors&gt;&lt;authors&gt;&lt;author&gt;Jiang, M.&lt;/author&gt;&lt;author&gt;Wong, S. K. M.&lt;/author&gt;&lt;author&gt;Chung, H. K. S.&lt;/author&gt;&lt;author&gt;Sun, Y.&lt;/author&gt;&lt;author&gt;Hsiao, J. H.&lt;/author&gt;&lt;author&gt;Sui, J.&lt;/author&gt;&lt;author&gt;Humphreys, G. W.&lt;/author&gt;&lt;/authors&gt;&lt;/contributors&gt;&lt;titles&gt;&lt;title&gt;Cultural Orientation of Self-Bias in Perceptual Matching&lt;/title&gt;&lt;secondary-title&gt;Front Psychol&lt;/secondary-title&gt;&lt;/titles&gt;&lt;periodical&gt;&lt;full-title&gt;Front Psychol&lt;/full-title&gt;&lt;/periodical&gt;&lt;pages&gt;1469&lt;/pages&gt;&lt;volume&gt;10&lt;/volume&gt;&lt;dates&gt;&lt;year&gt;2019&lt;/year&gt;&lt;/dates&gt;&lt;urls&gt;&lt;/urls&gt;&lt;electronic-resource-num&gt;10.3389/fpsyg.2019.01469&lt;/electronic-resource-num&gt;&lt;/record&gt;&lt;/Cite&gt;&lt;/EndNote&gt;</w:instrText>
      </w:r>
      <w:r w:rsidR="00641976" w:rsidRPr="006A5A80">
        <w:rPr>
          <w:lang w:val="en-US"/>
        </w:rPr>
        <w:fldChar w:fldCharType="separate"/>
      </w:r>
      <w:r w:rsidR="00BB1EA1" w:rsidRPr="006A5A80">
        <w:rPr>
          <w:noProof/>
          <w:lang w:val="en-US"/>
        </w:rPr>
        <w:t>(Jiang et al., 2019)</w:t>
      </w:r>
      <w:r w:rsidR="00641976" w:rsidRPr="006A5A80">
        <w:rPr>
          <w:lang w:val="en-US"/>
        </w:rPr>
        <w:fldChar w:fldCharType="end"/>
      </w:r>
      <w:r w:rsidR="007260C3" w:rsidRPr="006A5A80">
        <w:rPr>
          <w:lang w:val="en-US"/>
        </w:rPr>
        <w:t>, and that the language of the experimental stimuli can affect the strength of the effect</w:t>
      </w:r>
      <w:r w:rsidR="00641976" w:rsidRPr="006A5A80">
        <w:rPr>
          <w:lang w:val="en-US"/>
        </w:rPr>
        <w:t xml:space="preserve"> </w:t>
      </w:r>
      <w:r w:rsidR="00641976" w:rsidRPr="006A5A80">
        <w:rPr>
          <w:lang w:val="en-US"/>
        </w:rPr>
        <w:fldChar w:fldCharType="begin"/>
      </w:r>
      <w:r w:rsidR="00BB1EA1" w:rsidRPr="006A5A80">
        <w:rPr>
          <w:lang w:val="en-US"/>
        </w:rPr>
        <w:instrText xml:space="preserve"> ADDIN EN.CITE &lt;EndNote&gt;&lt;Cite&gt;&lt;Author&gt;Ivaz&lt;/Author&gt;&lt;Year&gt;2016&lt;/Year&gt;&lt;RecNum&gt;61&lt;/RecNum&gt;&lt;DisplayText&gt;(Ivaz et al., 2016)&lt;/DisplayText&gt;&lt;record&gt;&lt;rec-number&gt;61&lt;/rec-number&gt;&lt;foreign-keys&gt;&lt;key app="EN" db-id="w5e5sta9arwa50eztf0vzr0zf55zr00xd9ae" timestamp="1676627115"&gt;61&lt;/key&gt;&lt;/foreign-keys&gt;&lt;ref-type name="Journal Article"&gt;17&lt;/ref-type&gt;&lt;contributors&gt;&lt;authors&gt;&lt;author&gt;Ivaz, L.&lt;/author&gt;&lt;author&gt;Costa, A.&lt;/author&gt;&lt;author&gt;Duñabeitia, J. A.&lt;/author&gt;&lt;/authors&gt;&lt;/contributors&gt;&lt;titles&gt;&lt;title&gt;The emotional impact of being myself: Emotions and foreign-language processing&lt;/title&gt;&lt;secondary-title&gt;Journal of Experimental Psychology: Learning, Memory, and Cognition&lt;/secondary-title&gt;&lt;/titles&gt;&lt;periodical&gt;&lt;full-title&gt;Journal of Experimental Psychology: Learning, Memory, and Cognition&lt;/full-title&gt;&lt;/periodical&gt;&lt;pages&gt;489&lt;/pages&gt;&lt;volume&gt;42&lt;/volume&gt;&lt;number&gt;3&lt;/number&gt;&lt;dates&gt;&lt;year&gt;2016&lt;/year&gt;&lt;/dates&gt;&lt;urls&gt;&lt;/urls&gt;&lt;electronic-resource-num&gt;10.1037/xlm0000179&lt;/electronic-resource-num&gt;&lt;/record&gt;&lt;/Cite&gt;&lt;/EndNote&gt;</w:instrText>
      </w:r>
      <w:r w:rsidR="00641976" w:rsidRPr="006A5A80">
        <w:rPr>
          <w:lang w:val="en-US"/>
        </w:rPr>
        <w:fldChar w:fldCharType="separate"/>
      </w:r>
      <w:r w:rsidR="00BB1EA1" w:rsidRPr="006A5A80">
        <w:rPr>
          <w:noProof/>
          <w:lang w:val="en-US"/>
        </w:rPr>
        <w:t>(Ivaz et al., 2016)</w:t>
      </w:r>
      <w:r w:rsidR="00641976" w:rsidRPr="006A5A80">
        <w:rPr>
          <w:lang w:val="en-US"/>
        </w:rPr>
        <w:fldChar w:fldCharType="end"/>
      </w:r>
      <w:r w:rsidR="007260C3" w:rsidRPr="006A5A80">
        <w:rPr>
          <w:lang w:val="en-US"/>
        </w:rPr>
        <w:t xml:space="preserve">. Finally, </w:t>
      </w:r>
      <w:r w:rsidR="006F5CE9" w:rsidRPr="006A5A80">
        <w:rPr>
          <w:lang w:val="en-US"/>
        </w:rPr>
        <w:t xml:space="preserve">the </w:t>
      </w:r>
      <w:r w:rsidR="00BC1362" w:rsidRPr="006A5A80">
        <w:rPr>
          <w:lang w:val="en-US"/>
        </w:rPr>
        <w:t>SPMT</w:t>
      </w:r>
      <w:r w:rsidR="007260C3" w:rsidRPr="006A5A80">
        <w:rPr>
          <w:lang w:val="en-US"/>
        </w:rPr>
        <w:t xml:space="preserve"> has also been applied to child development, with studies examining developmental changes in self-positivity effects</w:t>
      </w:r>
      <w:r w:rsidR="00641976" w:rsidRPr="006A5A80">
        <w:rPr>
          <w:lang w:val="en-US"/>
        </w:rPr>
        <w:t xml:space="preserve"> </w:t>
      </w:r>
      <w:r w:rsidR="00641976" w:rsidRPr="006A5A80">
        <w:rPr>
          <w:lang w:val="en-US"/>
        </w:rPr>
        <w:fldChar w:fldCharType="begin"/>
      </w:r>
      <w:r w:rsidR="00641976" w:rsidRPr="006A5A80">
        <w:rPr>
          <w:lang w:val="en-US"/>
        </w:rPr>
        <w:instrText xml:space="preserve"> ADDIN EN.CITE &lt;EndNote&gt;&lt;Cite&gt;&lt;Author&gt;Maire&lt;/Author&gt;&lt;Year&gt;2020&lt;/Year&gt;&lt;RecNum&gt;23&lt;/RecNum&gt;&lt;DisplayText&gt;(Maire et al., 2020; Zhou et al., 2019)&lt;/DisplayText&gt;&lt;record&gt;&lt;rec-number&gt;23&lt;/rec-number&gt;&lt;foreign-keys&gt;&lt;key app="EN" db-id="w5e5sta9arwa50eztf0vzr0zf55zr00xd9ae" timestamp="1675771227"&gt;23&lt;/key&gt;&lt;/foreign-keys&gt;&lt;ref-type name="Journal Article"&gt;17&lt;/ref-type&gt;&lt;contributors&gt;&lt;authors&gt;&lt;author&gt;Maire, H.&lt;/author&gt;&lt;author&gt;Brochard, R.&lt;/author&gt;&lt;author&gt;Zagar, D.&lt;/author&gt;&lt;/authors&gt;&lt;/contributors&gt;&lt;titles&gt;&lt;title&gt;A Developmental Study of the Self‐Prioritization Effect in Children Between 6 and 10 Years of Age&lt;/title&gt;&lt;secondary-title&gt;Child development&lt;/secondary-title&gt;&lt;/titles&gt;&lt;periodical&gt;&lt;full-title&gt;Child development&lt;/full-title&gt;&lt;/periodical&gt;&lt;pages&gt;694-704&lt;/pages&gt;&lt;volume&gt;91&lt;/volume&gt;&lt;number&gt;3&lt;/number&gt;&lt;dates&gt;&lt;year&gt;2020&lt;/year&gt;&lt;/dates&gt;&lt;urls&gt;&lt;/urls&gt;&lt;electronic-resource-num&gt;10.1111/cdev.13352 &lt;/electronic-resource-num&gt;&lt;/record&gt;&lt;/Cite&gt;&lt;Cite&gt;&lt;Author&gt;Zhou&lt;/Author&gt;&lt;Year&gt;2019&lt;/Year&gt;&lt;RecNum&gt;62&lt;/RecNum&gt;&lt;record&gt;&lt;rec-number&gt;62&lt;/rec-number&gt;&lt;foreign-keys&gt;&lt;key app="EN" db-id="w5e5sta9arwa50eztf0vzr0zf55zr00xd9ae" timestamp="1676627511"&gt;62&lt;/key&gt;&lt;/foreign-keys&gt;&lt;ref-type name="Journal Article"&gt;17&lt;/ref-type&gt;&lt;contributors&gt;&lt;authors&gt;&lt;author&gt;Zhou, A.&lt;/author&gt;&lt;author&gt;Duan, B.&lt;/author&gt;&lt;author&gt;Wen, M.&lt;/author&gt;&lt;author&gt;Wu, W.&lt;/author&gt;&lt;author&gt;Li, M.&lt;/author&gt;&lt;author&gt;Ma, X.&lt;/author&gt;&lt;author&gt;Tan, Y.&lt;/author&gt;&lt;/authors&gt;&lt;/contributors&gt;&lt;titles&gt;&lt;title&gt;Self-referential processing can modulate visual spatial attention deficits in children with dyslexia&lt;/title&gt;&lt;secondary-title&gt;Frontiers in Psychology&lt;/secondary-title&gt;&lt;/titles&gt;&lt;periodical&gt;&lt;full-title&gt;Frontiers in Psychology&lt;/full-title&gt;&lt;/periodical&gt;&lt;pages&gt;2270&lt;/pages&gt;&lt;volume&gt;10&lt;/volume&gt;&lt;dates&gt;&lt;year&gt;2019&lt;/year&gt;&lt;/dates&gt;&lt;urls&gt;&lt;/urls&gt;&lt;electronic-resource-num&gt;10.3389/fpsyg.2019.02270&lt;/electronic-resource-num&gt;&lt;/record&gt;&lt;/Cite&gt;&lt;/EndNote&gt;</w:instrText>
      </w:r>
      <w:r w:rsidR="00641976" w:rsidRPr="006A5A80">
        <w:rPr>
          <w:lang w:val="en-US"/>
        </w:rPr>
        <w:fldChar w:fldCharType="separate"/>
      </w:r>
      <w:r w:rsidR="00641976" w:rsidRPr="006A5A80">
        <w:rPr>
          <w:noProof/>
          <w:lang w:val="en-US"/>
        </w:rPr>
        <w:t>(Maire et al., 2020; Zhou et al., 2019)</w:t>
      </w:r>
      <w:r w:rsidR="00641976" w:rsidRPr="006A5A80">
        <w:rPr>
          <w:lang w:val="en-US"/>
        </w:rPr>
        <w:fldChar w:fldCharType="end"/>
      </w:r>
      <w:r w:rsidR="007260C3" w:rsidRPr="006A5A80">
        <w:rPr>
          <w:lang w:val="en-US"/>
        </w:rPr>
        <w:t>.</w:t>
      </w:r>
    </w:p>
    <w:p w14:paraId="4E55CC0B" w14:textId="77777777" w:rsidR="00D26D11" w:rsidRPr="006A5A80" w:rsidRDefault="00D26D11" w:rsidP="00E30EB5">
      <w:pPr>
        <w:ind w:firstLine="720"/>
        <w:rPr>
          <w:lang w:val="en-US"/>
        </w:rPr>
      </w:pPr>
    </w:p>
    <w:p w14:paraId="2294DA4E" w14:textId="461098E3" w:rsidR="00D26D11" w:rsidRPr="006A5A80" w:rsidRDefault="00A12B29" w:rsidP="00D068A5">
      <w:pPr>
        <w:ind w:firstLineChars="100" w:firstLine="240"/>
        <w:rPr>
          <w:rFonts w:eastAsiaTheme="minorEastAsia"/>
          <w:lang w:val="en-US"/>
        </w:rPr>
      </w:pPr>
      <w:r w:rsidRPr="00A12B29">
        <w:rPr>
          <w:lang w:val="en-US"/>
        </w:rPr>
        <w:lastRenderedPageBreak/>
        <w:t>While SPMT has gained widespread adoption as a prominent method for investigating the underlying mechanism of the self-prioritization effect, there has been microscopic examination and report of the psychometric properties of the outcomes, necessitating a careful evaluation</w:t>
      </w:r>
      <w:r>
        <w:rPr>
          <w:rFonts w:ascii="宋体" w:eastAsia="宋体" w:hAnsi="宋体" w:cs="宋体" w:hint="eastAsia"/>
          <w:lang w:val="en-US"/>
        </w:rPr>
        <w:t>.</w:t>
      </w:r>
      <w:r>
        <w:rPr>
          <w:rFonts w:ascii="宋体" w:eastAsia="宋体" w:hAnsi="宋体" w:cs="宋体"/>
          <w:lang w:val="en-US"/>
        </w:rPr>
        <w:t xml:space="preserve"> </w:t>
      </w:r>
      <w:r w:rsidR="0022376C" w:rsidRPr="006A5A80">
        <w:rPr>
          <w:lang w:val="en-US"/>
        </w:rPr>
        <w:t xml:space="preserve"> </w:t>
      </w:r>
      <w:r w:rsidR="00CA2067" w:rsidRPr="006A5A80">
        <w:rPr>
          <w:lang w:val="en-US"/>
        </w:rPr>
        <w:fldChar w:fldCharType="begin"/>
      </w:r>
      <w:r w:rsidR="00773F55">
        <w:rPr>
          <w:lang w:val="en-US"/>
        </w:rPr>
        <w:instrText xml:space="preserve"> ADDIN EN.CITE &lt;EndNote&gt;&lt;Cite&gt;&lt;Author&gt;Parsons&lt;/Author&gt;&lt;Year&gt;2019&lt;/Year&gt;&lt;RecNum&gt;25&lt;/RecNum&gt;&lt;DisplayText&gt;(Parsons et al., 2019; Zorowitz &amp;amp; Niv, 2023)&lt;/DisplayText&gt;&lt;record&gt;&lt;rec-number&gt;25&lt;/rec-number&gt;&lt;foreign-keys&gt;&lt;key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Cite&gt;&lt;Author&gt;Zorowitz&lt;/Author&gt;&lt;Year&gt;2023&lt;/Year&gt;&lt;RecNum&gt;103&lt;/RecNum&gt;&lt;record&gt;&lt;rec-number&gt;103&lt;/rec-number&gt;&lt;foreign-keys&gt;&lt;key app="EN" db-id="w5e5sta9arwa50eztf0vzr0zf55zr00xd9ae" timestamp="1683177368"&gt;103&lt;/key&gt;&lt;/foreign-keys&gt;&lt;ref-type name="Journal Article"&gt;17&lt;/ref-type&gt;&lt;contributors&gt;&lt;authors&gt;&lt;author&gt;Zorowitz, Samuel&lt;/author&gt;&lt;author&gt;Niv, Yael&lt;/author&gt;&lt;/authors&gt;&lt;/contributors&gt;&lt;titles&gt;&lt;title&gt;Improving the reliability of cognitive task measures: A narrative review&lt;/title&gt;&lt;secondary-title&gt;Biological Psychiatry: Cognitive Neuroscience and Neuroimaging&lt;/secondary-title&gt;&lt;/titles&gt;&lt;periodical&gt;&lt;full-title&gt;Biological Psychiatry: Cognitive Neuroscience and Neuroimaging&lt;/full-title&gt;&lt;/periodical&gt;&lt;dates&gt;&lt;year&gt;2023&lt;/year&gt;&lt;/dates&gt;&lt;isbn&gt;2451-9022&lt;/isbn&gt;&lt;urls&gt;&lt;/urls&gt;&lt;electronic-resource-num&gt;10.1016/j.bpsc.2023.02.004&lt;/electronic-resource-num&gt;&lt;/record&gt;&lt;/Cite&gt;&lt;/EndNote&gt;</w:instrText>
      </w:r>
      <w:r w:rsidR="00CA2067" w:rsidRPr="006A5A80">
        <w:rPr>
          <w:lang w:val="en-US"/>
        </w:rPr>
        <w:fldChar w:fldCharType="separate"/>
      </w:r>
      <w:r w:rsidR="00D572C7" w:rsidRPr="006A5A80">
        <w:rPr>
          <w:noProof/>
          <w:lang w:val="en-US"/>
        </w:rPr>
        <w:t>(Parsons et al., 2019; Zorowitz &amp; Niv, 2023)</w:t>
      </w:r>
      <w:r w:rsidR="00CA2067" w:rsidRPr="006A5A80">
        <w:rPr>
          <w:lang w:val="en-US"/>
        </w:rPr>
        <w:fldChar w:fldCharType="end"/>
      </w:r>
      <w:r w:rsidR="00CA2067" w:rsidRPr="006A5A80">
        <w:rPr>
          <w:lang w:val="en-US"/>
        </w:rPr>
        <w:t>.</w:t>
      </w:r>
      <w:r w:rsidR="00CA2067" w:rsidRPr="006A5A80">
        <w:t xml:space="preserve"> </w:t>
      </w:r>
      <w:r w:rsidRPr="00A12B29">
        <w:rPr>
          <w:lang w:val="en-US"/>
        </w:rPr>
        <w:t>Given the increasing use of SPMT to assess individual differences in fields such as psychiatry</w:t>
      </w:r>
      <w:r w:rsidR="00CA2067" w:rsidRPr="006A5A80">
        <w:rPr>
          <w:lang w:val="en-US"/>
        </w:rPr>
        <w:t xml:space="preserve"> </w:t>
      </w:r>
      <w:r w:rsidR="00AD1429" w:rsidRPr="006A5A80">
        <w:rPr>
          <w:lang w:val="en-US"/>
        </w:rPr>
        <w:fldChar w:fldCharType="begin"/>
      </w:r>
      <w:r w:rsidR="00AD1429" w:rsidRPr="006A5A80">
        <w:rPr>
          <w:lang w:val="en-US"/>
        </w:rPr>
        <w:instrText xml:space="preserve"> ADDIN EN.CITE &lt;EndNote&gt;&lt;Cite&gt;&lt;Author&gt;Liu&lt;/Author&gt;&lt;Year&gt;2022&lt;/Year&gt;&lt;RecNum&gt;21&lt;/RecNum&gt;&lt;DisplayText&gt;(Liu et al., 2022)&lt;/DisplayText&gt;&lt;record&gt;&lt;rec-number&gt;21&lt;/rec-number&gt;&lt;foreign-keys&gt;&lt;key app="EN" db-id="w5e5sta9arwa50eztf0vzr0zf55zr00xd9ae" timestamp="1675771104"&gt;21&lt;/key&gt;&lt;/foreign-keys&gt;&lt;ref-type name="Journal Article"&gt;17&lt;/ref-type&gt;&lt;contributors&gt;&lt;authors&gt;&lt;author&gt;Liu, Y. S.&lt;/author&gt;&lt;author&gt;Song, Y.&lt;/author&gt;&lt;author&gt;Lee, N. A.&lt;/author&gt;&lt;author&gt;Bennett, D. M.&lt;/author&gt;&lt;author&gt;Button, K. S.&lt;/author&gt;&lt;author&gt;Greenshaw, A.&lt;/author&gt;&lt;author&gt;Cao, B.&lt;/author&gt;&lt;author&gt;Sui, J.&lt;/author&gt;&lt;/authors&gt;&lt;/contributors&gt;&lt;titles&gt;&lt;title&gt;Depression screening using a non-verbal self-association task: A machine-learning based pilot study&lt;/title&gt;&lt;secondary-title&gt;Journal of Affective Disorders&lt;/secondary-title&gt;&lt;/titles&gt;&lt;periodical&gt;&lt;full-title&gt;Journal of Affective Disorders&lt;/full-title&gt;&lt;/periodical&gt;&lt;pages&gt;87-95&lt;/pages&gt;&lt;volume&gt;310&lt;/volume&gt;&lt;dates&gt;&lt;year&gt;2022&lt;/year&gt;&lt;/dates&gt;&lt;urls&gt;&lt;/urls&gt;&lt;electronic-resource-num&gt;10.1016/j.jad.2022.04.122&lt;/electronic-resource-num&gt;&lt;/record&gt;&lt;/Cite&gt;&lt;/EndNote&gt;</w:instrText>
      </w:r>
      <w:r w:rsidR="00AD1429" w:rsidRPr="006A5A80">
        <w:rPr>
          <w:lang w:val="en-US"/>
        </w:rPr>
        <w:fldChar w:fldCharType="separate"/>
      </w:r>
      <w:r w:rsidR="00AD1429" w:rsidRPr="006A5A80">
        <w:rPr>
          <w:noProof/>
          <w:lang w:val="en-US"/>
        </w:rPr>
        <w:t>(Liu et al., 2022)</w:t>
      </w:r>
      <w:r w:rsidR="00AD1429" w:rsidRPr="006A5A80">
        <w:rPr>
          <w:lang w:val="en-US"/>
        </w:rPr>
        <w:fldChar w:fldCharType="end"/>
      </w:r>
      <w:r w:rsidR="00CA2067" w:rsidRPr="006A5A80">
        <w:t xml:space="preserve"> </w:t>
      </w:r>
      <w:r w:rsidRPr="00A12B29">
        <w:rPr>
          <w:lang w:val="en-US"/>
        </w:rPr>
        <w:t>and social psychology</w:t>
      </w:r>
      <w:r w:rsidR="00A64EC7" w:rsidRPr="006A5A80">
        <w:rPr>
          <w:lang w:val="en-US"/>
        </w:rPr>
        <w:t xml:space="preserve"> </w:t>
      </w:r>
      <w:r w:rsidR="00A64EC7" w:rsidRPr="006A5A80">
        <w:rPr>
          <w:lang w:val="en-US"/>
        </w:rPr>
        <w:fldChar w:fldCharType="begin"/>
      </w:r>
      <w:r w:rsidR="00A64EC7" w:rsidRPr="006A5A80">
        <w:rPr>
          <w:lang w:val="en-US"/>
        </w:rPr>
        <w:instrText xml:space="preserve"> ADDIN EN.CITE &lt;EndNote&gt;&lt;Cite&gt;&lt;Author&gt;Enock&lt;/Author&gt;&lt;Year&gt;2018&lt;/Year&gt;&lt;RecNum&gt;52&lt;/RecNum&gt;&lt;DisplayText&gt;(Enock et al., 2018)&lt;/DisplayText&gt;&lt;record&gt;&lt;rec-number&gt;52&lt;/rec-number&gt;&lt;foreign-keys&gt;&lt;key app="EN" db-id="w5e5sta9arwa50eztf0vzr0zf55zr00xd9ae" timestamp="1676546226"&gt;52&lt;/key&gt;&lt;/foreign-keys&gt;&lt;ref-type name="Journal Article"&gt;17&lt;/ref-type&gt;&lt;contributors&gt;&lt;authors&gt;&lt;author&gt;Enock, F.&lt;/author&gt;&lt;author&gt;Sui, J.&lt;/author&gt;&lt;author&gt;Hewstone, M.&lt;/author&gt;&lt;author&gt;Humphreys, G. W. &lt;/author&gt;&lt;/authors&gt;&lt;/contributors&gt;&lt;titles&gt;&lt;title&gt;Self and team prioritisation effects in perceptual matching: Evidence for a shared representation&lt;/title&gt;&lt;secondary-title&gt;Acta psychologica&lt;/secondary-title&gt;&lt;/titles&gt;&lt;periodical&gt;&lt;full-title&gt;Acta psychologica&lt;/full-title&gt;&lt;/periodical&gt;&lt;pages&gt;107-118&lt;/pages&gt;&lt;volume&gt;182&lt;/volume&gt;&lt;dates&gt;&lt;year&gt;2018&lt;/year&gt;&lt;/dates&gt;&lt;urls&gt;&lt;/urls&gt;&lt;electronic-resource-num&gt;10.1016/j.actpsy.2017.11.011&lt;/electronic-resource-num&gt;&lt;/record&gt;&lt;/Cite&gt;&lt;/EndNote&gt;</w:instrText>
      </w:r>
      <w:r w:rsidR="00A64EC7" w:rsidRPr="006A5A80">
        <w:rPr>
          <w:lang w:val="en-US"/>
        </w:rPr>
        <w:fldChar w:fldCharType="separate"/>
      </w:r>
      <w:r w:rsidR="00A64EC7" w:rsidRPr="006A5A80">
        <w:rPr>
          <w:noProof/>
          <w:lang w:val="en-US"/>
        </w:rPr>
        <w:t>(Enock et al., 2018)</w:t>
      </w:r>
      <w:r w:rsidR="00A64EC7" w:rsidRPr="006A5A80">
        <w:rPr>
          <w:lang w:val="en-US"/>
        </w:rPr>
        <w:fldChar w:fldCharType="end"/>
      </w:r>
      <w:r w:rsidR="00A64EC7" w:rsidRPr="006A5A80">
        <w:rPr>
          <w:lang w:val="en-US"/>
        </w:rPr>
        <w:t xml:space="preserve">. </w:t>
      </w:r>
      <w:r w:rsidRPr="00A12B29">
        <w:rPr>
          <w:lang w:val="en-US"/>
        </w:rPr>
        <w:t>it is crucial to ensure a high degree of measurement consistency to accurately assess human perceptual abilities</w:t>
      </w:r>
      <w:r w:rsidR="00D068A5">
        <w:rPr>
          <w:lang w:val="en-US"/>
        </w:rPr>
        <w:t xml:space="preserve"> </w:t>
      </w:r>
      <w:r w:rsidR="00D068A5">
        <w:rPr>
          <w:lang w:val="en-US"/>
        </w:rPr>
        <w:fldChar w:fldCharType="begin"/>
      </w:r>
      <w:r w:rsidR="00D068A5">
        <w:rPr>
          <w:lang w:val="en-US"/>
        </w:rPr>
        <w:instrText xml:space="preserve"> ADDIN EN.CITE &lt;EndNote&gt;&lt;Cite&gt;&lt;Author&gt;Parsons&lt;/Author&gt;&lt;Year&gt;2019&lt;/Year&gt;&lt;RecNum&gt;25&lt;/RecNum&gt;&lt;DisplayText&gt;(Parsons et al., 2019)&lt;/DisplayText&gt;&lt;record&gt;&lt;rec-number&gt;25&lt;/rec-number&gt;&lt;foreign-keys&gt;&lt;key app="EN" db-id="w5e5sta9arwa50eztf0vzr0zf55zr00xd9ae" timestamp="1675771357"&gt;25&lt;/key&gt;&lt;/foreign-keys&gt;&lt;ref-type name="Journal Article"&gt;17&lt;/ref-type&gt;&lt;contributors&gt;&lt;authors&gt;&lt;author&gt;Parsons, S.&lt;/author&gt;&lt;author&gt;Kruijt, A.-W.&lt;/author&gt;&lt;author&gt;Fox, E.&lt;/author&gt;&lt;/authors&gt;&lt;/contributors&gt;&lt;titles&gt;&lt;title&gt;Psychological Science Needs a Standard Practice of Reporting the Reliability of Cognitive-Behavioral Measurements&lt;/title&gt;&lt;secondary-title&gt;Advances in methods and practices in psychological science&lt;/secondary-title&gt;&lt;/titles&gt;&lt;periodical&gt;&lt;full-title&gt;Advances in methods and practices in psychological science&lt;/full-title&gt;&lt;/periodical&gt;&lt;pages&gt;378-395&lt;/pages&gt;&lt;volume&gt;2&lt;/volume&gt;&lt;number&gt;4&lt;/number&gt;&lt;dates&gt;&lt;year&gt;2019&lt;/year&gt;&lt;/dates&gt;&lt;urls&gt;&lt;/urls&gt;&lt;electronic-resource-num&gt;10.1177/2515245919879695&lt;/electronic-resource-num&gt;&lt;/record&gt;&lt;/Cite&gt;&lt;/EndNote&gt;</w:instrText>
      </w:r>
      <w:r w:rsidR="00D068A5">
        <w:rPr>
          <w:lang w:val="en-US"/>
        </w:rPr>
        <w:fldChar w:fldCharType="separate"/>
      </w:r>
      <w:r w:rsidR="00D068A5">
        <w:rPr>
          <w:noProof/>
          <w:lang w:val="en-US"/>
        </w:rPr>
        <w:t>(Parsons et al., 2019)</w:t>
      </w:r>
      <w:r w:rsidR="00D068A5">
        <w:rPr>
          <w:lang w:val="en-US"/>
        </w:rPr>
        <w:fldChar w:fldCharType="end"/>
      </w:r>
      <w:r>
        <w:rPr>
          <w:lang w:val="en-US"/>
        </w:rPr>
        <w:t xml:space="preserve">. </w:t>
      </w:r>
      <w:r w:rsidR="00D068A5" w:rsidRPr="00D068A5">
        <w:rPr>
          <w:lang w:val="en-US"/>
        </w:rPr>
        <w:t>Furthermore, in tasks as simple as the SPMT, there are multiple approaches to quantify the self-prioritization effect. These include two direct measures based on SPMT, namely reaction times (RT) and accuracy (ACC), as well as derived measures such as efficiency</w:t>
      </w:r>
      <w:r w:rsidR="006F5CE9" w:rsidRPr="006A5A80">
        <w:rPr>
          <w:lang w:val="en-US"/>
        </w:rPr>
        <w:t xml:space="preserve"> </w:t>
      </w:r>
      <w:r w:rsidR="00A64EC7" w:rsidRPr="006A5A80">
        <w:rPr>
          <w:lang w:val="en-US"/>
        </w:rPr>
        <w:fldChar w:fldCharType="begin"/>
      </w:r>
      <w:r w:rsidR="00ED77D3" w:rsidRPr="006A5A80">
        <w:rPr>
          <w:lang w:val="en-US"/>
        </w:rPr>
        <w:instrText xml:space="preserve"> ADDIN EN.CITE &lt;EndNote&gt;&lt;Cite&gt;&lt;Author&gt;Stoeber&lt;/Author&gt;&lt;Year&gt;2008&lt;/Year&gt;&lt;RecNum&gt;32&lt;/RecNum&gt;&lt;DisplayText&gt;(Humphreys &amp;amp; Sui, 2015; Stoeber &amp;amp; Eysenck, 2008)&lt;/DisplayText&gt;&lt;record&gt;&lt;rec-number&gt;32&lt;/rec-number&gt;&lt;foreign-keys&gt;&lt;key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Cite&gt;&lt;Author&gt;Humphreys&lt;/Author&gt;&lt;Year&gt;2015&lt;/Year&gt;&lt;RecNum&gt;14&lt;/RecNum&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EndNote&gt;</w:instrText>
      </w:r>
      <w:r w:rsidR="00A64EC7" w:rsidRPr="006A5A80">
        <w:rPr>
          <w:lang w:val="en-US"/>
        </w:rPr>
        <w:fldChar w:fldCharType="separate"/>
      </w:r>
      <w:r w:rsidR="00ED77D3" w:rsidRPr="006A5A80">
        <w:rPr>
          <w:noProof/>
          <w:lang w:val="en-US"/>
        </w:rPr>
        <w:t>(Humphreys &amp; Sui, 2015; Stoeber &amp; Eysenck, 2008)</w:t>
      </w:r>
      <w:r w:rsidR="00A64EC7" w:rsidRPr="006A5A80">
        <w:rPr>
          <w:lang w:val="en-US"/>
        </w:rPr>
        <w:fldChar w:fldCharType="end"/>
      </w:r>
      <w:r w:rsidR="00A64EC7" w:rsidRPr="006A5A80">
        <w:rPr>
          <w:lang w:val="en-US"/>
        </w:rPr>
        <w:t xml:space="preserve">, </w:t>
      </w:r>
      <w:r w:rsidR="009B79B9" w:rsidRPr="006A5A80">
        <w:rPr>
          <w:i/>
          <w:iCs/>
          <w:lang w:val="en-US"/>
        </w:rPr>
        <w:t>d</w:t>
      </w:r>
      <w:r w:rsidR="009B79B9" w:rsidRPr="006A5A80">
        <w:rPr>
          <w:lang w:val="en-US"/>
        </w:rPr>
        <w:t xml:space="preserve"> prime of </w:t>
      </w:r>
      <w:r w:rsidR="00D572C7" w:rsidRPr="006A5A80">
        <w:rPr>
          <w:lang w:val="en-US"/>
        </w:rPr>
        <w:t>Signal Detection Theory</w:t>
      </w:r>
      <w:r w:rsidR="00816F72" w:rsidRPr="006A5A80">
        <w:rPr>
          <w:lang w:val="en-US"/>
        </w:rPr>
        <w:t xml:space="preserve"> (</w:t>
      </w:r>
      <w:r w:rsidR="009B79B9" w:rsidRPr="006A5A80">
        <w:rPr>
          <w:lang w:val="en-US"/>
        </w:rPr>
        <w:t>SDT</w:t>
      </w:r>
      <w:r w:rsidR="00816F72" w:rsidRPr="006A5A80">
        <w:rPr>
          <w:lang w:val="en-US"/>
        </w:rPr>
        <w:t>)</w:t>
      </w:r>
      <w:r w:rsidR="00D572C7" w:rsidRPr="006A5A80">
        <w:rPr>
          <w:lang w:val="en-US"/>
        </w:rPr>
        <w:t xml:space="preserve"> </w:t>
      </w:r>
      <w:r w:rsidR="00146F5D" w:rsidRPr="006A5A80">
        <w:rPr>
          <w:lang w:val="en-US"/>
        </w:rPr>
        <w:fldChar w:fldCharType="begin"/>
      </w:r>
      <w:r w:rsidR="00146F5D" w:rsidRPr="006A5A80">
        <w:rPr>
          <w:lang w:val="en-US"/>
        </w:rPr>
        <w:instrText xml:space="preserve"> ADDIN EN.CITE &lt;EndNote&gt;&lt;Cite&gt;&lt;Author&gt;Hu&lt;/Author&gt;&lt;Year&gt;2020&lt;/Year&gt;&lt;RecNum&gt;13&lt;/RecNum&gt;&lt;DisplayText&gt;(Hu et al., 2020; Sui et al., 2012)&lt;/DisplayText&gt;&lt;record&gt;&lt;rec-number&gt;13&lt;/rec-number&gt;&lt;foreign-keys&gt;&lt;key app="EN" db-id="w5e5sta9arwa50eztf0vzr0zf55zr00xd9ae" timestamp="1675770257"&gt;13&lt;/key&gt;&lt;/foreign-keys&gt;&lt;ref-type name="Journal Article"&gt;17&lt;/ref-type&gt;&lt;contributors&gt;&lt;authors&gt;&lt;author&gt;Hu, C.-P.&lt;/author&gt;&lt;author&gt;Lan, Y.&lt;/author&gt;&lt;author&gt;Macrae, C. N.&lt;/author&gt;&lt;author&gt;Sui, J.&lt;/author&gt;&lt;/authors&gt;&lt;/contributors&gt;&lt;titles&gt;&lt;title&gt;Good Me Bad Me: Prioritization of the Good-Self During Perceptual Decision-Making&lt;/title&gt;&lt;secondary-title&gt;Collabra. Psychology&lt;/secondary-title&gt;&lt;/titles&gt;&lt;periodical&gt;&lt;full-title&gt;Collabra. Psychology&lt;/full-title&gt;&lt;/periodical&gt;&lt;pages&gt;20&lt;/pages&gt;&lt;volume&gt;6&lt;/volume&gt;&lt;number&gt;1&lt;/number&gt;&lt;dates&gt;&lt;year&gt;2020&lt;/year&gt;&lt;/dates&gt;&lt;urls&gt;&lt;/urls&gt;&lt;electronic-resource-num&gt;10.1525/collabra.301&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146F5D" w:rsidRPr="006A5A80">
        <w:rPr>
          <w:lang w:val="en-US"/>
        </w:rPr>
        <w:fldChar w:fldCharType="separate"/>
      </w:r>
      <w:r w:rsidR="00146F5D" w:rsidRPr="006A5A80">
        <w:rPr>
          <w:noProof/>
          <w:lang w:val="en-US"/>
        </w:rPr>
        <w:t>(Hu et al., 2020; Sui et al., 2012)</w:t>
      </w:r>
      <w:r w:rsidR="00146F5D" w:rsidRPr="006A5A80">
        <w:rPr>
          <w:lang w:val="en-US"/>
        </w:rPr>
        <w:fldChar w:fldCharType="end"/>
      </w:r>
      <w:r w:rsidR="009B79B9" w:rsidRPr="006A5A80">
        <w:rPr>
          <w:lang w:val="en-US"/>
        </w:rPr>
        <w:t>, and drift rate (</w:t>
      </w:r>
      <w:r w:rsidR="009B79B9" w:rsidRPr="006A5A80">
        <w:rPr>
          <w:i/>
          <w:iCs/>
          <w:lang w:val="en-US"/>
        </w:rPr>
        <w:t>v</w:t>
      </w:r>
      <w:r w:rsidR="009B79B9" w:rsidRPr="006A5A80">
        <w:rPr>
          <w:lang w:val="en-US"/>
        </w:rPr>
        <w:t>) and starting point (</w:t>
      </w:r>
      <w:r w:rsidR="009B79B9" w:rsidRPr="006A5A80">
        <w:rPr>
          <w:i/>
          <w:iCs/>
          <w:lang w:val="en-US"/>
        </w:rPr>
        <w:t>z</w:t>
      </w:r>
      <w:r w:rsidR="009B79B9" w:rsidRPr="006A5A80">
        <w:rPr>
          <w:lang w:val="en-US"/>
        </w:rPr>
        <w:t xml:space="preserve">) from </w:t>
      </w:r>
      <w:r w:rsidR="00816F72" w:rsidRPr="006A5A80">
        <w:rPr>
          <w:lang w:val="en-US"/>
        </w:rPr>
        <w:t>Drift Diffusion Model (</w:t>
      </w:r>
      <w:r w:rsidR="009B79B9" w:rsidRPr="006A5A80">
        <w:rPr>
          <w:lang w:val="en-US"/>
        </w:rPr>
        <w:t>DDM</w:t>
      </w:r>
      <w:r w:rsidR="00816F72" w:rsidRPr="006A5A80">
        <w:rPr>
          <w:lang w:val="en-US"/>
        </w:rPr>
        <w:t>)</w:t>
      </w:r>
      <w:r w:rsidR="00D068A5">
        <w:rPr>
          <w:lang w:val="en-US"/>
        </w:rPr>
        <w:t xml:space="preserve"> </w:t>
      </w:r>
      <w:r w:rsidR="00D068A5">
        <w:rPr>
          <w:lang w:val="en-US"/>
        </w:rPr>
        <w:fldChar w:fldCharType="begin"/>
      </w:r>
      <w:r w:rsidR="00D068A5">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D068A5">
        <w:rPr>
          <w:lang w:val="en-US"/>
        </w:rPr>
        <w:fldChar w:fldCharType="separate"/>
      </w:r>
      <w:r w:rsidR="00D068A5">
        <w:rPr>
          <w:noProof/>
          <w:lang w:val="en-US"/>
        </w:rPr>
        <w:t>(Golubickis et al., 2017)</w:t>
      </w:r>
      <w:r w:rsidR="00D068A5">
        <w:rPr>
          <w:lang w:val="en-US"/>
        </w:rPr>
        <w:fldChar w:fldCharType="end"/>
      </w:r>
      <w:r w:rsidR="00ED77D3" w:rsidRPr="006A5A80">
        <w:rPr>
          <w:lang w:val="en-US"/>
        </w:rPr>
        <w:t>.</w:t>
      </w:r>
      <w:r w:rsidR="00837453" w:rsidRPr="006A5A80">
        <w:rPr>
          <w:lang w:val="en-US"/>
        </w:rPr>
        <w:t xml:space="preserve"> </w:t>
      </w:r>
    </w:p>
    <w:p w14:paraId="71522030" w14:textId="77777777" w:rsidR="00D068A5" w:rsidRPr="00D068A5" w:rsidRDefault="00D068A5" w:rsidP="00D068A5">
      <w:pPr>
        <w:ind w:firstLineChars="100" w:firstLine="240"/>
        <w:rPr>
          <w:lang w:val="en-US"/>
        </w:rPr>
      </w:pPr>
      <w:r w:rsidRPr="00D068A5">
        <w:rPr>
          <w:lang w:val="en-US"/>
        </w:rPr>
        <w:t>To address the existing research gap, the present study aimed to investigate the</w:t>
      </w:r>
    </w:p>
    <w:p w14:paraId="5572BBAB" w14:textId="52E97FD5" w:rsidR="00AB050F" w:rsidRDefault="00D068A5" w:rsidP="00D068A5">
      <w:pPr>
        <w:ind w:firstLineChars="100" w:firstLine="240"/>
        <w:rPr>
          <w:lang w:val="en-US"/>
        </w:rPr>
      </w:pPr>
      <w:r w:rsidRPr="00D068A5">
        <w:rPr>
          <w:lang w:val="en-US"/>
        </w:rPr>
        <w:t xml:space="preserve">reliability of self-prioritization effect (SPE) indices in the self-perceptual matching task (SPMT). </w:t>
      </w:r>
      <w:r w:rsidR="0088184E" w:rsidRPr="0088184E">
        <w:rPr>
          <w:lang w:val="en-US"/>
        </w:rPr>
        <w:t>In order to</w:t>
      </w:r>
      <w:r w:rsidRPr="00D068A5">
        <w:rPr>
          <w:lang w:val="en-US"/>
        </w:rPr>
        <w:t xml:space="preserve"> comprehensively assess the SPE indices derived from SPMT, we examined six indices as mentioned earlier, that capture the disparity between self-related and other-related stimuli of the matching trials. This was achieved by reanalyzing data obtained from previous studies that employees SPMT. Given the diverse methods available for evaluating the reliability of cognitive tasks, we employed both the Split-Half Reliability and Intraclass Correlation Coefficient (ICC) to determine the reliability of each SPE index. These findings aim to provide valuable insights into the reliability and consistency of SPMT and its indices, having the potential to facilitate the future utilization of SPMT in research, clinical settings, and personal performance monitoring.</w:t>
      </w:r>
    </w:p>
    <w:p w14:paraId="683BE566" w14:textId="77777777" w:rsidR="0088184E" w:rsidRPr="006A5A80" w:rsidRDefault="0088184E" w:rsidP="00D068A5">
      <w:pPr>
        <w:ind w:firstLineChars="100" w:firstLine="240"/>
        <w:rPr>
          <w:rFonts w:eastAsiaTheme="minorEastAsia"/>
          <w:lang w:val="en-US"/>
        </w:rPr>
      </w:pPr>
    </w:p>
    <w:p w14:paraId="50A33AEB" w14:textId="38AE405A" w:rsidR="00586F83" w:rsidRPr="006A5A80" w:rsidRDefault="004F59A0" w:rsidP="00AB050F">
      <w:pPr>
        <w:pStyle w:val="1"/>
        <w:keepNext w:val="0"/>
        <w:keepLines w:val="0"/>
        <w:spacing w:before="0" w:after="0"/>
        <w:rPr>
          <w:rFonts w:eastAsia="Calibri"/>
          <w:b/>
          <w:sz w:val="42"/>
          <w:szCs w:val="42"/>
        </w:rPr>
      </w:pPr>
      <w:bookmarkStart w:id="9" w:name="_bsc1vmk9soyy" w:colFirst="0" w:colLast="0"/>
      <w:bookmarkStart w:id="10" w:name="_Toc129530157"/>
      <w:bookmarkStart w:id="11" w:name="_Toc129530187"/>
      <w:bookmarkStart w:id="12" w:name="_Toc139122380"/>
      <w:bookmarkEnd w:id="9"/>
      <w:r>
        <w:rPr>
          <w:rFonts w:eastAsia="Calibri"/>
          <w:b/>
          <w:sz w:val="42"/>
          <w:szCs w:val="42"/>
        </w:rPr>
        <w:t xml:space="preserve">2 </w:t>
      </w:r>
      <w:r w:rsidR="00BA0079" w:rsidRPr="006A5A80">
        <w:rPr>
          <w:rFonts w:eastAsia="Calibri"/>
          <w:b/>
          <w:sz w:val="42"/>
          <w:szCs w:val="42"/>
        </w:rPr>
        <w:t>Methods</w:t>
      </w:r>
      <w:bookmarkEnd w:id="10"/>
      <w:bookmarkEnd w:id="11"/>
      <w:bookmarkEnd w:id="12"/>
    </w:p>
    <w:p w14:paraId="6DCBA09A" w14:textId="77777777" w:rsidR="00AB050F" w:rsidRPr="006A5A80" w:rsidRDefault="00AB050F" w:rsidP="00AB050F">
      <w:pPr>
        <w:rPr>
          <w:rFonts w:eastAsiaTheme="minorEastAsia"/>
        </w:rPr>
      </w:pPr>
    </w:p>
    <w:p w14:paraId="21181F51" w14:textId="4B8AF78A" w:rsidR="00586F83" w:rsidRPr="006A5A80" w:rsidRDefault="004F59A0" w:rsidP="0014261E">
      <w:pPr>
        <w:pStyle w:val="2"/>
        <w:rPr>
          <w:rFonts w:ascii="Times New Roman" w:hAnsi="Times New Roman"/>
        </w:rPr>
      </w:pPr>
      <w:bookmarkStart w:id="13" w:name="_14xkv2erys4h" w:colFirst="0" w:colLast="0"/>
      <w:bookmarkStart w:id="14" w:name="_Toc129530158"/>
      <w:bookmarkStart w:id="15" w:name="_Toc129530188"/>
      <w:bookmarkStart w:id="16" w:name="_Toc139122381"/>
      <w:bookmarkEnd w:id="13"/>
      <w:r>
        <w:rPr>
          <w:rFonts w:ascii="Times New Roman" w:hAnsi="Times New Roman"/>
        </w:rPr>
        <w:t xml:space="preserve">2.1 </w:t>
      </w:r>
      <w:r w:rsidR="00BA0079" w:rsidRPr="006A5A80">
        <w:rPr>
          <w:rFonts w:ascii="Times New Roman" w:hAnsi="Times New Roman"/>
        </w:rPr>
        <w:t>Ethics information</w:t>
      </w:r>
      <w:bookmarkEnd w:id="14"/>
      <w:bookmarkEnd w:id="15"/>
      <w:bookmarkEnd w:id="16"/>
    </w:p>
    <w:p w14:paraId="397DB4DE" w14:textId="5BFBD852" w:rsidR="006F5CE9" w:rsidRPr="006A5A80" w:rsidRDefault="0088184E" w:rsidP="006F5CE9">
      <w:pPr>
        <w:ind w:firstLineChars="100" w:firstLine="240"/>
        <w:rPr>
          <w:lang w:val="en-US"/>
        </w:rPr>
      </w:pPr>
      <w:r w:rsidRPr="0088184E">
        <w:rPr>
          <w:lang w:val="en-US"/>
        </w:rPr>
        <w:t>Since this research involves a secondary analysis of pre-existing data obtained from publicly available datasets or archived data from author’s group, which have used SPMT in recent years, informed consent and confidentiality are not applicable.</w:t>
      </w:r>
      <w:r w:rsidR="006F5CE9" w:rsidRPr="006A5A80">
        <w:rPr>
          <w:lang w:val="en-US"/>
        </w:rPr>
        <w:t xml:space="preserve"> </w:t>
      </w:r>
    </w:p>
    <w:p w14:paraId="285F6C95" w14:textId="2FAF0873" w:rsidR="00AB050F" w:rsidRPr="006A5A80" w:rsidRDefault="007C7866" w:rsidP="006F5CE9">
      <w:pPr>
        <w:ind w:firstLineChars="100" w:firstLine="240"/>
        <w:rPr>
          <w:rFonts w:eastAsiaTheme="minorEastAsia"/>
          <w:lang w:val="en-US"/>
        </w:rPr>
      </w:pPr>
      <w:r w:rsidRPr="006A5A80">
        <w:rPr>
          <w:rFonts w:eastAsia="Calibri"/>
          <w:lang w:val="en-US"/>
        </w:rPr>
        <w:t xml:space="preserve"> </w:t>
      </w:r>
    </w:p>
    <w:p w14:paraId="1689056C" w14:textId="2FB4F957" w:rsidR="00B70AB1" w:rsidRPr="006A5A80" w:rsidRDefault="004F59A0" w:rsidP="0014261E">
      <w:pPr>
        <w:pStyle w:val="2"/>
        <w:rPr>
          <w:rFonts w:ascii="Times New Roman" w:hAnsi="Times New Roman"/>
        </w:rPr>
      </w:pPr>
      <w:bookmarkStart w:id="17" w:name="_bobtrkgl8pi0" w:colFirst="0" w:colLast="0"/>
      <w:bookmarkStart w:id="18" w:name="_Toc129530159"/>
      <w:bookmarkStart w:id="19" w:name="_Toc129530189"/>
      <w:bookmarkStart w:id="20" w:name="_Toc139122382"/>
      <w:bookmarkEnd w:id="17"/>
      <w:r>
        <w:rPr>
          <w:rFonts w:ascii="Times New Roman" w:hAnsi="Times New Roman"/>
        </w:rPr>
        <w:t xml:space="preserve">2.2 </w:t>
      </w:r>
      <w:r w:rsidR="002D123F" w:rsidRPr="006A5A80">
        <w:rPr>
          <w:rFonts w:ascii="Times New Roman" w:hAnsi="Times New Roman"/>
        </w:rPr>
        <w:t>Datasets</w:t>
      </w:r>
      <w:bookmarkEnd w:id="18"/>
      <w:bookmarkEnd w:id="19"/>
      <w:bookmarkEnd w:id="20"/>
    </w:p>
    <w:p w14:paraId="48FABFAE" w14:textId="643587CA" w:rsidR="006F5CE9" w:rsidRPr="006A5A80" w:rsidRDefault="0088184E" w:rsidP="003F666B">
      <w:pPr>
        <w:rPr>
          <w:lang w:val="en-US"/>
        </w:rPr>
      </w:pPr>
      <w:r w:rsidRPr="0088184E">
        <w:rPr>
          <w:lang w:val="en-US"/>
        </w:rPr>
        <w:t>In order to assess the reliability of SPMT, we first provided a brief overview of its</w:t>
      </w:r>
      <w:r w:rsidR="003F666B">
        <w:rPr>
          <w:rFonts w:eastAsiaTheme="minorEastAsia" w:hint="eastAsia"/>
          <w:lang w:val="en-US"/>
        </w:rPr>
        <w:t xml:space="preserve"> </w:t>
      </w:r>
      <w:r w:rsidRPr="0088184E">
        <w:rPr>
          <w:lang w:val="en-US"/>
        </w:rPr>
        <w:t>original experimental design, as described in the Experiment 1 by</w:t>
      </w:r>
      <w:r w:rsidR="006F5CE9" w:rsidRPr="006A5A80">
        <w:rPr>
          <w:lang w:val="en-US"/>
        </w:rPr>
        <w:t xml:space="preserve"> </w:t>
      </w:r>
      <w:r w:rsidR="006F5CE9" w:rsidRPr="006A5A80">
        <w:rPr>
          <w:lang w:val="en-US"/>
        </w:rPr>
        <w:fldChar w:fldCharType="begin"/>
      </w:r>
      <w:r w:rsidR="006F5CE9" w:rsidRPr="006A5A80">
        <w:rPr>
          <w:lang w:val="en-US"/>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6F5CE9" w:rsidRPr="006A5A80">
        <w:rPr>
          <w:lang w:val="en-US"/>
        </w:rPr>
        <w:fldChar w:fldCharType="separate"/>
      </w:r>
      <w:r w:rsidR="006F5CE9" w:rsidRPr="006A5A80">
        <w:rPr>
          <w:lang w:val="en-US"/>
        </w:rPr>
        <w:t>Sui et al. (2012)</w:t>
      </w:r>
      <w:r w:rsidR="006F5CE9" w:rsidRPr="006A5A80">
        <w:rPr>
          <w:lang w:val="en-US"/>
        </w:rPr>
        <w:fldChar w:fldCharType="end"/>
      </w:r>
      <w:r w:rsidR="006F5CE9" w:rsidRPr="006A5A80">
        <w:rPr>
          <w:lang w:val="en-US"/>
        </w:rPr>
        <w:t xml:space="preserve">. </w:t>
      </w:r>
      <w:r w:rsidR="003F666B" w:rsidRPr="003F666B">
        <w:rPr>
          <w:lang w:val="en-US"/>
        </w:rPr>
        <w:t>The original SPMT used a 2 by 3 within-subject design. The first independent variable, labeled “Matching,”</w:t>
      </w:r>
      <w:r w:rsidR="003F666B">
        <w:rPr>
          <w:lang w:val="en-US"/>
        </w:rPr>
        <w:t xml:space="preserve"> </w:t>
      </w:r>
      <w:r w:rsidR="003F666B" w:rsidRPr="003F666B">
        <w:rPr>
          <w:lang w:val="en-US"/>
        </w:rPr>
        <w:t xml:space="preserve">consisted of two levels: “Matching” and “Nonmatching,” indicating whether the shape and label were congruent. The second independent variable, labeled </w:t>
      </w:r>
      <w:r w:rsidR="003F666B">
        <w:rPr>
          <w:rFonts w:asciiTheme="minorEastAsia" w:eastAsiaTheme="minorEastAsia" w:hAnsiTheme="minorEastAsia"/>
          <w:lang w:val="en-US"/>
        </w:rPr>
        <w:t>“</w:t>
      </w:r>
      <w:r w:rsidR="003F666B" w:rsidRPr="003F666B">
        <w:rPr>
          <w:lang w:val="en-US"/>
        </w:rPr>
        <w:t>Identity,” comprised three levels:</w:t>
      </w:r>
      <w:r w:rsidR="003F666B">
        <w:rPr>
          <w:lang w:val="en-US"/>
        </w:rPr>
        <w:t xml:space="preserve"> </w:t>
      </w:r>
      <w:r w:rsidR="003F666B" w:rsidRPr="003F666B">
        <w:rPr>
          <w:lang w:val="en-US"/>
        </w:rPr>
        <w:t>“Self”,</w:t>
      </w:r>
      <w:r w:rsidR="003F666B">
        <w:rPr>
          <w:lang w:val="en-US"/>
        </w:rPr>
        <w:t xml:space="preserve"> </w:t>
      </w:r>
      <w:r w:rsidR="003F666B" w:rsidRPr="003F666B">
        <w:rPr>
          <w:lang w:val="en-US"/>
        </w:rPr>
        <w:t>“Friend”, and “Stranger”, representing the corresponding identity associated with the shape.</w:t>
      </w:r>
    </w:p>
    <w:p w14:paraId="0F87C5E5" w14:textId="74A72F77" w:rsidR="003F666B" w:rsidRPr="003F666B" w:rsidRDefault="003F666B" w:rsidP="003F666B">
      <w:pPr>
        <w:ind w:firstLineChars="100" w:firstLine="240"/>
        <w:rPr>
          <w:lang w:val="en-US"/>
        </w:rPr>
      </w:pPr>
      <w:r w:rsidRPr="003F666B">
        <w:rPr>
          <w:lang w:val="en-US"/>
        </w:rPr>
        <w:t>The original SPMT consisted of two phases (see Fig. 1). In the first phase (learning</w:t>
      </w:r>
      <w:r>
        <w:rPr>
          <w:lang w:val="en-US"/>
        </w:rPr>
        <w:t xml:space="preserve"> </w:t>
      </w:r>
    </w:p>
    <w:p w14:paraId="432E6601" w14:textId="77777777" w:rsidR="003F666B" w:rsidRDefault="003F666B" w:rsidP="003F666B">
      <w:pPr>
        <w:ind w:firstLineChars="100" w:firstLine="240"/>
        <w:rPr>
          <w:bCs/>
          <w:lang w:val="en-US"/>
        </w:rPr>
      </w:pPr>
      <w:r w:rsidRPr="003F666B">
        <w:rPr>
          <w:lang w:val="en-US"/>
        </w:rPr>
        <w:t xml:space="preserve">phase), participants completed a learning task in which they associated three geometric shapes (circle, triangle and square) with three labels (self, friend, and stranger) for approximately 60 seconds. The shape-label associations were balanced across participants. In the second phase (formal experimental phase), participants completed a perceptual matching task. Each trial </w:t>
      </w:r>
      <w:r w:rsidRPr="003F666B">
        <w:rPr>
          <w:lang w:val="en-US"/>
        </w:rPr>
        <w:lastRenderedPageBreak/>
        <w:t>started with a fixation cross displayed in the center of the screen for 500 ms, followed by a shape-label pairing and fixation cross for 100 ms. the screen then went blank for 1500 ms, or until a response was made. Participants were required to judge whether the presented shape and label matched the learned associations from the learning phase and respond as quickly and accurately as possible by pressing one of two buttons within the allotted timeframe. Prior to the formal experimental phase, participants completed a training session consisting of 24 practice trials. After the training, participants completed six blocks of 60 trials in the matching task, with two matching types (matching/nonmatching) and three shape associations, for a total of 60 trials per association. Short breaks lasting up to 60 seconds were provided after each block.</w:t>
      </w:r>
      <w:r w:rsidRPr="003F666B">
        <w:rPr>
          <w:bCs/>
          <w:lang w:val="en-US"/>
        </w:rPr>
        <w:t xml:space="preserve"> </w:t>
      </w:r>
    </w:p>
    <w:p w14:paraId="063E590E" w14:textId="77777777" w:rsidR="003970A3" w:rsidRPr="006A5A80" w:rsidRDefault="003970A3" w:rsidP="003970A3">
      <w:pPr>
        <w:rPr>
          <w:rFonts w:eastAsia="MS Mincho"/>
          <w:noProof/>
          <w:lang w:val="en-US" w:eastAsia="zh-TW"/>
        </w:rPr>
      </w:pPr>
    </w:p>
    <w:p w14:paraId="2BC93138" w14:textId="096BC3AC" w:rsidR="003970A3" w:rsidRPr="006A5A80" w:rsidRDefault="003970A3" w:rsidP="003970A3">
      <w:pPr>
        <w:rPr>
          <w:rFonts w:eastAsia="MS Mincho"/>
          <w:lang w:val="en-US" w:eastAsia="de-DE"/>
        </w:rPr>
      </w:pPr>
      <w:r w:rsidRPr="006A5A80">
        <w:rPr>
          <w:rFonts w:eastAsia="MS Mincho"/>
          <w:noProof/>
          <w:lang w:val="en-US" w:eastAsia="zh-TW"/>
        </w:rPr>
        <w:drawing>
          <wp:inline distT="0" distB="0" distL="0" distR="0" wp14:anchorId="622B2221" wp14:editId="736B601B">
            <wp:extent cx="5934075" cy="2609850"/>
            <wp:effectExtent l="0" t="0" r="9525" b="0"/>
            <wp:docPr id="7" name="图片 7" descr="fi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fig 1"/>
                    <pic:cNvPicPr>
                      <a:picLocks noChangeAspect="1" noChangeArrowheads="1"/>
                    </pic:cNvPicPr>
                  </pic:nvPicPr>
                  <pic:blipFill>
                    <a:blip r:embed="rId9">
                      <a:extLst>
                        <a:ext uri="{28A0092B-C50C-407E-A947-70E740481C1C}">
                          <a14:useLocalDpi xmlns:a14="http://schemas.microsoft.com/office/drawing/2010/main" val="0"/>
                        </a:ext>
                      </a:extLst>
                    </a:blip>
                    <a:srcRect t="11903" b="10002"/>
                    <a:stretch>
                      <a:fillRect/>
                    </a:stretch>
                  </pic:blipFill>
                  <pic:spPr bwMode="auto">
                    <a:xfrm>
                      <a:off x="0" y="0"/>
                      <a:ext cx="5934075" cy="2609850"/>
                    </a:xfrm>
                    <a:prstGeom prst="rect">
                      <a:avLst/>
                    </a:prstGeom>
                    <a:noFill/>
                    <a:ln>
                      <a:noFill/>
                    </a:ln>
                  </pic:spPr>
                </pic:pic>
              </a:graphicData>
            </a:graphic>
          </wp:inline>
        </w:drawing>
      </w:r>
    </w:p>
    <w:p w14:paraId="6071F407" w14:textId="77777777" w:rsidR="003970A3" w:rsidRPr="006A5A80" w:rsidRDefault="003970A3" w:rsidP="003970A3">
      <w:pPr>
        <w:jc w:val="center"/>
        <w:rPr>
          <w:rFonts w:eastAsia="MS Mincho"/>
          <w:b/>
          <w:bCs/>
          <w:sz w:val="22"/>
          <w:szCs w:val="22"/>
          <w:lang w:val="en-US" w:eastAsia="de-DE"/>
        </w:rPr>
      </w:pPr>
    </w:p>
    <w:p w14:paraId="31082D6A" w14:textId="47E5734D" w:rsidR="003970A3" w:rsidRPr="006A5A80" w:rsidRDefault="003970A3" w:rsidP="004F59A0">
      <w:pPr>
        <w:rPr>
          <w:rFonts w:eastAsiaTheme="minorEastAsia"/>
          <w:bCs/>
          <w:lang w:val="en-US"/>
        </w:rPr>
      </w:pPr>
      <w:r w:rsidRPr="006A5A80">
        <w:rPr>
          <w:rFonts w:eastAsia="MS Mincho"/>
          <w:b/>
          <w:bCs/>
          <w:sz w:val="22"/>
          <w:szCs w:val="22"/>
          <w:lang w:val="en-US" w:eastAsia="de-DE"/>
        </w:rPr>
        <w:t>Fig</w:t>
      </w:r>
      <w:r w:rsidR="004F59A0">
        <w:rPr>
          <w:rFonts w:eastAsia="MS Mincho"/>
          <w:b/>
          <w:bCs/>
          <w:sz w:val="22"/>
          <w:szCs w:val="22"/>
          <w:lang w:val="en-US" w:eastAsia="de-DE"/>
        </w:rPr>
        <w:t>.</w:t>
      </w:r>
      <w:r w:rsidRPr="006A5A80">
        <w:rPr>
          <w:rFonts w:eastAsia="MS Mincho"/>
          <w:b/>
          <w:bCs/>
          <w:sz w:val="22"/>
          <w:szCs w:val="22"/>
          <w:lang w:val="en-US" w:eastAsia="de-DE"/>
        </w:rPr>
        <w:t xml:space="preserve"> 1.</w:t>
      </w:r>
      <w:r w:rsidRPr="006A5A80">
        <w:rPr>
          <w:rFonts w:eastAsia="MS Mincho"/>
          <w:sz w:val="22"/>
          <w:szCs w:val="22"/>
          <w:lang w:val="en-US" w:eastAsia="de-DE"/>
        </w:rPr>
        <w:t xml:space="preserve">  </w:t>
      </w:r>
      <w:r w:rsidR="00664FB1" w:rsidRPr="006A5A80">
        <w:rPr>
          <w:rFonts w:eastAsia="MS Mincho"/>
          <w:sz w:val="22"/>
          <w:szCs w:val="22"/>
          <w:lang w:val="en-US" w:eastAsia="de-DE"/>
        </w:rPr>
        <w:t xml:space="preserve">Procedure of the original </w:t>
      </w:r>
      <w:r w:rsidR="00BC1362" w:rsidRPr="006A5A80">
        <w:rPr>
          <w:rFonts w:eastAsia="MS Mincho"/>
          <w:sz w:val="22"/>
          <w:szCs w:val="22"/>
          <w:lang w:val="en-US" w:eastAsia="de-DE"/>
        </w:rPr>
        <w:t>SPMT</w:t>
      </w:r>
      <w:r w:rsidR="00664FB1" w:rsidRPr="006A5A80">
        <w:rPr>
          <w:rFonts w:eastAsia="MS Mincho"/>
          <w:sz w:val="22"/>
          <w:szCs w:val="22"/>
          <w:lang w:val="en-US" w:eastAsia="de-DE"/>
        </w:rPr>
        <w:t xml:space="preserve"> in the </w:t>
      </w:r>
      <w:r w:rsidR="00734D4B" w:rsidRPr="006A5A80">
        <w:rPr>
          <w:rFonts w:eastAsia="MS Mincho"/>
          <w:sz w:val="22"/>
          <w:szCs w:val="22"/>
          <w:lang w:val="en-US" w:eastAsia="de-DE"/>
        </w:rPr>
        <w:t>E</w:t>
      </w:r>
      <w:r w:rsidR="00664FB1" w:rsidRPr="006A5A80">
        <w:rPr>
          <w:rFonts w:eastAsia="MS Mincho"/>
          <w:sz w:val="22"/>
          <w:szCs w:val="22"/>
          <w:lang w:val="en-US" w:eastAsia="de-DE"/>
        </w:rPr>
        <w:t>xperiment 1</w:t>
      </w:r>
      <w:r w:rsidR="008E771F" w:rsidRPr="006A5A80">
        <w:rPr>
          <w:rFonts w:eastAsia="MS Mincho"/>
          <w:sz w:val="22"/>
          <w:szCs w:val="22"/>
          <w:lang w:val="en-US" w:eastAsia="de-DE"/>
        </w:rPr>
        <w:t xml:space="preserve"> </w:t>
      </w:r>
      <w:r w:rsidR="008E771F" w:rsidRPr="006A5A80">
        <w:fldChar w:fldCharType="begin"/>
      </w:r>
      <w:r w:rsidR="00734D4B" w:rsidRPr="006A5A80">
        <w:instrText xml:space="preserve"> ADDIN EN.CITE &lt;EndNote&gt;&lt;Cite&gt;&lt;Author&gt;Sui&lt;/Author&gt;&lt;Year&gt;2012&lt;/Year&gt;&lt;RecNum&gt;33&lt;/RecNum&gt;&lt;DisplayText&gt;(Sui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8E771F" w:rsidRPr="006A5A80">
        <w:fldChar w:fldCharType="separate"/>
      </w:r>
      <w:r w:rsidR="00734D4B" w:rsidRPr="006A5A80">
        <w:rPr>
          <w:noProof/>
        </w:rPr>
        <w:t>(Sui et al., 2012)</w:t>
      </w:r>
      <w:r w:rsidR="008E771F" w:rsidRPr="006A5A80">
        <w:fldChar w:fldCharType="end"/>
      </w:r>
      <w:r w:rsidR="00253B66" w:rsidRPr="006A5A80">
        <w:t xml:space="preserve">. </w:t>
      </w:r>
      <w:r w:rsidR="00253B66" w:rsidRPr="004F59A0">
        <w:rPr>
          <w:i/>
          <w:iCs/>
        </w:rPr>
        <w:t>Note</w:t>
      </w:r>
      <w:r w:rsidR="004F59A0">
        <w:t>:</w:t>
      </w:r>
      <w:r w:rsidR="00253B66" w:rsidRPr="006A5A80">
        <w:t xml:space="preserve"> </w:t>
      </w:r>
      <w:r w:rsidR="004F59A0" w:rsidRPr="004F59A0">
        <w:t>The relation between shape-label pairs is counter-balanced between participants.</w:t>
      </w:r>
    </w:p>
    <w:p w14:paraId="0A4C054A" w14:textId="77777777" w:rsidR="00BF7D70" w:rsidRDefault="00BF7D70" w:rsidP="00BF7D70">
      <w:pPr>
        <w:widowControl w:val="0"/>
        <w:ind w:firstLineChars="100" w:firstLine="240"/>
        <w:rPr>
          <w:rFonts w:eastAsiaTheme="minorEastAsia"/>
          <w:bCs/>
          <w:lang w:val="en-US"/>
        </w:rPr>
      </w:pPr>
    </w:p>
    <w:p w14:paraId="48A88A3D" w14:textId="6B4D29DD" w:rsidR="00BF7D70" w:rsidRPr="00785300" w:rsidRDefault="00BF7D70" w:rsidP="00BF7D70">
      <w:pPr>
        <w:widowControl w:val="0"/>
        <w:ind w:firstLineChars="100" w:firstLine="240"/>
        <w:rPr>
          <w:rFonts w:eastAsiaTheme="minorEastAsia"/>
          <w:bCs/>
          <w:lang w:val="en-US"/>
        </w:rPr>
      </w:pPr>
      <w:r w:rsidRPr="00785300">
        <w:rPr>
          <w:rFonts w:eastAsiaTheme="minorEastAsia"/>
          <w:bCs/>
          <w:lang w:val="en-US"/>
        </w:rPr>
        <w:t>In this study, we collected a total of 18 existing datasets derived from 11 research</w:t>
      </w:r>
      <w:r>
        <w:rPr>
          <w:rFonts w:eastAsiaTheme="minorEastAsia" w:hint="eastAsia"/>
          <w:bCs/>
          <w:lang w:val="en-US"/>
        </w:rPr>
        <w:t xml:space="preserve"> </w:t>
      </w:r>
      <w:r w:rsidRPr="00785300">
        <w:rPr>
          <w:rFonts w:eastAsiaTheme="minorEastAsia"/>
          <w:bCs/>
          <w:lang w:val="en-US"/>
        </w:rPr>
        <w:t xml:space="preserve">articles, and one from our laboratory </w:t>
      </w:r>
      <w:r w:rsidRPr="00785300">
        <w:rPr>
          <w:rFonts w:eastAsiaTheme="minorEastAsia"/>
          <w:bCs/>
          <w:lang w:val="en-US"/>
        </w:rPr>
        <w:fldChar w:fldCharType="begin"/>
      </w:r>
      <w:r>
        <w:rPr>
          <w:rFonts w:eastAsiaTheme="minorEastAsia"/>
          <w:bCs/>
          <w:lang w:val="en-US"/>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785300">
        <w:rPr>
          <w:rFonts w:eastAsiaTheme="minorEastAsia"/>
          <w:bCs/>
          <w:lang w:val="en-US"/>
        </w:rPr>
        <w:fldChar w:fldCharType="separate"/>
      </w:r>
      <w:r>
        <w:rPr>
          <w:rFonts w:eastAsiaTheme="minorEastAsia"/>
          <w:bCs/>
          <w:noProof/>
          <w:lang w:val="en-US"/>
        </w:rPr>
        <w:t>(Hu et al., 2023)</w:t>
      </w:r>
      <w:r w:rsidRPr="00785300">
        <w:rPr>
          <w:rFonts w:eastAsiaTheme="minorEastAsia"/>
          <w:bCs/>
          <w:lang w:val="en-US"/>
        </w:rPr>
        <w:fldChar w:fldCharType="end"/>
      </w:r>
      <w:r w:rsidRPr="00785300">
        <w:rPr>
          <w:rFonts w:eastAsiaTheme="minorEastAsia"/>
          <w:bCs/>
          <w:lang w:val="en-US"/>
        </w:rPr>
        <w:t xml:space="preserve">.  and one from our collaborators </w:t>
      </w:r>
      <w:r w:rsidRPr="00785300">
        <w:rPr>
          <w:rFonts w:eastAsia="PMingLiU"/>
          <w:bCs/>
        </w:rPr>
        <w:fldChar w:fldCharType="begin"/>
      </w:r>
      <w:r>
        <w:rPr>
          <w:rFonts w:eastAsia="PMingLiU"/>
          <w:bCs/>
        </w:rPr>
        <w:instrText xml:space="preserve"> ADDIN EN.CITE &lt;EndNote&gt;&lt;Cite&gt;&lt;Author&gt;Liu&lt;/Author&gt;&lt;Year&gt;2023&lt;/Year&gt;&lt;RecNum&gt;101&lt;/RecNum&gt;&lt;DisplayText&gt;(Liu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785300">
        <w:rPr>
          <w:rFonts w:eastAsia="PMingLiU"/>
          <w:bCs/>
        </w:rPr>
        <w:fldChar w:fldCharType="separate"/>
      </w:r>
      <w:r>
        <w:rPr>
          <w:rFonts w:eastAsia="PMingLiU"/>
          <w:bCs/>
          <w:noProof/>
        </w:rPr>
        <w:t>(Liu et al., 2023)</w:t>
      </w:r>
      <w:r w:rsidRPr="00785300">
        <w:rPr>
          <w:rFonts w:eastAsia="PMingLiU"/>
          <w:bCs/>
        </w:rPr>
        <w:fldChar w:fldCharType="end"/>
      </w:r>
      <w:r>
        <w:rPr>
          <w:rFonts w:eastAsia="PMingLiU"/>
          <w:bCs/>
        </w:rPr>
        <w:t xml:space="preserve">, </w:t>
      </w:r>
      <w:r w:rsidRPr="00785300">
        <w:rPr>
          <w:rFonts w:eastAsia="PMingLiU"/>
          <w:bCs/>
        </w:rPr>
        <w:t>that included raw data from empirical studies utilizing the SPMT. The selection of these datasets was based on two criteria: (1) the experimental design did not deviate from the original SPMT of</w:t>
      </w:r>
      <w:r>
        <w:rPr>
          <w:rFonts w:eastAsia="PMingLiU"/>
          <w:bCs/>
        </w:rPr>
        <w:t xml:space="preserve"> </w:t>
      </w:r>
      <w:r w:rsidRPr="006A5A80">
        <w:fldChar w:fldCharType="begin"/>
      </w:r>
      <w: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fldChar w:fldCharType="separate"/>
      </w:r>
      <w:r>
        <w:rPr>
          <w:noProof/>
        </w:rPr>
        <w:t>Sui et al. (2012)</w:t>
      </w:r>
      <w:r w:rsidRPr="006A5A80">
        <w:fldChar w:fldCharType="end"/>
      </w:r>
      <w:r w:rsidRPr="00785300">
        <w:t>; (2) the trial-level data is available so that we can estimate at least one reliability index. All these studies shared raw data publicly</w:t>
      </w:r>
      <w:r>
        <w:t xml:space="preserve"> </w: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 </w:instrText>
      </w:r>
      <w:r>
        <w:fldChar w:fldCharType="begin">
          <w:fldData xml:space="preserve">PEVuZE5vdGU+PENpdGU+PEF1dGhvcj5Hb2x1Ymlja2lzPC9BdXRob3I+PFllYXI+MjAyMTwvWWVh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=
</w:fldData>
        </w:fldChar>
      </w:r>
      <w:r>
        <w:instrText xml:space="preserve"> ADDIN EN.CITE.DATA </w:instrText>
      </w:r>
      <w:r>
        <w:fldChar w:fldCharType="end"/>
      </w:r>
      <w:r>
        <w:fldChar w:fldCharType="separate"/>
      </w:r>
      <w:r>
        <w:rPr>
          <w:noProof/>
        </w:rPr>
        <w:t>(Constable et al., 2021; Constable &amp; Knoblich, 2020; Golubickis &amp; Macrae, 2021; Navon &amp; Makovski, 2021; Qian et al., 2020; Schäfer &amp; Frings, 2019; Svensson et al., 2022)</w:t>
      </w:r>
      <w:r>
        <w:fldChar w:fldCharType="end"/>
      </w:r>
      <w:r>
        <w:t xml:space="preserve"> </w:t>
      </w:r>
      <w:r w:rsidRPr="00785300">
        <w:t>and did not deviate from the original experimental paradigm. Additionally, we identified five articles that did not have publicly available data but mentioned that data could be obtained upon request</w:t>
      </w:r>
      <w:r>
        <w:t xml:space="preserve"> </w: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 </w:instrText>
      </w:r>
      <w:r>
        <w:fldChar w:fldCharType="begin">
          <w:fldData xml:space="preserve">PEVuZE5vdGU+PENpdGU+PEF1dGhvcj5DaGVuZzwvQXV0aG9yPjxZZWFyPjIwMTk8L1llYXI+PFJl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</w:fldData>
        </w:fldChar>
      </w:r>
      <w:r>
        <w:instrText xml:space="preserve"> ADDIN EN.CITE.DATA </w:instrText>
      </w:r>
      <w:r>
        <w:fldChar w:fldCharType="end"/>
      </w:r>
      <w:r>
        <w:fldChar w:fldCharType="separate"/>
      </w:r>
      <w:r>
        <w:rPr>
          <w:noProof/>
        </w:rPr>
        <w:t>(Bukowski et al., 2021; Cheng &amp; Tseng, 2019; Kolvoort et al., 2020; Martínez-Pérez et al., 2020; Woźniak et al., 2018; Xu et al., 2021)</w:t>
      </w:r>
      <w:r>
        <w:fldChar w:fldCharType="end"/>
      </w:r>
      <w:r>
        <w:t xml:space="preserve">. </w:t>
      </w:r>
      <w:r w:rsidRPr="00785300">
        <w:t>One of these articles indicated that data were shared on the Open Science Framework (OSF) platform (https://osf.io/pcv3u/), but</w:t>
      </w:r>
      <w:r>
        <w:t xml:space="preserve"> </w:t>
      </w:r>
      <w:r w:rsidRPr="00785300">
        <w:t>the repository was found to be empty</w:t>
      </w:r>
      <w:r>
        <w:t xml:space="preserve"> </w:t>
      </w:r>
      <w:r w:rsidRPr="00785300">
        <w:rPr>
          <w:rFonts w:eastAsiaTheme="minorEastAsia"/>
          <w:bCs/>
          <w:lang w:val="en-US"/>
        </w:rPr>
        <w:fldChar w:fldCharType="begin"/>
      </w:r>
      <w:r>
        <w:rPr>
          <w:rFonts w:eastAsiaTheme="minorEastAsia"/>
          <w:bCs/>
          <w:lang w:val="en-US"/>
        </w:rPr>
        <w:instrText xml:space="preserve"> ADDIN EN.CITE &lt;EndNote&gt;&lt;Cite&gt;&lt;Author&gt;Bukowski&lt;/Author&gt;&lt;Year&gt;2021&lt;/Year&gt;&lt;RecNum&gt;80&lt;/RecNum&gt;&lt;DisplayText&gt;(Bukowski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785300">
        <w:rPr>
          <w:rFonts w:eastAsiaTheme="minorEastAsia"/>
          <w:bCs/>
          <w:lang w:val="en-US"/>
        </w:rPr>
        <w:fldChar w:fldCharType="separate"/>
      </w:r>
      <w:r>
        <w:rPr>
          <w:rFonts w:eastAsiaTheme="minorEastAsia"/>
          <w:bCs/>
          <w:noProof/>
          <w:lang w:val="en-US"/>
        </w:rPr>
        <w:t>(Bukowski et al., 2021)</w:t>
      </w:r>
      <w:r w:rsidRPr="00785300">
        <w:rPr>
          <w:rFonts w:eastAsiaTheme="minorEastAsia"/>
          <w:bCs/>
          <w:lang w:val="en-US"/>
        </w:rPr>
        <w:fldChar w:fldCharType="end"/>
      </w:r>
      <w:r w:rsidRPr="00785300">
        <w:rPr>
          <w:rFonts w:eastAsiaTheme="minorEastAsia"/>
          <w:bCs/>
          <w:lang w:val="en-US"/>
        </w:rPr>
        <w:t>. We included datasets with raw data that were accessible to us. It is worth noting that the nature of the research culture discourages direct replications</w:t>
      </w:r>
      <w:r>
        <w:rPr>
          <w:rFonts w:eastAsiaTheme="minorEastAsia"/>
          <w:bCs/>
          <w:lang w:val="en-US"/>
        </w:rPr>
        <w:t xml:space="preserve"> </w:t>
      </w:r>
      <w:r>
        <w:rPr>
          <w:rFonts w:eastAsiaTheme="minorEastAsia"/>
          <w:bCs/>
          <w:lang w:val="en-US"/>
        </w:rPr>
        <w:fldChar w:fldCharType="begin"/>
      </w:r>
      <w:r>
        <w:rPr>
          <w:rFonts w:eastAsiaTheme="minorEastAsia"/>
          <w:bCs/>
          <w:lang w:val="en-US"/>
        </w:rPr>
        <w:instrText xml:space="preserve"> ADDIN EN.CITE &lt;EndNote&gt;&lt;Cite&gt;&lt;Author&gt;Makel&lt;/Author&gt;&lt;Year&gt;2012&lt;/Year&gt;&lt;RecNum&gt;95&lt;/RecNum&gt;&lt;DisplayText&gt;(Makel et al., 2012)&lt;/DisplayText&gt;&lt;record&gt;&lt;rec-number&gt;95&lt;/rec-number&gt;&lt;foreign-keys&gt;&lt;key app="EN" db-id="w5e5sta9arwa50eztf0vzr0zf55zr00xd9ae" timestamp="1679893690"&gt;95&lt;/key&gt;&lt;/foreign-keys&gt;&lt;ref-type name="Journal Article"&gt;17&lt;/ref-type&gt;&lt;contributors&gt;&lt;authors&gt;&lt;author&gt;Makel, Matthew C&lt;/author&gt;&lt;author&gt;Plucker, Jonathan A&lt;/author&gt;&lt;author&gt;Hegarty, Boyd&lt;/author&gt;&lt;/authors&gt;&lt;/contributors&gt;&lt;titles&gt;&lt;title&gt;Replications in psychology research: How often do they really occur?&lt;/title&gt;&lt;secondary-title&gt;Perspectives on Psychological Science&lt;/secondary-title&gt;&lt;/titles&gt;&lt;periodical&gt;&lt;full-title&gt;Perspectives on Psychological Science&lt;/full-title&gt;&lt;/periodical&gt;&lt;pages&gt;537-542&lt;/pages&gt;&lt;volume&gt;7&lt;/volume&gt;&lt;number&gt;6&lt;/number&gt;&lt;dates&gt;&lt;year&gt;2012&lt;/year&gt;&lt;/dates&gt;&lt;isbn&gt;1745-6916&lt;/isbn&gt;&lt;urls&gt;&lt;/urls&gt;&lt;electronic-resource-num&gt;10.1177/1745691612460688&lt;/electronic-resource-num&gt;&lt;/record&gt;&lt;/Cite&gt;&lt;/EndNote&gt;</w:instrText>
      </w:r>
      <w:r>
        <w:rPr>
          <w:rFonts w:eastAsiaTheme="minorEastAsia"/>
          <w:bCs/>
          <w:lang w:val="en-US"/>
        </w:rPr>
        <w:fldChar w:fldCharType="separate"/>
      </w:r>
      <w:r>
        <w:rPr>
          <w:rFonts w:eastAsiaTheme="minorEastAsia"/>
          <w:bCs/>
          <w:noProof/>
          <w:lang w:val="en-US"/>
        </w:rPr>
        <w:t>(Makel et al., 2012)</w:t>
      </w:r>
      <w:r>
        <w:rPr>
          <w:rFonts w:eastAsiaTheme="minorEastAsia"/>
          <w:bCs/>
          <w:lang w:val="en-US"/>
        </w:rPr>
        <w:fldChar w:fldCharType="end"/>
      </w:r>
      <w:r>
        <w:rPr>
          <w:rFonts w:eastAsiaTheme="minorEastAsia"/>
          <w:bCs/>
          <w:lang w:val="en-US"/>
        </w:rPr>
        <w:t xml:space="preserve">; </w:t>
      </w:r>
      <w:r w:rsidRPr="00785300">
        <w:rPr>
          <w:rFonts w:eastAsiaTheme="minorEastAsia"/>
          <w:bCs/>
          <w:lang w:val="en-US"/>
        </w:rPr>
        <w:t xml:space="preserve">thus, all datasets included in our analysis involved some degree of modification to the original design, such as incorporating additional independent variables or using different experimental materials (see our preregistration for details). Nonetheless, not all studies incorporated repeated measures. </w:t>
      </w:r>
      <w:r w:rsidRPr="00785300">
        <w:rPr>
          <w:rFonts w:eastAsiaTheme="minorEastAsia"/>
          <w:bCs/>
          <w:lang w:val="en-US"/>
        </w:rPr>
        <w:lastRenderedPageBreak/>
        <w:t>If a publicly available datasets did not include repeated measurements using SPMT within a specified time interval, we excluded it from calculating the Intraclass Correlation Coefficient (ICC) and only considered split-half reliability. The details of the datasets used are described in Table 1.</w:t>
      </w:r>
    </w:p>
    <w:p w14:paraId="1EA02398" w14:textId="77777777" w:rsidR="00B06EEA" w:rsidRPr="00BF7D70" w:rsidRDefault="00B06EEA" w:rsidP="00B06EEA">
      <w:pPr>
        <w:rPr>
          <w:rFonts w:eastAsiaTheme="minorEastAsia"/>
          <w:lang w:val="en-US"/>
        </w:rPr>
      </w:pPr>
    </w:p>
    <w:p w14:paraId="6DD44FDE" w14:textId="77777777" w:rsidR="003C1A3A" w:rsidRPr="006A5A80" w:rsidRDefault="003C1A3A" w:rsidP="00B06EEA">
      <w:pPr>
        <w:rPr>
          <w:rFonts w:eastAsiaTheme="minorEastAsia"/>
          <w:lang w:val="en-US"/>
        </w:rPr>
      </w:pPr>
    </w:p>
    <w:p w14:paraId="4BDC5CC1" w14:textId="77777777" w:rsidR="00FF4222" w:rsidRPr="006A5A80" w:rsidRDefault="00FF4222" w:rsidP="00B06EEA">
      <w:pPr>
        <w:rPr>
          <w:rFonts w:eastAsiaTheme="minorEastAsia"/>
          <w:lang w:val="en-US"/>
        </w:rPr>
        <w:sectPr w:rsidR="00FF4222" w:rsidRPr="006A5A80" w:rsidSect="00AB050F">
          <w:footerReference w:type="default" r:id="rId10"/>
          <w:footerReference w:type="first" r:id="rId11"/>
          <w:pgSz w:w="12240" w:h="15840"/>
          <w:pgMar w:top="1440" w:right="1440" w:bottom="1440" w:left="1440" w:header="720" w:footer="720" w:gutter="0"/>
          <w:pgNumType w:start="0"/>
          <w:cols w:space="720"/>
          <w:titlePg/>
          <w:docGrid w:linePitch="326"/>
        </w:sectPr>
      </w:pPr>
    </w:p>
    <w:p w14:paraId="6B17EF81" w14:textId="406E2B68" w:rsidR="00103F08" w:rsidRPr="006A5A80" w:rsidRDefault="00103F08" w:rsidP="00B06EEA">
      <w:pPr>
        <w:rPr>
          <w:rFonts w:eastAsiaTheme="minorEastAsia"/>
          <w:lang w:val="en-US"/>
        </w:rPr>
      </w:pPr>
      <w:r w:rsidRPr="006A5A80">
        <w:rPr>
          <w:rFonts w:eastAsiaTheme="minorEastAsia"/>
          <w:lang w:val="en-US"/>
        </w:rPr>
        <w:lastRenderedPageBreak/>
        <w:t xml:space="preserve">Table 1. Dataset </w:t>
      </w:r>
      <w:r w:rsidR="003C1A3A" w:rsidRPr="006A5A80">
        <w:rPr>
          <w:rFonts w:eastAsiaTheme="minorEastAsia"/>
          <w:lang w:val="en-US"/>
        </w:rPr>
        <w:t>Information</w:t>
      </w:r>
    </w:p>
    <w:tbl>
      <w:tblPr>
        <w:tblStyle w:val="110"/>
        <w:tblW w:w="5000" w:type="pct"/>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29"/>
        <w:gridCol w:w="514"/>
        <w:gridCol w:w="830"/>
        <w:gridCol w:w="1876"/>
        <w:gridCol w:w="1207"/>
        <w:gridCol w:w="707"/>
        <w:gridCol w:w="696"/>
        <w:gridCol w:w="1601"/>
        <w:gridCol w:w="411"/>
        <w:gridCol w:w="545"/>
        <w:gridCol w:w="304"/>
        <w:gridCol w:w="418"/>
        <w:gridCol w:w="304"/>
        <w:gridCol w:w="307"/>
        <w:gridCol w:w="483"/>
        <w:gridCol w:w="528"/>
      </w:tblGrid>
      <w:tr w:rsidR="006A5A80" w:rsidRPr="006A5A80" w14:paraId="2391AE04" w14:textId="77777777" w:rsidTr="00954E3A">
        <w:trPr>
          <w:trHeight w:val="292"/>
          <w:tblHeader/>
        </w:trPr>
        <w:tc>
          <w:tcPr>
            <w:tcW w:w="860" w:type="pct"/>
            <w:vMerge w:val="restart"/>
            <w:noWrap/>
            <w:vAlign w:val="center"/>
          </w:tcPr>
          <w:p w14:paraId="2CA22D69" w14:textId="77777777" w:rsidR="00FF4222" w:rsidRPr="006A5A80" w:rsidRDefault="00FF4222" w:rsidP="00954E3A">
            <w:pPr>
              <w:widowControl w:val="0"/>
              <w:jc w:val="center"/>
              <w:rPr>
                <w:rFonts w:eastAsia="PMingLiU"/>
                <w:sz w:val="16"/>
                <w:szCs w:val="16"/>
              </w:rPr>
            </w:pPr>
            <w:r w:rsidRPr="006A5A80">
              <w:rPr>
                <w:rFonts w:eastAsia="PMingLiU"/>
                <w:sz w:val="16"/>
                <w:szCs w:val="16"/>
              </w:rPr>
              <w:t>Paper</w:t>
            </w:r>
          </w:p>
        </w:tc>
        <w:tc>
          <w:tcPr>
            <w:tcW w:w="198" w:type="pct"/>
            <w:vMerge w:val="restart"/>
            <w:noWrap/>
            <w:vAlign w:val="center"/>
          </w:tcPr>
          <w:p w14:paraId="64B4EBE9" w14:textId="77777777" w:rsidR="00FF4222" w:rsidRPr="006A5A80" w:rsidRDefault="00FF4222" w:rsidP="00954E3A">
            <w:pPr>
              <w:widowControl w:val="0"/>
              <w:jc w:val="center"/>
              <w:rPr>
                <w:rFonts w:eastAsia="PMingLiU"/>
                <w:sz w:val="16"/>
                <w:szCs w:val="16"/>
              </w:rPr>
            </w:pPr>
            <w:r w:rsidRPr="006A5A80">
              <w:rPr>
                <w:rFonts w:eastAsia="PMingLiU"/>
                <w:sz w:val="16"/>
                <w:szCs w:val="16"/>
              </w:rPr>
              <w:t>Exp.</w:t>
            </w:r>
          </w:p>
        </w:tc>
        <w:tc>
          <w:tcPr>
            <w:tcW w:w="1782" w:type="pct"/>
            <w:gridSpan w:val="4"/>
            <w:noWrap/>
            <w:vAlign w:val="center"/>
          </w:tcPr>
          <w:p w14:paraId="0BCB3086" w14:textId="77777777" w:rsidR="00FF4222" w:rsidRPr="006A5A80" w:rsidRDefault="00FF4222" w:rsidP="00954E3A">
            <w:pPr>
              <w:widowControl w:val="0"/>
              <w:jc w:val="center"/>
              <w:rPr>
                <w:rFonts w:eastAsia="PMingLiU"/>
                <w:sz w:val="16"/>
                <w:szCs w:val="16"/>
              </w:rPr>
            </w:pPr>
            <w:r w:rsidRPr="006A5A80">
              <w:rPr>
                <w:rFonts w:eastAsia="PMingLiU"/>
                <w:sz w:val="16"/>
                <w:szCs w:val="16"/>
              </w:rPr>
              <w:t>Independent Variable</w:t>
            </w:r>
          </w:p>
        </w:tc>
        <w:tc>
          <w:tcPr>
            <w:tcW w:w="269" w:type="pct"/>
            <w:vMerge w:val="restart"/>
            <w:vAlign w:val="center"/>
          </w:tcPr>
          <w:p w14:paraId="0D114738" w14:textId="77777777" w:rsidR="00FF4222" w:rsidRPr="006A5A80" w:rsidRDefault="00FF4222" w:rsidP="00954E3A">
            <w:pPr>
              <w:widowControl w:val="0"/>
              <w:jc w:val="center"/>
              <w:rPr>
                <w:rFonts w:eastAsia="宋体"/>
                <w:sz w:val="16"/>
                <w:szCs w:val="16"/>
              </w:rPr>
            </w:pPr>
            <w:r w:rsidRPr="006A5A80">
              <w:rPr>
                <w:rFonts w:eastAsia="宋体"/>
                <w:sz w:val="16"/>
                <w:szCs w:val="16"/>
              </w:rPr>
              <w:t>Sample</w:t>
            </w:r>
          </w:p>
          <w:p w14:paraId="6AE5EE35" w14:textId="77777777" w:rsidR="00FF4222" w:rsidRPr="006A5A80" w:rsidRDefault="00FF4222" w:rsidP="00954E3A">
            <w:pPr>
              <w:widowControl w:val="0"/>
              <w:jc w:val="center"/>
              <w:rPr>
                <w:rFonts w:eastAsia="宋体"/>
                <w:sz w:val="16"/>
                <w:szCs w:val="16"/>
              </w:rPr>
            </w:pPr>
            <w:r w:rsidRPr="006A5A80">
              <w:rPr>
                <w:rFonts w:eastAsia="宋体"/>
                <w:sz w:val="16"/>
                <w:szCs w:val="16"/>
              </w:rPr>
              <w:t>Size</w:t>
            </w:r>
          </w:p>
        </w:tc>
        <w:tc>
          <w:tcPr>
            <w:tcW w:w="618" w:type="pct"/>
            <w:vMerge w:val="restart"/>
            <w:vAlign w:val="center"/>
          </w:tcPr>
          <w:p w14:paraId="11F0504E" w14:textId="77777777" w:rsidR="00FF4222" w:rsidRPr="006A5A80" w:rsidRDefault="00FF4222" w:rsidP="00954E3A">
            <w:pPr>
              <w:widowControl w:val="0"/>
              <w:jc w:val="center"/>
              <w:rPr>
                <w:rFonts w:eastAsia="宋体"/>
                <w:sz w:val="16"/>
                <w:szCs w:val="16"/>
              </w:rPr>
            </w:pPr>
            <w:r w:rsidRPr="006A5A80">
              <w:rPr>
                <w:rFonts w:eastAsia="宋体"/>
                <w:sz w:val="16"/>
                <w:szCs w:val="16"/>
              </w:rPr>
              <w:t xml:space="preserve"># </w:t>
            </w:r>
            <w:proofErr w:type="gramStart"/>
            <w:r w:rsidRPr="006A5A80">
              <w:rPr>
                <w:rFonts w:eastAsia="宋体"/>
                <w:sz w:val="16"/>
                <w:szCs w:val="16"/>
              </w:rPr>
              <w:t>of</w:t>
            </w:r>
            <w:proofErr w:type="gramEnd"/>
            <w:r w:rsidRPr="006A5A80">
              <w:rPr>
                <w:rFonts w:eastAsia="宋体"/>
                <w:sz w:val="16"/>
                <w:szCs w:val="16"/>
              </w:rPr>
              <w:t xml:space="preserve"> Trials per Condition</w:t>
            </w:r>
          </w:p>
        </w:tc>
        <w:tc>
          <w:tcPr>
            <w:tcW w:w="883" w:type="pct"/>
            <w:gridSpan w:val="6"/>
            <w:vAlign w:val="center"/>
          </w:tcPr>
          <w:p w14:paraId="4B458D49" w14:textId="77777777" w:rsidR="00FF4222" w:rsidRPr="006A5A80" w:rsidRDefault="00FF4222" w:rsidP="00954E3A">
            <w:pPr>
              <w:widowControl w:val="0"/>
              <w:jc w:val="center"/>
              <w:rPr>
                <w:rFonts w:eastAsiaTheme="minorEastAsia"/>
                <w:sz w:val="16"/>
                <w:szCs w:val="16"/>
              </w:rPr>
            </w:pPr>
            <w:r w:rsidRPr="006A5A80">
              <w:rPr>
                <w:sz w:val="16"/>
                <w:szCs w:val="16"/>
              </w:rPr>
              <w:t>Self-Prioritization Effect</w:t>
            </w:r>
            <w:r w:rsidRPr="006A5A80">
              <w:rPr>
                <w:rFonts w:eastAsiaTheme="minorEastAsia"/>
                <w:sz w:val="16"/>
                <w:szCs w:val="16"/>
                <w:lang w:eastAsia="zh-CN"/>
              </w:rPr>
              <w:t xml:space="preserve"> Indices</w:t>
            </w:r>
          </w:p>
        </w:tc>
        <w:tc>
          <w:tcPr>
            <w:tcW w:w="390" w:type="pct"/>
            <w:gridSpan w:val="2"/>
            <w:vAlign w:val="center"/>
          </w:tcPr>
          <w:p w14:paraId="464A1843" w14:textId="77777777" w:rsidR="00FF4222" w:rsidRPr="006A5A80" w:rsidRDefault="00FF4222" w:rsidP="00954E3A">
            <w:pPr>
              <w:widowControl w:val="0"/>
              <w:jc w:val="center"/>
              <w:rPr>
                <w:rFonts w:eastAsiaTheme="minorEastAsia"/>
                <w:sz w:val="16"/>
                <w:szCs w:val="16"/>
              </w:rPr>
            </w:pPr>
            <w:r w:rsidRPr="006A5A80">
              <w:rPr>
                <w:rFonts w:eastAsiaTheme="minorEastAsia"/>
                <w:sz w:val="16"/>
                <w:szCs w:val="16"/>
                <w:lang w:eastAsia="zh-CN"/>
              </w:rPr>
              <w:t>Reliability</w:t>
            </w:r>
          </w:p>
        </w:tc>
      </w:tr>
      <w:tr w:rsidR="006A5A80" w:rsidRPr="006A5A80" w14:paraId="07B74F37" w14:textId="77777777" w:rsidTr="00954E3A">
        <w:trPr>
          <w:trHeight w:val="126"/>
          <w:tblHeader/>
        </w:trPr>
        <w:tc>
          <w:tcPr>
            <w:tcW w:w="860" w:type="pct"/>
            <w:vMerge/>
            <w:tcBorders>
              <w:bottom w:val="single" w:sz="4" w:space="0" w:color="auto"/>
            </w:tcBorders>
            <w:noWrap/>
            <w:vAlign w:val="center"/>
            <w:hideMark/>
          </w:tcPr>
          <w:p w14:paraId="26CD839B" w14:textId="77777777" w:rsidR="00FF4222" w:rsidRPr="006A5A80" w:rsidRDefault="00FF4222" w:rsidP="00954E3A">
            <w:pPr>
              <w:widowControl w:val="0"/>
              <w:jc w:val="center"/>
              <w:rPr>
                <w:rFonts w:eastAsia="PMingLiU"/>
                <w:sz w:val="16"/>
                <w:szCs w:val="16"/>
              </w:rPr>
            </w:pPr>
          </w:p>
        </w:tc>
        <w:tc>
          <w:tcPr>
            <w:tcW w:w="198" w:type="pct"/>
            <w:vMerge/>
            <w:tcBorders>
              <w:bottom w:val="single" w:sz="4" w:space="0" w:color="auto"/>
            </w:tcBorders>
            <w:noWrap/>
            <w:vAlign w:val="center"/>
            <w:hideMark/>
          </w:tcPr>
          <w:p w14:paraId="353E94F8" w14:textId="77777777" w:rsidR="00FF4222" w:rsidRPr="006A5A80" w:rsidRDefault="00FF4222" w:rsidP="00954E3A">
            <w:pPr>
              <w:widowControl w:val="0"/>
              <w:jc w:val="center"/>
              <w:rPr>
                <w:rFonts w:eastAsia="PMingLiU"/>
                <w:sz w:val="16"/>
                <w:szCs w:val="16"/>
              </w:rPr>
            </w:pPr>
          </w:p>
        </w:tc>
        <w:tc>
          <w:tcPr>
            <w:tcW w:w="320" w:type="pct"/>
            <w:tcBorders>
              <w:bottom w:val="single" w:sz="4" w:space="0" w:color="auto"/>
            </w:tcBorders>
            <w:noWrap/>
            <w:vAlign w:val="center"/>
            <w:hideMark/>
          </w:tcPr>
          <w:p w14:paraId="3CE5C8C2" w14:textId="77777777" w:rsidR="00FF4222" w:rsidRPr="006A5A80" w:rsidRDefault="00FF4222" w:rsidP="00954E3A">
            <w:pPr>
              <w:widowControl w:val="0"/>
              <w:jc w:val="center"/>
              <w:rPr>
                <w:rFonts w:eastAsia="PMingLiU"/>
                <w:sz w:val="16"/>
                <w:szCs w:val="16"/>
              </w:rPr>
            </w:pPr>
            <w:r w:rsidRPr="006A5A80">
              <w:rPr>
                <w:rFonts w:eastAsia="PMingLiU"/>
                <w:sz w:val="16"/>
                <w:szCs w:val="16"/>
              </w:rPr>
              <w:t>IV 1</w:t>
            </w:r>
          </w:p>
        </w:tc>
        <w:tc>
          <w:tcPr>
            <w:tcW w:w="724" w:type="pct"/>
            <w:tcBorders>
              <w:bottom w:val="single" w:sz="4" w:space="0" w:color="auto"/>
            </w:tcBorders>
            <w:noWrap/>
            <w:vAlign w:val="center"/>
            <w:hideMark/>
          </w:tcPr>
          <w:p w14:paraId="56538C13" w14:textId="77777777" w:rsidR="00FF4222" w:rsidRPr="006A5A80" w:rsidRDefault="00FF4222" w:rsidP="00954E3A">
            <w:pPr>
              <w:widowControl w:val="0"/>
              <w:jc w:val="center"/>
              <w:rPr>
                <w:rFonts w:eastAsia="PMingLiU"/>
                <w:sz w:val="16"/>
                <w:szCs w:val="16"/>
              </w:rPr>
            </w:pPr>
            <w:r w:rsidRPr="006A5A80">
              <w:rPr>
                <w:rFonts w:eastAsia="PMingLiU"/>
                <w:sz w:val="16"/>
                <w:szCs w:val="16"/>
              </w:rPr>
              <w:t>IV 2</w:t>
            </w:r>
          </w:p>
        </w:tc>
        <w:tc>
          <w:tcPr>
            <w:tcW w:w="466" w:type="pct"/>
            <w:tcBorders>
              <w:bottom w:val="single" w:sz="4" w:space="0" w:color="auto"/>
            </w:tcBorders>
            <w:noWrap/>
            <w:vAlign w:val="center"/>
            <w:hideMark/>
          </w:tcPr>
          <w:p w14:paraId="5E318752" w14:textId="77777777" w:rsidR="00FF4222" w:rsidRPr="006A5A80" w:rsidRDefault="00FF4222" w:rsidP="00954E3A">
            <w:pPr>
              <w:widowControl w:val="0"/>
              <w:jc w:val="center"/>
              <w:rPr>
                <w:rFonts w:eastAsia="PMingLiU"/>
                <w:sz w:val="16"/>
                <w:szCs w:val="16"/>
              </w:rPr>
            </w:pPr>
            <w:r w:rsidRPr="006A5A80">
              <w:rPr>
                <w:rFonts w:eastAsia="PMingLiU"/>
                <w:sz w:val="16"/>
                <w:szCs w:val="16"/>
              </w:rPr>
              <w:t>IV 3</w:t>
            </w:r>
          </w:p>
        </w:tc>
        <w:tc>
          <w:tcPr>
            <w:tcW w:w="273" w:type="pct"/>
            <w:tcBorders>
              <w:bottom w:val="single" w:sz="4" w:space="0" w:color="auto"/>
            </w:tcBorders>
            <w:vAlign w:val="center"/>
          </w:tcPr>
          <w:p w14:paraId="2D214D80" w14:textId="77777777" w:rsidR="00FF4222" w:rsidRPr="006A5A80" w:rsidRDefault="00FF4222" w:rsidP="00954E3A">
            <w:pPr>
              <w:widowControl w:val="0"/>
              <w:jc w:val="center"/>
              <w:rPr>
                <w:rFonts w:eastAsia="宋体"/>
                <w:sz w:val="16"/>
                <w:szCs w:val="16"/>
              </w:rPr>
            </w:pPr>
            <w:r w:rsidRPr="006A5A80">
              <w:rPr>
                <w:rFonts w:eastAsia="PMingLiU"/>
                <w:sz w:val="16"/>
                <w:szCs w:val="16"/>
              </w:rPr>
              <w:t>IV</w:t>
            </w:r>
            <w:r w:rsidRPr="006A5A80">
              <w:rPr>
                <w:rFonts w:eastAsia="宋体"/>
                <w:sz w:val="16"/>
                <w:szCs w:val="16"/>
              </w:rPr>
              <w:t xml:space="preserve"> 4</w:t>
            </w:r>
          </w:p>
        </w:tc>
        <w:tc>
          <w:tcPr>
            <w:tcW w:w="269" w:type="pct"/>
            <w:vMerge/>
            <w:tcBorders>
              <w:bottom w:val="single" w:sz="4" w:space="0" w:color="auto"/>
            </w:tcBorders>
            <w:vAlign w:val="center"/>
          </w:tcPr>
          <w:p w14:paraId="71A6F2E0" w14:textId="77777777" w:rsidR="00FF4222" w:rsidRPr="006A5A80" w:rsidRDefault="00FF4222" w:rsidP="00954E3A">
            <w:pPr>
              <w:widowControl w:val="0"/>
              <w:jc w:val="center"/>
              <w:rPr>
                <w:rFonts w:eastAsia="宋体"/>
                <w:sz w:val="16"/>
                <w:szCs w:val="16"/>
              </w:rPr>
            </w:pPr>
          </w:p>
        </w:tc>
        <w:tc>
          <w:tcPr>
            <w:tcW w:w="618" w:type="pct"/>
            <w:vMerge/>
            <w:tcBorders>
              <w:bottom w:val="single" w:sz="4" w:space="0" w:color="auto"/>
            </w:tcBorders>
            <w:vAlign w:val="center"/>
          </w:tcPr>
          <w:p w14:paraId="2CC0713D" w14:textId="77777777" w:rsidR="00FF4222" w:rsidRPr="006A5A80" w:rsidRDefault="00FF4222" w:rsidP="00954E3A">
            <w:pPr>
              <w:widowControl w:val="0"/>
              <w:jc w:val="center"/>
              <w:rPr>
                <w:rFonts w:eastAsia="宋体"/>
                <w:sz w:val="16"/>
                <w:szCs w:val="16"/>
              </w:rPr>
            </w:pPr>
          </w:p>
        </w:tc>
        <w:tc>
          <w:tcPr>
            <w:tcW w:w="159" w:type="pct"/>
            <w:tcBorders>
              <w:bottom w:val="single" w:sz="4" w:space="0" w:color="auto"/>
            </w:tcBorders>
            <w:vAlign w:val="center"/>
          </w:tcPr>
          <w:p w14:paraId="6DC5005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RT</w:t>
            </w:r>
          </w:p>
        </w:tc>
        <w:tc>
          <w:tcPr>
            <w:tcW w:w="210" w:type="pct"/>
            <w:tcBorders>
              <w:bottom w:val="single" w:sz="4" w:space="0" w:color="auto"/>
            </w:tcBorders>
            <w:vAlign w:val="center"/>
          </w:tcPr>
          <w:p w14:paraId="39ABA309"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ACC</w:t>
            </w:r>
          </w:p>
        </w:tc>
        <w:tc>
          <w:tcPr>
            <w:tcW w:w="117" w:type="pct"/>
            <w:tcBorders>
              <w:bottom w:val="single" w:sz="4" w:space="0" w:color="auto"/>
            </w:tcBorders>
            <w:vAlign w:val="center"/>
          </w:tcPr>
          <w:p w14:paraId="089A7367"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d</w:t>
            </w:r>
          </w:p>
        </w:tc>
        <w:tc>
          <w:tcPr>
            <w:tcW w:w="161" w:type="pct"/>
            <w:tcBorders>
              <w:bottom w:val="single" w:sz="4" w:space="0" w:color="auto"/>
            </w:tcBorders>
            <w:vAlign w:val="center"/>
          </w:tcPr>
          <w:p w14:paraId="2849F5C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Eff</w:t>
            </w:r>
          </w:p>
        </w:tc>
        <w:tc>
          <w:tcPr>
            <w:tcW w:w="117" w:type="pct"/>
            <w:tcBorders>
              <w:bottom w:val="single" w:sz="4" w:space="0" w:color="auto"/>
            </w:tcBorders>
            <w:vAlign w:val="center"/>
          </w:tcPr>
          <w:p w14:paraId="3867D34D" w14:textId="77777777" w:rsidR="00FF4222" w:rsidRPr="006A5A80" w:rsidRDefault="00FF4222" w:rsidP="00954E3A">
            <w:pPr>
              <w:widowControl w:val="0"/>
              <w:jc w:val="center"/>
              <w:rPr>
                <w:rFonts w:eastAsia="宋体"/>
                <w:sz w:val="16"/>
                <w:szCs w:val="16"/>
              </w:rPr>
            </w:pPr>
            <w:r w:rsidRPr="006A5A80">
              <w:rPr>
                <w:rFonts w:eastAsiaTheme="minorEastAsia"/>
                <w:sz w:val="16"/>
                <w:szCs w:val="16"/>
              </w:rPr>
              <w:t>v</w:t>
            </w:r>
          </w:p>
        </w:tc>
        <w:tc>
          <w:tcPr>
            <w:tcW w:w="118" w:type="pct"/>
            <w:tcBorders>
              <w:bottom w:val="single" w:sz="4" w:space="0" w:color="auto"/>
            </w:tcBorders>
            <w:vAlign w:val="center"/>
          </w:tcPr>
          <w:p w14:paraId="0222074B"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z</w:t>
            </w:r>
          </w:p>
        </w:tc>
        <w:tc>
          <w:tcPr>
            <w:tcW w:w="186" w:type="pct"/>
            <w:tcBorders>
              <w:bottom w:val="single" w:sz="4" w:space="0" w:color="auto"/>
            </w:tcBorders>
            <w:vAlign w:val="center"/>
          </w:tcPr>
          <w:p w14:paraId="6E7E854F"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ICC</w:t>
            </w:r>
          </w:p>
        </w:tc>
        <w:tc>
          <w:tcPr>
            <w:tcW w:w="204" w:type="pct"/>
            <w:tcBorders>
              <w:bottom w:val="single" w:sz="4" w:space="0" w:color="auto"/>
            </w:tcBorders>
            <w:vAlign w:val="center"/>
          </w:tcPr>
          <w:p w14:paraId="06CD2955" w14:textId="77777777" w:rsidR="00FF4222" w:rsidRPr="006A5A80" w:rsidRDefault="00FF4222" w:rsidP="00954E3A">
            <w:pPr>
              <w:widowControl w:val="0"/>
              <w:jc w:val="center"/>
              <w:rPr>
                <w:rFonts w:eastAsia="宋体"/>
                <w:sz w:val="16"/>
                <w:szCs w:val="16"/>
              </w:rPr>
            </w:pPr>
            <w:r w:rsidRPr="006A5A80">
              <w:rPr>
                <w:rFonts w:eastAsiaTheme="minorEastAsia"/>
                <w:sz w:val="16"/>
                <w:szCs w:val="16"/>
                <w:lang w:eastAsia="zh-CN"/>
              </w:rPr>
              <w:t>SHR</w:t>
            </w:r>
          </w:p>
        </w:tc>
      </w:tr>
      <w:tr w:rsidR="006A5A80" w:rsidRPr="006A5A80" w14:paraId="31F14FCA" w14:textId="77777777" w:rsidTr="00954E3A">
        <w:trPr>
          <w:trHeight w:val="449"/>
        </w:trPr>
        <w:tc>
          <w:tcPr>
            <w:tcW w:w="860" w:type="pct"/>
            <w:tcBorders>
              <w:top w:val="single" w:sz="4" w:space="0" w:color="auto"/>
              <w:bottom w:val="nil"/>
            </w:tcBorders>
            <w:noWrap/>
            <w:vAlign w:val="center"/>
          </w:tcPr>
          <w:p w14:paraId="1E66A056" w14:textId="0B78AAA9" w:rsidR="00FF4222" w:rsidRPr="006A5A80" w:rsidRDefault="00442131" w:rsidP="00954E3A">
            <w:pPr>
              <w:widowControl w:val="0"/>
              <w:jc w:val="center"/>
              <w:rPr>
                <w:rFonts w:eastAsia="宋体"/>
                <w:sz w:val="16"/>
                <w:szCs w:val="16"/>
              </w:rPr>
            </w:pPr>
            <w:r w:rsidRPr="006A5A80">
              <w:rPr>
                <w:rFonts w:eastAsia="宋体"/>
                <w:sz w:val="16"/>
                <w:szCs w:val="16"/>
              </w:rPr>
              <w:fldChar w:fldCharType="begin"/>
            </w:r>
            <w:r w:rsidRPr="006A5A80">
              <w:rPr>
                <w:rFonts w:eastAsia="宋体"/>
                <w:sz w:val="16"/>
                <w:szCs w:val="16"/>
              </w:rPr>
              <w:instrText xml:space="preserve"> ADDIN EN.CITE &lt;EndNote&gt;&lt;Cite AuthorYear="1"&gt;&lt;Author&gt;Hu&lt;/Author&gt;&lt;Year&gt;2023&lt;/Year&gt;&lt;RecNum&gt;106&lt;/RecNum&gt;&lt;DisplayText&gt;Hu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sidRPr="006A5A80">
              <w:rPr>
                <w:rFonts w:eastAsia="宋体"/>
                <w:sz w:val="16"/>
                <w:szCs w:val="16"/>
              </w:rPr>
              <w:fldChar w:fldCharType="separate"/>
            </w:r>
            <w:r w:rsidRPr="006A5A80">
              <w:rPr>
                <w:rFonts w:eastAsia="宋体"/>
                <w:noProof/>
                <w:sz w:val="16"/>
                <w:szCs w:val="16"/>
              </w:rPr>
              <w:t>Hu et al. (2023)</w:t>
            </w:r>
            <w:r w:rsidRPr="006A5A80">
              <w:rPr>
                <w:rFonts w:eastAsia="宋体"/>
                <w:sz w:val="16"/>
                <w:szCs w:val="16"/>
              </w:rPr>
              <w:fldChar w:fldCharType="end"/>
            </w:r>
          </w:p>
        </w:tc>
        <w:tc>
          <w:tcPr>
            <w:tcW w:w="198" w:type="pct"/>
            <w:tcBorders>
              <w:top w:val="single" w:sz="4" w:space="0" w:color="auto"/>
              <w:bottom w:val="nil"/>
            </w:tcBorders>
            <w:noWrap/>
            <w:vAlign w:val="center"/>
          </w:tcPr>
          <w:p w14:paraId="6221D549" w14:textId="77777777" w:rsidR="00FF4222" w:rsidRPr="006A5A80" w:rsidRDefault="00FF4222" w:rsidP="00954E3A">
            <w:pPr>
              <w:widowControl w:val="0"/>
              <w:jc w:val="center"/>
              <w:rPr>
                <w:rFonts w:eastAsia="宋体"/>
                <w:sz w:val="16"/>
                <w:szCs w:val="16"/>
              </w:rPr>
            </w:pPr>
            <w:r w:rsidRPr="006A5A80">
              <w:rPr>
                <w:rFonts w:eastAsia="宋体"/>
                <w:sz w:val="16"/>
                <w:szCs w:val="16"/>
              </w:rPr>
              <w:t>1</w:t>
            </w:r>
          </w:p>
        </w:tc>
        <w:tc>
          <w:tcPr>
            <w:tcW w:w="320" w:type="pct"/>
            <w:tcBorders>
              <w:top w:val="single" w:sz="4" w:space="0" w:color="auto"/>
              <w:bottom w:val="nil"/>
            </w:tcBorders>
            <w:vAlign w:val="center"/>
          </w:tcPr>
          <w:p w14:paraId="47004DC0" w14:textId="390DD98A" w:rsidR="00FF4222" w:rsidRPr="006A5A80" w:rsidRDefault="00FF4222" w:rsidP="00954E3A">
            <w:pPr>
              <w:widowControl w:val="0"/>
              <w:jc w:val="center"/>
              <w:rPr>
                <w:rFonts w:eastAsia="PMingLiU"/>
                <w:sz w:val="16"/>
                <w:szCs w:val="16"/>
              </w:rPr>
            </w:pPr>
            <w:r w:rsidRPr="006A5A80">
              <w:rPr>
                <w:rFonts w:eastAsia="PMingLiU"/>
                <w:sz w:val="16"/>
                <w:szCs w:val="16"/>
              </w:rPr>
              <w:t>Match</w:t>
            </w:r>
            <w:r w:rsidR="00954E3A" w:rsidRPr="006A5A80">
              <w:rPr>
                <w:rFonts w:eastAsia="PMingLiU"/>
                <w:sz w:val="16"/>
                <w:szCs w:val="16"/>
              </w:rPr>
              <w:t>ing</w:t>
            </w:r>
          </w:p>
        </w:tc>
        <w:tc>
          <w:tcPr>
            <w:tcW w:w="724" w:type="pct"/>
            <w:tcBorders>
              <w:top w:val="single" w:sz="4" w:space="0" w:color="auto"/>
              <w:bottom w:val="nil"/>
            </w:tcBorders>
            <w:vAlign w:val="center"/>
          </w:tcPr>
          <w:p w14:paraId="71B39EBB" w14:textId="77777777" w:rsidR="00FF4222" w:rsidRPr="006A5A80" w:rsidRDefault="00FF4222" w:rsidP="00954E3A">
            <w:pPr>
              <w:widowControl w:val="0"/>
              <w:jc w:val="center"/>
              <w:rPr>
                <w:rFonts w:eastAsia="PMingLiU"/>
                <w:sz w:val="16"/>
                <w:szCs w:val="16"/>
              </w:rPr>
            </w:pPr>
            <w:r w:rsidRPr="006A5A80">
              <w:rPr>
                <w:rFonts w:eastAsia="PMingLiU"/>
                <w:sz w:val="16"/>
                <w:szCs w:val="16"/>
              </w:rPr>
              <w:t>Identity</w:t>
            </w:r>
          </w:p>
        </w:tc>
        <w:tc>
          <w:tcPr>
            <w:tcW w:w="466" w:type="pct"/>
            <w:tcBorders>
              <w:top w:val="single" w:sz="4" w:space="0" w:color="auto"/>
              <w:bottom w:val="nil"/>
            </w:tcBorders>
            <w:vAlign w:val="center"/>
          </w:tcPr>
          <w:p w14:paraId="12DD5FED" w14:textId="77777777" w:rsidR="00FF4222" w:rsidRPr="006A5A80" w:rsidRDefault="00FF4222" w:rsidP="00954E3A">
            <w:pPr>
              <w:widowControl w:val="0"/>
              <w:jc w:val="center"/>
              <w:rPr>
                <w:rFonts w:eastAsia="宋体"/>
                <w:sz w:val="16"/>
                <w:szCs w:val="16"/>
              </w:rPr>
            </w:pPr>
            <w:r w:rsidRPr="006A5A80">
              <w:rPr>
                <w:rFonts w:eastAsia="宋体"/>
                <w:sz w:val="16"/>
                <w:szCs w:val="16"/>
              </w:rPr>
              <w:t>Emotion</w:t>
            </w:r>
          </w:p>
          <w:p w14:paraId="51B5C177" w14:textId="77777777" w:rsidR="00FF4222" w:rsidRPr="006A5A80" w:rsidRDefault="00FF4222" w:rsidP="00954E3A">
            <w:pPr>
              <w:widowControl w:val="0"/>
              <w:jc w:val="center"/>
              <w:rPr>
                <w:rFonts w:eastAsia="PMingLiU"/>
                <w:sz w:val="16"/>
                <w:szCs w:val="16"/>
                <w:lang w:eastAsia="zh-CN"/>
              </w:rPr>
            </w:pPr>
            <w:r w:rsidRPr="006A5A80">
              <w:rPr>
                <w:rFonts w:eastAsia="宋体"/>
                <w:sz w:val="16"/>
                <w:szCs w:val="16"/>
              </w:rPr>
              <w:t>Control, Neutral,</w:t>
            </w:r>
          </w:p>
          <w:p w14:paraId="44CBDF2D" w14:textId="77777777" w:rsidR="00FF4222" w:rsidRPr="006A5A80" w:rsidRDefault="00FF4222" w:rsidP="00954E3A">
            <w:pPr>
              <w:widowControl w:val="0"/>
              <w:jc w:val="center"/>
              <w:rPr>
                <w:rFonts w:eastAsia="宋体"/>
                <w:sz w:val="16"/>
                <w:szCs w:val="16"/>
              </w:rPr>
            </w:pPr>
            <w:r w:rsidRPr="006A5A80">
              <w:rPr>
                <w:rFonts w:eastAsia="宋体"/>
                <w:sz w:val="16"/>
                <w:szCs w:val="16"/>
              </w:rPr>
              <w:t>Happy, Sad</w:t>
            </w:r>
          </w:p>
        </w:tc>
        <w:tc>
          <w:tcPr>
            <w:tcW w:w="273" w:type="pct"/>
            <w:tcBorders>
              <w:top w:val="single" w:sz="4" w:space="0" w:color="auto"/>
              <w:bottom w:val="nil"/>
            </w:tcBorders>
            <w:vAlign w:val="center"/>
          </w:tcPr>
          <w:p w14:paraId="5C3D9F3B" w14:textId="77777777" w:rsidR="00FF4222" w:rsidRPr="006A5A80" w:rsidRDefault="00FF4222" w:rsidP="00954E3A">
            <w:pPr>
              <w:widowControl w:val="0"/>
              <w:jc w:val="center"/>
              <w:rPr>
                <w:rFonts w:eastAsia="宋体"/>
                <w:sz w:val="16"/>
                <w:szCs w:val="16"/>
              </w:rPr>
            </w:pPr>
            <w:r w:rsidRPr="006A5A80">
              <w:rPr>
                <w:rFonts w:eastAsia="宋体"/>
                <w:sz w:val="16"/>
                <w:szCs w:val="16"/>
              </w:rPr>
              <w:t>Session</w:t>
            </w:r>
          </w:p>
        </w:tc>
        <w:tc>
          <w:tcPr>
            <w:tcW w:w="269" w:type="pct"/>
            <w:tcBorders>
              <w:top w:val="single" w:sz="4" w:space="0" w:color="auto"/>
              <w:bottom w:val="nil"/>
            </w:tcBorders>
            <w:vAlign w:val="center"/>
          </w:tcPr>
          <w:p w14:paraId="43128B20"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34</w:t>
            </w:r>
          </w:p>
        </w:tc>
        <w:tc>
          <w:tcPr>
            <w:tcW w:w="618" w:type="pct"/>
            <w:tcBorders>
              <w:top w:val="single" w:sz="4" w:space="0" w:color="auto"/>
              <w:bottom w:val="nil"/>
            </w:tcBorders>
            <w:vAlign w:val="center"/>
          </w:tcPr>
          <w:p w14:paraId="39702BA8" w14:textId="77777777" w:rsidR="00FF4222" w:rsidRPr="006A5A80" w:rsidRDefault="00FF4222" w:rsidP="00954E3A">
            <w:pPr>
              <w:widowControl w:val="0"/>
              <w:jc w:val="center"/>
              <w:rPr>
                <w:rFonts w:eastAsia="宋体"/>
                <w:sz w:val="16"/>
                <w:szCs w:val="16"/>
                <w:lang w:eastAsia="zh-CN"/>
              </w:rPr>
            </w:pPr>
            <w:r w:rsidRPr="006A5A80">
              <w:rPr>
                <w:rFonts w:eastAsia="宋体"/>
                <w:sz w:val="16"/>
                <w:szCs w:val="16"/>
                <w:lang w:eastAsia="zh-CN"/>
              </w:rPr>
              <w:t>60</w:t>
            </w:r>
          </w:p>
        </w:tc>
        <w:tc>
          <w:tcPr>
            <w:tcW w:w="159" w:type="pct"/>
            <w:tcBorders>
              <w:top w:val="single" w:sz="4" w:space="0" w:color="auto"/>
              <w:bottom w:val="nil"/>
            </w:tcBorders>
            <w:vAlign w:val="center"/>
          </w:tcPr>
          <w:p w14:paraId="1F47AE7D"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10" w:type="pct"/>
            <w:tcBorders>
              <w:top w:val="single" w:sz="4" w:space="0" w:color="auto"/>
              <w:bottom w:val="nil"/>
            </w:tcBorders>
            <w:vAlign w:val="center"/>
          </w:tcPr>
          <w:p w14:paraId="1BFDBED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708DFD63"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61" w:type="pct"/>
            <w:tcBorders>
              <w:top w:val="single" w:sz="4" w:space="0" w:color="auto"/>
              <w:bottom w:val="nil"/>
            </w:tcBorders>
            <w:vAlign w:val="center"/>
          </w:tcPr>
          <w:p w14:paraId="123EB847"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7" w:type="pct"/>
            <w:tcBorders>
              <w:top w:val="single" w:sz="4" w:space="0" w:color="auto"/>
              <w:bottom w:val="nil"/>
            </w:tcBorders>
            <w:vAlign w:val="center"/>
          </w:tcPr>
          <w:p w14:paraId="0B303245"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18" w:type="pct"/>
            <w:tcBorders>
              <w:top w:val="single" w:sz="4" w:space="0" w:color="auto"/>
              <w:bottom w:val="nil"/>
            </w:tcBorders>
            <w:vAlign w:val="center"/>
          </w:tcPr>
          <w:p w14:paraId="53053690"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186" w:type="pct"/>
            <w:tcBorders>
              <w:top w:val="single" w:sz="4" w:space="0" w:color="auto"/>
              <w:bottom w:val="nil"/>
            </w:tcBorders>
            <w:vAlign w:val="center"/>
          </w:tcPr>
          <w:p w14:paraId="0A0B26A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c>
          <w:tcPr>
            <w:tcW w:w="204" w:type="pct"/>
            <w:tcBorders>
              <w:top w:val="single" w:sz="4" w:space="0" w:color="auto"/>
              <w:bottom w:val="nil"/>
            </w:tcBorders>
            <w:vAlign w:val="center"/>
          </w:tcPr>
          <w:p w14:paraId="68D7980E" w14:textId="77777777" w:rsidR="00FF4222" w:rsidRPr="006A5A80" w:rsidRDefault="00FF4222" w:rsidP="00954E3A">
            <w:pPr>
              <w:widowControl w:val="0"/>
              <w:jc w:val="center"/>
              <w:rPr>
                <w:rFonts w:eastAsia="宋体"/>
                <w:sz w:val="16"/>
                <w:szCs w:val="16"/>
              </w:rPr>
            </w:pPr>
            <w:r w:rsidRPr="006A5A80">
              <w:rPr>
                <w:rFonts w:eastAsia="宋体"/>
                <w:sz w:val="16"/>
                <w:szCs w:val="16"/>
              </w:rPr>
              <w:t>√</w:t>
            </w:r>
          </w:p>
        </w:tc>
      </w:tr>
      <w:tr w:rsidR="006A5A80" w:rsidRPr="006A5A80" w14:paraId="5E6BFD6A" w14:textId="77777777" w:rsidTr="00954E3A">
        <w:trPr>
          <w:trHeight w:val="810"/>
        </w:trPr>
        <w:tc>
          <w:tcPr>
            <w:tcW w:w="860" w:type="pct"/>
            <w:tcBorders>
              <w:top w:val="nil"/>
            </w:tcBorders>
            <w:noWrap/>
            <w:vAlign w:val="center"/>
          </w:tcPr>
          <w:p w14:paraId="118ED825" w14:textId="2399631E"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AuthorYear="1"&gt;&lt;Author&gt;Constable&lt;/Author&gt;&lt;Year&gt;2020&lt;/Year&gt;&lt;RecNum&gt;94&lt;/RecNum&gt;&lt;DisplayText&gt;Constable and Knoblich (2020)&lt;/DisplayText&gt;&lt;record&gt;&lt;rec-number&gt;94&lt;/rec-number&gt;&lt;foreign-keys&gt;&lt;key app="EN" db-id="w5e5sta9arwa50eztf0vzr0zf55zr00xd9ae" timestamp="1679654792"&gt;94&lt;/key&gt;&lt;/foreign-keys&gt;&lt;ref-type name="Journal Article"&gt;17&lt;/ref-type&gt;&lt;contributors&gt;&lt;authors&gt;&lt;author&gt;Constable, Merryn D&lt;/author&gt;&lt;author&gt;Knoblich, Günther&lt;/author&gt;&lt;/authors&gt;&lt;/contributors&gt;&lt;titles&gt;&lt;title&gt;Sticking together? Re-binding previous other-associated stimuli interferes with self-verification but not partner-verification&lt;/title&gt;&lt;secondary-title&gt;Acta Psychologica&lt;/secondary-title&gt;&lt;/titles&gt;&lt;periodical&gt;&lt;full-title&gt;Acta psychologica&lt;/full-title&gt;&lt;/periodical&gt;&lt;pages&gt;103167&lt;/pages&gt;&lt;volume&gt;210&lt;/volume&gt;&lt;dates&gt;&lt;year&gt;2020&lt;/year&gt;&lt;/dates&gt;&lt;isbn&gt;0001-6918&lt;/isbn&gt;&lt;urls&gt;&lt;/urls&gt;&lt;electronic-resource-num&gt;10.1016/j.actpsy.2020.103167&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and Knoblich (2020)</w:t>
            </w:r>
            <w:r w:rsidRPr="006A5A80">
              <w:rPr>
                <w:rFonts w:eastAsia="PMingLiU"/>
                <w:sz w:val="16"/>
                <w:szCs w:val="16"/>
              </w:rPr>
              <w:fldChar w:fldCharType="end"/>
            </w:r>
          </w:p>
        </w:tc>
        <w:tc>
          <w:tcPr>
            <w:tcW w:w="198" w:type="pct"/>
            <w:tcBorders>
              <w:top w:val="nil"/>
            </w:tcBorders>
            <w:noWrap/>
            <w:vAlign w:val="center"/>
          </w:tcPr>
          <w:p w14:paraId="3006BC2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tcBorders>
              <w:top w:val="nil"/>
            </w:tcBorders>
            <w:noWrap/>
            <w:vAlign w:val="center"/>
          </w:tcPr>
          <w:p w14:paraId="0D6D5DFE" w14:textId="724C3D9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7BB9EBC"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tcBorders>
              <w:top w:val="nil"/>
            </w:tcBorders>
            <w:vAlign w:val="center"/>
          </w:tcPr>
          <w:p w14:paraId="33C55462" w14:textId="77777777" w:rsidR="00954E3A" w:rsidRPr="006A5A80" w:rsidRDefault="00954E3A" w:rsidP="00954E3A">
            <w:pPr>
              <w:widowControl w:val="0"/>
              <w:jc w:val="center"/>
              <w:rPr>
                <w:rFonts w:eastAsia="PMingLiU"/>
                <w:sz w:val="16"/>
                <w:szCs w:val="16"/>
              </w:rPr>
            </w:pPr>
            <w:r w:rsidRPr="006A5A80">
              <w:rPr>
                <w:rFonts w:eastAsia="PMingLiU"/>
                <w:sz w:val="16"/>
                <w:szCs w:val="16"/>
              </w:rPr>
              <w:t>Switch Identity</w:t>
            </w:r>
          </w:p>
          <w:p w14:paraId="34431562" w14:textId="77777777" w:rsidR="00954E3A" w:rsidRPr="006A5A80" w:rsidRDefault="00954E3A" w:rsidP="00954E3A">
            <w:pPr>
              <w:widowControl w:val="0"/>
              <w:jc w:val="center"/>
              <w:rPr>
                <w:rFonts w:eastAsia="PMingLiU"/>
                <w:sz w:val="16"/>
                <w:szCs w:val="16"/>
              </w:rPr>
            </w:pPr>
            <w:r w:rsidRPr="006A5A80">
              <w:rPr>
                <w:rFonts w:eastAsia="PMingLiU"/>
                <w:sz w:val="16"/>
                <w:szCs w:val="16"/>
              </w:rPr>
              <w:t>Partner, Stranger</w:t>
            </w:r>
          </w:p>
        </w:tc>
        <w:tc>
          <w:tcPr>
            <w:tcW w:w="273" w:type="pct"/>
            <w:tcBorders>
              <w:top w:val="nil"/>
            </w:tcBorders>
            <w:vAlign w:val="center"/>
          </w:tcPr>
          <w:p w14:paraId="0C982C0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Phase</w:t>
            </w:r>
          </w:p>
        </w:tc>
        <w:tc>
          <w:tcPr>
            <w:tcW w:w="269" w:type="pct"/>
            <w:tcBorders>
              <w:top w:val="nil"/>
            </w:tcBorders>
            <w:vAlign w:val="center"/>
          </w:tcPr>
          <w:p w14:paraId="44DD600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92</w:t>
            </w:r>
          </w:p>
        </w:tc>
        <w:tc>
          <w:tcPr>
            <w:tcW w:w="618" w:type="pct"/>
            <w:tcBorders>
              <w:top w:val="nil"/>
            </w:tcBorders>
            <w:vAlign w:val="center"/>
          </w:tcPr>
          <w:p w14:paraId="7BB8FC4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tcBorders>
              <w:top w:val="nil"/>
            </w:tcBorders>
            <w:vAlign w:val="center"/>
          </w:tcPr>
          <w:p w14:paraId="02B3EC1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tcBorders>
              <w:top w:val="nil"/>
            </w:tcBorders>
            <w:vAlign w:val="center"/>
          </w:tcPr>
          <w:p w14:paraId="4B7416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3F9A988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tcBorders>
              <w:top w:val="nil"/>
            </w:tcBorders>
            <w:vAlign w:val="center"/>
          </w:tcPr>
          <w:p w14:paraId="28DA416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tcBorders>
              <w:top w:val="nil"/>
            </w:tcBorders>
            <w:vAlign w:val="center"/>
          </w:tcPr>
          <w:p w14:paraId="580C7F8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tcBorders>
              <w:top w:val="nil"/>
            </w:tcBorders>
            <w:vAlign w:val="center"/>
          </w:tcPr>
          <w:p w14:paraId="72867B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tcBorders>
              <w:top w:val="nil"/>
            </w:tcBorders>
            <w:vAlign w:val="center"/>
          </w:tcPr>
          <w:p w14:paraId="2C2B5CFE"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169B49D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9562BC" w14:textId="77777777" w:rsidTr="00954E3A">
        <w:trPr>
          <w:trHeight w:val="810"/>
        </w:trPr>
        <w:tc>
          <w:tcPr>
            <w:tcW w:w="860" w:type="pct"/>
            <w:tcBorders>
              <w:top w:val="nil"/>
            </w:tcBorders>
            <w:noWrap/>
            <w:vAlign w:val="center"/>
          </w:tcPr>
          <w:p w14:paraId="72B220E8" w14:textId="0379811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AuthorYear="1"&gt;&lt;Author&gt;Constable&lt;/Author&gt;&lt;Year&gt;2021&lt;/Year&gt;&lt;RecNum&gt;102&lt;/RecNum&gt;&lt;DisplayText&gt;Constable et al. (2021)&lt;/DisplayText&gt;&lt;record&gt;&lt;rec-number&gt;102&lt;/rec-number&gt;&lt;foreign-keys&gt;&lt;key app="EN" db-id="w5e5sta9arwa50eztf0vzr0zf55zr00xd9ae" timestamp="1683013735"&gt;102&lt;/key&gt;&lt;/foreign-keys&gt;&lt;ref-type name="Journal Article"&gt;17&lt;/ref-type&gt;&lt;contributors&gt;&lt;authors&gt;&lt;author&gt;Constable, Merryn Dale&lt;/author&gt;&lt;author&gt;Becker, Maike Lena&lt;/author&gt;&lt;author&gt;Oh, Ye-In&lt;/author&gt;&lt;author&gt;Knoblich, Günther&lt;/author&gt;&lt;/authors&gt;&lt;/contributors&gt;&lt;titles&gt;&lt;title&gt;Affective compatibility with the self modulates the self-prioritisation effect&lt;/title&gt;&lt;secondary-title&gt;Cognition and Emotion&lt;/secondary-title&gt;&lt;/titles&gt;&lt;periodical&gt;&lt;full-title&gt;Cognition and Emotion&lt;/full-title&gt;&lt;/periodical&gt;&lt;pages&gt;291-304&lt;/pages&gt;&lt;volume&gt;35&lt;/volume&gt;&lt;number&gt;2&lt;/number&gt;&lt;dates&gt;&lt;year&gt;2021&lt;/year&gt;&lt;/dates&gt;&lt;isbn&gt;0269-9931&lt;/isbn&gt;&lt;urls&gt;&lt;/urls&gt;&lt;electronic-resource-num&gt;10.1080/02699931.2020.1839383&lt;/electronic-resource-num&gt;&lt;/record&gt;&lt;/Cite&gt;&lt;/EndNote&gt;</w:instrText>
            </w:r>
            <w:r w:rsidRPr="006A5A80">
              <w:rPr>
                <w:rFonts w:eastAsia="PMingLiU"/>
                <w:sz w:val="16"/>
                <w:szCs w:val="16"/>
              </w:rPr>
              <w:fldChar w:fldCharType="separate"/>
            </w:r>
            <w:r w:rsidRPr="006A5A80">
              <w:rPr>
                <w:rFonts w:eastAsia="PMingLiU"/>
                <w:noProof/>
                <w:sz w:val="16"/>
                <w:szCs w:val="16"/>
              </w:rPr>
              <w:t>Constable et al. (2021)</w:t>
            </w:r>
            <w:r w:rsidRPr="006A5A80">
              <w:rPr>
                <w:rFonts w:eastAsia="PMingLiU"/>
                <w:sz w:val="16"/>
                <w:szCs w:val="16"/>
              </w:rPr>
              <w:fldChar w:fldCharType="end"/>
            </w:r>
          </w:p>
        </w:tc>
        <w:tc>
          <w:tcPr>
            <w:tcW w:w="198" w:type="pct"/>
            <w:tcBorders>
              <w:top w:val="nil"/>
            </w:tcBorders>
            <w:noWrap/>
            <w:vAlign w:val="center"/>
          </w:tcPr>
          <w:p w14:paraId="36A54C35" w14:textId="45F5225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tcBorders>
              <w:top w:val="nil"/>
            </w:tcBorders>
            <w:noWrap/>
            <w:vAlign w:val="center"/>
          </w:tcPr>
          <w:p w14:paraId="7E6964B1" w14:textId="25FCDB2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tcBorders>
              <w:top w:val="nil"/>
            </w:tcBorders>
            <w:vAlign w:val="center"/>
          </w:tcPr>
          <w:p w14:paraId="3489B8A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2C48D988" w14:textId="2B9774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tcBorders>
              <w:top w:val="nil"/>
            </w:tcBorders>
            <w:vAlign w:val="center"/>
          </w:tcPr>
          <w:p w14:paraId="01CDFA5F" w14:textId="77777777" w:rsidR="00954E3A" w:rsidRPr="006A5A80" w:rsidRDefault="00954E3A" w:rsidP="00954E3A">
            <w:pPr>
              <w:widowControl w:val="0"/>
              <w:jc w:val="center"/>
              <w:rPr>
                <w:rFonts w:eastAsia="PMingLiU"/>
                <w:sz w:val="16"/>
                <w:szCs w:val="16"/>
              </w:rPr>
            </w:pPr>
          </w:p>
        </w:tc>
        <w:tc>
          <w:tcPr>
            <w:tcW w:w="273" w:type="pct"/>
            <w:tcBorders>
              <w:top w:val="nil"/>
            </w:tcBorders>
            <w:vAlign w:val="center"/>
          </w:tcPr>
          <w:p w14:paraId="560AB852" w14:textId="77777777" w:rsidR="00954E3A" w:rsidRPr="006A5A80" w:rsidRDefault="00954E3A" w:rsidP="00954E3A">
            <w:pPr>
              <w:widowControl w:val="0"/>
              <w:jc w:val="center"/>
              <w:rPr>
                <w:rFonts w:eastAsiaTheme="minorEastAsia"/>
                <w:sz w:val="16"/>
                <w:szCs w:val="16"/>
              </w:rPr>
            </w:pPr>
          </w:p>
        </w:tc>
        <w:tc>
          <w:tcPr>
            <w:tcW w:w="269" w:type="pct"/>
            <w:tcBorders>
              <w:top w:val="nil"/>
            </w:tcBorders>
            <w:vAlign w:val="center"/>
          </w:tcPr>
          <w:p w14:paraId="744E0944" w14:textId="4CB9DB71"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51</w:t>
            </w:r>
          </w:p>
        </w:tc>
        <w:tc>
          <w:tcPr>
            <w:tcW w:w="618" w:type="pct"/>
            <w:tcBorders>
              <w:top w:val="nil"/>
            </w:tcBorders>
            <w:vAlign w:val="center"/>
          </w:tcPr>
          <w:p w14:paraId="70C660A0" w14:textId="3ABF9254"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tcBorders>
              <w:top w:val="nil"/>
            </w:tcBorders>
            <w:vAlign w:val="center"/>
          </w:tcPr>
          <w:p w14:paraId="0575BBC3" w14:textId="6A75E7CE"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tcBorders>
              <w:top w:val="nil"/>
            </w:tcBorders>
            <w:vAlign w:val="center"/>
          </w:tcPr>
          <w:p w14:paraId="10B0CF08" w14:textId="484AAC7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6A03194E" w14:textId="73C6466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tcBorders>
              <w:top w:val="nil"/>
            </w:tcBorders>
            <w:vAlign w:val="center"/>
          </w:tcPr>
          <w:p w14:paraId="13EEB668" w14:textId="18872DE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tcBorders>
              <w:top w:val="nil"/>
            </w:tcBorders>
            <w:vAlign w:val="center"/>
          </w:tcPr>
          <w:p w14:paraId="47D86AEE" w14:textId="14F93DDB"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tcBorders>
              <w:top w:val="nil"/>
            </w:tcBorders>
            <w:vAlign w:val="center"/>
          </w:tcPr>
          <w:p w14:paraId="548AFA4F" w14:textId="38C6B7D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tcBorders>
              <w:top w:val="nil"/>
            </w:tcBorders>
            <w:vAlign w:val="center"/>
          </w:tcPr>
          <w:p w14:paraId="72B19E55" w14:textId="77777777" w:rsidR="00954E3A" w:rsidRPr="006A5A80" w:rsidRDefault="00954E3A" w:rsidP="00954E3A">
            <w:pPr>
              <w:widowControl w:val="0"/>
              <w:jc w:val="center"/>
              <w:rPr>
                <w:rFonts w:eastAsiaTheme="minorEastAsia"/>
                <w:sz w:val="16"/>
                <w:szCs w:val="16"/>
              </w:rPr>
            </w:pPr>
          </w:p>
        </w:tc>
        <w:tc>
          <w:tcPr>
            <w:tcW w:w="204" w:type="pct"/>
            <w:tcBorders>
              <w:top w:val="nil"/>
            </w:tcBorders>
            <w:vAlign w:val="center"/>
          </w:tcPr>
          <w:p w14:paraId="231429D4" w14:textId="3A87F000"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A9456DF" w14:textId="77777777" w:rsidTr="00954E3A">
        <w:trPr>
          <w:trHeight w:val="505"/>
        </w:trPr>
        <w:tc>
          <w:tcPr>
            <w:tcW w:w="860" w:type="pct"/>
            <w:vMerge w:val="restart"/>
            <w:noWrap/>
            <w:vAlign w:val="center"/>
            <w:hideMark/>
          </w:tcPr>
          <w:p w14:paraId="6FE5BC92" w14:textId="2638056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AuthorYear="1"&gt;&lt;Author&gt;Qian&lt;/Author&gt;&lt;Year&gt;2020&lt;/Year&gt;&lt;RecNum&gt;90&lt;/RecNum&gt;&lt;DisplayText&gt;Qian et al. (2020)&lt;/DisplayText&gt;&lt;record&gt;&lt;rec-number&gt;90&lt;/rec-number&gt;&lt;foreign-keys&gt;&lt;key app="EN" db-id="w5e5sta9arwa50eztf0vzr0zf55zr00xd9ae" timestamp="1678075674"&gt;90&lt;/key&gt;&lt;/foreign-keys&gt;&lt;ref-type name="Journal Article"&gt;17&lt;/ref-type&gt;&lt;contributors&gt;&lt;authors&gt;&lt;author&gt;Qian, Haoyue&lt;/author&gt;&lt;author&gt;Wang, Zhiguo&lt;/author&gt;&lt;author&gt;Li, Chao&lt;/author&gt;&lt;author&gt;Gao, Xiangping&lt;/author&gt;&lt;/authors&gt;&lt;/contributors&gt;&lt;titles&gt;&lt;title&gt;Prioritised self-referential processing is modulated by emotional arousal&lt;/title&gt;&lt;secondary-title&gt;Quarterly Journal of Experimental Psychology&lt;/secondary-title&gt;&lt;/titles&gt;&lt;periodical&gt;&lt;full-title&gt;Quarterly journal of experimental psychology&lt;/full-title&gt;&lt;/periodical&gt;&lt;pages&gt;688-697&lt;/pages&gt;&lt;volume&gt;73&lt;/volume&gt;&lt;number&gt;5&lt;/number&gt;&lt;dates&gt;&lt;year&gt;2020&lt;/year&gt;&lt;/dates&gt;&lt;isbn&gt;1747-0218&lt;/isbn&gt;&lt;urls&gt;&lt;/urls&gt;&lt;electronic-resource-num&gt;10.1177/1747021819892158&lt;/electronic-resource-num&gt;&lt;/record&gt;&lt;/Cite&gt;&lt;/EndNote&gt;</w:instrText>
            </w:r>
            <w:r w:rsidRPr="006A5A80">
              <w:rPr>
                <w:rFonts w:eastAsia="PMingLiU"/>
                <w:sz w:val="16"/>
                <w:szCs w:val="16"/>
              </w:rPr>
              <w:fldChar w:fldCharType="separate"/>
            </w:r>
            <w:r w:rsidRPr="006A5A80">
              <w:rPr>
                <w:rFonts w:eastAsia="PMingLiU"/>
                <w:noProof/>
                <w:sz w:val="16"/>
                <w:szCs w:val="16"/>
              </w:rPr>
              <w:t>Qian et al. (2020)</w:t>
            </w:r>
            <w:r w:rsidRPr="006A5A80">
              <w:rPr>
                <w:rFonts w:eastAsia="PMingLiU"/>
                <w:sz w:val="16"/>
                <w:szCs w:val="16"/>
              </w:rPr>
              <w:fldChar w:fldCharType="end"/>
            </w:r>
          </w:p>
        </w:tc>
        <w:tc>
          <w:tcPr>
            <w:tcW w:w="198" w:type="pct"/>
            <w:noWrap/>
            <w:vAlign w:val="center"/>
            <w:hideMark/>
          </w:tcPr>
          <w:p w14:paraId="5B8030E9"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vAlign w:val="center"/>
            <w:hideMark/>
          </w:tcPr>
          <w:p w14:paraId="5FE14EDB" w14:textId="76F736F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619B1D32"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Stranger; Celebrity</w:t>
            </w:r>
          </w:p>
        </w:tc>
        <w:tc>
          <w:tcPr>
            <w:tcW w:w="466" w:type="pct"/>
            <w:vAlign w:val="center"/>
            <w:hideMark/>
          </w:tcPr>
          <w:p w14:paraId="16BBE7C0" w14:textId="77777777" w:rsidR="00954E3A" w:rsidRPr="006A5A80" w:rsidRDefault="00954E3A" w:rsidP="00954E3A">
            <w:pPr>
              <w:widowControl w:val="0"/>
              <w:jc w:val="center"/>
              <w:rPr>
                <w:rFonts w:eastAsia="PMingLiU"/>
                <w:sz w:val="16"/>
                <w:szCs w:val="16"/>
              </w:rPr>
            </w:pPr>
            <w:r w:rsidRPr="006A5A80">
              <w:rPr>
                <w:rFonts w:eastAsia="PMingLiU"/>
                <w:sz w:val="16"/>
                <w:szCs w:val="16"/>
              </w:rPr>
              <w:t>Mood (Session)</w:t>
            </w:r>
          </w:p>
        </w:tc>
        <w:tc>
          <w:tcPr>
            <w:tcW w:w="273" w:type="pct"/>
            <w:vAlign w:val="center"/>
          </w:tcPr>
          <w:p w14:paraId="41B66965" w14:textId="77777777" w:rsidR="00954E3A" w:rsidRPr="006A5A80" w:rsidRDefault="00954E3A" w:rsidP="00954E3A">
            <w:pPr>
              <w:widowControl w:val="0"/>
              <w:jc w:val="center"/>
              <w:rPr>
                <w:rFonts w:eastAsiaTheme="minorEastAsia"/>
                <w:sz w:val="16"/>
                <w:szCs w:val="16"/>
                <w:lang w:eastAsia="zh-CN"/>
              </w:rPr>
            </w:pPr>
          </w:p>
        </w:tc>
        <w:tc>
          <w:tcPr>
            <w:tcW w:w="269" w:type="pct"/>
            <w:vAlign w:val="center"/>
          </w:tcPr>
          <w:p w14:paraId="0DF62DD2"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24</w:t>
            </w:r>
          </w:p>
        </w:tc>
        <w:tc>
          <w:tcPr>
            <w:tcW w:w="618" w:type="pct"/>
            <w:vAlign w:val="center"/>
          </w:tcPr>
          <w:p w14:paraId="38489AD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546A1EB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2984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1CD5F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ECBBC9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0DE7D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584C3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5E4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394D6E7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EA3FB6F" w14:textId="77777777" w:rsidTr="00954E3A">
        <w:trPr>
          <w:trHeight w:val="455"/>
        </w:trPr>
        <w:tc>
          <w:tcPr>
            <w:tcW w:w="860" w:type="pct"/>
            <w:vMerge/>
            <w:noWrap/>
            <w:vAlign w:val="center"/>
          </w:tcPr>
          <w:p w14:paraId="57D5A252" w14:textId="77777777" w:rsidR="00954E3A" w:rsidRPr="006A5A80" w:rsidRDefault="00954E3A" w:rsidP="00954E3A">
            <w:pPr>
              <w:widowControl w:val="0"/>
              <w:jc w:val="center"/>
              <w:rPr>
                <w:rFonts w:eastAsia="PMingLiU"/>
                <w:sz w:val="16"/>
                <w:szCs w:val="16"/>
              </w:rPr>
            </w:pPr>
          </w:p>
        </w:tc>
        <w:tc>
          <w:tcPr>
            <w:tcW w:w="198" w:type="pct"/>
            <w:noWrap/>
            <w:vAlign w:val="center"/>
          </w:tcPr>
          <w:p w14:paraId="39C1008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2</w:t>
            </w:r>
          </w:p>
        </w:tc>
        <w:tc>
          <w:tcPr>
            <w:tcW w:w="320" w:type="pct"/>
            <w:vAlign w:val="center"/>
          </w:tcPr>
          <w:p w14:paraId="3C3EF61E" w14:textId="3753793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674AF0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Celebrity</w:t>
            </w:r>
          </w:p>
        </w:tc>
        <w:tc>
          <w:tcPr>
            <w:tcW w:w="466" w:type="pct"/>
            <w:vAlign w:val="center"/>
          </w:tcPr>
          <w:p w14:paraId="556B2FA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Cue</w:t>
            </w:r>
          </w:p>
          <w:p w14:paraId="0C0FF589"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With, Without</w:t>
            </w:r>
          </w:p>
        </w:tc>
        <w:tc>
          <w:tcPr>
            <w:tcW w:w="273" w:type="pct"/>
            <w:vAlign w:val="center"/>
          </w:tcPr>
          <w:p w14:paraId="5B4B3068" w14:textId="77777777" w:rsidR="00954E3A" w:rsidRPr="006A5A80" w:rsidRDefault="00954E3A" w:rsidP="00954E3A">
            <w:pPr>
              <w:widowControl w:val="0"/>
              <w:jc w:val="center"/>
              <w:rPr>
                <w:rFonts w:eastAsia="PMingLiU"/>
                <w:sz w:val="16"/>
                <w:szCs w:val="16"/>
              </w:rPr>
            </w:pPr>
          </w:p>
        </w:tc>
        <w:tc>
          <w:tcPr>
            <w:tcW w:w="269" w:type="pct"/>
            <w:vAlign w:val="center"/>
          </w:tcPr>
          <w:p w14:paraId="6E8CE2F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2DED029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88A20D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61BCA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33C1E2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45D91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4B480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BC0DF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21436338" w14:textId="77777777" w:rsidR="00954E3A" w:rsidRPr="006A5A80" w:rsidRDefault="00954E3A" w:rsidP="00954E3A">
            <w:pPr>
              <w:widowControl w:val="0"/>
              <w:jc w:val="center"/>
              <w:rPr>
                <w:rFonts w:eastAsiaTheme="minorEastAsia"/>
                <w:sz w:val="16"/>
                <w:szCs w:val="16"/>
              </w:rPr>
            </w:pPr>
          </w:p>
        </w:tc>
        <w:tc>
          <w:tcPr>
            <w:tcW w:w="204" w:type="pct"/>
            <w:vAlign w:val="center"/>
          </w:tcPr>
          <w:p w14:paraId="314211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72706E5" w14:textId="77777777" w:rsidTr="00954E3A">
        <w:trPr>
          <w:trHeight w:val="509"/>
        </w:trPr>
        <w:tc>
          <w:tcPr>
            <w:tcW w:w="860" w:type="pct"/>
            <w:noWrap/>
            <w:vAlign w:val="center"/>
            <w:hideMark/>
          </w:tcPr>
          <w:p w14:paraId="03F1B3EF" w14:textId="2082AAFA"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AuthorYear="1"&gt;&lt;Author&gt;Schäfer&lt;/Author&gt;&lt;Year&gt;2019&lt;/Year&gt;&lt;RecNum&gt;81&lt;/RecNum&gt;&lt;DisplayText&gt;Schäfer and Frings (2019)&lt;/DisplayText&gt;&lt;record&gt;&lt;rec-number&gt;81&lt;/rec-number&gt;&lt;foreign-keys&gt;&lt;key app="EN" db-id="w5e5sta9arwa50eztf0vzr0zf55zr00xd9ae" timestamp="1677480487"&gt;81&lt;/key&gt;&lt;/foreign-keys&gt;&lt;ref-type name="Journal Article"&gt;17&lt;/ref-type&gt;&lt;contributors&gt;&lt;authors&gt;&lt;author&gt;Schäfer, Sarah&lt;/author&gt;&lt;author&gt;Frings, Christian&lt;/author&gt;&lt;/authors&gt;&lt;/contributors&gt;&lt;titles&gt;&lt;title&gt;Understanding self-prioritisation: The prioritisation of self-relevant stimuli and its relation to the individual self-esteem&lt;/title&gt;&lt;secondary-title&gt;Journal of Cognitive Psychology&lt;/secondary-title&gt;&lt;/titles&gt;&lt;periodical&gt;&lt;full-title&gt;Journal of cognitive psychology&lt;/full-title&gt;&lt;/periodical&gt;&lt;pages&gt;813-824&lt;/pages&gt;&lt;volume&gt;31&lt;/volume&gt;&lt;number&gt;8&lt;/number&gt;&lt;dates&gt;&lt;year&gt;2019&lt;/year&gt;&lt;/dates&gt;&lt;isbn&gt;2044-5911&lt;/isbn&gt;&lt;urls&gt;&lt;/urls&gt;&lt;electronic-resource-num&gt;10.1080/20445911.2019.1686393&lt;/electronic-resource-num&gt;&lt;/record&gt;&lt;/Cite&gt;&lt;/EndNote&gt;</w:instrText>
            </w:r>
            <w:r w:rsidRPr="006A5A80">
              <w:rPr>
                <w:rFonts w:eastAsia="PMingLiU"/>
                <w:sz w:val="16"/>
                <w:szCs w:val="16"/>
              </w:rPr>
              <w:fldChar w:fldCharType="separate"/>
            </w:r>
            <w:r w:rsidRPr="006A5A80">
              <w:rPr>
                <w:rFonts w:eastAsia="PMingLiU"/>
                <w:noProof/>
                <w:sz w:val="16"/>
                <w:szCs w:val="16"/>
              </w:rPr>
              <w:t>Schäfer and Frings (2019)</w:t>
            </w:r>
            <w:r w:rsidRPr="006A5A80">
              <w:rPr>
                <w:rFonts w:eastAsia="PMingLiU"/>
                <w:sz w:val="16"/>
                <w:szCs w:val="16"/>
              </w:rPr>
              <w:fldChar w:fldCharType="end"/>
            </w:r>
          </w:p>
        </w:tc>
        <w:tc>
          <w:tcPr>
            <w:tcW w:w="198" w:type="pct"/>
            <w:noWrap/>
            <w:vAlign w:val="center"/>
            <w:hideMark/>
          </w:tcPr>
          <w:p w14:paraId="6A908CCC"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4676580F" w14:textId="7A8394A7"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451D0B2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Mother; Acquaintance</w:t>
            </w:r>
          </w:p>
        </w:tc>
        <w:tc>
          <w:tcPr>
            <w:tcW w:w="466" w:type="pct"/>
            <w:noWrap/>
            <w:vAlign w:val="center"/>
            <w:hideMark/>
          </w:tcPr>
          <w:p w14:paraId="0641602A" w14:textId="77777777" w:rsidR="00954E3A" w:rsidRPr="006A5A80" w:rsidRDefault="00954E3A" w:rsidP="00954E3A">
            <w:pPr>
              <w:widowControl w:val="0"/>
              <w:jc w:val="center"/>
              <w:rPr>
                <w:rFonts w:eastAsia="PMingLiU"/>
                <w:sz w:val="16"/>
                <w:szCs w:val="16"/>
              </w:rPr>
            </w:pPr>
          </w:p>
        </w:tc>
        <w:tc>
          <w:tcPr>
            <w:tcW w:w="273" w:type="pct"/>
            <w:vAlign w:val="center"/>
          </w:tcPr>
          <w:p w14:paraId="1512D6F2" w14:textId="77777777" w:rsidR="00954E3A" w:rsidRPr="006A5A80" w:rsidRDefault="00954E3A" w:rsidP="00954E3A">
            <w:pPr>
              <w:widowControl w:val="0"/>
              <w:jc w:val="center"/>
              <w:rPr>
                <w:rFonts w:eastAsia="PMingLiU"/>
                <w:sz w:val="16"/>
                <w:szCs w:val="16"/>
              </w:rPr>
            </w:pPr>
          </w:p>
        </w:tc>
        <w:tc>
          <w:tcPr>
            <w:tcW w:w="269" w:type="pct"/>
            <w:vAlign w:val="center"/>
          </w:tcPr>
          <w:p w14:paraId="0ECCB1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103</w:t>
            </w:r>
          </w:p>
        </w:tc>
        <w:tc>
          <w:tcPr>
            <w:tcW w:w="618" w:type="pct"/>
            <w:vAlign w:val="center"/>
          </w:tcPr>
          <w:p w14:paraId="5DBF35D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159" w:type="pct"/>
            <w:vAlign w:val="center"/>
          </w:tcPr>
          <w:p w14:paraId="0B81E03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0824BC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1A30AC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6E1788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2DA36E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878FD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4A40EED" w14:textId="77777777" w:rsidR="00954E3A" w:rsidRPr="006A5A80" w:rsidRDefault="00954E3A" w:rsidP="00954E3A">
            <w:pPr>
              <w:widowControl w:val="0"/>
              <w:jc w:val="center"/>
              <w:rPr>
                <w:rFonts w:eastAsiaTheme="minorEastAsia"/>
                <w:sz w:val="16"/>
                <w:szCs w:val="16"/>
              </w:rPr>
            </w:pPr>
          </w:p>
        </w:tc>
        <w:tc>
          <w:tcPr>
            <w:tcW w:w="204" w:type="pct"/>
            <w:vAlign w:val="center"/>
          </w:tcPr>
          <w:p w14:paraId="24DD41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492A570" w14:textId="77777777" w:rsidTr="00954E3A">
        <w:trPr>
          <w:trHeight w:val="640"/>
        </w:trPr>
        <w:tc>
          <w:tcPr>
            <w:tcW w:w="860" w:type="pct"/>
            <w:noWrap/>
            <w:vAlign w:val="center"/>
            <w:hideMark/>
          </w:tcPr>
          <w:p w14:paraId="0F4063E6" w14:textId="1117E8D7"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8A6B15">
              <w:rPr>
                <w:rFonts w:eastAsia="PMingLiU"/>
                <w:sz w:val="16"/>
                <w:szCs w:val="16"/>
              </w:rPr>
              <w:instrText xml:space="preserve"> ADDIN EN.CITE &lt;EndNote&gt;&lt;Cite AuthorYear="1"&gt;&lt;Author&gt;Golubickis&lt;/Author&gt;&lt;Year&gt;2021&lt;/Year&gt;&lt;RecNum&gt;86&lt;/RecNum&gt;&lt;DisplayText&gt;Golubickis and Macrae (2021)&lt;/DisplayText&gt;&lt;record&gt;&lt;rec-number&gt;86&lt;/rec-number&gt;&lt;foreign-keys&gt;&lt;key app="EN" db-id="w5e5sta9arwa50eztf0vzr0zf55zr00xd9ae" timestamp="1677480629"&gt;86&lt;/key&gt;&lt;/foreign-keys&gt;&lt;ref-type name="Journal Article"&gt;17&lt;/ref-type&gt;&lt;contributors&gt;&lt;authors&gt;&lt;author&gt;Golubickis, Marius&lt;/author&gt;&lt;author&gt;Macrae, C Neil&lt;/author&gt;&lt;/authors&gt;&lt;/contributors&gt;&lt;titles&gt;&lt;title&gt;Judging me and you: Task design modulates self-prioritization&lt;/title&gt;&lt;secondary-title&gt;Acta Psychologica&lt;/secondary-title&gt;&lt;/titles&gt;&lt;periodical&gt;&lt;full-title&gt;Acta psychologica&lt;/full-title&gt;&lt;/periodical&gt;&lt;pages&gt;103350&lt;/pages&gt;&lt;volume&gt;218&lt;/volume&gt;&lt;dates&gt;&lt;year&gt;2021&lt;/year&gt;&lt;/dates&gt;&lt;isbn&gt;0001-6918&lt;/isbn&gt;&lt;urls&gt;&lt;/urls&gt;&lt;electronic-resource-num&gt;10.1016/j.actpsy.2021.103350&lt;/electronic-resource-num&gt;&lt;/record&gt;&lt;/Cite&gt;&lt;/EndNote&gt;</w:instrText>
            </w:r>
            <w:r w:rsidRPr="006A5A80">
              <w:rPr>
                <w:rFonts w:eastAsia="PMingLiU"/>
                <w:sz w:val="16"/>
                <w:szCs w:val="16"/>
              </w:rPr>
              <w:fldChar w:fldCharType="separate"/>
            </w:r>
            <w:r w:rsidRPr="006A5A80">
              <w:rPr>
                <w:rFonts w:eastAsia="PMingLiU"/>
                <w:noProof/>
                <w:sz w:val="16"/>
                <w:szCs w:val="16"/>
              </w:rPr>
              <w:t>Golubickis and Macrae (2021)</w:t>
            </w:r>
            <w:r w:rsidRPr="006A5A80">
              <w:rPr>
                <w:rFonts w:eastAsia="PMingLiU"/>
                <w:sz w:val="16"/>
                <w:szCs w:val="16"/>
              </w:rPr>
              <w:fldChar w:fldCharType="end"/>
            </w:r>
          </w:p>
        </w:tc>
        <w:tc>
          <w:tcPr>
            <w:tcW w:w="198" w:type="pct"/>
            <w:noWrap/>
            <w:vAlign w:val="center"/>
            <w:hideMark/>
          </w:tcPr>
          <w:p w14:paraId="344526D4"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5BEF564D" w14:textId="5CCF11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hideMark/>
          </w:tcPr>
          <w:p w14:paraId="07CEA62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hideMark/>
          </w:tcPr>
          <w:p w14:paraId="1DC932BC" w14:textId="77777777" w:rsidR="00954E3A" w:rsidRPr="006A5A80" w:rsidRDefault="00954E3A" w:rsidP="00954E3A">
            <w:pPr>
              <w:widowControl w:val="0"/>
              <w:jc w:val="center"/>
              <w:rPr>
                <w:rFonts w:eastAsia="PMingLiU"/>
                <w:sz w:val="16"/>
                <w:szCs w:val="16"/>
              </w:rPr>
            </w:pPr>
            <w:r w:rsidRPr="006A5A80">
              <w:rPr>
                <w:rFonts w:eastAsia="PMingLiU"/>
                <w:sz w:val="16"/>
                <w:szCs w:val="16"/>
              </w:rPr>
              <w:t>Presentation</w:t>
            </w:r>
            <w:r w:rsidRPr="006A5A80">
              <w:rPr>
                <w:rFonts w:eastAsia="PMingLiU"/>
                <w:sz w:val="16"/>
                <w:szCs w:val="16"/>
              </w:rPr>
              <w:br/>
              <w:t>Mixed; Blocked</w:t>
            </w:r>
          </w:p>
        </w:tc>
        <w:tc>
          <w:tcPr>
            <w:tcW w:w="273" w:type="pct"/>
            <w:vAlign w:val="center"/>
          </w:tcPr>
          <w:p w14:paraId="4AAC26D8" w14:textId="77777777" w:rsidR="00954E3A" w:rsidRPr="006A5A80" w:rsidRDefault="00954E3A" w:rsidP="00954E3A">
            <w:pPr>
              <w:widowControl w:val="0"/>
              <w:jc w:val="center"/>
              <w:rPr>
                <w:rFonts w:eastAsia="PMingLiU"/>
                <w:sz w:val="16"/>
                <w:szCs w:val="16"/>
              </w:rPr>
            </w:pPr>
          </w:p>
        </w:tc>
        <w:tc>
          <w:tcPr>
            <w:tcW w:w="269" w:type="pct"/>
            <w:vAlign w:val="center"/>
          </w:tcPr>
          <w:p w14:paraId="495B106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618" w:type="pct"/>
            <w:vAlign w:val="center"/>
          </w:tcPr>
          <w:p w14:paraId="4591E4E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30</w:t>
            </w:r>
          </w:p>
        </w:tc>
        <w:tc>
          <w:tcPr>
            <w:tcW w:w="159" w:type="pct"/>
            <w:vAlign w:val="center"/>
          </w:tcPr>
          <w:p w14:paraId="0907AB2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63D5E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B5FD10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5E2188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DD32A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123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756FCB4" w14:textId="77777777" w:rsidR="00954E3A" w:rsidRPr="006A5A80" w:rsidRDefault="00954E3A" w:rsidP="00954E3A">
            <w:pPr>
              <w:widowControl w:val="0"/>
              <w:jc w:val="center"/>
              <w:rPr>
                <w:rFonts w:eastAsiaTheme="minorEastAsia"/>
                <w:sz w:val="16"/>
                <w:szCs w:val="16"/>
              </w:rPr>
            </w:pPr>
          </w:p>
        </w:tc>
        <w:tc>
          <w:tcPr>
            <w:tcW w:w="204" w:type="pct"/>
            <w:vAlign w:val="center"/>
          </w:tcPr>
          <w:p w14:paraId="0F2975A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9004052" w14:textId="77777777" w:rsidTr="00954E3A">
        <w:trPr>
          <w:trHeight w:val="640"/>
        </w:trPr>
        <w:tc>
          <w:tcPr>
            <w:tcW w:w="860" w:type="pct"/>
            <w:vMerge w:val="restart"/>
            <w:noWrap/>
            <w:vAlign w:val="center"/>
          </w:tcPr>
          <w:p w14:paraId="48E18E82" w14:textId="42E32E2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AuthorYear="1"&gt;&lt;Author&gt;Navon&lt;/Author&gt;&lt;Year&gt;2021&lt;/Year&gt;&lt;RecNum&gt;100&lt;/RecNum&gt;&lt;DisplayText&gt;Navon and Makovski (2021)&lt;/DisplayText&gt;&lt;record&gt;&lt;rec-number&gt;100&lt;/rec-number&gt;&lt;foreign-keys&gt;&lt;key app="EN" db-id="w5e5sta9arwa50eztf0vzr0zf55zr00xd9ae" timestamp="1680599341"&gt;100&lt;/key&gt;&lt;/foreign-keys&gt;&lt;ref-type name="Journal Article"&gt;17&lt;/ref-type&gt;&lt;contributors&gt;&lt;authors&gt;&lt;author&gt;Navon, Mayan&lt;/author&gt;&lt;author&gt;Makovski, Tal&lt;/author&gt;&lt;/authors&gt;&lt;/contributors&gt;&lt;titles&gt;&lt;title&gt;Are Self-related Items Unique? the Self-prioritization Effect Revisited&lt;/title&gt;&lt;/titles&gt;&lt;dates&gt;&lt;year&gt;2021&lt;/year&gt;&lt;/dates&gt;&lt;urls&gt;&lt;/urls&gt;&lt;electronic-resource-num&gt;10.31234/osf.io/9dzm4&lt;/electronic-resource-num&gt;&lt;/record&gt;&lt;/Cite&gt;&lt;/EndNote&gt;</w:instrText>
            </w:r>
            <w:r w:rsidRPr="006A5A80">
              <w:rPr>
                <w:rFonts w:eastAsia="PMingLiU"/>
                <w:sz w:val="16"/>
                <w:szCs w:val="16"/>
              </w:rPr>
              <w:fldChar w:fldCharType="separate"/>
            </w:r>
            <w:r w:rsidRPr="006A5A80">
              <w:rPr>
                <w:rFonts w:eastAsia="PMingLiU"/>
                <w:noProof/>
                <w:sz w:val="16"/>
                <w:szCs w:val="16"/>
              </w:rPr>
              <w:t>Navon and Makovski (2021)</w:t>
            </w:r>
            <w:r w:rsidRPr="006A5A80">
              <w:rPr>
                <w:rFonts w:eastAsia="PMingLiU"/>
                <w:sz w:val="16"/>
                <w:szCs w:val="16"/>
              </w:rPr>
              <w:fldChar w:fldCharType="end"/>
            </w:r>
          </w:p>
        </w:tc>
        <w:tc>
          <w:tcPr>
            <w:tcW w:w="198" w:type="pct"/>
            <w:noWrap/>
            <w:vAlign w:val="center"/>
          </w:tcPr>
          <w:p w14:paraId="1024DC6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71275631" w14:textId="423C5C26"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0D2297A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20B345" w14:textId="77777777" w:rsidR="00954E3A" w:rsidRPr="006A5A80" w:rsidRDefault="00954E3A" w:rsidP="00954E3A">
            <w:pPr>
              <w:widowControl w:val="0"/>
              <w:jc w:val="center"/>
              <w:rPr>
                <w:rFonts w:eastAsia="PMingLiU"/>
                <w:sz w:val="16"/>
                <w:szCs w:val="16"/>
              </w:rPr>
            </w:pPr>
          </w:p>
        </w:tc>
        <w:tc>
          <w:tcPr>
            <w:tcW w:w="273" w:type="pct"/>
            <w:vAlign w:val="center"/>
          </w:tcPr>
          <w:p w14:paraId="188A0A21" w14:textId="77777777" w:rsidR="00954E3A" w:rsidRPr="006A5A80" w:rsidRDefault="00954E3A" w:rsidP="00954E3A">
            <w:pPr>
              <w:widowControl w:val="0"/>
              <w:jc w:val="center"/>
              <w:rPr>
                <w:rFonts w:eastAsia="PMingLiU"/>
                <w:sz w:val="16"/>
                <w:szCs w:val="16"/>
              </w:rPr>
            </w:pPr>
          </w:p>
        </w:tc>
        <w:tc>
          <w:tcPr>
            <w:tcW w:w="269" w:type="pct"/>
            <w:vAlign w:val="center"/>
          </w:tcPr>
          <w:p w14:paraId="02B33FF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13</w:t>
            </w:r>
          </w:p>
        </w:tc>
        <w:tc>
          <w:tcPr>
            <w:tcW w:w="618" w:type="pct"/>
            <w:vAlign w:val="center"/>
          </w:tcPr>
          <w:p w14:paraId="31AA15D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5149F8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33958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F50D8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913A23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1440D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AD7EC8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9AF626" w14:textId="77777777" w:rsidR="00954E3A" w:rsidRPr="006A5A80" w:rsidRDefault="00954E3A" w:rsidP="00954E3A">
            <w:pPr>
              <w:widowControl w:val="0"/>
              <w:jc w:val="center"/>
              <w:rPr>
                <w:rFonts w:eastAsiaTheme="minorEastAsia"/>
                <w:sz w:val="16"/>
                <w:szCs w:val="16"/>
              </w:rPr>
            </w:pPr>
          </w:p>
        </w:tc>
        <w:tc>
          <w:tcPr>
            <w:tcW w:w="204" w:type="pct"/>
            <w:vAlign w:val="center"/>
          </w:tcPr>
          <w:p w14:paraId="6BE205A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B609CD3" w14:textId="77777777" w:rsidTr="00954E3A">
        <w:trPr>
          <w:trHeight w:val="640"/>
        </w:trPr>
        <w:tc>
          <w:tcPr>
            <w:tcW w:w="860" w:type="pct"/>
            <w:vMerge/>
            <w:noWrap/>
            <w:vAlign w:val="center"/>
          </w:tcPr>
          <w:p w14:paraId="79B0637A" w14:textId="77777777" w:rsidR="00954E3A" w:rsidRPr="006A5A80" w:rsidRDefault="00954E3A" w:rsidP="00954E3A">
            <w:pPr>
              <w:widowControl w:val="0"/>
              <w:jc w:val="center"/>
              <w:rPr>
                <w:rFonts w:eastAsia="PMingLiU"/>
                <w:sz w:val="16"/>
                <w:szCs w:val="16"/>
              </w:rPr>
            </w:pPr>
          </w:p>
        </w:tc>
        <w:tc>
          <w:tcPr>
            <w:tcW w:w="198" w:type="pct"/>
            <w:noWrap/>
            <w:vAlign w:val="center"/>
          </w:tcPr>
          <w:p w14:paraId="7EE5296A"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3872CF81" w14:textId="678F1E3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278F556A"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40CC9D46"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Father; Stranger</w:t>
            </w:r>
          </w:p>
        </w:tc>
        <w:tc>
          <w:tcPr>
            <w:tcW w:w="466" w:type="pct"/>
            <w:vAlign w:val="center"/>
          </w:tcPr>
          <w:p w14:paraId="04BA5123" w14:textId="77777777" w:rsidR="00954E3A" w:rsidRPr="006A5A80" w:rsidRDefault="00954E3A" w:rsidP="00954E3A">
            <w:pPr>
              <w:widowControl w:val="0"/>
              <w:jc w:val="center"/>
              <w:rPr>
                <w:rFonts w:eastAsia="PMingLiU"/>
                <w:sz w:val="16"/>
                <w:szCs w:val="16"/>
              </w:rPr>
            </w:pPr>
          </w:p>
        </w:tc>
        <w:tc>
          <w:tcPr>
            <w:tcW w:w="273" w:type="pct"/>
            <w:vAlign w:val="center"/>
          </w:tcPr>
          <w:p w14:paraId="7AC762DC" w14:textId="77777777" w:rsidR="00954E3A" w:rsidRPr="006A5A80" w:rsidRDefault="00954E3A" w:rsidP="00954E3A">
            <w:pPr>
              <w:widowControl w:val="0"/>
              <w:jc w:val="center"/>
              <w:rPr>
                <w:rFonts w:eastAsia="PMingLiU"/>
                <w:sz w:val="16"/>
                <w:szCs w:val="16"/>
              </w:rPr>
            </w:pPr>
          </w:p>
        </w:tc>
        <w:tc>
          <w:tcPr>
            <w:tcW w:w="269" w:type="pct"/>
            <w:vAlign w:val="center"/>
          </w:tcPr>
          <w:p w14:paraId="4E28862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27</w:t>
            </w:r>
          </w:p>
        </w:tc>
        <w:tc>
          <w:tcPr>
            <w:tcW w:w="618" w:type="pct"/>
            <w:vAlign w:val="center"/>
          </w:tcPr>
          <w:p w14:paraId="03AEBC1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17199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E155FA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5042F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CB1C2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A9177A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09A7965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D4021B5" w14:textId="77777777" w:rsidR="00954E3A" w:rsidRPr="006A5A80" w:rsidRDefault="00954E3A" w:rsidP="00954E3A">
            <w:pPr>
              <w:widowControl w:val="0"/>
              <w:jc w:val="center"/>
              <w:rPr>
                <w:rFonts w:eastAsiaTheme="minorEastAsia"/>
                <w:sz w:val="16"/>
                <w:szCs w:val="16"/>
              </w:rPr>
            </w:pPr>
          </w:p>
        </w:tc>
        <w:tc>
          <w:tcPr>
            <w:tcW w:w="204" w:type="pct"/>
            <w:vAlign w:val="center"/>
          </w:tcPr>
          <w:p w14:paraId="205A183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E05423" w14:textId="77777777" w:rsidTr="00954E3A">
        <w:trPr>
          <w:trHeight w:val="640"/>
        </w:trPr>
        <w:tc>
          <w:tcPr>
            <w:tcW w:w="860" w:type="pct"/>
            <w:vMerge/>
            <w:noWrap/>
            <w:vAlign w:val="center"/>
          </w:tcPr>
          <w:p w14:paraId="046D1B21" w14:textId="77777777" w:rsidR="00954E3A" w:rsidRPr="006A5A80" w:rsidRDefault="00954E3A" w:rsidP="00954E3A">
            <w:pPr>
              <w:widowControl w:val="0"/>
              <w:jc w:val="center"/>
              <w:rPr>
                <w:rFonts w:eastAsia="PMingLiU"/>
                <w:sz w:val="16"/>
                <w:szCs w:val="16"/>
              </w:rPr>
            </w:pPr>
          </w:p>
        </w:tc>
        <w:tc>
          <w:tcPr>
            <w:tcW w:w="198" w:type="pct"/>
            <w:noWrap/>
            <w:vAlign w:val="center"/>
          </w:tcPr>
          <w:p w14:paraId="68B677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w:t>
            </w:r>
          </w:p>
        </w:tc>
        <w:tc>
          <w:tcPr>
            <w:tcW w:w="320" w:type="pct"/>
            <w:noWrap/>
            <w:vAlign w:val="center"/>
          </w:tcPr>
          <w:p w14:paraId="3B178579" w14:textId="624D5700"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noWrap/>
            <w:vAlign w:val="center"/>
          </w:tcPr>
          <w:p w14:paraId="106838B8"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954A272" w14:textId="77777777" w:rsidR="00954E3A" w:rsidRPr="006A5A80" w:rsidRDefault="00954E3A" w:rsidP="00954E3A">
            <w:pPr>
              <w:widowControl w:val="0"/>
              <w:jc w:val="center"/>
              <w:rPr>
                <w:rFonts w:eastAsia="PMingLiU"/>
                <w:sz w:val="16"/>
                <w:szCs w:val="16"/>
              </w:rPr>
            </w:pPr>
          </w:p>
        </w:tc>
        <w:tc>
          <w:tcPr>
            <w:tcW w:w="273" w:type="pct"/>
            <w:vAlign w:val="center"/>
          </w:tcPr>
          <w:p w14:paraId="0EE89A5A" w14:textId="77777777" w:rsidR="00954E3A" w:rsidRPr="006A5A80" w:rsidRDefault="00954E3A" w:rsidP="00954E3A">
            <w:pPr>
              <w:widowControl w:val="0"/>
              <w:jc w:val="center"/>
              <w:rPr>
                <w:rFonts w:eastAsia="PMingLiU"/>
                <w:sz w:val="16"/>
                <w:szCs w:val="16"/>
              </w:rPr>
            </w:pPr>
          </w:p>
        </w:tc>
        <w:tc>
          <w:tcPr>
            <w:tcW w:w="269" w:type="pct"/>
            <w:vAlign w:val="center"/>
          </w:tcPr>
          <w:p w14:paraId="0C76253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2B7F9E5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59EAD2F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20AB1EC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FC866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261A9EE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64EE4E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BAF40D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D582FD0" w14:textId="77777777" w:rsidR="00954E3A" w:rsidRPr="006A5A80" w:rsidRDefault="00954E3A" w:rsidP="00954E3A">
            <w:pPr>
              <w:widowControl w:val="0"/>
              <w:jc w:val="center"/>
              <w:rPr>
                <w:rFonts w:eastAsiaTheme="minorEastAsia"/>
                <w:sz w:val="16"/>
                <w:szCs w:val="16"/>
              </w:rPr>
            </w:pPr>
          </w:p>
        </w:tc>
        <w:tc>
          <w:tcPr>
            <w:tcW w:w="204" w:type="pct"/>
            <w:vAlign w:val="center"/>
          </w:tcPr>
          <w:p w14:paraId="0B2EE3A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63E6B8D" w14:textId="77777777" w:rsidTr="00954E3A">
        <w:trPr>
          <w:trHeight w:val="557"/>
        </w:trPr>
        <w:tc>
          <w:tcPr>
            <w:tcW w:w="860" w:type="pct"/>
            <w:vMerge w:val="restart"/>
            <w:noWrap/>
            <w:vAlign w:val="center"/>
            <w:hideMark/>
          </w:tcPr>
          <w:p w14:paraId="59088DB8" w14:textId="474DA46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AuthorYear="1"&gt;&lt;Author&gt;Svensson&lt;/Author&gt;&lt;Year&gt;2022&lt;/Year&gt;&lt;RecNum&gt;89&lt;/RecNum&gt;&lt;DisplayText&gt;Svensson et al. (2022)&lt;/DisplayText&gt;&lt;record&gt;&lt;rec-number&gt;89&lt;/rec-number&gt;&lt;foreign-keys&gt;&lt;key app="EN" db-id="w5e5sta9arwa50eztf0vzr0zf55zr00xd9ae" timestamp="1677480757"&gt;89&lt;/key&gt;&lt;/foreign-keys&gt;&lt;ref-type name="Journal Article"&gt;17&lt;/ref-type&gt;&lt;contributors&gt;&lt;authors&gt;&lt;author&gt;Svensson, Saga L&lt;/author&gt;&lt;author&gt;Golubickis, Marius&lt;/author&gt;&lt;author&gt;Maclean, Hollie&lt;/author&gt;&lt;author&gt;Falbén, Johanna K&lt;/author&gt;&lt;author&gt;Persson, Linn M&lt;/author&gt;&lt;author&gt;Tsamadi, Dimitra&lt;/author&gt;&lt;author&gt;Caughey, Siobhan&lt;/author&gt;&lt;author&gt;Sahraie, Arash&lt;/author&gt;&lt;author&gt;Macrae, C Neil&lt;/author&gt;&lt;/authors&gt;&lt;/contributors&gt;&lt;titles&gt;&lt;title&gt;More or less of me and you: self-relevance augments the effects of item probability on stimulus prioritization&lt;/title&gt;&lt;secondary-title&gt;Psychological Research&lt;/secondary-title&gt;&lt;/titles&gt;&lt;periodical&gt;&lt;full-title&gt;Psychological Research&lt;/full-title&gt;&lt;/periodical&gt;&lt;pages&gt;1145-1164&lt;/pages&gt;&lt;volume&gt;86&lt;/volume&gt;&lt;number&gt;4&lt;/number&gt;&lt;dates&gt;&lt;year&gt;2022&lt;/year&gt;&lt;/dates&gt;&lt;isbn&gt;0340-0727&lt;/isbn&gt;&lt;urls&gt;&lt;/urls&gt;&lt;electronic-resource-num&gt;10.1007/s00426-021-01562-x&lt;/electronic-resource-num&gt;&lt;/record&gt;&lt;/Cite&gt;&lt;/EndNote&gt;</w:instrText>
            </w:r>
            <w:r w:rsidRPr="006A5A80">
              <w:rPr>
                <w:rFonts w:eastAsia="PMingLiU"/>
                <w:sz w:val="16"/>
                <w:szCs w:val="16"/>
              </w:rPr>
              <w:fldChar w:fldCharType="separate"/>
            </w:r>
            <w:r w:rsidRPr="006A5A80">
              <w:rPr>
                <w:rFonts w:eastAsia="PMingLiU"/>
                <w:noProof/>
                <w:sz w:val="16"/>
                <w:szCs w:val="16"/>
              </w:rPr>
              <w:t>Svensson et al. (2022)</w:t>
            </w:r>
            <w:r w:rsidRPr="006A5A80">
              <w:rPr>
                <w:rFonts w:eastAsia="PMingLiU"/>
                <w:sz w:val="16"/>
                <w:szCs w:val="16"/>
              </w:rPr>
              <w:fldChar w:fldCharType="end"/>
            </w:r>
          </w:p>
        </w:tc>
        <w:tc>
          <w:tcPr>
            <w:tcW w:w="198" w:type="pct"/>
            <w:noWrap/>
            <w:vAlign w:val="center"/>
            <w:hideMark/>
          </w:tcPr>
          <w:p w14:paraId="38319EDD" w14:textId="77777777" w:rsidR="00954E3A" w:rsidRPr="006A5A80" w:rsidRDefault="00954E3A" w:rsidP="00954E3A">
            <w:pPr>
              <w:widowControl w:val="0"/>
              <w:jc w:val="center"/>
              <w:rPr>
                <w:rFonts w:eastAsia="PMingLiU"/>
                <w:sz w:val="16"/>
                <w:szCs w:val="16"/>
              </w:rPr>
            </w:pPr>
            <w:r w:rsidRPr="006A5A80">
              <w:rPr>
                <w:rFonts w:eastAsia="PMingLiU"/>
                <w:sz w:val="16"/>
                <w:szCs w:val="16"/>
              </w:rPr>
              <w:t>1</w:t>
            </w:r>
          </w:p>
        </w:tc>
        <w:tc>
          <w:tcPr>
            <w:tcW w:w="320" w:type="pct"/>
            <w:noWrap/>
            <w:vAlign w:val="center"/>
            <w:hideMark/>
          </w:tcPr>
          <w:p w14:paraId="62A86803" w14:textId="29BF73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71AB323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noWrap/>
            <w:vAlign w:val="center"/>
            <w:hideMark/>
          </w:tcPr>
          <w:p w14:paraId="4FB2AD91" w14:textId="77777777" w:rsidR="00954E3A" w:rsidRPr="006A5A80" w:rsidRDefault="00954E3A" w:rsidP="00954E3A">
            <w:pPr>
              <w:widowControl w:val="0"/>
              <w:jc w:val="center"/>
              <w:rPr>
                <w:rFonts w:eastAsia="PMingLiU"/>
                <w:sz w:val="16"/>
                <w:szCs w:val="16"/>
              </w:rPr>
            </w:pPr>
          </w:p>
        </w:tc>
        <w:tc>
          <w:tcPr>
            <w:tcW w:w="273" w:type="pct"/>
            <w:vAlign w:val="center"/>
          </w:tcPr>
          <w:p w14:paraId="14B96D11" w14:textId="77777777" w:rsidR="00954E3A" w:rsidRPr="006A5A80" w:rsidRDefault="00954E3A" w:rsidP="00954E3A">
            <w:pPr>
              <w:widowControl w:val="0"/>
              <w:jc w:val="center"/>
              <w:rPr>
                <w:rFonts w:eastAsia="PMingLiU"/>
                <w:sz w:val="16"/>
                <w:szCs w:val="16"/>
              </w:rPr>
            </w:pPr>
          </w:p>
        </w:tc>
        <w:tc>
          <w:tcPr>
            <w:tcW w:w="269" w:type="pct"/>
            <w:vAlign w:val="center"/>
          </w:tcPr>
          <w:p w14:paraId="2899F36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20</w:t>
            </w:r>
          </w:p>
        </w:tc>
        <w:tc>
          <w:tcPr>
            <w:tcW w:w="618" w:type="pct"/>
            <w:vAlign w:val="center"/>
          </w:tcPr>
          <w:p w14:paraId="351B822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50</w:t>
            </w:r>
          </w:p>
        </w:tc>
        <w:tc>
          <w:tcPr>
            <w:tcW w:w="159" w:type="pct"/>
            <w:vAlign w:val="center"/>
          </w:tcPr>
          <w:p w14:paraId="7B5D9DF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181C74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AC5B6D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0E04591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DA41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B12F1D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0D53AA5" w14:textId="77777777" w:rsidR="00954E3A" w:rsidRPr="006A5A80" w:rsidRDefault="00954E3A" w:rsidP="00954E3A">
            <w:pPr>
              <w:widowControl w:val="0"/>
              <w:jc w:val="center"/>
              <w:rPr>
                <w:rFonts w:eastAsiaTheme="minorEastAsia"/>
                <w:sz w:val="16"/>
                <w:szCs w:val="16"/>
              </w:rPr>
            </w:pPr>
          </w:p>
        </w:tc>
        <w:tc>
          <w:tcPr>
            <w:tcW w:w="204" w:type="pct"/>
            <w:vAlign w:val="center"/>
          </w:tcPr>
          <w:p w14:paraId="1F37AEE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0BDDC4E" w14:textId="77777777" w:rsidTr="00954E3A">
        <w:trPr>
          <w:trHeight w:val="595"/>
        </w:trPr>
        <w:tc>
          <w:tcPr>
            <w:tcW w:w="860" w:type="pct"/>
            <w:vMerge/>
            <w:noWrap/>
            <w:vAlign w:val="center"/>
            <w:hideMark/>
          </w:tcPr>
          <w:p w14:paraId="13B0D592"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01FDF13F" w14:textId="77777777" w:rsidR="00954E3A" w:rsidRPr="006A5A80" w:rsidRDefault="00954E3A" w:rsidP="00954E3A">
            <w:pPr>
              <w:widowControl w:val="0"/>
              <w:jc w:val="center"/>
              <w:rPr>
                <w:rFonts w:eastAsia="PMingLiU"/>
                <w:sz w:val="16"/>
                <w:szCs w:val="16"/>
              </w:rPr>
            </w:pPr>
            <w:r w:rsidRPr="006A5A80">
              <w:rPr>
                <w:rFonts w:eastAsia="PMingLiU"/>
                <w:sz w:val="16"/>
                <w:szCs w:val="16"/>
              </w:rPr>
              <w:t>2</w:t>
            </w:r>
          </w:p>
        </w:tc>
        <w:tc>
          <w:tcPr>
            <w:tcW w:w="320" w:type="pct"/>
            <w:noWrap/>
            <w:vAlign w:val="center"/>
            <w:hideMark/>
          </w:tcPr>
          <w:p w14:paraId="061CC200" w14:textId="488A5D4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184B31C0"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17C0629E"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4A9403C1"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&gt; friend</w:t>
            </w:r>
          </w:p>
        </w:tc>
        <w:tc>
          <w:tcPr>
            <w:tcW w:w="273" w:type="pct"/>
            <w:vAlign w:val="center"/>
          </w:tcPr>
          <w:p w14:paraId="2B60D5B9" w14:textId="77777777" w:rsidR="00954E3A" w:rsidRPr="006A5A80" w:rsidRDefault="00954E3A" w:rsidP="00954E3A">
            <w:pPr>
              <w:widowControl w:val="0"/>
              <w:jc w:val="center"/>
              <w:rPr>
                <w:rFonts w:eastAsia="PMingLiU"/>
                <w:sz w:val="16"/>
                <w:szCs w:val="16"/>
              </w:rPr>
            </w:pPr>
          </w:p>
        </w:tc>
        <w:tc>
          <w:tcPr>
            <w:tcW w:w="269" w:type="pct"/>
            <w:vAlign w:val="center"/>
          </w:tcPr>
          <w:p w14:paraId="3CF3EAD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24</w:t>
            </w:r>
          </w:p>
        </w:tc>
        <w:tc>
          <w:tcPr>
            <w:tcW w:w="618" w:type="pct"/>
            <w:vAlign w:val="center"/>
          </w:tcPr>
          <w:p w14:paraId="7484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21AB25B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DD3D70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2EDA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200626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3CBEAD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0FC96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452CD4D2" w14:textId="77777777" w:rsidR="00954E3A" w:rsidRPr="006A5A80" w:rsidRDefault="00954E3A" w:rsidP="00954E3A">
            <w:pPr>
              <w:widowControl w:val="0"/>
              <w:jc w:val="center"/>
              <w:rPr>
                <w:rFonts w:eastAsiaTheme="minorEastAsia"/>
                <w:sz w:val="16"/>
                <w:szCs w:val="16"/>
              </w:rPr>
            </w:pPr>
          </w:p>
        </w:tc>
        <w:tc>
          <w:tcPr>
            <w:tcW w:w="204" w:type="pct"/>
            <w:vAlign w:val="center"/>
          </w:tcPr>
          <w:p w14:paraId="63ED46B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C717A88" w14:textId="77777777" w:rsidTr="00954E3A">
        <w:trPr>
          <w:trHeight w:val="551"/>
        </w:trPr>
        <w:tc>
          <w:tcPr>
            <w:tcW w:w="860" w:type="pct"/>
            <w:vMerge/>
            <w:noWrap/>
            <w:vAlign w:val="center"/>
            <w:hideMark/>
          </w:tcPr>
          <w:p w14:paraId="2EB9544F" w14:textId="77777777" w:rsidR="00954E3A" w:rsidRPr="006A5A80" w:rsidRDefault="00954E3A" w:rsidP="00954E3A">
            <w:pPr>
              <w:widowControl w:val="0"/>
              <w:jc w:val="center"/>
              <w:rPr>
                <w:rFonts w:eastAsia="PMingLiU"/>
                <w:sz w:val="16"/>
                <w:szCs w:val="16"/>
              </w:rPr>
            </w:pPr>
          </w:p>
        </w:tc>
        <w:tc>
          <w:tcPr>
            <w:tcW w:w="198" w:type="pct"/>
            <w:noWrap/>
            <w:vAlign w:val="center"/>
            <w:hideMark/>
          </w:tcPr>
          <w:p w14:paraId="16E4287A" w14:textId="77777777" w:rsidR="00954E3A" w:rsidRPr="006A5A80" w:rsidRDefault="00954E3A" w:rsidP="00954E3A">
            <w:pPr>
              <w:widowControl w:val="0"/>
              <w:jc w:val="center"/>
              <w:rPr>
                <w:rFonts w:eastAsia="PMingLiU"/>
                <w:sz w:val="16"/>
                <w:szCs w:val="16"/>
              </w:rPr>
            </w:pPr>
            <w:r w:rsidRPr="006A5A80">
              <w:rPr>
                <w:rFonts w:eastAsia="PMingLiU"/>
                <w:sz w:val="16"/>
                <w:szCs w:val="16"/>
              </w:rPr>
              <w:t>3</w:t>
            </w:r>
          </w:p>
        </w:tc>
        <w:tc>
          <w:tcPr>
            <w:tcW w:w="320" w:type="pct"/>
            <w:noWrap/>
            <w:vAlign w:val="center"/>
            <w:hideMark/>
          </w:tcPr>
          <w:p w14:paraId="49F198A0" w14:textId="19970B0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hideMark/>
          </w:tcPr>
          <w:p w14:paraId="547916D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r w:rsidRPr="006A5A80">
              <w:rPr>
                <w:rFonts w:eastAsia="PMingLiU"/>
                <w:sz w:val="16"/>
                <w:szCs w:val="16"/>
              </w:rPr>
              <w:br/>
              <w:t>Self; Friend</w:t>
            </w:r>
          </w:p>
        </w:tc>
        <w:tc>
          <w:tcPr>
            <w:tcW w:w="466" w:type="pct"/>
            <w:vAlign w:val="center"/>
            <w:hideMark/>
          </w:tcPr>
          <w:p w14:paraId="446DA1A6" w14:textId="77777777" w:rsidR="00954E3A" w:rsidRPr="006A5A80" w:rsidRDefault="00954E3A" w:rsidP="00954E3A">
            <w:pPr>
              <w:widowControl w:val="0"/>
              <w:jc w:val="center"/>
              <w:rPr>
                <w:rFonts w:eastAsia="PMingLiU"/>
                <w:sz w:val="16"/>
                <w:szCs w:val="16"/>
              </w:rPr>
            </w:pPr>
            <w:r w:rsidRPr="006A5A80">
              <w:rPr>
                <w:rFonts w:eastAsia="PMingLiU"/>
                <w:sz w:val="16"/>
                <w:szCs w:val="16"/>
              </w:rPr>
              <w:t>Frequency</w:t>
            </w:r>
          </w:p>
          <w:p w14:paraId="3CDF46F4" w14:textId="77777777" w:rsidR="00954E3A" w:rsidRPr="006A5A80" w:rsidRDefault="00954E3A" w:rsidP="00954E3A">
            <w:pPr>
              <w:widowControl w:val="0"/>
              <w:jc w:val="center"/>
              <w:rPr>
                <w:rFonts w:eastAsia="PMingLiU"/>
                <w:sz w:val="16"/>
                <w:szCs w:val="16"/>
              </w:rPr>
            </w:pPr>
            <w:r w:rsidRPr="006A5A80">
              <w:rPr>
                <w:rFonts w:eastAsia="PMingLiU"/>
                <w:sz w:val="16"/>
                <w:szCs w:val="16"/>
              </w:rPr>
              <w:t>self &lt; friend</w:t>
            </w:r>
          </w:p>
        </w:tc>
        <w:tc>
          <w:tcPr>
            <w:tcW w:w="273" w:type="pct"/>
            <w:vAlign w:val="center"/>
          </w:tcPr>
          <w:p w14:paraId="5CB1DCD3" w14:textId="77777777" w:rsidR="00954E3A" w:rsidRPr="006A5A80" w:rsidRDefault="00954E3A" w:rsidP="00954E3A">
            <w:pPr>
              <w:widowControl w:val="0"/>
              <w:jc w:val="center"/>
              <w:rPr>
                <w:rFonts w:eastAsia="PMingLiU"/>
                <w:sz w:val="16"/>
                <w:szCs w:val="16"/>
              </w:rPr>
            </w:pPr>
          </w:p>
        </w:tc>
        <w:tc>
          <w:tcPr>
            <w:tcW w:w="269" w:type="pct"/>
            <w:vAlign w:val="center"/>
          </w:tcPr>
          <w:p w14:paraId="2E7170D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618" w:type="pct"/>
            <w:vAlign w:val="center"/>
          </w:tcPr>
          <w:p w14:paraId="5103521B"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100</w:t>
            </w:r>
          </w:p>
        </w:tc>
        <w:tc>
          <w:tcPr>
            <w:tcW w:w="159" w:type="pct"/>
            <w:vAlign w:val="center"/>
          </w:tcPr>
          <w:p w14:paraId="0771B9C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30F0538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EC0DB7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7AFA53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62120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55AC20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5D3644F" w14:textId="77777777" w:rsidR="00954E3A" w:rsidRPr="006A5A80" w:rsidRDefault="00954E3A" w:rsidP="00954E3A">
            <w:pPr>
              <w:widowControl w:val="0"/>
              <w:jc w:val="center"/>
              <w:rPr>
                <w:rFonts w:eastAsiaTheme="minorEastAsia"/>
                <w:sz w:val="16"/>
                <w:szCs w:val="16"/>
              </w:rPr>
            </w:pPr>
          </w:p>
        </w:tc>
        <w:tc>
          <w:tcPr>
            <w:tcW w:w="204" w:type="pct"/>
            <w:vAlign w:val="center"/>
          </w:tcPr>
          <w:p w14:paraId="09BC00A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1CAB598" w14:textId="77777777" w:rsidTr="00954E3A">
        <w:trPr>
          <w:trHeight w:val="459"/>
        </w:trPr>
        <w:tc>
          <w:tcPr>
            <w:tcW w:w="860" w:type="pct"/>
            <w:vMerge w:val="restart"/>
            <w:noWrap/>
            <w:vAlign w:val="center"/>
          </w:tcPr>
          <w:p w14:paraId="78767CE8" w14:textId="51173D8E" w:rsidR="00954E3A" w:rsidRPr="006A5A80" w:rsidRDefault="00954E3A" w:rsidP="00954E3A">
            <w:pPr>
              <w:widowControl w:val="0"/>
              <w:jc w:val="center"/>
              <w:rPr>
                <w:rFonts w:eastAsia="PMingLiU"/>
                <w:sz w:val="16"/>
                <w:szCs w:val="16"/>
              </w:rPr>
            </w:pPr>
            <w:r w:rsidRPr="006A5A80">
              <w:rPr>
                <w:rFonts w:eastAsia="PMingLiU"/>
                <w:sz w:val="16"/>
                <w:szCs w:val="16"/>
              </w:rPr>
              <w:lastRenderedPageBreak/>
              <w:fldChar w:fldCharType="begin"/>
            </w:r>
            <w:r w:rsidR="00C47E12">
              <w:rPr>
                <w:rFonts w:eastAsia="PMingLiU"/>
                <w:sz w:val="16"/>
                <w:szCs w:val="16"/>
              </w:rPr>
              <w:instrText xml:space="preserve"> ADDIN EN.CITE &lt;EndNote&gt;&lt;Cite AuthorYear="1"&gt;&lt;Author&gt;Cheng&lt;/Author&gt;&lt;Year&gt;2019&lt;/Year&gt;&lt;RecNum&gt;67&lt;/RecNum&gt;&lt;DisplayText&gt;Cheng and Tseng (2019)&lt;/DisplayText&gt;&lt;record&gt;&lt;rec-number&gt;67&lt;/rec-number&gt;&lt;foreign-keys&gt;&lt;key app="EN" db-id="w5e5sta9arwa50eztf0vzr0zf55zr00xd9ae" timestamp="1676873843"&gt;67&lt;/key&gt;&lt;/foreign-keys&gt;&lt;ref-type name="Journal Article"&gt;17&lt;/ref-type&gt;&lt;contributors&gt;&lt;authors&gt;&lt;author&gt;Cheng, Miao&lt;/author&gt;&lt;author&gt;Tseng, Chia-huei&lt;/author&gt;&lt;/authors&gt;&lt;/contributors&gt;&lt;titles&gt;&lt;title&gt;Saliency at first sight: instant identity referential advantage toward a newly met partner&lt;/title&gt;&lt;secondary-title&gt;Cognitive Research: Principles and Implications&lt;/secondary-title&gt;&lt;/titles&gt;&lt;periodical&gt;&lt;full-title&gt;Cognitive Research: Principles and Implications&lt;/full-title&gt;&lt;/periodical&gt;&lt;pages&gt;1-18&lt;/pages&gt;&lt;volume&gt;4&lt;/volume&gt;&lt;number&gt;1&lt;/number&gt;&lt;dates&gt;&lt;year&gt;2019&lt;/year&gt;&lt;/dates&gt;&lt;isbn&gt;2365-7464&lt;/isbn&gt;&lt;urls&gt;&lt;/urls&gt;&lt;electronic-resource-num&gt;10.1186/s41235-019-0186-z&lt;/electronic-resource-num&gt;&lt;/record&gt;&lt;/Cite&gt;&lt;/EndNote&gt;</w:instrText>
            </w:r>
            <w:r w:rsidRPr="006A5A80">
              <w:rPr>
                <w:rFonts w:eastAsia="PMingLiU"/>
                <w:sz w:val="16"/>
                <w:szCs w:val="16"/>
              </w:rPr>
              <w:fldChar w:fldCharType="separate"/>
            </w:r>
            <w:r w:rsidRPr="006A5A80">
              <w:rPr>
                <w:rFonts w:eastAsia="PMingLiU"/>
                <w:noProof/>
                <w:sz w:val="16"/>
                <w:szCs w:val="16"/>
              </w:rPr>
              <w:t>Cheng and Tseng (2019)</w:t>
            </w:r>
            <w:r w:rsidRPr="006A5A80">
              <w:rPr>
                <w:rFonts w:eastAsia="PMingLiU"/>
                <w:sz w:val="16"/>
                <w:szCs w:val="16"/>
              </w:rPr>
              <w:fldChar w:fldCharType="end"/>
            </w:r>
          </w:p>
        </w:tc>
        <w:tc>
          <w:tcPr>
            <w:tcW w:w="198" w:type="pct"/>
            <w:noWrap/>
            <w:vAlign w:val="center"/>
          </w:tcPr>
          <w:p w14:paraId="74A2D7C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63BCA2D" w14:textId="12D5B61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EC7E9B3"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65D719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Go/No-go</w:t>
            </w:r>
          </w:p>
        </w:tc>
        <w:tc>
          <w:tcPr>
            <w:tcW w:w="273" w:type="pct"/>
            <w:vAlign w:val="center"/>
          </w:tcPr>
          <w:p w14:paraId="39DA6C9E" w14:textId="77777777" w:rsidR="00954E3A" w:rsidRPr="006A5A80" w:rsidRDefault="00954E3A" w:rsidP="00954E3A">
            <w:pPr>
              <w:widowControl w:val="0"/>
              <w:jc w:val="center"/>
              <w:rPr>
                <w:rFonts w:eastAsia="PMingLiU"/>
                <w:sz w:val="16"/>
                <w:szCs w:val="16"/>
              </w:rPr>
            </w:pPr>
          </w:p>
        </w:tc>
        <w:tc>
          <w:tcPr>
            <w:tcW w:w="269" w:type="pct"/>
            <w:vAlign w:val="center"/>
          </w:tcPr>
          <w:p w14:paraId="0B85B1E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2307CAB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7CF8540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DBC54F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13E85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FC500F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3C2AF6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3ED04B6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7E881DB" w14:textId="77777777" w:rsidR="00954E3A" w:rsidRPr="006A5A80" w:rsidRDefault="00954E3A" w:rsidP="00954E3A">
            <w:pPr>
              <w:widowControl w:val="0"/>
              <w:jc w:val="center"/>
              <w:rPr>
                <w:rFonts w:eastAsiaTheme="minorEastAsia"/>
                <w:sz w:val="16"/>
                <w:szCs w:val="16"/>
              </w:rPr>
            </w:pPr>
          </w:p>
        </w:tc>
        <w:tc>
          <w:tcPr>
            <w:tcW w:w="204" w:type="pct"/>
            <w:vAlign w:val="center"/>
          </w:tcPr>
          <w:p w14:paraId="0DCAA28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4B35492B" w14:textId="77777777" w:rsidTr="00954E3A">
        <w:trPr>
          <w:trHeight w:val="506"/>
        </w:trPr>
        <w:tc>
          <w:tcPr>
            <w:tcW w:w="860" w:type="pct"/>
            <w:vMerge/>
            <w:noWrap/>
            <w:vAlign w:val="center"/>
          </w:tcPr>
          <w:p w14:paraId="48A54ECD" w14:textId="77777777" w:rsidR="00954E3A" w:rsidRPr="006A5A80" w:rsidRDefault="00954E3A" w:rsidP="00954E3A">
            <w:pPr>
              <w:widowControl w:val="0"/>
              <w:jc w:val="center"/>
              <w:rPr>
                <w:rFonts w:eastAsia="PMingLiU"/>
                <w:sz w:val="16"/>
                <w:szCs w:val="16"/>
              </w:rPr>
            </w:pPr>
          </w:p>
        </w:tc>
        <w:tc>
          <w:tcPr>
            <w:tcW w:w="198" w:type="pct"/>
            <w:noWrap/>
            <w:vAlign w:val="center"/>
          </w:tcPr>
          <w:p w14:paraId="08CCEC5D"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38944FC0" w14:textId="0F6453A2"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2CC459C9"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03B5301E"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590395EF" w14:textId="77777777" w:rsidR="00954E3A" w:rsidRPr="006A5A80" w:rsidRDefault="00954E3A" w:rsidP="00954E3A">
            <w:pPr>
              <w:widowControl w:val="0"/>
              <w:jc w:val="center"/>
              <w:rPr>
                <w:rFonts w:eastAsia="PMingLiU"/>
                <w:sz w:val="16"/>
                <w:szCs w:val="16"/>
              </w:rPr>
            </w:pPr>
          </w:p>
        </w:tc>
        <w:tc>
          <w:tcPr>
            <w:tcW w:w="269" w:type="pct"/>
            <w:vAlign w:val="center"/>
          </w:tcPr>
          <w:p w14:paraId="799BE403"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26</w:t>
            </w:r>
          </w:p>
        </w:tc>
        <w:tc>
          <w:tcPr>
            <w:tcW w:w="618" w:type="pct"/>
            <w:vAlign w:val="center"/>
          </w:tcPr>
          <w:p w14:paraId="6C874065"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1BBE65E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257B7C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A31AF2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4F1A04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3420E55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D0BCE6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8FAAA19" w14:textId="77777777" w:rsidR="00954E3A" w:rsidRPr="006A5A80" w:rsidRDefault="00954E3A" w:rsidP="00954E3A">
            <w:pPr>
              <w:widowControl w:val="0"/>
              <w:jc w:val="center"/>
              <w:rPr>
                <w:rFonts w:eastAsiaTheme="minorEastAsia"/>
                <w:sz w:val="16"/>
                <w:szCs w:val="16"/>
              </w:rPr>
            </w:pPr>
          </w:p>
        </w:tc>
        <w:tc>
          <w:tcPr>
            <w:tcW w:w="204" w:type="pct"/>
            <w:vAlign w:val="center"/>
          </w:tcPr>
          <w:p w14:paraId="435C690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5C9D6B65" w14:textId="77777777" w:rsidTr="00954E3A">
        <w:trPr>
          <w:trHeight w:val="475"/>
        </w:trPr>
        <w:tc>
          <w:tcPr>
            <w:tcW w:w="860" w:type="pct"/>
            <w:vMerge/>
            <w:noWrap/>
            <w:vAlign w:val="center"/>
          </w:tcPr>
          <w:p w14:paraId="5644CF7C" w14:textId="77777777" w:rsidR="00954E3A" w:rsidRPr="006A5A80" w:rsidRDefault="00954E3A" w:rsidP="00954E3A">
            <w:pPr>
              <w:widowControl w:val="0"/>
              <w:jc w:val="center"/>
              <w:rPr>
                <w:rFonts w:eastAsia="PMingLiU"/>
                <w:sz w:val="16"/>
                <w:szCs w:val="16"/>
              </w:rPr>
            </w:pPr>
          </w:p>
        </w:tc>
        <w:tc>
          <w:tcPr>
            <w:tcW w:w="198" w:type="pct"/>
            <w:noWrap/>
            <w:vAlign w:val="center"/>
          </w:tcPr>
          <w:p w14:paraId="28D8B23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w:t>
            </w:r>
          </w:p>
        </w:tc>
        <w:tc>
          <w:tcPr>
            <w:tcW w:w="320" w:type="pct"/>
            <w:noWrap/>
            <w:vAlign w:val="center"/>
          </w:tcPr>
          <w:p w14:paraId="1C39F6F2" w14:textId="0C25BD5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76C36B4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1F7093D" w14:textId="77777777"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Go/No-go</w:t>
            </w:r>
          </w:p>
        </w:tc>
        <w:tc>
          <w:tcPr>
            <w:tcW w:w="273" w:type="pct"/>
            <w:vAlign w:val="center"/>
          </w:tcPr>
          <w:p w14:paraId="3D2A349D" w14:textId="77777777" w:rsidR="00954E3A" w:rsidRPr="006A5A80" w:rsidRDefault="00954E3A" w:rsidP="00954E3A">
            <w:pPr>
              <w:widowControl w:val="0"/>
              <w:jc w:val="center"/>
              <w:rPr>
                <w:rFonts w:eastAsia="PMingLiU"/>
                <w:sz w:val="16"/>
                <w:szCs w:val="16"/>
              </w:rPr>
            </w:pPr>
          </w:p>
        </w:tc>
        <w:tc>
          <w:tcPr>
            <w:tcW w:w="269" w:type="pct"/>
            <w:vAlign w:val="center"/>
          </w:tcPr>
          <w:p w14:paraId="17314181"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22</w:t>
            </w:r>
          </w:p>
        </w:tc>
        <w:tc>
          <w:tcPr>
            <w:tcW w:w="618" w:type="pct"/>
            <w:vAlign w:val="center"/>
          </w:tcPr>
          <w:p w14:paraId="57AABCD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75</w:t>
            </w:r>
          </w:p>
        </w:tc>
        <w:tc>
          <w:tcPr>
            <w:tcW w:w="159" w:type="pct"/>
            <w:vAlign w:val="center"/>
          </w:tcPr>
          <w:p w14:paraId="4C1C63A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78287A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3FDCDF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AD375B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D58BAEA"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007622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64E108B" w14:textId="77777777" w:rsidR="00954E3A" w:rsidRPr="006A5A80" w:rsidRDefault="00954E3A" w:rsidP="00954E3A">
            <w:pPr>
              <w:widowControl w:val="0"/>
              <w:jc w:val="center"/>
              <w:rPr>
                <w:rFonts w:eastAsiaTheme="minorEastAsia"/>
                <w:sz w:val="16"/>
                <w:szCs w:val="16"/>
              </w:rPr>
            </w:pPr>
          </w:p>
        </w:tc>
        <w:tc>
          <w:tcPr>
            <w:tcW w:w="204" w:type="pct"/>
            <w:vAlign w:val="center"/>
          </w:tcPr>
          <w:p w14:paraId="5BDD875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FD3E129" w14:textId="77777777" w:rsidTr="00954E3A">
        <w:trPr>
          <w:trHeight w:val="408"/>
        </w:trPr>
        <w:tc>
          <w:tcPr>
            <w:tcW w:w="860" w:type="pct"/>
            <w:vMerge w:val="restart"/>
            <w:noWrap/>
            <w:vAlign w:val="center"/>
          </w:tcPr>
          <w:p w14:paraId="1E2DDF47" w14:textId="2C902246"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C47E12">
              <w:rPr>
                <w:rFonts w:eastAsia="PMingLiU"/>
                <w:sz w:val="16"/>
                <w:szCs w:val="16"/>
              </w:rPr>
              <w:instrText xml:space="preserve"> ADDIN EN.CITE &lt;EndNote&gt;&lt;Cite AuthorYear="1"&gt;&lt;Author&gt;Bukowski&lt;/Author&gt;&lt;Year&gt;2021&lt;/Year&gt;&lt;RecNum&gt;80&lt;/RecNum&gt;&lt;DisplayText&gt;Bukowski et al. (2021)&lt;/DisplayText&gt;&lt;record&gt;&lt;rec-number&gt;80&lt;/rec-number&gt;&lt;foreign-keys&gt;&lt;key app="EN" db-id="w5e5sta9arwa50eztf0vzr0zf55zr00xd9ae" timestamp="1677480418"&gt;80&lt;/key&gt;&lt;/foreign-keys&gt;&lt;ref-type name="Journal Article"&gt;17&lt;/ref-type&gt;&lt;contributors&gt;&lt;authors&gt;&lt;author&gt;Bukowski, Henryk&lt;/author&gt;&lt;author&gt;Todorova, Boryana&lt;/author&gt;&lt;author&gt;Boch, Magdalena&lt;/author&gt;&lt;author&gt;Silani, Giorgia&lt;/author&gt;&lt;author&gt;Lamm, Claus&lt;/author&gt;&lt;/authors&gt;&lt;/contributors&gt;&lt;titles&gt;&lt;title&gt;Socio-cognitive training impacts emotional and perceptual self-salience but not self-other distinction&lt;/title&gt;&lt;secondary-title&gt;Acta Psychologica&lt;/secondary-title&gt;&lt;/titles&gt;&lt;periodical&gt;&lt;full-title&gt;Acta psychologica&lt;/full-title&gt;&lt;/periodical&gt;&lt;pages&gt;103297&lt;/pages&gt;&lt;volume&gt;216&lt;/volume&gt;&lt;dates&gt;&lt;year&gt;2021&lt;/year&gt;&lt;/dates&gt;&lt;isbn&gt;0001-6918&lt;/isbn&gt;&lt;urls&gt;&lt;/urls&gt;&lt;electronic-resource-num&gt;10.1016/j.actpsy.2021.103297&lt;/electronic-resource-num&gt;&lt;/record&gt;&lt;/Cite&gt;&lt;/EndNote&gt;</w:instrText>
            </w:r>
            <w:r w:rsidRPr="006A5A80">
              <w:rPr>
                <w:rFonts w:eastAsia="PMingLiU"/>
                <w:sz w:val="16"/>
                <w:szCs w:val="16"/>
              </w:rPr>
              <w:fldChar w:fldCharType="separate"/>
            </w:r>
            <w:r w:rsidRPr="006A5A80">
              <w:rPr>
                <w:rFonts w:eastAsia="PMingLiU"/>
                <w:noProof/>
                <w:sz w:val="16"/>
                <w:szCs w:val="16"/>
              </w:rPr>
              <w:t>Bukowski et al. (2021)</w:t>
            </w:r>
            <w:r w:rsidRPr="006A5A80">
              <w:rPr>
                <w:rFonts w:eastAsia="PMingLiU"/>
                <w:sz w:val="16"/>
                <w:szCs w:val="16"/>
              </w:rPr>
              <w:fldChar w:fldCharType="end"/>
            </w:r>
          </w:p>
        </w:tc>
        <w:tc>
          <w:tcPr>
            <w:tcW w:w="198" w:type="pct"/>
            <w:noWrap/>
            <w:vAlign w:val="center"/>
          </w:tcPr>
          <w:p w14:paraId="60DB7B9C"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220130" w14:textId="4AD100B1"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6946F6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782512D"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5D71233B" w14:textId="77777777" w:rsidR="00954E3A" w:rsidRPr="006A5A80" w:rsidRDefault="00954E3A" w:rsidP="00954E3A">
            <w:pPr>
              <w:widowControl w:val="0"/>
              <w:jc w:val="center"/>
              <w:rPr>
                <w:rFonts w:eastAsia="PMingLiU"/>
                <w:sz w:val="16"/>
                <w:szCs w:val="16"/>
              </w:rPr>
            </w:pPr>
          </w:p>
        </w:tc>
        <w:tc>
          <w:tcPr>
            <w:tcW w:w="269" w:type="pct"/>
            <w:vAlign w:val="center"/>
          </w:tcPr>
          <w:p w14:paraId="5861804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91</w:t>
            </w:r>
          </w:p>
        </w:tc>
        <w:tc>
          <w:tcPr>
            <w:tcW w:w="618" w:type="pct"/>
            <w:vAlign w:val="center"/>
          </w:tcPr>
          <w:p w14:paraId="2F81EDB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68976D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02A135DB"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7D9BCFE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D8487D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05D5F96"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5928D4B5"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0E750E15" w14:textId="77777777" w:rsidR="00954E3A" w:rsidRPr="006A5A80" w:rsidRDefault="00954E3A" w:rsidP="00954E3A">
            <w:pPr>
              <w:widowControl w:val="0"/>
              <w:jc w:val="center"/>
              <w:rPr>
                <w:rFonts w:eastAsiaTheme="minorEastAsia"/>
                <w:sz w:val="16"/>
                <w:szCs w:val="16"/>
              </w:rPr>
            </w:pPr>
          </w:p>
        </w:tc>
        <w:tc>
          <w:tcPr>
            <w:tcW w:w="204" w:type="pct"/>
            <w:vAlign w:val="center"/>
          </w:tcPr>
          <w:p w14:paraId="3BA9E57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4C0E04F" w14:textId="77777777" w:rsidTr="00954E3A">
        <w:trPr>
          <w:trHeight w:val="399"/>
        </w:trPr>
        <w:tc>
          <w:tcPr>
            <w:tcW w:w="860" w:type="pct"/>
            <w:vMerge/>
            <w:noWrap/>
            <w:vAlign w:val="center"/>
          </w:tcPr>
          <w:p w14:paraId="7E71DC2D" w14:textId="77777777" w:rsidR="00954E3A" w:rsidRPr="006A5A80" w:rsidRDefault="00954E3A" w:rsidP="00954E3A">
            <w:pPr>
              <w:widowControl w:val="0"/>
              <w:jc w:val="center"/>
              <w:rPr>
                <w:rFonts w:eastAsia="PMingLiU"/>
                <w:sz w:val="16"/>
                <w:szCs w:val="16"/>
              </w:rPr>
            </w:pPr>
          </w:p>
        </w:tc>
        <w:tc>
          <w:tcPr>
            <w:tcW w:w="198" w:type="pct"/>
            <w:noWrap/>
            <w:vAlign w:val="center"/>
          </w:tcPr>
          <w:p w14:paraId="711894F8"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5717DA37" w14:textId="5DC9FEF4"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91B4E04"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78CC7B8" w14:textId="77777777" w:rsidR="00954E3A" w:rsidRPr="006A5A80" w:rsidRDefault="00954E3A" w:rsidP="00954E3A">
            <w:pPr>
              <w:widowControl w:val="0"/>
              <w:jc w:val="center"/>
              <w:rPr>
                <w:rFonts w:eastAsia="PMingLiU"/>
                <w:sz w:val="16"/>
                <w:szCs w:val="16"/>
              </w:rPr>
            </w:pPr>
            <w:r w:rsidRPr="006A5A80">
              <w:rPr>
                <w:rFonts w:eastAsia="PMingLiU"/>
                <w:sz w:val="16"/>
                <w:szCs w:val="16"/>
              </w:rPr>
              <w:t>Imitation</w:t>
            </w:r>
          </w:p>
        </w:tc>
        <w:tc>
          <w:tcPr>
            <w:tcW w:w="273" w:type="pct"/>
            <w:vAlign w:val="center"/>
          </w:tcPr>
          <w:p w14:paraId="2ED6B6A3" w14:textId="77777777" w:rsidR="00954E3A" w:rsidRPr="006A5A80" w:rsidRDefault="00954E3A" w:rsidP="00954E3A">
            <w:pPr>
              <w:widowControl w:val="0"/>
              <w:jc w:val="center"/>
              <w:rPr>
                <w:rFonts w:eastAsia="PMingLiU"/>
                <w:sz w:val="16"/>
                <w:szCs w:val="16"/>
              </w:rPr>
            </w:pPr>
          </w:p>
        </w:tc>
        <w:tc>
          <w:tcPr>
            <w:tcW w:w="269" w:type="pct"/>
            <w:vAlign w:val="center"/>
          </w:tcPr>
          <w:p w14:paraId="7E29480E"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109</w:t>
            </w:r>
          </w:p>
        </w:tc>
        <w:tc>
          <w:tcPr>
            <w:tcW w:w="618" w:type="pct"/>
            <w:vAlign w:val="center"/>
          </w:tcPr>
          <w:p w14:paraId="10BE2DC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6AF0274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1A1EC64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9A9475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5E23B61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B0E75F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14D143A1"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3B1C2D5D" w14:textId="77777777" w:rsidR="00954E3A" w:rsidRPr="006A5A80" w:rsidRDefault="00954E3A" w:rsidP="00954E3A">
            <w:pPr>
              <w:widowControl w:val="0"/>
              <w:jc w:val="center"/>
              <w:rPr>
                <w:rFonts w:eastAsiaTheme="minorEastAsia"/>
                <w:sz w:val="16"/>
                <w:szCs w:val="16"/>
              </w:rPr>
            </w:pPr>
          </w:p>
        </w:tc>
        <w:tc>
          <w:tcPr>
            <w:tcW w:w="204" w:type="pct"/>
            <w:vAlign w:val="center"/>
          </w:tcPr>
          <w:p w14:paraId="4305134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245D7704" w14:textId="77777777" w:rsidTr="00954E3A">
        <w:trPr>
          <w:trHeight w:val="466"/>
        </w:trPr>
        <w:tc>
          <w:tcPr>
            <w:tcW w:w="860" w:type="pct"/>
            <w:noWrap/>
            <w:vAlign w:val="center"/>
          </w:tcPr>
          <w:p w14:paraId="666A10E9" w14:textId="45C83075"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AuthorYear="1"&gt;&lt;Author&gt;Kolvoort&lt;/Author&gt;&lt;Year&gt;2020&lt;/Year&gt;&lt;RecNum&gt;91&lt;/RecNum&gt;&lt;DisplayText&gt;Kolvoort et al. (2020)&lt;/DisplayText&gt;&lt;record&gt;&lt;rec-number&gt;91&lt;/rec-number&gt;&lt;foreign-keys&gt;&lt;key app="EN" db-id="w5e5sta9arwa50eztf0vzr0zf55zr00xd9ae" timestamp="1678338864"&gt;91&lt;/key&gt;&lt;/foreign-keys&gt;&lt;ref-type name="Journal Article"&gt;17&lt;/ref-type&gt;&lt;contributors&gt;&lt;authors&gt;&lt;author&gt;Kolvoort, Ivar R&lt;/author&gt;&lt;author&gt;Wainio</w:instrText>
            </w:r>
            <w:r w:rsidR="001A37D2">
              <w:rPr>
                <w:rFonts w:eastAsia="PMingLiU" w:hint="eastAsia"/>
                <w:sz w:val="16"/>
                <w:szCs w:val="16"/>
              </w:rPr>
              <w:instrText>‐</w:instrText>
            </w:r>
            <w:r w:rsidR="001A37D2">
              <w:rPr>
                <w:rFonts w:eastAsia="PMingLiU"/>
                <w:sz w:val="16"/>
                <w:szCs w:val="16"/>
              </w:rPr>
              <w:instrText>Theberge, Soren&lt;/author&gt;&lt;author&gt;Wolff, Annemarie&lt;/author&gt;&lt;author&gt;Northoff, Georg&lt;/author&gt;&lt;/authors&gt;&lt;/contributors&gt;&lt;titles&gt;&lt;title&gt;Temporal integration as “common currency” of brain and self</w:instrText>
            </w:r>
            <w:r w:rsidR="001A37D2">
              <w:rPr>
                <w:rFonts w:eastAsia="PMingLiU" w:hint="eastAsia"/>
                <w:sz w:val="16"/>
                <w:szCs w:val="16"/>
              </w:rPr>
              <w:instrText>‐</w:instrText>
            </w:r>
            <w:r w:rsidR="001A37D2">
              <w:rPr>
                <w:rFonts w:eastAsia="PMingLiU"/>
                <w:sz w:val="16"/>
                <w:szCs w:val="16"/>
              </w:rPr>
              <w:instrText>scale</w:instrText>
            </w:r>
            <w:r w:rsidR="001A37D2">
              <w:rPr>
                <w:rFonts w:eastAsia="PMingLiU" w:hint="eastAsia"/>
                <w:sz w:val="16"/>
                <w:szCs w:val="16"/>
              </w:rPr>
              <w:instrText>‐</w:instrText>
            </w:r>
            <w:r w:rsidR="001A37D2">
              <w:rPr>
                <w:rFonts w:eastAsia="PMingLiU"/>
                <w:sz w:val="16"/>
                <w:szCs w:val="16"/>
              </w:rPr>
              <w:instrText>free activity in resting</w:instrText>
            </w:r>
            <w:r w:rsidR="001A37D2">
              <w:rPr>
                <w:rFonts w:eastAsia="PMingLiU" w:hint="eastAsia"/>
                <w:sz w:val="16"/>
                <w:szCs w:val="16"/>
              </w:rPr>
              <w:instrText>‐</w:instrText>
            </w:r>
            <w:r w:rsidR="001A37D2">
              <w:rPr>
                <w:rFonts w:eastAsia="PMingLiU"/>
                <w:sz w:val="16"/>
                <w:szCs w:val="16"/>
              </w:rPr>
              <w:instrText>state EEG correlates with temporal delay effects on self</w:instrText>
            </w:r>
            <w:r w:rsidR="001A37D2">
              <w:rPr>
                <w:rFonts w:eastAsia="PMingLiU" w:hint="eastAsia"/>
                <w:sz w:val="16"/>
                <w:szCs w:val="16"/>
              </w:rPr>
              <w:instrText>‐</w:instrText>
            </w:r>
            <w:r w:rsidR="001A37D2">
              <w:rPr>
                <w:rFonts w:eastAsia="PMingLiU"/>
                <w:sz w:val="16"/>
                <w:szCs w:val="16"/>
              </w:rPr>
              <w:instrText>relatedness&lt;/title&gt;&lt;secondary-title&gt;Human brain mapping&lt;/secondary-title&gt;&lt;/titles&gt;&lt;periodical&gt;&lt;full-title&gt;Human brain mapping&lt;/full-title&gt;&lt;/periodical&gt;&lt;pages&gt;4355-4374&lt;/pages&gt;&lt;volume&gt;41&lt;/volume&gt;&lt;number&gt;15&lt;/number&gt;&lt;dates&gt;&lt;year&gt;2020&lt;/year&gt;&lt;/dates&gt;&lt;isbn&gt;1065-9471&lt;/isbn&gt;&lt;urls&gt;&lt;/urls&gt;&lt;electronic-resource-num&gt;10.1002/hbm.25129&lt;/electronic-resource-num&gt;&lt;/record&gt;&lt;/Cite&gt;&lt;/EndNote&gt;</w:instrText>
            </w:r>
            <w:r w:rsidRPr="006A5A80">
              <w:rPr>
                <w:rFonts w:eastAsia="PMingLiU"/>
                <w:sz w:val="16"/>
                <w:szCs w:val="16"/>
              </w:rPr>
              <w:fldChar w:fldCharType="separate"/>
            </w:r>
            <w:r w:rsidRPr="006A5A80">
              <w:rPr>
                <w:rFonts w:eastAsia="PMingLiU"/>
                <w:noProof/>
                <w:sz w:val="16"/>
                <w:szCs w:val="16"/>
              </w:rPr>
              <w:t>Kolvoort et al. (2020)</w:t>
            </w:r>
            <w:r w:rsidRPr="006A5A80">
              <w:rPr>
                <w:rFonts w:eastAsia="PMingLiU"/>
                <w:sz w:val="16"/>
                <w:szCs w:val="16"/>
              </w:rPr>
              <w:fldChar w:fldCharType="end"/>
            </w:r>
          </w:p>
        </w:tc>
        <w:tc>
          <w:tcPr>
            <w:tcW w:w="198" w:type="pct"/>
            <w:noWrap/>
            <w:vAlign w:val="center"/>
          </w:tcPr>
          <w:p w14:paraId="0E17AF29"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3DA77CAE" w14:textId="1934E19D"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D66EF4F"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50F78A35" w14:textId="77777777" w:rsidR="00954E3A" w:rsidRPr="006A5A80" w:rsidRDefault="00954E3A" w:rsidP="00954E3A">
            <w:pPr>
              <w:widowControl w:val="0"/>
              <w:jc w:val="center"/>
              <w:rPr>
                <w:rFonts w:eastAsia="PMingLiU"/>
                <w:sz w:val="16"/>
                <w:szCs w:val="16"/>
              </w:rPr>
            </w:pPr>
            <w:r w:rsidRPr="006A5A80">
              <w:rPr>
                <w:rFonts w:eastAsia="PMingLiU"/>
                <w:sz w:val="16"/>
                <w:szCs w:val="16"/>
              </w:rPr>
              <w:t>Delay</w:t>
            </w:r>
          </w:p>
          <w:p w14:paraId="437DEB4B" w14:textId="77777777" w:rsidR="00954E3A" w:rsidRPr="006A5A80" w:rsidRDefault="00954E3A" w:rsidP="00954E3A">
            <w:pPr>
              <w:widowControl w:val="0"/>
              <w:jc w:val="center"/>
              <w:rPr>
                <w:rFonts w:eastAsia="PMingLiU"/>
                <w:sz w:val="16"/>
                <w:szCs w:val="16"/>
              </w:rPr>
            </w:pPr>
            <w:r w:rsidRPr="006A5A80">
              <w:rPr>
                <w:rFonts w:eastAsia="PMingLiU"/>
                <w:sz w:val="16"/>
                <w:szCs w:val="16"/>
              </w:rPr>
              <w:t>0, 40, 120, 700</w:t>
            </w:r>
          </w:p>
        </w:tc>
        <w:tc>
          <w:tcPr>
            <w:tcW w:w="273" w:type="pct"/>
            <w:vAlign w:val="center"/>
          </w:tcPr>
          <w:p w14:paraId="50B8867E" w14:textId="77777777" w:rsidR="00954E3A" w:rsidRPr="006A5A80" w:rsidRDefault="00954E3A" w:rsidP="00954E3A">
            <w:pPr>
              <w:widowControl w:val="0"/>
              <w:jc w:val="center"/>
              <w:rPr>
                <w:rFonts w:eastAsia="PMingLiU"/>
                <w:sz w:val="16"/>
                <w:szCs w:val="16"/>
              </w:rPr>
            </w:pPr>
          </w:p>
        </w:tc>
        <w:tc>
          <w:tcPr>
            <w:tcW w:w="269" w:type="pct"/>
            <w:vAlign w:val="center"/>
          </w:tcPr>
          <w:p w14:paraId="520C7F5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31</w:t>
            </w:r>
          </w:p>
        </w:tc>
        <w:tc>
          <w:tcPr>
            <w:tcW w:w="618" w:type="pct"/>
            <w:vAlign w:val="center"/>
          </w:tcPr>
          <w:p w14:paraId="447E183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25</w:t>
            </w:r>
          </w:p>
        </w:tc>
        <w:tc>
          <w:tcPr>
            <w:tcW w:w="159" w:type="pct"/>
            <w:vAlign w:val="center"/>
          </w:tcPr>
          <w:p w14:paraId="3473567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47C7CE7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5748ABE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19F6D23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2CEB955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64CE2DFC"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54C6F988" w14:textId="77777777" w:rsidR="00954E3A" w:rsidRPr="006A5A80" w:rsidRDefault="00954E3A" w:rsidP="00954E3A">
            <w:pPr>
              <w:widowControl w:val="0"/>
              <w:jc w:val="center"/>
              <w:rPr>
                <w:rFonts w:eastAsiaTheme="minorEastAsia"/>
                <w:sz w:val="16"/>
                <w:szCs w:val="16"/>
              </w:rPr>
            </w:pPr>
          </w:p>
        </w:tc>
        <w:tc>
          <w:tcPr>
            <w:tcW w:w="204" w:type="pct"/>
            <w:vAlign w:val="center"/>
          </w:tcPr>
          <w:p w14:paraId="705FC03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09054365" w14:textId="77777777" w:rsidTr="00954E3A">
        <w:trPr>
          <w:trHeight w:val="474"/>
        </w:trPr>
        <w:tc>
          <w:tcPr>
            <w:tcW w:w="860" w:type="pct"/>
            <w:noWrap/>
            <w:vAlign w:val="center"/>
          </w:tcPr>
          <w:p w14:paraId="30AB8C20" w14:textId="7C4B8B44"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1A37D2">
              <w:rPr>
                <w:rFonts w:eastAsia="PMingLiU"/>
                <w:sz w:val="16"/>
                <w:szCs w:val="16"/>
              </w:rPr>
              <w:instrText xml:space="preserve"> ADDIN EN.CITE &lt;EndNote&gt;&lt;Cite AuthorYear="1"&gt;&lt;Author&gt;Martínez-Pérez&lt;/Author&gt;&lt;Year&gt;2020&lt;/Year&gt;&lt;RecNum&gt;92&lt;/RecNum&gt;&lt;DisplayText&gt;Martínez-Pérez et al. (2020)&lt;/DisplayText&gt;&lt;record&gt;&lt;rec-number&gt;92&lt;/rec-number&gt;&lt;foreign-keys&gt;&lt;key app="EN" db-id="w5e5sta9arwa50eztf0vzr0zf55zr00xd9ae" timestamp="1678338946"&gt;92&lt;/key&gt;&lt;/foreign-keys&gt;&lt;ref-type name="Journal Article"&gt;17&lt;/ref-type&gt;&lt;contributors&gt;&lt;authors&gt;&lt;author&gt;Martínez-Pérez, Víctor&lt;/author&gt;&lt;author&gt;Campoy, Guillermo&lt;/author&gt;&lt;author&gt;Palmero, Lucía B&lt;/author&gt;&lt;author&gt;Fuentes, Luis J&lt;/author&gt;&lt;/authors&gt;&lt;/contributors&gt;&lt;titles&gt;&lt;title&gt;Examining the dorsolateral and ventromedial prefrontal cortex involvement in the self-attention network: A randomized, sham-controlled, parallel group, double-blind, and multichannel HD-tDCS study&lt;/title&gt;&lt;secondary-title&gt;Frontiers in Neuroscience&lt;/secondary-title&gt;&lt;/titles&gt;&lt;periodical&gt;&lt;full-title&gt;Frontiers in Neuroscience&lt;/full-title&gt;&lt;/periodical&gt;&lt;pages&gt;683&lt;/pages&gt;&lt;volume&gt;14&lt;/volume&gt;&lt;dates&gt;&lt;year&gt;2020&lt;/year&gt;&lt;/dates&gt;&lt;isbn&gt;1662-453X&lt;/isbn&gt;&lt;urls&gt;&lt;/urls&gt;&lt;electronic-resource-num&gt;10.3389/fnins.2020.00683&lt;/electronic-resource-num&gt;&lt;/record&gt;&lt;/Cite&gt;&lt;/EndNote&gt;</w:instrText>
            </w:r>
            <w:r w:rsidRPr="006A5A80">
              <w:rPr>
                <w:rFonts w:eastAsia="PMingLiU"/>
                <w:sz w:val="16"/>
                <w:szCs w:val="16"/>
              </w:rPr>
              <w:fldChar w:fldCharType="separate"/>
            </w:r>
            <w:r w:rsidRPr="006A5A80">
              <w:rPr>
                <w:rFonts w:eastAsia="PMingLiU"/>
                <w:noProof/>
                <w:sz w:val="16"/>
                <w:szCs w:val="16"/>
              </w:rPr>
              <w:t>Martínez-Pérez et al. (2020)</w:t>
            </w:r>
            <w:r w:rsidRPr="006A5A80">
              <w:rPr>
                <w:rFonts w:eastAsia="PMingLiU"/>
                <w:sz w:val="16"/>
                <w:szCs w:val="16"/>
              </w:rPr>
              <w:fldChar w:fldCharType="end"/>
            </w:r>
          </w:p>
        </w:tc>
        <w:tc>
          <w:tcPr>
            <w:tcW w:w="198" w:type="pct"/>
            <w:noWrap/>
            <w:vAlign w:val="center"/>
          </w:tcPr>
          <w:p w14:paraId="402B7FE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5FD6269E" w14:textId="0FCB7D1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5945E9B"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17FE26AB" w14:textId="77777777" w:rsidR="00954E3A" w:rsidRPr="006A5A80" w:rsidRDefault="00954E3A" w:rsidP="00954E3A">
            <w:pPr>
              <w:widowControl w:val="0"/>
              <w:jc w:val="center"/>
              <w:rPr>
                <w:rFonts w:eastAsia="PMingLiU"/>
                <w:sz w:val="16"/>
                <w:szCs w:val="16"/>
              </w:rPr>
            </w:pPr>
            <w:r w:rsidRPr="006A5A80">
              <w:rPr>
                <w:rFonts w:eastAsia="PMingLiU"/>
                <w:sz w:val="16"/>
                <w:szCs w:val="16"/>
              </w:rPr>
              <w:t>Stimulation</w:t>
            </w:r>
          </w:p>
        </w:tc>
        <w:tc>
          <w:tcPr>
            <w:tcW w:w="273" w:type="pct"/>
            <w:vAlign w:val="center"/>
          </w:tcPr>
          <w:p w14:paraId="0C1E371B" w14:textId="77777777" w:rsidR="00954E3A" w:rsidRPr="006A5A80" w:rsidRDefault="00954E3A" w:rsidP="00954E3A">
            <w:pPr>
              <w:widowControl w:val="0"/>
              <w:jc w:val="center"/>
              <w:rPr>
                <w:rFonts w:eastAsia="PMingLiU"/>
                <w:sz w:val="16"/>
                <w:szCs w:val="16"/>
              </w:rPr>
            </w:pPr>
          </w:p>
        </w:tc>
        <w:tc>
          <w:tcPr>
            <w:tcW w:w="269" w:type="pct"/>
            <w:vAlign w:val="center"/>
          </w:tcPr>
          <w:p w14:paraId="7E34B722"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90</w:t>
            </w:r>
          </w:p>
        </w:tc>
        <w:tc>
          <w:tcPr>
            <w:tcW w:w="618" w:type="pct"/>
            <w:vAlign w:val="center"/>
          </w:tcPr>
          <w:p w14:paraId="4762999F"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40</w:t>
            </w:r>
          </w:p>
        </w:tc>
        <w:tc>
          <w:tcPr>
            <w:tcW w:w="159" w:type="pct"/>
            <w:vAlign w:val="center"/>
          </w:tcPr>
          <w:p w14:paraId="2CAC55C9"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6A63BE82"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0F906DC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32D10C8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18DA02E4"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7EAD9D9F"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6584D0D3" w14:textId="77777777" w:rsidR="00954E3A" w:rsidRPr="006A5A80" w:rsidRDefault="00954E3A" w:rsidP="00954E3A">
            <w:pPr>
              <w:widowControl w:val="0"/>
              <w:jc w:val="center"/>
              <w:rPr>
                <w:rFonts w:eastAsiaTheme="minorEastAsia"/>
                <w:sz w:val="16"/>
                <w:szCs w:val="16"/>
              </w:rPr>
            </w:pPr>
          </w:p>
        </w:tc>
        <w:tc>
          <w:tcPr>
            <w:tcW w:w="204" w:type="pct"/>
            <w:vAlign w:val="center"/>
          </w:tcPr>
          <w:p w14:paraId="334C166E"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3206F1F3" w14:textId="77777777" w:rsidTr="00954E3A">
        <w:trPr>
          <w:trHeight w:val="482"/>
        </w:trPr>
        <w:tc>
          <w:tcPr>
            <w:tcW w:w="860" w:type="pct"/>
            <w:noWrap/>
            <w:vAlign w:val="center"/>
          </w:tcPr>
          <w:p w14:paraId="29F72D78" w14:textId="6986A83D"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AuthorYear="1"&gt;&lt;Author&gt;Xu&lt;/Author&gt;&lt;Year&gt;2021&lt;/Year&gt;&lt;RecNum&gt;93&lt;/RecNum&gt;&lt;DisplayText&gt;Xu et al. (2021)&lt;/DisplayText&gt;&lt;record&gt;&lt;rec-number&gt;93&lt;/rec-number&gt;&lt;foreign-keys&gt;&lt;key app="EN" db-id="w5e5sta9arwa50eztf0vzr0zf55zr00xd9ae" timestamp="1678338994"&gt;93&lt;/key&gt;&lt;/foreign-keys&gt;&lt;ref-type name="Journal Article"&gt;17&lt;/ref-type&gt;&lt;contributors&gt;&lt;authors&gt;&lt;author&gt;Xu, Yang&lt;/author&gt;&lt;author&gt;Yuan, Yuan&lt;/author&gt;&lt;author&gt;Xie, Xiaochun&lt;/author&gt;&lt;author&gt;Tan, Hui&lt;/author&gt;&lt;author&gt;Guan, Lili&lt;/author&gt;&lt;/authors&gt;&lt;/contributors&gt;&lt;titles&gt;&lt;title&gt;Romantic feedbacks influence self-relevant processing: the moderating effects of sex difference and facial attractiveness&lt;/title&gt;&lt;secondary-title&gt;Current Psychology&lt;/secondary-title&gt;&lt;/titles&gt;&lt;periodical&gt;&lt;full-title&gt;Current Psychology&lt;/full-title&gt;&lt;/periodical&gt;&lt;pages&gt;1-13&lt;/pages&gt;&lt;dates&gt;&lt;year&gt;2021&lt;/year&gt;&lt;/dates&gt;&lt;isbn&gt;1046-1310&lt;/isbn&gt;&lt;urls&gt;&lt;/urls&gt;&lt;electronic-resource-num&gt;10.1007/s12144-021-02114-7&lt;/electronic-resource-num&gt;&lt;/record&gt;&lt;/Cite&gt;&lt;/EndNote&gt;</w:instrText>
            </w:r>
            <w:r w:rsidRPr="006A5A80">
              <w:rPr>
                <w:rFonts w:eastAsia="PMingLiU"/>
                <w:sz w:val="16"/>
                <w:szCs w:val="16"/>
              </w:rPr>
              <w:fldChar w:fldCharType="separate"/>
            </w:r>
            <w:r w:rsidRPr="006A5A80">
              <w:rPr>
                <w:rFonts w:eastAsia="PMingLiU"/>
                <w:noProof/>
                <w:sz w:val="16"/>
                <w:szCs w:val="16"/>
              </w:rPr>
              <w:t>Xu et al. (2021)</w:t>
            </w:r>
            <w:r w:rsidRPr="006A5A80">
              <w:rPr>
                <w:rFonts w:eastAsia="PMingLiU"/>
                <w:sz w:val="16"/>
                <w:szCs w:val="16"/>
              </w:rPr>
              <w:fldChar w:fldCharType="end"/>
            </w:r>
          </w:p>
        </w:tc>
        <w:tc>
          <w:tcPr>
            <w:tcW w:w="198" w:type="pct"/>
            <w:noWrap/>
            <w:vAlign w:val="center"/>
          </w:tcPr>
          <w:p w14:paraId="0A981BC7"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086E6A34" w14:textId="698B7635"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0EECF641"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33AFD948" w14:textId="77777777" w:rsidR="00954E3A" w:rsidRPr="006A5A80" w:rsidRDefault="00954E3A" w:rsidP="00954E3A">
            <w:pPr>
              <w:widowControl w:val="0"/>
              <w:jc w:val="center"/>
              <w:rPr>
                <w:rFonts w:eastAsia="PMingLiU"/>
                <w:sz w:val="16"/>
                <w:szCs w:val="16"/>
              </w:rPr>
            </w:pPr>
            <w:r w:rsidRPr="006A5A80">
              <w:rPr>
                <w:rFonts w:eastAsia="PMingLiU"/>
                <w:sz w:val="16"/>
                <w:szCs w:val="16"/>
              </w:rPr>
              <w:t>Feedback</w:t>
            </w:r>
          </w:p>
        </w:tc>
        <w:tc>
          <w:tcPr>
            <w:tcW w:w="273" w:type="pct"/>
            <w:vAlign w:val="center"/>
          </w:tcPr>
          <w:p w14:paraId="7C2F657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Sex</w:t>
            </w:r>
          </w:p>
        </w:tc>
        <w:tc>
          <w:tcPr>
            <w:tcW w:w="269" w:type="pct"/>
            <w:vAlign w:val="center"/>
          </w:tcPr>
          <w:p w14:paraId="41536210"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105</w:t>
            </w:r>
          </w:p>
        </w:tc>
        <w:tc>
          <w:tcPr>
            <w:tcW w:w="618" w:type="pct"/>
            <w:vAlign w:val="center"/>
          </w:tcPr>
          <w:p w14:paraId="36E5DAB4" w14:textId="7777777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2B03EB8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210" w:type="pct"/>
            <w:vAlign w:val="center"/>
          </w:tcPr>
          <w:p w14:paraId="506F8677"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618656B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61" w:type="pct"/>
            <w:vAlign w:val="center"/>
          </w:tcPr>
          <w:p w14:paraId="79B8F833"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7" w:type="pct"/>
            <w:vAlign w:val="center"/>
          </w:tcPr>
          <w:p w14:paraId="4816C14D"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18" w:type="pct"/>
            <w:vAlign w:val="center"/>
          </w:tcPr>
          <w:p w14:paraId="2C027BB8"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c>
          <w:tcPr>
            <w:tcW w:w="186" w:type="pct"/>
            <w:vAlign w:val="center"/>
          </w:tcPr>
          <w:p w14:paraId="76510607" w14:textId="77777777" w:rsidR="00954E3A" w:rsidRPr="006A5A80" w:rsidRDefault="00954E3A" w:rsidP="00954E3A">
            <w:pPr>
              <w:widowControl w:val="0"/>
              <w:jc w:val="center"/>
              <w:rPr>
                <w:rFonts w:eastAsiaTheme="minorEastAsia"/>
                <w:sz w:val="16"/>
                <w:szCs w:val="16"/>
              </w:rPr>
            </w:pPr>
          </w:p>
        </w:tc>
        <w:tc>
          <w:tcPr>
            <w:tcW w:w="204" w:type="pct"/>
            <w:vAlign w:val="center"/>
          </w:tcPr>
          <w:p w14:paraId="1D611FA0" w14:textId="77777777" w:rsidR="00954E3A" w:rsidRPr="006A5A80" w:rsidRDefault="00954E3A" w:rsidP="00954E3A">
            <w:pPr>
              <w:widowControl w:val="0"/>
              <w:jc w:val="center"/>
              <w:rPr>
                <w:rFonts w:eastAsiaTheme="minorEastAsia"/>
                <w:sz w:val="16"/>
                <w:szCs w:val="16"/>
              </w:rPr>
            </w:pPr>
            <w:r w:rsidRPr="006A5A80">
              <w:rPr>
                <w:rFonts w:eastAsia="宋体"/>
                <w:sz w:val="16"/>
                <w:szCs w:val="16"/>
              </w:rPr>
              <w:t>√</w:t>
            </w:r>
          </w:p>
        </w:tc>
      </w:tr>
      <w:tr w:rsidR="006A5A80" w:rsidRPr="006A5A80" w14:paraId="7C15CCE9" w14:textId="77777777" w:rsidTr="00954E3A">
        <w:trPr>
          <w:trHeight w:val="482"/>
        </w:trPr>
        <w:tc>
          <w:tcPr>
            <w:tcW w:w="860" w:type="pct"/>
            <w:vMerge w:val="restart"/>
            <w:noWrap/>
            <w:vAlign w:val="center"/>
          </w:tcPr>
          <w:p w14:paraId="62D36D50" w14:textId="385D49C9"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00773F55">
              <w:rPr>
                <w:rFonts w:eastAsia="PMingLiU"/>
                <w:sz w:val="16"/>
                <w:szCs w:val="16"/>
              </w:rPr>
              <w:instrText xml:space="preserve"> ADDIN EN.CITE &lt;EndNote&gt;&lt;Cite AuthorYear="1"&gt;&lt;Author&gt;Woźniak&lt;/Author&gt;&lt;Year&gt;2018&lt;/Year&gt;&lt;RecNum&gt;85&lt;/RecNum&gt;&lt;DisplayText&gt;Woźniak et al. (2018)&lt;/DisplayText&gt;&lt;record&gt;&lt;rec-number&gt;85&lt;/rec-number&gt;&lt;foreign-keys&gt;&lt;key app="EN" db-id="w5e5sta9arwa50eztf0vzr0zf55zr00xd9ae" timestamp="1677480602"&gt;85&lt;/key&gt;&lt;/foreign-keys&gt;&lt;ref-type name="Journal Article"&gt;17&lt;/ref-type&gt;&lt;contributors&gt;&lt;authors&gt;&lt;author&gt;Woźniak, Mateusz&lt;/author&gt;&lt;author&gt;Kourtis, Dimitrios&lt;/author&gt;&lt;author&gt;Knoblich, Günther&lt;/author&gt;&lt;/authors&gt;&lt;/contributors&gt;&lt;titles&gt;&lt;title&gt;Prioritization of arbitrary faces associated to self: An EEG study&lt;/title&gt;&lt;secondary-title&gt;PloS one&lt;/secondary-title&gt;&lt;/titles&gt;&lt;periodical&gt;&lt;full-title&gt;PloS one&lt;/full-title&gt;&lt;/periodical&gt;&lt;pages&gt;e0190679&lt;/pages&gt;&lt;volume&gt;13&lt;/volume&gt;&lt;number&gt;1&lt;/number&gt;&lt;dates&gt;&lt;year&gt;2018&lt;/year&gt;&lt;/dates&gt;&lt;isbn&gt;1932-6203&lt;/isbn&gt;&lt;urls&gt;&lt;/urls&gt;&lt;electronic-resource-num&gt;10.1371/journal.pone.0190679&lt;/electronic-resource-num&gt;&lt;/record&gt;&lt;/Cite&gt;&lt;/EndNote&gt;</w:instrText>
            </w:r>
            <w:r w:rsidRPr="006A5A80">
              <w:rPr>
                <w:rFonts w:eastAsia="PMingLiU"/>
                <w:sz w:val="16"/>
                <w:szCs w:val="16"/>
              </w:rPr>
              <w:fldChar w:fldCharType="separate"/>
            </w:r>
            <w:r w:rsidRPr="006A5A80">
              <w:rPr>
                <w:rFonts w:eastAsia="PMingLiU"/>
                <w:noProof/>
                <w:sz w:val="16"/>
                <w:szCs w:val="16"/>
              </w:rPr>
              <w:t>Woźniak et al. (2018)</w:t>
            </w:r>
            <w:r w:rsidRPr="006A5A80">
              <w:rPr>
                <w:rFonts w:eastAsia="PMingLiU"/>
                <w:sz w:val="16"/>
                <w:szCs w:val="16"/>
              </w:rPr>
              <w:fldChar w:fldCharType="end"/>
            </w:r>
          </w:p>
        </w:tc>
        <w:tc>
          <w:tcPr>
            <w:tcW w:w="198" w:type="pct"/>
            <w:noWrap/>
            <w:vAlign w:val="center"/>
          </w:tcPr>
          <w:p w14:paraId="64158840" w14:textId="05BCACC7"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918F890" w14:textId="6AAD9DBA"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3E0462B6" w14:textId="099DCCD2"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7504A301" w14:textId="06F90109"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494BB503" w14:textId="3BD7B6CE"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Mele; Female</w:t>
            </w:r>
          </w:p>
        </w:tc>
        <w:tc>
          <w:tcPr>
            <w:tcW w:w="273" w:type="pct"/>
            <w:vAlign w:val="center"/>
          </w:tcPr>
          <w:p w14:paraId="786C0635" w14:textId="77777777" w:rsidR="00954E3A" w:rsidRPr="006A5A80" w:rsidRDefault="00954E3A" w:rsidP="00954E3A">
            <w:pPr>
              <w:widowControl w:val="0"/>
              <w:jc w:val="center"/>
              <w:rPr>
                <w:rFonts w:eastAsiaTheme="minorEastAsia"/>
                <w:sz w:val="16"/>
                <w:szCs w:val="16"/>
              </w:rPr>
            </w:pPr>
          </w:p>
        </w:tc>
        <w:tc>
          <w:tcPr>
            <w:tcW w:w="269" w:type="pct"/>
            <w:vAlign w:val="center"/>
          </w:tcPr>
          <w:p w14:paraId="63372274" w14:textId="05B1CD9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55319814" w14:textId="20C3E1F3"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56</w:t>
            </w:r>
          </w:p>
        </w:tc>
        <w:tc>
          <w:tcPr>
            <w:tcW w:w="159" w:type="pct"/>
            <w:vAlign w:val="center"/>
          </w:tcPr>
          <w:p w14:paraId="6AA40C3B" w14:textId="71DBC21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327632E3" w14:textId="16B0FE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7B8B072D" w14:textId="1F1816F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1F9F4BF3" w14:textId="7A355FB6"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3D3173D5" w14:textId="6CA5B77C"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D3581F4" w14:textId="2C7CFF5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78C743BB" w14:textId="77777777" w:rsidR="00954E3A" w:rsidRPr="006A5A80" w:rsidRDefault="00954E3A" w:rsidP="00954E3A">
            <w:pPr>
              <w:widowControl w:val="0"/>
              <w:jc w:val="center"/>
              <w:rPr>
                <w:rFonts w:eastAsiaTheme="minorEastAsia"/>
                <w:sz w:val="16"/>
                <w:szCs w:val="16"/>
              </w:rPr>
            </w:pPr>
          </w:p>
        </w:tc>
        <w:tc>
          <w:tcPr>
            <w:tcW w:w="204" w:type="pct"/>
            <w:vAlign w:val="center"/>
          </w:tcPr>
          <w:p w14:paraId="0F7E51D3" w14:textId="525B9639"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6F33CF50" w14:textId="77777777" w:rsidTr="00954E3A">
        <w:trPr>
          <w:trHeight w:val="482"/>
        </w:trPr>
        <w:tc>
          <w:tcPr>
            <w:tcW w:w="860" w:type="pct"/>
            <w:vMerge/>
            <w:noWrap/>
            <w:vAlign w:val="center"/>
          </w:tcPr>
          <w:p w14:paraId="380FFB75" w14:textId="77777777" w:rsidR="00954E3A" w:rsidRPr="006A5A80" w:rsidRDefault="00954E3A" w:rsidP="00954E3A">
            <w:pPr>
              <w:widowControl w:val="0"/>
              <w:jc w:val="center"/>
              <w:rPr>
                <w:rFonts w:eastAsia="PMingLiU"/>
                <w:sz w:val="16"/>
                <w:szCs w:val="16"/>
              </w:rPr>
            </w:pPr>
          </w:p>
        </w:tc>
        <w:tc>
          <w:tcPr>
            <w:tcW w:w="198" w:type="pct"/>
            <w:noWrap/>
            <w:vAlign w:val="center"/>
          </w:tcPr>
          <w:p w14:paraId="582E9B75" w14:textId="65FFF0B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w:t>
            </w:r>
          </w:p>
        </w:tc>
        <w:tc>
          <w:tcPr>
            <w:tcW w:w="320" w:type="pct"/>
            <w:noWrap/>
            <w:vAlign w:val="center"/>
          </w:tcPr>
          <w:p w14:paraId="0F0EBD2F" w14:textId="1AD596EF"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437C7A35" w14:textId="2875F2FE" w:rsidR="00954E3A" w:rsidRPr="006A5A80" w:rsidRDefault="00954E3A" w:rsidP="00954E3A">
            <w:pPr>
              <w:widowControl w:val="0"/>
              <w:jc w:val="center"/>
              <w:rPr>
                <w:rFonts w:eastAsia="PMingLiU"/>
                <w:sz w:val="16"/>
                <w:szCs w:val="16"/>
              </w:rPr>
            </w:pPr>
            <w:r w:rsidRPr="006A5A80">
              <w:rPr>
                <w:rFonts w:eastAsia="PMingLiU"/>
                <w:sz w:val="16"/>
                <w:szCs w:val="16"/>
              </w:rPr>
              <w:t>Identity</w:t>
            </w:r>
          </w:p>
        </w:tc>
        <w:tc>
          <w:tcPr>
            <w:tcW w:w="466" w:type="pct"/>
            <w:vAlign w:val="center"/>
          </w:tcPr>
          <w:p w14:paraId="481E9293" w14:textId="49536956"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Facial Gender</w:t>
            </w:r>
          </w:p>
          <w:p w14:paraId="19691DB2" w14:textId="57E9E253" w:rsidR="00954E3A" w:rsidRPr="006A5A80" w:rsidRDefault="00954E3A" w:rsidP="00954E3A">
            <w:pPr>
              <w:widowControl w:val="0"/>
              <w:jc w:val="center"/>
              <w:rPr>
                <w:rFonts w:eastAsia="PMingLiU"/>
                <w:sz w:val="16"/>
                <w:szCs w:val="16"/>
              </w:rPr>
            </w:pPr>
            <w:r w:rsidRPr="006A5A80">
              <w:rPr>
                <w:rFonts w:eastAsiaTheme="minorEastAsia"/>
                <w:sz w:val="16"/>
                <w:szCs w:val="16"/>
                <w:lang w:eastAsia="zh-CN"/>
              </w:rPr>
              <w:t>Mele; Female</w:t>
            </w:r>
          </w:p>
        </w:tc>
        <w:tc>
          <w:tcPr>
            <w:tcW w:w="273" w:type="pct"/>
            <w:vAlign w:val="center"/>
          </w:tcPr>
          <w:p w14:paraId="70A4F25A" w14:textId="77777777" w:rsidR="00954E3A" w:rsidRPr="006A5A80" w:rsidRDefault="00954E3A" w:rsidP="00954E3A">
            <w:pPr>
              <w:widowControl w:val="0"/>
              <w:jc w:val="center"/>
              <w:rPr>
                <w:rFonts w:eastAsiaTheme="minorEastAsia"/>
                <w:sz w:val="16"/>
                <w:szCs w:val="16"/>
              </w:rPr>
            </w:pPr>
          </w:p>
        </w:tc>
        <w:tc>
          <w:tcPr>
            <w:tcW w:w="269" w:type="pct"/>
            <w:vAlign w:val="center"/>
          </w:tcPr>
          <w:p w14:paraId="02F26BD9" w14:textId="45EF3168"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18</w:t>
            </w:r>
          </w:p>
        </w:tc>
        <w:tc>
          <w:tcPr>
            <w:tcW w:w="618" w:type="pct"/>
            <w:vAlign w:val="center"/>
          </w:tcPr>
          <w:p w14:paraId="29200EC5" w14:textId="7DCA5DAD"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60</w:t>
            </w:r>
          </w:p>
        </w:tc>
        <w:tc>
          <w:tcPr>
            <w:tcW w:w="159" w:type="pct"/>
            <w:vAlign w:val="center"/>
          </w:tcPr>
          <w:p w14:paraId="4DE3521E" w14:textId="32923E7F"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24D21C5F" w14:textId="2F745A31"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2B972954" w14:textId="1DB4CB4A"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6119338F" w14:textId="3BE7A648"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1EDBF00F" w14:textId="40E2EE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769533A2" w14:textId="5CD7FBE7"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54EAB2EE" w14:textId="77777777" w:rsidR="00954E3A" w:rsidRPr="006A5A80" w:rsidRDefault="00954E3A" w:rsidP="00954E3A">
            <w:pPr>
              <w:widowControl w:val="0"/>
              <w:jc w:val="center"/>
              <w:rPr>
                <w:rFonts w:eastAsiaTheme="minorEastAsia"/>
                <w:sz w:val="16"/>
                <w:szCs w:val="16"/>
              </w:rPr>
            </w:pPr>
          </w:p>
        </w:tc>
        <w:tc>
          <w:tcPr>
            <w:tcW w:w="204" w:type="pct"/>
            <w:vAlign w:val="center"/>
          </w:tcPr>
          <w:p w14:paraId="4ADF2FA6" w14:textId="64E7B8AA" w:rsidR="00954E3A" w:rsidRPr="006A5A80" w:rsidRDefault="00954E3A" w:rsidP="00954E3A">
            <w:pPr>
              <w:widowControl w:val="0"/>
              <w:jc w:val="center"/>
              <w:rPr>
                <w:rFonts w:eastAsia="宋体"/>
                <w:sz w:val="16"/>
                <w:szCs w:val="16"/>
              </w:rPr>
            </w:pPr>
            <w:r w:rsidRPr="006A5A80">
              <w:rPr>
                <w:rFonts w:eastAsia="宋体"/>
                <w:sz w:val="16"/>
                <w:szCs w:val="16"/>
              </w:rPr>
              <w:t>√</w:t>
            </w:r>
          </w:p>
        </w:tc>
      </w:tr>
      <w:tr w:rsidR="006A5A80" w:rsidRPr="006A5A80" w14:paraId="73C68CC6" w14:textId="77777777" w:rsidTr="00954E3A">
        <w:trPr>
          <w:trHeight w:val="482"/>
        </w:trPr>
        <w:tc>
          <w:tcPr>
            <w:tcW w:w="860" w:type="pct"/>
            <w:noWrap/>
            <w:vAlign w:val="center"/>
          </w:tcPr>
          <w:p w14:paraId="4B08F358" w14:textId="6D8A9AD8" w:rsidR="00954E3A" w:rsidRPr="006A5A80" w:rsidRDefault="00954E3A" w:rsidP="00954E3A">
            <w:pPr>
              <w:widowControl w:val="0"/>
              <w:jc w:val="center"/>
              <w:rPr>
                <w:rFonts w:eastAsia="PMingLiU"/>
                <w:sz w:val="16"/>
                <w:szCs w:val="16"/>
              </w:rPr>
            </w:pPr>
            <w:r w:rsidRPr="006A5A80">
              <w:rPr>
                <w:rFonts w:eastAsia="PMingLiU"/>
                <w:sz w:val="16"/>
                <w:szCs w:val="16"/>
              </w:rPr>
              <w:fldChar w:fldCharType="begin"/>
            </w:r>
            <w:r w:rsidRPr="006A5A80">
              <w:rPr>
                <w:rFonts w:eastAsia="PMingLiU"/>
                <w:sz w:val="16"/>
                <w:szCs w:val="16"/>
              </w:rPr>
              <w:instrText xml:space="preserve"> ADDIN EN.CITE &lt;EndNote&gt;&lt;Cite AuthorYear="1"&gt;&lt;Author&gt;Liu&lt;/Author&gt;&lt;Year&gt;2023&lt;/Year&gt;&lt;RecNum&gt;101&lt;/RecNum&gt;&lt;DisplayText&gt;Liu et al. (2023)&lt;/DisplayText&gt;&lt;record&gt;&lt;rec-number&gt;101&lt;/rec-number&gt;&lt;foreign-keys&gt;&lt;key app="EN" db-id="w5e5sta9arwa50eztf0vzr0zf55zr00xd9ae" timestamp="1682308524"&gt;101&lt;/key&gt;&lt;/foreign-keys&gt;&lt;ref-type name="Journal Article"&gt;17&lt;/ref-type&gt;&lt;contributors&gt;&lt;authors&gt;&lt;author&gt;Liu, T., &lt;/author&gt;&lt;author&gt;Sui, J., &lt;/author&gt;&lt;author&gt;Hildebrandt, A. &lt;/author&gt;&lt;/authors&gt;&lt;/contributors&gt;&lt;titles&gt;&lt;title&gt;To see or not to see: The parallel processing of self-relevance and facial expressions.&lt;/title&gt;&lt;secondary-title&gt;Manuscript submitted for publication. &lt;/secondary-title&gt;&lt;/titles&gt;&lt;dates&gt;&lt;year&gt;2023&lt;/year&gt;&lt;/dates&gt;&lt;urls&gt;&lt;/urls&gt;&lt;/record&gt;&lt;/Cite&gt;&lt;/EndNote&gt;</w:instrText>
            </w:r>
            <w:r w:rsidRPr="006A5A80">
              <w:rPr>
                <w:rFonts w:eastAsia="PMingLiU"/>
                <w:sz w:val="16"/>
                <w:szCs w:val="16"/>
              </w:rPr>
              <w:fldChar w:fldCharType="separate"/>
            </w:r>
            <w:r w:rsidRPr="006A5A80">
              <w:rPr>
                <w:rFonts w:eastAsia="PMingLiU"/>
                <w:noProof/>
                <w:sz w:val="16"/>
                <w:szCs w:val="16"/>
              </w:rPr>
              <w:t>Liu et al. (2023)</w:t>
            </w:r>
            <w:r w:rsidRPr="006A5A80">
              <w:rPr>
                <w:rFonts w:eastAsia="PMingLiU"/>
                <w:sz w:val="16"/>
                <w:szCs w:val="16"/>
              </w:rPr>
              <w:fldChar w:fldCharType="end"/>
            </w:r>
          </w:p>
        </w:tc>
        <w:tc>
          <w:tcPr>
            <w:tcW w:w="198" w:type="pct"/>
            <w:noWrap/>
            <w:vAlign w:val="center"/>
          </w:tcPr>
          <w:p w14:paraId="316C5B26" w14:textId="5DE0F442"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w:t>
            </w:r>
          </w:p>
        </w:tc>
        <w:tc>
          <w:tcPr>
            <w:tcW w:w="320" w:type="pct"/>
            <w:noWrap/>
            <w:vAlign w:val="center"/>
          </w:tcPr>
          <w:p w14:paraId="24F19507" w14:textId="5CF47C4C" w:rsidR="00954E3A" w:rsidRPr="006A5A80" w:rsidRDefault="00954E3A" w:rsidP="00954E3A">
            <w:pPr>
              <w:widowControl w:val="0"/>
              <w:jc w:val="center"/>
              <w:rPr>
                <w:rFonts w:eastAsia="PMingLiU"/>
                <w:sz w:val="16"/>
                <w:szCs w:val="16"/>
              </w:rPr>
            </w:pPr>
            <w:r w:rsidRPr="006A5A80">
              <w:rPr>
                <w:rFonts w:eastAsia="PMingLiU"/>
                <w:sz w:val="16"/>
                <w:szCs w:val="16"/>
              </w:rPr>
              <w:t>Matching</w:t>
            </w:r>
          </w:p>
        </w:tc>
        <w:tc>
          <w:tcPr>
            <w:tcW w:w="724" w:type="pct"/>
            <w:vAlign w:val="center"/>
          </w:tcPr>
          <w:p w14:paraId="58745D85" w14:textId="77777777" w:rsidR="00954E3A" w:rsidRPr="006A5A80" w:rsidRDefault="00954E3A" w:rsidP="00954E3A">
            <w:pPr>
              <w:widowControl w:val="0"/>
              <w:jc w:val="center"/>
              <w:rPr>
                <w:rFonts w:eastAsia="PMingLiU"/>
                <w:sz w:val="16"/>
                <w:szCs w:val="16"/>
              </w:rPr>
            </w:pPr>
            <w:r w:rsidRPr="006A5A80">
              <w:rPr>
                <w:rFonts w:eastAsia="PMingLiU"/>
                <w:sz w:val="16"/>
                <w:szCs w:val="16"/>
              </w:rPr>
              <w:t>Identity</w:t>
            </w:r>
          </w:p>
          <w:p w14:paraId="62EEE750" w14:textId="7C7544CB"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Self; Stranger</w:t>
            </w:r>
          </w:p>
        </w:tc>
        <w:tc>
          <w:tcPr>
            <w:tcW w:w="466" w:type="pct"/>
            <w:vAlign w:val="center"/>
          </w:tcPr>
          <w:p w14:paraId="022CC3A1" w14:textId="5B2DF82B" w:rsidR="00954E3A" w:rsidRPr="006A5A80" w:rsidRDefault="00954E3A" w:rsidP="00954E3A">
            <w:pPr>
              <w:widowControl w:val="0"/>
              <w:jc w:val="center"/>
              <w:rPr>
                <w:rFonts w:eastAsiaTheme="minorEastAsia"/>
                <w:sz w:val="16"/>
                <w:szCs w:val="16"/>
                <w:lang w:eastAsia="zh-CN"/>
              </w:rPr>
            </w:pPr>
          </w:p>
        </w:tc>
        <w:tc>
          <w:tcPr>
            <w:tcW w:w="273" w:type="pct"/>
            <w:vAlign w:val="center"/>
          </w:tcPr>
          <w:p w14:paraId="0A59A99E" w14:textId="77777777" w:rsidR="00954E3A" w:rsidRPr="006A5A80" w:rsidRDefault="00954E3A" w:rsidP="00954E3A">
            <w:pPr>
              <w:widowControl w:val="0"/>
              <w:jc w:val="center"/>
              <w:rPr>
                <w:rFonts w:eastAsiaTheme="minorEastAsia"/>
                <w:sz w:val="16"/>
                <w:szCs w:val="16"/>
              </w:rPr>
            </w:pPr>
          </w:p>
        </w:tc>
        <w:tc>
          <w:tcPr>
            <w:tcW w:w="269" w:type="pct"/>
            <w:vAlign w:val="center"/>
          </w:tcPr>
          <w:p w14:paraId="2CCCD9BC" w14:textId="74EC7E4A"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298</w:t>
            </w:r>
          </w:p>
        </w:tc>
        <w:tc>
          <w:tcPr>
            <w:tcW w:w="618" w:type="pct"/>
            <w:vAlign w:val="center"/>
          </w:tcPr>
          <w:p w14:paraId="49C9C8C5" w14:textId="619CE78F" w:rsidR="00954E3A" w:rsidRPr="006A5A80" w:rsidRDefault="00954E3A" w:rsidP="00954E3A">
            <w:pPr>
              <w:widowControl w:val="0"/>
              <w:jc w:val="center"/>
              <w:rPr>
                <w:rFonts w:eastAsiaTheme="minorEastAsia"/>
                <w:sz w:val="16"/>
                <w:szCs w:val="16"/>
                <w:lang w:eastAsia="zh-CN"/>
              </w:rPr>
            </w:pPr>
            <w:r w:rsidRPr="006A5A80">
              <w:rPr>
                <w:rFonts w:eastAsiaTheme="minorEastAsia"/>
                <w:sz w:val="16"/>
                <w:szCs w:val="16"/>
                <w:lang w:eastAsia="zh-CN"/>
              </w:rPr>
              <w:t>16</w:t>
            </w:r>
          </w:p>
        </w:tc>
        <w:tc>
          <w:tcPr>
            <w:tcW w:w="159" w:type="pct"/>
            <w:vAlign w:val="center"/>
          </w:tcPr>
          <w:p w14:paraId="5D280318" w14:textId="5BA7022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210" w:type="pct"/>
            <w:vAlign w:val="center"/>
          </w:tcPr>
          <w:p w14:paraId="630BA9DA" w14:textId="310B6419"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517FECE2" w14:textId="1D0BCE34"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61" w:type="pct"/>
            <w:vAlign w:val="center"/>
          </w:tcPr>
          <w:p w14:paraId="33AF6807" w14:textId="68F2606D"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7" w:type="pct"/>
            <w:vAlign w:val="center"/>
          </w:tcPr>
          <w:p w14:paraId="6B36AAC8" w14:textId="356A3700"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18" w:type="pct"/>
            <w:vAlign w:val="center"/>
          </w:tcPr>
          <w:p w14:paraId="2B42BD7C" w14:textId="46CCC913" w:rsidR="00954E3A" w:rsidRPr="006A5A80" w:rsidRDefault="00954E3A" w:rsidP="00954E3A">
            <w:pPr>
              <w:widowControl w:val="0"/>
              <w:jc w:val="center"/>
              <w:rPr>
                <w:rFonts w:eastAsia="宋体"/>
                <w:sz w:val="16"/>
                <w:szCs w:val="16"/>
              </w:rPr>
            </w:pPr>
            <w:r w:rsidRPr="006A5A80">
              <w:rPr>
                <w:rFonts w:eastAsia="宋体"/>
                <w:sz w:val="16"/>
                <w:szCs w:val="16"/>
              </w:rPr>
              <w:t>√</w:t>
            </w:r>
          </w:p>
        </w:tc>
        <w:tc>
          <w:tcPr>
            <w:tcW w:w="186" w:type="pct"/>
            <w:vAlign w:val="center"/>
          </w:tcPr>
          <w:p w14:paraId="3A6BF738" w14:textId="77777777" w:rsidR="00954E3A" w:rsidRPr="006A5A80" w:rsidRDefault="00954E3A" w:rsidP="00954E3A">
            <w:pPr>
              <w:widowControl w:val="0"/>
              <w:jc w:val="center"/>
              <w:rPr>
                <w:rFonts w:eastAsiaTheme="minorEastAsia"/>
                <w:sz w:val="16"/>
                <w:szCs w:val="16"/>
              </w:rPr>
            </w:pPr>
          </w:p>
        </w:tc>
        <w:tc>
          <w:tcPr>
            <w:tcW w:w="204" w:type="pct"/>
            <w:vAlign w:val="center"/>
          </w:tcPr>
          <w:p w14:paraId="5AF7E985" w14:textId="394AC215" w:rsidR="00954E3A" w:rsidRPr="006A5A80" w:rsidRDefault="00954E3A" w:rsidP="00954E3A">
            <w:pPr>
              <w:widowControl w:val="0"/>
              <w:jc w:val="center"/>
              <w:rPr>
                <w:rFonts w:eastAsia="宋体"/>
                <w:sz w:val="16"/>
                <w:szCs w:val="16"/>
              </w:rPr>
            </w:pPr>
            <w:r w:rsidRPr="006A5A80">
              <w:rPr>
                <w:rFonts w:eastAsia="宋体"/>
                <w:sz w:val="16"/>
                <w:szCs w:val="16"/>
              </w:rPr>
              <w:t>√</w:t>
            </w:r>
          </w:p>
        </w:tc>
      </w:tr>
    </w:tbl>
    <w:p w14:paraId="5FDF2F7A" w14:textId="0F1F5699" w:rsidR="00FF4222" w:rsidRPr="006A5A80" w:rsidRDefault="00AE693C" w:rsidP="00FF4222">
      <w:pPr>
        <w:widowControl w:val="0"/>
        <w:rPr>
          <w:rFonts w:eastAsia="PMingLiU"/>
          <w:sz w:val="16"/>
          <w:szCs w:val="16"/>
        </w:rPr>
        <w:sectPr w:rsidR="00FF4222" w:rsidRPr="006A5A80" w:rsidSect="00FF4222">
          <w:pgSz w:w="15840" w:h="12240" w:orient="landscape"/>
          <w:pgMar w:top="1440" w:right="1440" w:bottom="1440" w:left="1440" w:header="720" w:footer="720" w:gutter="0"/>
          <w:cols w:space="720"/>
          <w:titlePg/>
          <w:docGrid w:linePitch="326"/>
        </w:sectPr>
      </w:pPr>
      <w:bookmarkStart w:id="21" w:name="_Hlk134099198"/>
      <w:r w:rsidRPr="006A5A80">
        <w:rPr>
          <w:rFonts w:eastAsia="PMingLiU"/>
          <w:sz w:val="16"/>
          <w:szCs w:val="16"/>
        </w:rPr>
        <w:t xml:space="preserve">Note. </w:t>
      </w:r>
      <w:r w:rsidR="00805BA1" w:rsidRPr="00805BA1">
        <w:rPr>
          <w:rFonts w:eastAsia="PMingLiU"/>
          <w:sz w:val="16"/>
          <w:szCs w:val="16"/>
        </w:rPr>
        <w:t>SPE: Self-Prioritization Effect</w:t>
      </w:r>
      <w:r w:rsidR="00805BA1">
        <w:rPr>
          <w:rFonts w:eastAsia="PMingLiU"/>
          <w:sz w:val="16"/>
          <w:szCs w:val="16"/>
        </w:rPr>
        <w:t xml:space="preserve">, </w:t>
      </w:r>
      <w:r w:rsidR="00FF4222" w:rsidRPr="006A5A80">
        <w:rPr>
          <w:rFonts w:eastAsia="PMingLiU"/>
          <w:sz w:val="16"/>
          <w:szCs w:val="16"/>
        </w:rPr>
        <w:t>ICC</w:t>
      </w:r>
      <w:r w:rsidRPr="006A5A80">
        <w:rPr>
          <w:rFonts w:eastAsia="PMingLiU"/>
          <w:sz w:val="16"/>
          <w:szCs w:val="16"/>
        </w:rPr>
        <w:t>:</w:t>
      </w:r>
      <w:r w:rsidR="00FF4222" w:rsidRPr="006A5A80">
        <w:rPr>
          <w:rFonts w:eastAsia="PMingLiU"/>
          <w:sz w:val="16"/>
          <w:szCs w:val="16"/>
        </w:rPr>
        <w:t xml:space="preserve"> Intraclass Correlation Coefficient, SHR</w:t>
      </w:r>
      <w:r w:rsidRPr="006A5A80">
        <w:rPr>
          <w:rFonts w:eastAsia="PMingLiU"/>
          <w:sz w:val="16"/>
          <w:szCs w:val="16"/>
        </w:rPr>
        <w:t>:</w:t>
      </w:r>
      <w:r w:rsidR="00FF4222" w:rsidRPr="006A5A80">
        <w:rPr>
          <w:rFonts w:eastAsia="PMingLiU"/>
          <w:sz w:val="16"/>
          <w:szCs w:val="16"/>
        </w:rPr>
        <w:t xml:space="preserve"> </w:t>
      </w:r>
      <w:r w:rsidR="00805BA1" w:rsidRPr="006A5A80">
        <w:rPr>
          <w:rFonts w:eastAsia="PMingLiU"/>
          <w:sz w:val="16"/>
          <w:szCs w:val="16"/>
        </w:rPr>
        <w:t>Split-Half Reliability</w:t>
      </w:r>
    </w:p>
    <w:bookmarkEnd w:id="21"/>
    <w:p w14:paraId="7FE675B9" w14:textId="77777777" w:rsidR="004C05D8" w:rsidRPr="00F70487" w:rsidRDefault="004C05D8" w:rsidP="00A566CE">
      <w:pPr>
        <w:rPr>
          <w:rFonts w:eastAsiaTheme="minorEastAsia"/>
          <w:lang w:val="en-US"/>
        </w:rPr>
      </w:pPr>
    </w:p>
    <w:p w14:paraId="59C3CAF7" w14:textId="77777777" w:rsidR="009B63AA" w:rsidRPr="00F70487" w:rsidRDefault="009B63AA" w:rsidP="00F70487">
      <w:pPr>
        <w:rPr>
          <w:rFonts w:eastAsiaTheme="minorEastAsia"/>
          <w:lang w:val="en-US" w:eastAsia="de-DE"/>
        </w:rPr>
      </w:pPr>
      <w:bookmarkStart w:id="22" w:name="_c49m91hl2d4p" w:colFirst="0" w:colLast="0"/>
      <w:bookmarkEnd w:id="22"/>
    </w:p>
    <w:p w14:paraId="7070CA1A" w14:textId="3D7E6D7F" w:rsidR="00586F83" w:rsidRPr="00F70487" w:rsidRDefault="004F59A0" w:rsidP="00F70487">
      <w:pPr>
        <w:pStyle w:val="1"/>
        <w:keepNext w:val="0"/>
        <w:keepLines w:val="0"/>
        <w:spacing w:before="0" w:after="0"/>
        <w:rPr>
          <w:rFonts w:eastAsia="Calibri"/>
          <w:b/>
          <w:sz w:val="42"/>
          <w:szCs w:val="42"/>
        </w:rPr>
      </w:pPr>
      <w:bookmarkStart w:id="23" w:name="_5w73peohap5j" w:colFirst="0" w:colLast="0"/>
      <w:bookmarkStart w:id="24" w:name="_Toc139122383"/>
      <w:bookmarkStart w:id="25" w:name="_Toc129530161"/>
      <w:bookmarkStart w:id="26" w:name="_Toc129530191"/>
      <w:bookmarkEnd w:id="23"/>
      <w:r>
        <w:rPr>
          <w:rFonts w:eastAsia="Calibri"/>
          <w:b/>
          <w:sz w:val="42"/>
          <w:szCs w:val="42"/>
        </w:rPr>
        <w:t xml:space="preserve">3 </w:t>
      </w:r>
      <w:r w:rsidR="00BA0079" w:rsidRPr="00F70487">
        <w:rPr>
          <w:rFonts w:eastAsia="Calibri"/>
          <w:b/>
          <w:sz w:val="42"/>
          <w:szCs w:val="42"/>
        </w:rPr>
        <w:t>Analysis</w:t>
      </w:r>
      <w:bookmarkEnd w:id="24"/>
      <w:r w:rsidR="00BA0079" w:rsidRPr="00F70487">
        <w:rPr>
          <w:rFonts w:eastAsia="Calibri"/>
          <w:b/>
          <w:sz w:val="42"/>
          <w:szCs w:val="42"/>
        </w:rPr>
        <w:t xml:space="preserve"> </w:t>
      </w:r>
      <w:bookmarkEnd w:id="25"/>
      <w:bookmarkEnd w:id="26"/>
    </w:p>
    <w:p w14:paraId="7AA64C6D" w14:textId="16A6815D" w:rsidR="00251A27" w:rsidRPr="006A5A80" w:rsidRDefault="00805BA1" w:rsidP="00B92028">
      <w:pPr>
        <w:ind w:firstLineChars="100" w:firstLine="240"/>
        <w:rPr>
          <w:lang w:val="en-US"/>
        </w:rPr>
      </w:pPr>
      <w:r w:rsidRPr="00805BA1">
        <w:rPr>
          <w:lang w:val="en-US"/>
        </w:rPr>
        <w:t>In our initial pre-registration plan, we intended to estimate the drift rate (</w:t>
      </w:r>
      <w:r w:rsidRPr="00BF7D70">
        <w:rPr>
          <w:i/>
          <w:iCs/>
          <w:lang w:val="en-US"/>
        </w:rPr>
        <w:t>v</w:t>
      </w:r>
      <w:r w:rsidRPr="00805BA1">
        <w:rPr>
          <w:lang w:val="en-US"/>
        </w:rPr>
        <w:t>) and starting point (</w:t>
      </w:r>
      <w:r w:rsidRPr="00BF7D70">
        <w:rPr>
          <w:i/>
          <w:iCs/>
          <w:lang w:val="en-US"/>
        </w:rPr>
        <w:t>z</w:t>
      </w:r>
      <w:r w:rsidRPr="00805BA1">
        <w:rPr>
          <w:lang w:val="en-US"/>
        </w:rPr>
        <w:t>) of the drift-diffusion model (DDM) using the “fit</w:t>
      </w:r>
      <w:r w:rsidR="00BF7D70">
        <w:rPr>
          <w:rFonts w:asciiTheme="minorEastAsia" w:eastAsiaTheme="minorEastAsia" w:hAnsiTheme="minorEastAsia"/>
          <w:lang w:val="en-US"/>
        </w:rPr>
        <w:t>_</w:t>
      </w:r>
      <w:r w:rsidRPr="00805BA1">
        <w:rPr>
          <w:lang w:val="en-US"/>
        </w:rPr>
        <w:t xml:space="preserve">ezddm” function from the “hausekeep” package </w:t>
      </w:r>
      <w:r w:rsidR="00BF7D70">
        <w:rPr>
          <w:lang w:val="en-US"/>
        </w:rPr>
        <w:fldChar w:fldCharType="begin"/>
      </w:r>
      <w:r w:rsidR="00BF7D70">
        <w:rPr>
          <w:lang w:val="en-US"/>
        </w:rPr>
        <w:instrText xml:space="preserve"> ADDIN EN.CITE &lt;EndNote&gt;&lt;Cite&gt;&lt;Author&gt;Lin&lt;/Author&gt;&lt;Year&gt;2020&lt;/Year&gt;&lt;RecNum&gt;98&lt;/RecNum&gt;&lt;DisplayText&gt;(Lin et al., 2020)&lt;/DisplayText&gt;&lt;record&gt;&lt;rec-number&gt;98&lt;/rec-number&gt;&lt;foreign-keys&gt;&lt;key app="EN" db-id="w5e5sta9arwa50eztf0vzr0zf55zr00xd9ae" timestamp="1680167439"&gt;98&lt;/key&gt;&lt;/foreign-keys&gt;&lt;ref-type name="Journal Article"&gt;17&lt;/ref-type&gt;&lt;contributors&gt;&lt;authors&gt;&lt;author&gt;Lin, Hause&lt;/author&gt;&lt;author&gt;Saunders, Blair&lt;/author&gt;&lt;author&gt;Friese, Malte&lt;/author&gt;&lt;author&gt;Evans, Nathan J&lt;/author&gt;&lt;author&gt;Inzlicht, Michael&lt;/author&gt;&lt;/authors&gt;&lt;/contributors&gt;&lt;titles&gt;&lt;title&gt;Strong effort manipulations reduce response caution: A preregistered reinvention of the ego-depletion paradigm&lt;/title&gt;&lt;secondary-title&gt;Psychological science&lt;/secondary-title&gt;&lt;/titles&gt;&lt;periodical&gt;&lt;full-title&gt;Psychological science&lt;/full-title&gt;&lt;/periodical&gt;&lt;pages&gt;531-547&lt;/pages&gt;&lt;volume&gt;31&lt;/volume&gt;&lt;number&gt;5&lt;/number&gt;&lt;dates&gt;&lt;year&gt;2020&lt;/year&gt;&lt;/dates&gt;&lt;isbn&gt;0956-7976&lt;/isbn&gt;&lt;urls&gt;&lt;/urls&gt;&lt;electronic-resource-num&gt;10.1177/0956797620904990&lt;/electronic-resource-num&gt;&lt;/record&gt;&lt;/Cite&gt;&lt;/EndNote&gt;</w:instrText>
      </w:r>
      <w:r w:rsidR="00BF7D70">
        <w:rPr>
          <w:lang w:val="en-US"/>
        </w:rPr>
        <w:fldChar w:fldCharType="separate"/>
      </w:r>
      <w:r w:rsidR="00BF7D70">
        <w:rPr>
          <w:noProof/>
          <w:lang w:val="en-US"/>
        </w:rPr>
        <w:t>(Lin et al., 2020)</w:t>
      </w:r>
      <w:r w:rsidR="00BF7D70">
        <w:rPr>
          <w:lang w:val="en-US"/>
        </w:rPr>
        <w:fldChar w:fldCharType="end"/>
      </w:r>
      <w:r w:rsidRPr="00805BA1">
        <w:rPr>
          <w:lang w:val="en-US"/>
        </w:rPr>
        <w:t xml:space="preserve">. This function was a wrapper for the EZ-DDM function </w:t>
      </w:r>
      <w:r w:rsidR="00BF7D70">
        <w:rPr>
          <w:lang w:val="en-US"/>
        </w:rPr>
        <w:fldChar w:fldCharType="begin"/>
      </w:r>
      <w:r w:rsidR="00BF7D70">
        <w:rPr>
          <w:lang w:val="en-US"/>
        </w:rPr>
        <w:instrText xml:space="preserve"> ADDIN EN.CITE &lt;EndNote&gt;&lt;Cite&gt;&lt;Author&gt;Wagenmakers&lt;/Author&gt;&lt;Year&gt;2007&lt;/Year&gt;&lt;RecNum&gt;104&lt;/RecNum&gt;&lt;DisplayText&gt;(Wagenmakers et al., 2007)&lt;/DisplayText&gt;&lt;record&gt;&lt;rec-number&gt;104&lt;/rec-number&gt;&lt;foreign-keys&gt;&lt;key app="EN" db-id="w5e5sta9arwa50eztf0vzr0zf55zr00xd9ae" timestamp="1683178127"&gt;104&lt;/key&gt;&lt;/foreign-keys&gt;&lt;ref-type name="Journal Article"&gt;17&lt;/ref-type&gt;&lt;contributors&gt;&lt;authors&gt;&lt;author&gt;Wagenmakers, Eric-Jan&lt;/author&gt;&lt;author&gt;Van Der Maas, Han LJ&lt;/author&gt;&lt;author&gt;Grasman, Raoul PPP&lt;/author&gt;&lt;/authors&gt;&lt;/contributors&gt;&lt;titles&gt;&lt;title&gt;An EZ-diffusion model for response time and accuracy&lt;/title&gt;&lt;secondary-title&gt;Psychonomic bulletin &amp;amp; review&lt;/secondary-title&gt;&lt;/titles&gt;&lt;periodical&gt;&lt;full-title&gt;Psychonomic Bulletin &amp;amp; Review&lt;/full-title&gt;&lt;/periodical&gt;&lt;pages&gt;3-22&lt;/pages&gt;&lt;volume&gt;14&lt;/volume&gt;&lt;number&gt;1&lt;/number&gt;&lt;dates&gt;&lt;year&gt;2007&lt;/year&gt;&lt;/dates&gt;&lt;isbn&gt;1069-9384&lt;/isbn&gt;&lt;urls&gt;&lt;/urls&gt;&lt;electronic-resource-num&gt;10.3758/BF03194023&lt;/electronic-resource-num&gt;&lt;/record&gt;&lt;/Cite&gt;&lt;/EndNote&gt;</w:instrText>
      </w:r>
      <w:r w:rsidR="00BF7D70">
        <w:rPr>
          <w:lang w:val="en-US"/>
        </w:rPr>
        <w:fldChar w:fldCharType="separate"/>
      </w:r>
      <w:r w:rsidR="00BF7D70">
        <w:rPr>
          <w:noProof/>
          <w:lang w:val="en-US"/>
        </w:rPr>
        <w:t>(Wagenmakers et al., 2007)</w:t>
      </w:r>
      <w:r w:rsidR="00BF7D70">
        <w:rPr>
          <w:lang w:val="en-US"/>
        </w:rPr>
        <w:fldChar w:fldCharType="end"/>
      </w:r>
      <w:r w:rsidRPr="00805BA1">
        <w:rPr>
          <w:lang w:val="en-US"/>
        </w:rPr>
        <w:t xml:space="preserve">. However, </w:t>
      </w:r>
      <w:r w:rsidR="00457243">
        <w:rPr>
          <w:lang w:val="en-US"/>
        </w:rPr>
        <w:t>d</w:t>
      </w:r>
      <w:r w:rsidR="00457243" w:rsidRPr="00457243">
        <w:rPr>
          <w:lang w:val="en-US"/>
        </w:rPr>
        <w:t>uring parameter recovery</w:t>
      </w:r>
      <w:r w:rsidR="00457243">
        <w:rPr>
          <w:lang w:val="en-US"/>
        </w:rPr>
        <w:t xml:space="preserve"> (see s</w:t>
      </w:r>
      <w:r w:rsidR="00457243" w:rsidRPr="00457243">
        <w:rPr>
          <w:lang w:val="en-US"/>
        </w:rPr>
        <w:t xml:space="preserve">upplementary </w:t>
      </w:r>
      <w:r w:rsidR="00457243">
        <w:rPr>
          <w:lang w:val="en-US"/>
        </w:rPr>
        <w:t>Fig. 1)</w:t>
      </w:r>
      <w:r w:rsidR="00457243" w:rsidRPr="00457243">
        <w:rPr>
          <w:lang w:val="en-US"/>
        </w:rPr>
        <w:t>, we observed a substantial disparity between the parameter starting point (z) provided by the "hausekeep" package and those obtained using the original HDDM package</w:t>
      </w:r>
      <w:r w:rsidRPr="00805BA1">
        <w:rPr>
          <w:lang w:val="en-US"/>
        </w:rPr>
        <w:t xml:space="preserve"> </w:t>
      </w:r>
      <w:r w:rsidR="00BF7D70">
        <w:rPr>
          <w:lang w:val="en-US"/>
        </w:rPr>
        <w:fldChar w:fldCharType="begin"/>
      </w:r>
      <w:r w:rsidR="00BF7D70">
        <w:rPr>
          <w:lang w:val="en-US"/>
        </w:rPr>
        <w:instrText xml:space="preserve"> ADDIN EN.CITE &lt;EndNote&gt;&lt;Cite&gt;&lt;Author&gt;Wiecki&lt;/Author&gt;&lt;Year&gt;2013&lt;/Year&gt;&lt;RecNum&gt;39&lt;/RecNum&gt;&lt;DisplayText&gt;(Wiecki et al., 2013)&lt;/DisplayText&gt;&lt;record&gt;&lt;rec-number&gt;39&lt;/rec-number&gt;&lt;foreign-keys&gt;&lt;key app="EN" db-id="w5e5sta9arwa50eztf0vzr0zf55zr00xd9ae" timestamp="1675772327"&gt;39&lt;/key&gt;&lt;/foreign-keys&gt;&lt;ref-type name="Journal Article"&gt;17&lt;/ref-type&gt;&lt;contributors&gt;&lt;authors&gt;&lt;author&gt;Wiecki, T. V.&lt;/author&gt;&lt;author&gt;Sofer, I.&lt;/author&gt;&lt;author&gt;Frank, M. J. &lt;/author&gt;&lt;/authors&gt;&lt;/contributors&gt;&lt;titles&gt;&lt;title&gt;HDDM: Hierarchical Bayesian estimation of the Drift-Diffusion Model in Python&lt;/title&gt;&lt;secondary-title&gt;Frontiers in neuroinformatics&lt;/secondary-title&gt;&lt;/titles&gt;&lt;periodical&gt;&lt;full-title&gt;Frontiers in neuroinformatics&lt;/full-title&gt;&lt;/periodical&gt;&lt;pages&gt;14&lt;/pages&gt;&lt;volume&gt;7&lt;/volume&gt;&lt;dates&gt;&lt;year&gt;2013&lt;/year&gt;&lt;/dates&gt;&lt;urls&gt;&lt;/urls&gt;&lt;electronic-resource-num&gt;10.3389/fninf.2013.00014&lt;/electronic-resource-num&gt;&lt;/record&gt;&lt;/Cite&gt;&lt;/EndNote&gt;</w:instrText>
      </w:r>
      <w:r w:rsidR="00BF7D70">
        <w:rPr>
          <w:lang w:val="en-US"/>
        </w:rPr>
        <w:fldChar w:fldCharType="separate"/>
      </w:r>
      <w:r w:rsidR="00BF7D70">
        <w:rPr>
          <w:noProof/>
          <w:lang w:val="en-US"/>
        </w:rPr>
        <w:t>(Wiecki et al., 2013)</w:t>
      </w:r>
      <w:r w:rsidR="00BF7D70">
        <w:rPr>
          <w:lang w:val="en-US"/>
        </w:rPr>
        <w:fldChar w:fldCharType="end"/>
      </w:r>
      <w:r w:rsidRPr="00805BA1">
        <w:rPr>
          <w:lang w:val="en-US"/>
        </w:rPr>
        <w:t xml:space="preserve"> </w:t>
      </w:r>
      <w:r w:rsidR="00457243" w:rsidRPr="00457243">
        <w:rPr>
          <w:lang w:val="en-US"/>
        </w:rPr>
        <w:t>employed in prior studies</w:t>
      </w:r>
      <w:r w:rsidRPr="00805BA1">
        <w:rPr>
          <w:lang w:val="en-US"/>
        </w:rPr>
        <w:t xml:space="preserve"> </w:t>
      </w:r>
      <w:r w:rsidR="00BF7D70">
        <w:rPr>
          <w:lang w:val="en-US"/>
        </w:rPr>
        <w:fldChar w:fldCharType="begin"/>
      </w:r>
      <w:r w:rsidR="00BF7D70">
        <w:rPr>
          <w:lang w:val="en-US"/>
        </w:rPr>
        <w:instrText xml:space="preserve"> ADDIN EN.CITE &lt;EndNote&gt;&lt;Cite&gt;&lt;Author&gt;Golubickis&lt;/Author&gt;&lt;Year&gt;2017&lt;/Year&gt;&lt;RecNum&gt;11&lt;/RecNum&gt;&lt;DisplayText&gt;(Golubickis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00BF7D70">
        <w:rPr>
          <w:lang w:val="en-US"/>
        </w:rPr>
        <w:fldChar w:fldCharType="separate"/>
      </w:r>
      <w:r w:rsidR="00BF7D70">
        <w:rPr>
          <w:noProof/>
          <w:lang w:val="en-US"/>
        </w:rPr>
        <w:t>(Golubickis et al., 2017)</w:t>
      </w:r>
      <w:r w:rsidR="00BF7D70">
        <w:rPr>
          <w:lang w:val="en-US"/>
        </w:rPr>
        <w:fldChar w:fldCharType="end"/>
      </w:r>
      <w:r w:rsidR="00457243">
        <w:rPr>
          <w:lang w:val="en-US"/>
        </w:rPr>
        <w:t>.</w:t>
      </w:r>
      <w:r w:rsidR="00BF7D70">
        <w:rPr>
          <w:lang w:val="en-US"/>
        </w:rPr>
        <w:t xml:space="preserve"> </w:t>
      </w:r>
      <w:r w:rsidR="00457243" w:rsidRPr="00457243">
        <w:rPr>
          <w:lang w:val="en-US"/>
        </w:rPr>
        <w:t>This discrepancy may be attributed to the assumption made by "hausekeep" that z = a / 2</w:t>
      </w:r>
      <w:r w:rsidRPr="00805BA1">
        <w:rPr>
          <w:lang w:val="en-US"/>
        </w:rPr>
        <w:t>. As a result, we made the decision to replace the original package with the “RWiener” package</w:t>
      </w:r>
      <w:r w:rsidR="00BF7D70">
        <w:rPr>
          <w:lang w:val="en-US"/>
        </w:rPr>
        <w:t xml:space="preserve"> </w:t>
      </w:r>
      <w:r w:rsidR="00BF7D70">
        <w:rPr>
          <w:lang w:val="en-US"/>
        </w:rPr>
        <w:fldChar w:fldCharType="begin"/>
      </w:r>
      <w:r w:rsidR="00BF7D70">
        <w:rPr>
          <w:lang w:val="en-US"/>
        </w:rPr>
        <w:instrText xml:space="preserve"> ADDIN EN.CITE &lt;EndNote&gt;&lt;Cite&gt;&lt;Author&gt;Wabersich&lt;/Author&gt;&lt;Year&gt;2014&lt;/Year&gt;&lt;RecNum&gt;113&lt;/RecNum&gt;&lt;DisplayText&gt;(Wabersich &amp;amp; Vandekerckhove, 2014)&lt;/DisplayText&gt;&lt;record&gt;&lt;rec-number&gt;113&lt;/rec-number&gt;&lt;foreign-keys&gt;&lt;key app="EN" db-id="w5e5sta9arwa50eztf0vzr0zf55zr00xd9ae" timestamp="1688193705"&gt;113&lt;/key&gt;&lt;/foreign-keys&gt;&lt;ref-type name="Journal Article"&gt;17&lt;/ref-type&gt;&lt;contributors&gt;&lt;authors&gt;&lt;author&gt;Wabersich, Dominik&lt;/author&gt;&lt;author&gt;Vandekerckhove, Joachim&lt;/author&gt;&lt;/authors&gt;&lt;/contributors&gt;&lt;titles&gt;&lt;title&gt;The RWiener Package: an R Package Providing Distribution Functions for the Wiener Diffusion Model&lt;/title&gt;&lt;secondary-title&gt;R Journal&lt;/secondary-title&gt;&lt;/titles&gt;&lt;periodical&gt;&lt;full-title&gt;R Journal&lt;/full-title&gt;&lt;/periodical&gt;&lt;volume&gt;6&lt;/volume&gt;&lt;number&gt;1&lt;/number&gt;&lt;dates&gt;&lt;year&gt;2014&lt;/year&gt;&lt;/dates&gt;&lt;isbn&gt;2073-4859&lt;/isbn&gt;&lt;urls&gt;&lt;/urls&gt;&lt;/record&gt;&lt;/Cite&gt;&lt;/EndNote&gt;</w:instrText>
      </w:r>
      <w:r w:rsidR="00BF7D70">
        <w:rPr>
          <w:lang w:val="en-US"/>
        </w:rPr>
        <w:fldChar w:fldCharType="separate"/>
      </w:r>
      <w:r w:rsidR="00BF7D70">
        <w:rPr>
          <w:noProof/>
          <w:lang w:val="en-US"/>
        </w:rPr>
        <w:t>(Wabersich &amp; Vandekerckhove, 2014)</w:t>
      </w:r>
      <w:r w:rsidR="00BF7D70">
        <w:rPr>
          <w:lang w:val="en-US"/>
        </w:rPr>
        <w:fldChar w:fldCharType="end"/>
      </w:r>
      <w:r w:rsidRPr="00805BA1">
        <w:rPr>
          <w:lang w:val="en-US"/>
        </w:rPr>
        <w:t>, which we found to yield the most comparable results to the HDDM package. For detailed model comparison results, please refer to the supplementary materials.</w:t>
      </w:r>
      <w:r>
        <w:rPr>
          <w:lang w:val="en-US"/>
        </w:rPr>
        <w:t xml:space="preserve"> </w:t>
      </w:r>
      <w:r w:rsidR="00F70487" w:rsidRPr="00F70487">
        <w:rPr>
          <w:lang w:val="en-US"/>
        </w:rPr>
        <w:t>All the analyses in this paper are performed using the statistical software R</w:t>
      </w:r>
      <w:r w:rsidR="00251A27" w:rsidRPr="006A5A80">
        <w:rPr>
          <w:lang w:val="en-US"/>
        </w:rPr>
        <w:t xml:space="preserve"> </w:t>
      </w:r>
      <w:r w:rsidR="006543E3" w:rsidRPr="006A5A80">
        <w:rPr>
          <w:lang w:val="en-US"/>
        </w:rPr>
        <w:fldChar w:fldCharType="begin"/>
      </w:r>
      <w:r w:rsidR="001A37D2">
        <w:rPr>
          <w:lang w:val="en-US"/>
        </w:rPr>
        <w:instrText xml:space="preserve"> ADDIN EN.CITE &lt;EndNote&gt;&lt;Cite&gt;&lt;Author&gt;R Core Team&lt;/Author&gt;&lt;Year&gt;2023&lt;/Year&gt;&lt;RecNum&gt;27&lt;/RecNum&gt;&lt;DisplayText&gt;(R Core Team, 2023)&lt;/DisplayText&gt;&lt;record&gt;&lt;rec-number&gt;27&lt;/rec-number&gt;&lt;foreign-keys&gt;&lt;key app="EN" db-id="w5e5sta9arwa50eztf0vzr0zf55zr00xd9ae" timestamp="1675771454"&gt;27&lt;/key&gt;&lt;/foreign-keys&gt;&lt;ref-type name="Journal Article"&gt;17&lt;/ref-type&gt;&lt;contributors&gt;&lt;authors&gt;&lt;author&gt;R Core Team,&lt;/author&gt;&lt;/authors&gt;&lt;/contributors&gt;&lt;auth-address&gt;Vienna, Austria&lt;/auth-address&gt;&lt;titles&gt;&lt;title&gt;R: A Language and Environment for Statistical Computing&lt;/title&gt;&lt;/titles&gt;&lt;dates&gt;&lt;year&gt;2023&lt;/year&gt;&lt;/dates&gt;&lt;urls&gt;&lt;related-urls&gt;&lt;url&gt;https://www.R-project.org/&lt;/url&gt;&lt;/related-urls&gt;&lt;/urls&gt;&lt;/record&gt;&lt;/Cite&gt;&lt;/EndNote&gt;</w:instrText>
      </w:r>
      <w:r w:rsidR="006543E3" w:rsidRPr="006A5A80">
        <w:rPr>
          <w:lang w:val="en-US"/>
        </w:rPr>
        <w:fldChar w:fldCharType="separate"/>
      </w:r>
      <w:r w:rsidR="001A37D2">
        <w:rPr>
          <w:noProof/>
          <w:lang w:val="en-US"/>
        </w:rPr>
        <w:t>(R Core Team, 2023)</w:t>
      </w:r>
      <w:r w:rsidR="006543E3" w:rsidRPr="006A5A80">
        <w:rPr>
          <w:lang w:val="en-US"/>
        </w:rPr>
        <w:fldChar w:fldCharType="end"/>
      </w:r>
      <w:r w:rsidR="00F70487" w:rsidRPr="00F70487">
        <w:rPr>
          <w:lang w:val="en-US"/>
        </w:rPr>
        <w:t>. The research flow of the current study is visually represented in Fig. 2.</w:t>
      </w:r>
    </w:p>
    <w:p w14:paraId="2EAE75C8" w14:textId="77777777" w:rsidR="00B56ABD" w:rsidRPr="00805BA1" w:rsidRDefault="00B56ABD" w:rsidP="00816F72">
      <w:pPr>
        <w:rPr>
          <w:rFonts w:eastAsia="MS Mincho"/>
          <w:b/>
          <w:lang w:val="en-US" w:eastAsia="de-DE"/>
        </w:rPr>
      </w:pPr>
    </w:p>
    <w:p w14:paraId="5B963B8A" w14:textId="77777777" w:rsidR="0091282D" w:rsidRPr="006A5A80" w:rsidRDefault="0091282D" w:rsidP="00B56ABD">
      <w:pPr>
        <w:jc w:val="center"/>
        <w:rPr>
          <w:rFonts w:eastAsia="MS Mincho"/>
          <w:b/>
          <w:lang w:val="en-US" w:eastAsia="de-DE"/>
        </w:rPr>
      </w:pPr>
      <w:r w:rsidRPr="006A5A80">
        <w:rPr>
          <w:rFonts w:eastAsia="MS Mincho"/>
          <w:noProof/>
          <w:lang w:val="en-US" w:eastAsia="zh-TW"/>
        </w:rPr>
        <w:lastRenderedPageBreak/>
        <w:drawing>
          <wp:inline distT="0" distB="0" distL="0" distR="0" wp14:anchorId="0AFBE623" wp14:editId="6DDF6153">
            <wp:extent cx="3997538" cy="5459672"/>
            <wp:effectExtent l="0" t="0" r="3175" b="825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_3_flow_chart.png"/>
                    <pic:cNvPicPr/>
                  </pic:nvPicPr>
                  <pic:blipFill rotWithShape="1">
                    <a:blip r:embed="rId12">
                      <a:extLst>
                        <a:ext uri="{28A0092B-C50C-407E-A947-70E740481C1C}">
                          <a14:useLocalDpi xmlns:a14="http://schemas.microsoft.com/office/drawing/2010/main" val="0"/>
                        </a:ext>
                      </a:extLst>
                    </a:blip>
                    <a:srcRect l="29006" r="29808"/>
                    <a:stretch/>
                  </pic:blipFill>
                  <pic:spPr bwMode="auto">
                    <a:xfrm>
                      <a:off x="0" y="0"/>
                      <a:ext cx="4021098" cy="5491849"/>
                    </a:xfrm>
                    <a:prstGeom prst="rect">
                      <a:avLst/>
                    </a:prstGeom>
                    <a:ln>
                      <a:noFill/>
                    </a:ln>
                    <a:extLst>
                      <a:ext uri="{53640926-AAD7-44D8-BBD7-CCE9431645EC}">
                        <a14:shadowObscured xmlns:a14="http://schemas.microsoft.com/office/drawing/2010/main"/>
                      </a:ext>
                    </a:extLst>
                  </pic:spPr>
                </pic:pic>
              </a:graphicData>
            </a:graphic>
          </wp:inline>
        </w:drawing>
      </w:r>
    </w:p>
    <w:p w14:paraId="4FC90C6A" w14:textId="77777777" w:rsidR="0091282D" w:rsidRPr="006A5A80" w:rsidRDefault="0091282D" w:rsidP="00B56ABD">
      <w:pPr>
        <w:jc w:val="center"/>
        <w:rPr>
          <w:rFonts w:eastAsia="MS Mincho"/>
          <w:b/>
          <w:lang w:val="en-US" w:eastAsia="de-DE"/>
        </w:rPr>
      </w:pPr>
    </w:p>
    <w:p w14:paraId="02814023" w14:textId="18CB38CA" w:rsidR="00B56ABD" w:rsidRDefault="00805BA1" w:rsidP="004C6378">
      <w:pPr>
        <w:rPr>
          <w:rFonts w:eastAsia="MS Mincho"/>
          <w:bCs/>
          <w:lang w:val="en-US" w:eastAsia="de-DE"/>
        </w:rPr>
      </w:pPr>
      <w:r w:rsidRPr="00805BA1">
        <w:rPr>
          <w:rFonts w:eastAsia="MS Mincho"/>
          <w:b/>
          <w:lang w:val="en-US" w:eastAsia="de-DE"/>
        </w:rPr>
        <w:t xml:space="preserve">Fig. 2 </w:t>
      </w:r>
      <w:r w:rsidRPr="00805BA1">
        <w:rPr>
          <w:rFonts w:eastAsia="MS Mincho"/>
          <w:bCs/>
          <w:lang w:val="en-US" w:eastAsia="de-DE"/>
        </w:rPr>
        <w:t>Roadmap of the current study. Note: SPE: self-prioritization effect; d-prime is the sensitivity index under the Signal Detection Theory; drift rate (v) and starting point (z) are parameters derived from the Drift-diffusion Model; ICC: Intraclass Correlation Coefficient, SHR: Split-half Reliability.</w:t>
      </w:r>
    </w:p>
    <w:p w14:paraId="474E6025" w14:textId="77777777" w:rsidR="00805BA1" w:rsidRPr="006A5A80" w:rsidRDefault="00805BA1" w:rsidP="004C6378">
      <w:pPr>
        <w:rPr>
          <w:lang w:val="en-US"/>
        </w:rPr>
      </w:pPr>
    </w:p>
    <w:p w14:paraId="75BDB20C" w14:textId="07E4D743" w:rsidR="00B56ABD" w:rsidRPr="00B02959" w:rsidRDefault="004F59A0" w:rsidP="00B02959">
      <w:pPr>
        <w:pStyle w:val="2"/>
        <w:rPr>
          <w:rFonts w:ascii="Times New Roman" w:hAnsi="Times New Roman"/>
          <w:lang w:val="en-US"/>
        </w:rPr>
      </w:pPr>
      <w:bookmarkStart w:id="27" w:name="_Toc139122384"/>
      <w:r w:rsidRPr="00B02959">
        <w:rPr>
          <w:rFonts w:ascii="Times New Roman" w:hAnsi="Times New Roman"/>
          <w:lang w:val="en-US"/>
        </w:rPr>
        <w:t xml:space="preserve">3.1 </w:t>
      </w:r>
      <w:r w:rsidR="00B56ABD" w:rsidRPr="00B02959">
        <w:rPr>
          <w:rFonts w:ascii="Times New Roman" w:hAnsi="Times New Roman"/>
          <w:lang w:val="en-US"/>
        </w:rPr>
        <w:t>Data pre-processing</w:t>
      </w:r>
      <w:bookmarkEnd w:id="27"/>
      <w:r w:rsidR="00B56ABD" w:rsidRPr="00B02959">
        <w:rPr>
          <w:rFonts w:ascii="Times New Roman" w:hAnsi="Times New Roman"/>
          <w:lang w:val="en-US"/>
        </w:rPr>
        <w:t xml:space="preserve"> </w:t>
      </w:r>
    </w:p>
    <w:p w14:paraId="634CEB55" w14:textId="728874FF" w:rsidR="00C87380" w:rsidRDefault="004F59A0" w:rsidP="007370B2">
      <w:pPr>
        <w:ind w:firstLineChars="100" w:firstLine="240"/>
        <w:rPr>
          <w:bCs/>
          <w:lang w:val="en-US"/>
        </w:rPr>
      </w:pPr>
      <w:r w:rsidRPr="004F59A0">
        <w:rPr>
          <w:bCs/>
          <w:lang w:val="en-US"/>
        </w:rPr>
        <w:t xml:space="preserve">In total, we gathered 18 publicly available datasets, as mentioned </w:t>
      </w:r>
      <w:proofErr w:type="gramStart"/>
      <w:r w:rsidRPr="004F59A0">
        <w:rPr>
          <w:bCs/>
          <w:lang w:val="en-US"/>
        </w:rPr>
        <w:t>earlier</w:t>
      </w:r>
      <w:proofErr w:type="gramEnd"/>
      <w:r w:rsidRPr="004F59A0">
        <w:rPr>
          <w:bCs/>
          <w:lang w:val="en-US"/>
        </w:rPr>
        <w:t xml:space="preserve"> and presented in Table 1. We pre-processed the secondary data using the following criteria</w:t>
      </w:r>
      <w:r w:rsidR="00C87380" w:rsidRPr="006A5A80">
        <w:rPr>
          <w:bCs/>
          <w:lang w:val="en-US"/>
        </w:rPr>
        <w:t>:</w:t>
      </w:r>
    </w:p>
    <w:p w14:paraId="77FD4688" w14:textId="77777777" w:rsidR="004F59A0" w:rsidRPr="004F59A0" w:rsidRDefault="004F59A0" w:rsidP="007370B2">
      <w:pPr>
        <w:ind w:firstLineChars="100" w:firstLine="240"/>
        <w:rPr>
          <w:bCs/>
          <w:lang w:val="en-US"/>
        </w:rPr>
      </w:pPr>
    </w:p>
    <w:p w14:paraId="18ED03BB" w14:textId="77777777" w:rsidR="00C87380" w:rsidRPr="006A5A80" w:rsidRDefault="00C87380" w:rsidP="00C87380">
      <w:pPr>
        <w:pStyle w:val="ad"/>
        <w:numPr>
          <w:ilvl w:val="0"/>
          <w:numId w:val="13"/>
        </w:numPr>
        <w:rPr>
          <w:lang w:val="en-GB"/>
        </w:rPr>
      </w:pPr>
      <w:r w:rsidRPr="006A5A80">
        <w:rPr>
          <w:lang w:val="en-GB"/>
        </w:rPr>
        <w:t>Participant exclusion criteria</w:t>
      </w:r>
    </w:p>
    <w:p w14:paraId="57B4ED55" w14:textId="3DD5126D" w:rsidR="00C87380" w:rsidRPr="004F59A0" w:rsidRDefault="004F59A0" w:rsidP="004F59A0">
      <w:pPr>
        <w:pStyle w:val="ad"/>
        <w:numPr>
          <w:ilvl w:val="0"/>
          <w:numId w:val="25"/>
        </w:numPr>
        <w:rPr>
          <w:lang w:val="en-GB"/>
        </w:rPr>
      </w:pPr>
      <w:r w:rsidRPr="004F59A0">
        <w:rPr>
          <w:lang w:val="en-GB"/>
        </w:rPr>
        <w:t>Participants who had wrong trial numbers because of procedure errors is</w:t>
      </w:r>
      <w:r>
        <w:rPr>
          <w:lang w:val="en-GB"/>
        </w:rPr>
        <w:t xml:space="preserve"> </w:t>
      </w:r>
      <w:r w:rsidRPr="004F59A0">
        <w:rPr>
          <w:lang w:val="en-GB"/>
        </w:rPr>
        <w:t>excluded from the analysis,</w:t>
      </w:r>
    </w:p>
    <w:p w14:paraId="3D7B3091" w14:textId="77777777" w:rsidR="004F59A0" w:rsidRDefault="004F59A0" w:rsidP="004F59A0">
      <w:pPr>
        <w:pStyle w:val="ad"/>
        <w:numPr>
          <w:ilvl w:val="0"/>
          <w:numId w:val="25"/>
        </w:numPr>
        <w:rPr>
          <w:lang w:val="en-GB"/>
        </w:rPr>
      </w:pPr>
      <w:r w:rsidRPr="004F59A0">
        <w:rPr>
          <w:lang w:val="en-GB"/>
        </w:rPr>
        <w:t>Participants with an overall accuracy &lt; 0.5 is excluded from the analysis,</w:t>
      </w:r>
    </w:p>
    <w:p w14:paraId="022C5E1E" w14:textId="14A0E26E" w:rsidR="00C87380" w:rsidRPr="004F59A0" w:rsidRDefault="004F59A0" w:rsidP="004F59A0">
      <w:pPr>
        <w:pStyle w:val="ad"/>
        <w:numPr>
          <w:ilvl w:val="0"/>
          <w:numId w:val="25"/>
        </w:numPr>
        <w:rPr>
          <w:lang w:val="en-GB"/>
        </w:rPr>
      </w:pPr>
      <w:r w:rsidRPr="004F59A0">
        <w:rPr>
          <w:lang w:val="en-GB"/>
        </w:rPr>
        <w:lastRenderedPageBreak/>
        <w:t>Participants with any of the conditions with zero accuracy is excluded from</w:t>
      </w:r>
      <w:r>
        <w:rPr>
          <w:lang w:val="en-GB"/>
        </w:rPr>
        <w:t xml:space="preserve"> </w:t>
      </w:r>
      <w:r w:rsidRPr="004F59A0">
        <w:rPr>
          <w:lang w:val="en-GB"/>
        </w:rPr>
        <w:t>the analysis.</w:t>
      </w:r>
    </w:p>
    <w:p w14:paraId="6AF89F53" w14:textId="77777777" w:rsidR="00B56ABD" w:rsidRPr="006A5A80" w:rsidRDefault="00B56ABD" w:rsidP="00B56ABD">
      <w:pPr>
        <w:pStyle w:val="ad"/>
        <w:numPr>
          <w:ilvl w:val="0"/>
          <w:numId w:val="13"/>
        </w:numPr>
        <w:rPr>
          <w:lang w:val="en-GB"/>
        </w:rPr>
      </w:pPr>
      <w:r w:rsidRPr="006A5A80">
        <w:rPr>
          <w:lang w:val="en-GB"/>
        </w:rPr>
        <w:t>Behavioural data exclusion criteria</w:t>
      </w:r>
    </w:p>
    <w:p w14:paraId="5F0527E4" w14:textId="2E7F9AD2" w:rsidR="00B56ABD" w:rsidRPr="006A5A80" w:rsidRDefault="004F59A0" w:rsidP="004F59A0">
      <w:pPr>
        <w:pStyle w:val="ad"/>
        <w:numPr>
          <w:ilvl w:val="0"/>
          <w:numId w:val="26"/>
        </w:numPr>
        <w:rPr>
          <w:lang w:val="en-GB"/>
        </w:rPr>
      </w:pPr>
      <w:r w:rsidRPr="004F59A0">
        <w:rPr>
          <w:lang w:val="en-GB"/>
        </w:rPr>
        <w:t>Trials with no response or wrong key press is excluded from the analysis</w:t>
      </w:r>
      <w:r>
        <w:rPr>
          <w:lang w:val="en-GB"/>
        </w:rPr>
        <w:t xml:space="preserve">, </w:t>
      </w:r>
    </w:p>
    <w:p w14:paraId="52E9194B" w14:textId="77777777" w:rsidR="004F59A0" w:rsidRDefault="004F59A0" w:rsidP="004F59A0">
      <w:pPr>
        <w:pStyle w:val="ad"/>
        <w:numPr>
          <w:ilvl w:val="0"/>
          <w:numId w:val="26"/>
        </w:numPr>
        <w:rPr>
          <w:lang w:val="en-GB"/>
        </w:rPr>
      </w:pPr>
      <w:r w:rsidRPr="004F59A0">
        <w:rPr>
          <w:lang w:val="en-GB"/>
        </w:rPr>
        <w:t xml:space="preserve">The practice trials </w:t>
      </w:r>
      <w:proofErr w:type="gramStart"/>
      <w:r w:rsidRPr="004F59A0">
        <w:rPr>
          <w:lang w:val="en-GB"/>
        </w:rPr>
        <w:t>is</w:t>
      </w:r>
      <w:proofErr w:type="gramEnd"/>
      <w:r w:rsidRPr="004F59A0">
        <w:rPr>
          <w:lang w:val="en-GB"/>
        </w:rPr>
        <w:t xml:space="preserve"> excluded from the formal analysis,</w:t>
      </w:r>
    </w:p>
    <w:p w14:paraId="673F3090" w14:textId="77777777" w:rsidR="004F59A0" w:rsidRPr="004F59A0" w:rsidRDefault="004F59A0" w:rsidP="004F59A0">
      <w:pPr>
        <w:pStyle w:val="ad"/>
        <w:numPr>
          <w:ilvl w:val="0"/>
          <w:numId w:val="26"/>
        </w:numPr>
        <w:rPr>
          <w:lang w:val="en-GB"/>
        </w:rPr>
      </w:pPr>
      <w:r w:rsidRPr="004F59A0">
        <w:rPr>
          <w:lang w:val="en-GB"/>
        </w:rPr>
        <w:t>Participants with any of the conditions with zero accuracy is excluded from</w:t>
      </w:r>
    </w:p>
    <w:p w14:paraId="2BE03029" w14:textId="77777777" w:rsidR="004F59A0" w:rsidRDefault="004F59A0" w:rsidP="004F59A0">
      <w:pPr>
        <w:pStyle w:val="ad"/>
        <w:numPr>
          <w:ilvl w:val="0"/>
          <w:numId w:val="26"/>
        </w:numPr>
        <w:rPr>
          <w:lang w:val="en-GB"/>
        </w:rPr>
      </w:pPr>
      <w:r w:rsidRPr="004F59A0">
        <w:rPr>
          <w:lang w:val="en-GB"/>
        </w:rPr>
        <w:t>the analysis,</w:t>
      </w:r>
    </w:p>
    <w:p w14:paraId="3D583923" w14:textId="1B3FB9BB" w:rsidR="00B56ABD" w:rsidRPr="006A5A80" w:rsidRDefault="004F59A0" w:rsidP="004F59A0">
      <w:pPr>
        <w:pStyle w:val="ad"/>
        <w:numPr>
          <w:ilvl w:val="0"/>
          <w:numId w:val="26"/>
        </w:numPr>
        <w:rPr>
          <w:lang w:val="en-GB"/>
        </w:rPr>
      </w:pPr>
      <w:r w:rsidRPr="004F59A0">
        <w:rPr>
          <w:lang w:val="en-US"/>
        </w:rPr>
        <w:t>The data under conditions other than the “control condition” would not be used in the current study.</w:t>
      </w:r>
      <w:r w:rsidR="00B56ABD" w:rsidRPr="006A5A80">
        <w:rPr>
          <w:lang w:val="en-US"/>
        </w:rPr>
        <w:t xml:space="preserve"> </w:t>
      </w:r>
    </w:p>
    <w:p w14:paraId="5B97154E" w14:textId="5FA258B7" w:rsidR="00D71246" w:rsidRPr="006A5A80" w:rsidRDefault="00D71246">
      <w:pPr>
        <w:spacing w:line="276" w:lineRule="auto"/>
        <w:rPr>
          <w:rFonts w:eastAsiaTheme="minorEastAsia"/>
          <w:b/>
          <w:szCs w:val="28"/>
          <w:u w:val="single"/>
          <w:lang w:val="en-US"/>
        </w:rPr>
      </w:pPr>
      <w:bookmarkStart w:id="28" w:name="_Toc129530163"/>
      <w:bookmarkStart w:id="29" w:name="_Toc129530193"/>
    </w:p>
    <w:p w14:paraId="6FB3E4E9" w14:textId="53D43F30" w:rsidR="00C87380" w:rsidRPr="006A5A80" w:rsidRDefault="004F59A0" w:rsidP="00C87380">
      <w:pPr>
        <w:pStyle w:val="3"/>
        <w:rPr>
          <w:rFonts w:eastAsia="Calibri"/>
          <w:color w:val="auto"/>
          <w:u w:val="none"/>
          <w:lang w:val="en-US"/>
        </w:rPr>
      </w:pPr>
      <w:bookmarkStart w:id="30" w:name="_Toc139122385"/>
      <w:bookmarkEnd w:id="28"/>
      <w:bookmarkEnd w:id="29"/>
      <w:r>
        <w:rPr>
          <w:rFonts w:eastAsia="Calibri"/>
          <w:color w:val="auto"/>
          <w:u w:val="none"/>
          <w:lang w:val="en-US"/>
        </w:rPr>
        <w:t xml:space="preserve">3.1.1 </w:t>
      </w:r>
      <w:r w:rsidR="00C87380" w:rsidRPr="006A5A80">
        <w:rPr>
          <w:rFonts w:eastAsia="Calibri"/>
          <w:color w:val="auto"/>
          <w:u w:val="none"/>
          <w:lang w:val="en-US"/>
        </w:rPr>
        <w:t>Calculating the SPE</w:t>
      </w:r>
      <w:bookmarkEnd w:id="30"/>
      <w:r w:rsidR="00C87380" w:rsidRPr="006A5A80">
        <w:rPr>
          <w:rFonts w:eastAsia="Calibri"/>
          <w:color w:val="auto"/>
          <w:u w:val="none"/>
          <w:lang w:val="en-US"/>
        </w:rPr>
        <w:t xml:space="preserve"> </w:t>
      </w:r>
    </w:p>
    <w:p w14:paraId="258A5523" w14:textId="77777777" w:rsidR="004F59A0" w:rsidRPr="004F59A0" w:rsidRDefault="004F59A0" w:rsidP="004F59A0">
      <w:pPr>
        <w:spacing w:line="276" w:lineRule="auto"/>
        <w:ind w:firstLineChars="100" w:firstLine="240"/>
        <w:rPr>
          <w:lang w:val="en-US"/>
        </w:rPr>
      </w:pPr>
      <w:r w:rsidRPr="004F59A0">
        <w:rPr>
          <w:lang w:val="en-US"/>
        </w:rPr>
        <w:t>For each dataset, we calculated six indices for each experimental condition: Mean RT (MRT), accuracy (ACC), d-prime (</w:t>
      </w:r>
      <w:r w:rsidRPr="00457243">
        <w:rPr>
          <w:i/>
          <w:iCs/>
          <w:lang w:val="en-US"/>
        </w:rPr>
        <w:t>d</w:t>
      </w:r>
      <w:r w:rsidRPr="00457243">
        <w:rPr>
          <w:rFonts w:hint="eastAsia"/>
          <w:i/>
          <w:iCs/>
          <w:lang w:val="en-US"/>
        </w:rPr>
        <w:t>′</w:t>
      </w:r>
      <w:r w:rsidRPr="004F59A0">
        <w:rPr>
          <w:lang w:val="en-US"/>
        </w:rPr>
        <w:t>), efficiency (</w:t>
      </w:r>
      <w:r w:rsidRPr="00457243">
        <w:rPr>
          <w:i/>
          <w:iCs/>
          <w:lang w:val="en-US"/>
        </w:rPr>
        <w:t>η</w:t>
      </w:r>
      <w:r w:rsidRPr="004F59A0">
        <w:rPr>
          <w:lang w:val="en-US"/>
        </w:rPr>
        <w:t>), drift rate (</w:t>
      </w:r>
      <w:r w:rsidRPr="00457243">
        <w:rPr>
          <w:i/>
          <w:iCs/>
          <w:lang w:val="en-US"/>
        </w:rPr>
        <w:t>v</w:t>
      </w:r>
      <w:r w:rsidRPr="004F59A0">
        <w:rPr>
          <w:lang w:val="en-US"/>
        </w:rPr>
        <w:t>), and starting point</w:t>
      </w:r>
    </w:p>
    <w:p w14:paraId="59709B17" w14:textId="7B41A734" w:rsidR="00FC2CA4" w:rsidRPr="006A5A80" w:rsidRDefault="004F59A0" w:rsidP="004F59A0">
      <w:pPr>
        <w:spacing w:line="276" w:lineRule="auto"/>
        <w:ind w:firstLineChars="100" w:firstLine="240"/>
        <w:rPr>
          <w:lang w:val="en-US"/>
        </w:rPr>
      </w:pPr>
      <w:r w:rsidRPr="004F59A0">
        <w:rPr>
          <w:lang w:val="en-US"/>
        </w:rPr>
        <w:t>(</w:t>
      </w:r>
      <w:r w:rsidRPr="00457243">
        <w:rPr>
          <w:i/>
          <w:iCs/>
          <w:lang w:val="en-US"/>
        </w:rPr>
        <w:t>z</w:t>
      </w:r>
      <w:r w:rsidRPr="004F59A0">
        <w:rPr>
          <w:lang w:val="en-US"/>
        </w:rPr>
        <w:t xml:space="preserve">). Mean RT and ACC are obtained directly from the datasets, while </w:t>
      </w:r>
      <w:r w:rsidRPr="00457243">
        <w:rPr>
          <w:i/>
          <w:iCs/>
          <w:lang w:val="en-US"/>
        </w:rPr>
        <w:t>d</w:t>
      </w:r>
      <w:r w:rsidRPr="00457243">
        <w:rPr>
          <w:rFonts w:hint="eastAsia"/>
          <w:i/>
          <w:iCs/>
          <w:lang w:val="en-US"/>
        </w:rPr>
        <w:t>′</w:t>
      </w:r>
      <w:r w:rsidRPr="004F59A0">
        <w:rPr>
          <w:lang w:val="en-US"/>
        </w:rPr>
        <w:t xml:space="preserve"> and </w:t>
      </w:r>
      <w:r w:rsidRPr="00457243">
        <w:rPr>
          <w:i/>
          <w:iCs/>
          <w:lang w:val="en-US"/>
        </w:rPr>
        <w:t>η</w:t>
      </w:r>
      <w:r w:rsidRPr="004F59A0">
        <w:rPr>
          <w:lang w:val="en-US"/>
        </w:rPr>
        <w:t xml:space="preserve"> are calculated based on Mean RT and ACC using a simple formula (see Table 2).</w:t>
      </w:r>
    </w:p>
    <w:p w14:paraId="05CD5AE2" w14:textId="77777777" w:rsidR="005273CE" w:rsidRPr="006A5A80" w:rsidRDefault="005273CE" w:rsidP="004169C4">
      <w:pPr>
        <w:spacing w:line="276" w:lineRule="auto"/>
        <w:rPr>
          <w:rFonts w:eastAsiaTheme="minorEastAsia"/>
          <w:lang w:val="en-US" w:eastAsia="nl-NL"/>
        </w:rPr>
      </w:pPr>
    </w:p>
    <w:p w14:paraId="064EDF4B" w14:textId="35754351" w:rsidR="00376756" w:rsidRPr="006A5A80" w:rsidRDefault="003A496A" w:rsidP="00376756">
      <w:pPr>
        <w:rPr>
          <w:rFonts w:eastAsiaTheme="minorEastAsia"/>
          <w:lang w:val="en-US"/>
        </w:rPr>
      </w:pPr>
      <w:r w:rsidRPr="006A5A80">
        <w:rPr>
          <w:rFonts w:eastAsiaTheme="minorEastAsia"/>
          <w:lang w:val="en-US" w:eastAsia="nl-NL"/>
        </w:rPr>
        <w:t xml:space="preserve">Table </w:t>
      </w:r>
      <w:r w:rsidR="00FF4222" w:rsidRPr="006A5A80">
        <w:rPr>
          <w:rFonts w:eastAsiaTheme="minorEastAsia"/>
          <w:lang w:val="en-US" w:eastAsia="nl-NL"/>
        </w:rPr>
        <w:t>2</w:t>
      </w:r>
      <w:r w:rsidRPr="006A5A80">
        <w:rPr>
          <w:rFonts w:eastAsiaTheme="minorEastAsia"/>
          <w:lang w:val="en-US" w:eastAsia="nl-NL"/>
        </w:rPr>
        <w:t xml:space="preserve">. Indices in </w:t>
      </w:r>
      <w:r w:rsidR="00BC1362" w:rsidRPr="006A5A80">
        <w:rPr>
          <w:rFonts w:eastAsiaTheme="minorEastAsia"/>
          <w:lang w:val="en-US" w:eastAsia="nl-NL"/>
        </w:rPr>
        <w:t>SPMT</w:t>
      </w:r>
      <w:r w:rsidRPr="006A5A80">
        <w:rPr>
          <w:rFonts w:eastAsiaTheme="minorEastAsia"/>
          <w:lang w:val="en-US" w:eastAsia="nl-NL"/>
        </w:rPr>
        <w:t xml:space="preserve"> </w:t>
      </w:r>
      <w:r w:rsidRPr="006A5A80">
        <w:rPr>
          <w:rFonts w:eastAsiaTheme="minorEastAsia"/>
          <w:lang w:val="en-US"/>
        </w:rPr>
        <w:t>and corresponding calculation of indices and SPE</w:t>
      </w:r>
    </w:p>
    <w:tbl>
      <w:tblPr>
        <w:tblStyle w:val="af1"/>
        <w:tblW w:w="9356" w:type="dxa"/>
        <w:tblInd w:w="-5"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701"/>
        <w:gridCol w:w="2977"/>
        <w:gridCol w:w="3119"/>
        <w:gridCol w:w="1559"/>
      </w:tblGrid>
      <w:tr w:rsidR="006A5A80" w:rsidRPr="006A5A80" w14:paraId="6C3B7329" w14:textId="77777777" w:rsidTr="00B92028">
        <w:trPr>
          <w:tblHeader/>
        </w:trPr>
        <w:tc>
          <w:tcPr>
            <w:tcW w:w="1701" w:type="dxa"/>
            <w:tcBorders>
              <w:top w:val="single" w:sz="4" w:space="0" w:color="auto"/>
              <w:bottom w:val="single" w:sz="4" w:space="0" w:color="auto"/>
            </w:tcBorders>
            <w:vAlign w:val="center"/>
          </w:tcPr>
          <w:p w14:paraId="622079F8" w14:textId="6537F666"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w:t>
            </w:r>
          </w:p>
        </w:tc>
        <w:tc>
          <w:tcPr>
            <w:tcW w:w="2977" w:type="dxa"/>
            <w:tcBorders>
              <w:top w:val="single" w:sz="4" w:space="0" w:color="auto"/>
              <w:bottom w:val="single" w:sz="4" w:space="0" w:color="auto"/>
            </w:tcBorders>
            <w:vAlign w:val="center"/>
          </w:tcPr>
          <w:p w14:paraId="12F40BBE" w14:textId="77777777" w:rsidR="00376756" w:rsidRPr="006A5A80" w:rsidRDefault="00376756" w:rsidP="004674FE">
            <w:pPr>
              <w:jc w:val="center"/>
              <w:rPr>
                <w:rFonts w:eastAsia="楷体_GB2312"/>
                <w:b/>
                <w:sz w:val="20"/>
                <w:szCs w:val="20"/>
              </w:rPr>
            </w:pPr>
            <w:r w:rsidRPr="006A5A80">
              <w:rPr>
                <w:rFonts w:eastAsia="楷体_GB2312"/>
                <w:b/>
                <w:sz w:val="20"/>
                <w:szCs w:val="20"/>
                <w:lang w:eastAsia="zh-CN"/>
              </w:rPr>
              <w:t>Indices Calculation</w:t>
            </w:r>
          </w:p>
        </w:tc>
        <w:tc>
          <w:tcPr>
            <w:tcW w:w="3119" w:type="dxa"/>
            <w:tcBorders>
              <w:top w:val="single" w:sz="4" w:space="0" w:color="auto"/>
              <w:bottom w:val="single" w:sz="4" w:space="0" w:color="auto"/>
            </w:tcBorders>
            <w:vAlign w:val="center"/>
          </w:tcPr>
          <w:p w14:paraId="37733A09" w14:textId="77777777" w:rsidR="00376756" w:rsidRPr="006A5A80" w:rsidRDefault="00376756" w:rsidP="004674FE">
            <w:pPr>
              <w:jc w:val="center"/>
              <w:rPr>
                <w:rFonts w:eastAsia="楷体_GB2312"/>
                <w:b/>
                <w:sz w:val="20"/>
                <w:szCs w:val="20"/>
                <w:lang w:eastAsia="zh-CN"/>
              </w:rPr>
            </w:pPr>
            <w:r w:rsidRPr="006A5A80">
              <w:rPr>
                <w:rFonts w:eastAsia="楷体_GB2312"/>
                <w:b/>
                <w:sz w:val="20"/>
                <w:szCs w:val="20"/>
                <w:lang w:eastAsia="zh-CN"/>
              </w:rPr>
              <w:t>SPE Calculation Based on Indices</w:t>
            </w:r>
          </w:p>
        </w:tc>
        <w:tc>
          <w:tcPr>
            <w:tcW w:w="1559" w:type="dxa"/>
            <w:tcBorders>
              <w:top w:val="single" w:sz="4" w:space="0" w:color="auto"/>
              <w:bottom w:val="single" w:sz="4" w:space="0" w:color="auto"/>
            </w:tcBorders>
            <w:vAlign w:val="center"/>
          </w:tcPr>
          <w:p w14:paraId="5A864615" w14:textId="77777777" w:rsidR="00376756" w:rsidRPr="006A5A80" w:rsidRDefault="00376756" w:rsidP="004674FE">
            <w:pPr>
              <w:jc w:val="center"/>
              <w:rPr>
                <w:rFonts w:eastAsia="楷体_GB2312"/>
                <w:b/>
                <w:sz w:val="20"/>
                <w:szCs w:val="20"/>
              </w:rPr>
            </w:pPr>
            <w:r w:rsidRPr="006A5A80">
              <w:rPr>
                <w:rFonts w:eastAsia="楷体_GB2312"/>
                <w:b/>
                <w:sz w:val="20"/>
                <w:szCs w:val="20"/>
              </w:rPr>
              <w:t>Source</w:t>
            </w:r>
          </w:p>
        </w:tc>
      </w:tr>
      <w:tr w:rsidR="006A5A80" w:rsidRPr="006A5A80" w14:paraId="22769C10" w14:textId="77777777" w:rsidTr="00B92028">
        <w:trPr>
          <w:trHeight w:val="778"/>
        </w:trPr>
        <w:tc>
          <w:tcPr>
            <w:tcW w:w="1701" w:type="dxa"/>
            <w:tcBorders>
              <w:top w:val="single" w:sz="4" w:space="0" w:color="auto"/>
            </w:tcBorders>
            <w:vAlign w:val="center"/>
          </w:tcPr>
          <w:p w14:paraId="3FBDDC70" w14:textId="77777777" w:rsidR="005273CE" w:rsidRPr="006A5A80" w:rsidRDefault="005273CE" w:rsidP="005273CE">
            <w:pPr>
              <w:jc w:val="center"/>
              <w:rPr>
                <w:rFonts w:eastAsiaTheme="minorEastAsia"/>
                <w:sz w:val="20"/>
                <w:szCs w:val="20"/>
              </w:rPr>
            </w:pPr>
            <w:r w:rsidRPr="006A5A80">
              <w:rPr>
                <w:rFonts w:eastAsiaTheme="minorEastAsia"/>
                <w:sz w:val="20"/>
                <w:szCs w:val="20"/>
              </w:rPr>
              <w:t>Mean</w:t>
            </w:r>
          </w:p>
          <w:p w14:paraId="71BE87EE" w14:textId="77777777" w:rsidR="005273CE" w:rsidRPr="006A5A80" w:rsidRDefault="005273CE" w:rsidP="005273CE">
            <w:pPr>
              <w:jc w:val="center"/>
              <w:rPr>
                <w:rFonts w:eastAsiaTheme="minorEastAsia"/>
                <w:sz w:val="20"/>
                <w:szCs w:val="20"/>
              </w:rPr>
            </w:pPr>
            <w:r w:rsidRPr="006A5A80">
              <w:rPr>
                <w:rFonts w:eastAsiaTheme="minorEastAsia"/>
                <w:sz w:val="20"/>
                <w:szCs w:val="20"/>
              </w:rPr>
              <w:t>Reaction Times</w:t>
            </w:r>
          </w:p>
          <w:p w14:paraId="6530B9A4" w14:textId="40BEF800" w:rsidR="005273CE" w:rsidRPr="006A5A80" w:rsidRDefault="005273CE" w:rsidP="005273CE">
            <w:pPr>
              <w:jc w:val="center"/>
              <w:rPr>
                <w:rFonts w:eastAsiaTheme="minorEastAsia"/>
                <w:sz w:val="20"/>
                <w:szCs w:val="20"/>
              </w:rPr>
            </w:pPr>
            <w:r w:rsidRPr="006A5A80">
              <w:rPr>
                <w:rFonts w:eastAsiaTheme="minorEastAsia"/>
                <w:sz w:val="20"/>
                <w:szCs w:val="20"/>
              </w:rPr>
              <w:t>(RT)</w:t>
            </w:r>
          </w:p>
        </w:tc>
        <w:tc>
          <w:tcPr>
            <w:tcW w:w="2977" w:type="dxa"/>
            <w:tcBorders>
              <w:top w:val="single" w:sz="4" w:space="0" w:color="auto"/>
            </w:tcBorders>
            <w:vAlign w:val="center"/>
          </w:tcPr>
          <w:p w14:paraId="194EAA23" w14:textId="55F266C9" w:rsidR="005273CE" w:rsidRPr="006A5A80" w:rsidRDefault="00000000" w:rsidP="004674FE">
            <w:pPr>
              <w:jc w:val="center"/>
              <w:rPr>
                <w:rFonts w:eastAsia="宋体"/>
                <w:sz w:val="20"/>
                <w:szCs w:val="20"/>
              </w:rPr>
            </w:pPr>
            <m:oMathPara>
              <m:oMath>
                <m:box>
                  <m:boxPr>
                    <m:ctrlPr>
                      <w:rPr>
                        <w:rFonts w:ascii="Cambria Math" w:eastAsia="宋体" w:hAnsi="Cambria Math"/>
                        <w:sz w:val="20"/>
                        <w:szCs w:val="20"/>
                        <w:lang w:val="en" w:eastAsia="zh-CN"/>
                      </w:rPr>
                    </m:ctrlPr>
                  </m:boxPr>
                  <m:e>
                    <m:argPr>
                      <m:argSz m:val="-1"/>
                    </m:argPr>
                    <m:f>
                      <m:fPr>
                        <m:ctrlPr>
                          <w:rPr>
                            <w:rFonts w:ascii="Cambria Math" w:eastAsia="宋体" w:hAnsi="Cambria Math"/>
                            <w:sz w:val="20"/>
                            <w:szCs w:val="20"/>
                            <w:lang w:val="en" w:eastAsia="zh-CN"/>
                          </w:rPr>
                        </m:ctrlPr>
                      </m:fPr>
                      <m:num>
                        <m:r>
                          <m:rPr>
                            <m:sty m:val="p"/>
                          </m:rPr>
                          <w:rPr>
                            <w:rFonts w:ascii="Cambria Math" w:eastAsia="宋体" w:hAnsi="Cambria Math"/>
                            <w:sz w:val="20"/>
                            <w:szCs w:val="20"/>
                          </w:rPr>
                          <m:t>∑RT</m:t>
                        </m:r>
                      </m:num>
                      <m:den>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n</m:t>
                            </m:r>
                          </m:e>
                          <m:sub>
                            <m:r>
                              <m:rPr>
                                <m:sty m:val="p"/>
                              </m:rPr>
                              <w:rPr>
                                <w:rFonts w:ascii="Cambria Math" w:eastAsiaTheme="minorEastAsia" w:hAnsi="Cambria Math"/>
                                <w:sz w:val="20"/>
                                <w:szCs w:val="20"/>
                              </w:rPr>
                              <m:t>(trials)</m:t>
                            </m:r>
                          </m:sub>
                        </m:sSub>
                      </m:den>
                    </m:f>
                  </m:e>
                </m:box>
              </m:oMath>
            </m:oMathPara>
          </w:p>
        </w:tc>
        <w:tc>
          <w:tcPr>
            <w:tcW w:w="3119" w:type="dxa"/>
            <w:tcBorders>
              <w:top w:val="single" w:sz="4" w:space="0" w:color="auto"/>
            </w:tcBorders>
            <w:vAlign w:val="center"/>
          </w:tcPr>
          <w:p w14:paraId="65A4AC9F" w14:textId="2AC978D6" w:rsidR="005273CE"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tcBorders>
              <w:top w:val="single" w:sz="4" w:space="0" w:color="auto"/>
            </w:tcBorders>
            <w:vAlign w:val="center"/>
          </w:tcPr>
          <w:p w14:paraId="797F4492" w14:textId="77777777" w:rsidR="005273CE" w:rsidRPr="006A5A80" w:rsidRDefault="005273CE"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F5025FE" w14:textId="77777777" w:rsidTr="00B92028">
        <w:trPr>
          <w:trHeight w:val="407"/>
        </w:trPr>
        <w:tc>
          <w:tcPr>
            <w:tcW w:w="1701" w:type="dxa"/>
            <w:vAlign w:val="center"/>
          </w:tcPr>
          <w:p w14:paraId="777765AC" w14:textId="77777777" w:rsidR="00376756" w:rsidRPr="006A5A80" w:rsidRDefault="00376756" w:rsidP="004674FE">
            <w:pPr>
              <w:jc w:val="center"/>
              <w:rPr>
                <w:rFonts w:eastAsiaTheme="minorEastAsia"/>
                <w:sz w:val="20"/>
                <w:szCs w:val="20"/>
              </w:rPr>
            </w:pPr>
            <w:r w:rsidRPr="006A5A80">
              <w:rPr>
                <w:rFonts w:eastAsiaTheme="minorEastAsia"/>
                <w:sz w:val="20"/>
                <w:szCs w:val="20"/>
              </w:rPr>
              <w:t>Accuracy (ACC)</w:t>
            </w:r>
          </w:p>
        </w:tc>
        <w:tc>
          <w:tcPr>
            <w:tcW w:w="2977" w:type="dxa"/>
            <w:vAlign w:val="center"/>
          </w:tcPr>
          <w:p w14:paraId="3A8463C2" w14:textId="76458243"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(correct response)</m:t>
                        </m:r>
                      </m:sub>
                    </m:sSub>
                  </m:num>
                  <m:den>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n</m:t>
                        </m:r>
                      </m:e>
                      <m:sub>
                        <m:r>
                          <m:rPr>
                            <m:sty m:val="p"/>
                          </m:rPr>
                          <w:rPr>
                            <w:rFonts w:ascii="Cambria Math" w:eastAsia="宋体" w:hAnsi="Cambria Math"/>
                            <w:sz w:val="20"/>
                            <w:szCs w:val="20"/>
                          </w:rPr>
                          <m:t>total response</m:t>
                        </m:r>
                      </m:sub>
                    </m:sSub>
                  </m:den>
                </m:f>
              </m:oMath>
            </m:oMathPara>
          </w:p>
        </w:tc>
        <w:tc>
          <w:tcPr>
            <w:tcW w:w="3119" w:type="dxa"/>
            <w:vAlign w:val="center"/>
          </w:tcPr>
          <w:p w14:paraId="03F3CF17" w14:textId="5310E230"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B5C4F04"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5667B4F3" w14:textId="77777777" w:rsidTr="00B92028">
        <w:trPr>
          <w:trHeight w:val="485"/>
        </w:trPr>
        <w:tc>
          <w:tcPr>
            <w:tcW w:w="1701" w:type="dxa"/>
            <w:vAlign w:val="center"/>
          </w:tcPr>
          <w:p w14:paraId="20CE5D70" w14:textId="0F689811" w:rsidR="00376756" w:rsidRPr="006A5A80" w:rsidRDefault="0007233A" w:rsidP="004674FE">
            <w:pPr>
              <w:jc w:val="center"/>
              <w:rPr>
                <w:rFonts w:eastAsiaTheme="minorEastAsia"/>
                <w:sz w:val="20"/>
                <w:szCs w:val="20"/>
              </w:rPr>
            </w:pPr>
            <w:r w:rsidRPr="006A5A80">
              <w:rPr>
                <w:rFonts w:eastAsiaTheme="minorEastAsia"/>
                <w:i/>
                <w:iCs/>
                <w:sz w:val="20"/>
                <w:szCs w:val="20"/>
              </w:rPr>
              <w:t>d</w:t>
            </w:r>
            <w:r w:rsidR="00376756" w:rsidRPr="006A5A80">
              <w:rPr>
                <w:rFonts w:eastAsiaTheme="minorEastAsia"/>
                <w:sz w:val="20"/>
                <w:szCs w:val="20"/>
              </w:rPr>
              <w:t xml:space="preserve"> prime</w:t>
            </w:r>
          </w:p>
        </w:tc>
        <w:tc>
          <w:tcPr>
            <w:tcW w:w="2977" w:type="dxa"/>
            <w:vAlign w:val="center"/>
          </w:tcPr>
          <w:p w14:paraId="57485241" w14:textId="5E4F10DA" w:rsidR="00376756" w:rsidRPr="006A5A80" w:rsidRDefault="00000000" w:rsidP="004674FE">
            <w:pPr>
              <w:jc w:val="center"/>
              <w:rPr>
                <w:rFonts w:eastAsiaTheme="minorEastAsia"/>
                <w:sz w:val="20"/>
                <w:szCs w:val="20"/>
              </w:rPr>
            </w:pPr>
            <m:oMathPara>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rPr>
                      <m:t xml:space="preserve">ACC </m:t>
                    </m:r>
                    <m:d>
                      <m:dPr>
                        <m:ctrlPr>
                          <w:rPr>
                            <w:rFonts w:ascii="Cambria Math" w:eastAsiaTheme="minorEastAsia" w:hAnsi="Cambria Math"/>
                            <w:sz w:val="20"/>
                            <w:szCs w:val="20"/>
                          </w:rPr>
                        </m:ctrlPr>
                      </m:dPr>
                      <m:e>
                        <m:r>
                          <m:rPr>
                            <m:sty m:val="p"/>
                          </m:rPr>
                          <w:rPr>
                            <w:rFonts w:ascii="Cambria Math" w:eastAsiaTheme="minorEastAsia" w:hAnsi="Cambria Math"/>
                            <w:sz w:val="20"/>
                            <w:szCs w:val="20"/>
                          </w:rPr>
                          <m:t>match</m:t>
                        </m:r>
                        <m:r>
                          <m:rPr>
                            <m:sty m:val="p"/>
                          </m:rPr>
                          <w:rPr>
                            <w:rFonts w:ascii="Cambria Math" w:eastAsiaTheme="minorEastAsia" w:hAnsi="Cambria Math"/>
                          </w:rPr>
                          <m:t>ing</m:t>
                        </m:r>
                      </m:e>
                    </m:d>
                  </m:sub>
                </m:sSub>
                <m:r>
                  <m:rPr>
                    <m:sty m:val="p"/>
                  </m:rP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Z</m:t>
                    </m:r>
                  </m:e>
                  <m:sub>
                    <m:r>
                      <m:rPr>
                        <m:sty m:val="p"/>
                      </m:rPr>
                      <w:rPr>
                        <w:rFonts w:ascii="Cambria Math" w:eastAsiaTheme="minorEastAsia" w:hAnsi="Cambria Math"/>
                        <w:sz w:val="20"/>
                        <w:szCs w:val="20"/>
                        <w:vertAlign w:val="subscript"/>
                      </w:rPr>
                      <m:t>1 - ACC (nonmatch</m:t>
                    </m:r>
                    <m:r>
                      <m:rPr>
                        <m:sty m:val="p"/>
                      </m:rPr>
                      <w:rPr>
                        <w:rFonts w:ascii="Cambria Math" w:eastAsiaTheme="minorEastAsia" w:hAnsi="Cambria Math"/>
                      </w:rPr>
                      <m:t>ing</m:t>
                    </m:r>
                    <m:r>
                      <m:rPr>
                        <m:sty m:val="p"/>
                      </m:rPr>
                      <w:rPr>
                        <w:rFonts w:ascii="Cambria Math" w:eastAsiaTheme="minorEastAsia" w:hAnsi="Cambria Math"/>
                        <w:sz w:val="20"/>
                        <w:szCs w:val="20"/>
                        <w:vertAlign w:val="subscript"/>
                      </w:rPr>
                      <m:t>)</m:t>
                    </m:r>
                  </m:sub>
                </m:sSub>
              </m:oMath>
            </m:oMathPara>
          </w:p>
        </w:tc>
        <w:tc>
          <w:tcPr>
            <w:tcW w:w="3119" w:type="dxa"/>
            <w:vAlign w:val="center"/>
          </w:tcPr>
          <w:p w14:paraId="0C886175" w14:textId="4287228C" w:rsidR="00376756" w:rsidRPr="006A5A80" w:rsidRDefault="00000000" w:rsidP="004674FE">
            <w:pPr>
              <w:jc w:val="center"/>
              <w:rPr>
                <w:rFonts w:eastAsia="宋体"/>
                <w:sz w:val="20"/>
                <w:szCs w:val="20"/>
              </w:rPr>
            </w:pPr>
            <m:oMathPara>
              <m:oMath>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Self</m:t>
                    </m:r>
                  </m:sub>
                </m:sSub>
                <m:r>
                  <m:rPr>
                    <m:sty m:val="p"/>
                  </m:rPr>
                  <w:rPr>
                    <w:rFonts w:ascii="Cambria Math" w:eastAsia="宋体" w:hAnsi="Cambria Math"/>
                    <w:sz w:val="20"/>
                    <w:szCs w:val="20"/>
                  </w:rPr>
                  <m:t>-</m:t>
                </m:r>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Z</m:t>
                    </m:r>
                  </m:e>
                  <m:sub>
                    <m:r>
                      <m:rPr>
                        <m:sty m:val="p"/>
                      </m:rPr>
                      <w:rPr>
                        <w:rFonts w:ascii="Cambria Math" w:eastAsia="宋体" w:hAnsi="Cambria Math"/>
                        <w:sz w:val="20"/>
                        <w:szCs w:val="20"/>
                      </w:rPr>
                      <m:t>other</m:t>
                    </m:r>
                  </m:sub>
                </m:sSub>
              </m:oMath>
            </m:oMathPara>
          </w:p>
        </w:tc>
        <w:tc>
          <w:tcPr>
            <w:tcW w:w="1559" w:type="dxa"/>
            <w:vAlign w:val="center"/>
          </w:tcPr>
          <w:p w14:paraId="670F70CF" w14:textId="77777777" w:rsidR="00376756" w:rsidRPr="006A5A80" w:rsidRDefault="00376756" w:rsidP="004674FE">
            <w:pPr>
              <w:jc w:val="center"/>
              <w:rPr>
                <w:rFonts w:eastAsia="宋体"/>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AuthorYear="1"&gt;&lt;Author&gt;Sui&lt;/Author&gt;&lt;Year&gt;2012&lt;/Year&gt;&lt;RecNum&gt;33&lt;/RecNum&gt;&lt;DisplayText&gt;Sui et al. (2012)&lt;/DisplayText&gt;&lt;record&gt;&lt;rec-number&gt;33&lt;/rec-number&gt;&lt;foreign-keys&gt;&lt;key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Sui et al. (2012)</w:t>
            </w:r>
            <w:r w:rsidRPr="006A5A80">
              <w:rPr>
                <w:rFonts w:eastAsia="楷体_GB2312"/>
                <w:noProof/>
                <w:sz w:val="20"/>
                <w:szCs w:val="20"/>
              </w:rPr>
              <w:fldChar w:fldCharType="end"/>
            </w:r>
          </w:p>
        </w:tc>
      </w:tr>
      <w:tr w:rsidR="006A5A80" w:rsidRPr="006A5A80" w14:paraId="4F5DEE60" w14:textId="77777777" w:rsidTr="00B92028">
        <w:tc>
          <w:tcPr>
            <w:tcW w:w="1701" w:type="dxa"/>
            <w:vAlign w:val="center"/>
          </w:tcPr>
          <w:p w14:paraId="6395C2DD" w14:textId="77777777" w:rsidR="00376756" w:rsidRPr="006A5A80" w:rsidRDefault="00376756" w:rsidP="004674FE">
            <w:pPr>
              <w:jc w:val="center"/>
              <w:rPr>
                <w:rFonts w:eastAsiaTheme="minorEastAsia"/>
                <w:sz w:val="20"/>
                <w:szCs w:val="20"/>
              </w:rPr>
            </w:pPr>
            <w:r w:rsidRPr="006A5A80">
              <w:rPr>
                <w:rFonts w:eastAsiaTheme="minorEastAsia"/>
                <w:sz w:val="20"/>
                <w:szCs w:val="20"/>
              </w:rPr>
              <w:t>Efficiency</w:t>
            </w:r>
          </w:p>
        </w:tc>
        <w:tc>
          <w:tcPr>
            <w:tcW w:w="2977" w:type="dxa"/>
            <w:vAlign w:val="center"/>
          </w:tcPr>
          <w:p w14:paraId="03618A68" w14:textId="5881DE9D" w:rsidR="00376756" w:rsidRPr="006A5A80" w:rsidRDefault="00000000" w:rsidP="004674FE">
            <w:pPr>
              <w:jc w:val="center"/>
              <w:rPr>
                <w:rFonts w:eastAsia="宋体"/>
                <w:sz w:val="20"/>
                <w:szCs w:val="20"/>
              </w:rPr>
            </w:pPr>
            <m:oMathPara>
              <m:oMath>
                <m:f>
                  <m:fPr>
                    <m:ctrlPr>
                      <w:rPr>
                        <w:rFonts w:ascii="Cambria Math" w:eastAsia="宋体" w:hAnsi="Cambria Math"/>
                        <w:sz w:val="20"/>
                        <w:szCs w:val="20"/>
                        <w:lang w:val="en" w:eastAsia="zh-CN"/>
                      </w:rPr>
                    </m:ctrlPr>
                  </m:fPr>
                  <m:num>
                    <m:sSub>
                      <m:sSubPr>
                        <m:ctrlPr>
                          <w:rPr>
                            <w:rFonts w:ascii="Cambria Math" w:eastAsia="宋体" w:hAnsi="Cambria Math"/>
                            <w:sz w:val="20"/>
                            <w:szCs w:val="20"/>
                            <w:lang w:val="en" w:eastAsia="zh-CN"/>
                          </w:rPr>
                        </m:ctrlPr>
                      </m:sSubPr>
                      <m:e>
                        <m:r>
                          <m:rPr>
                            <m:sty m:val="p"/>
                          </m:rPr>
                          <w:rPr>
                            <w:rFonts w:ascii="Cambria Math" w:eastAsia="宋体" w:hAnsi="Cambria Math"/>
                            <w:sz w:val="20"/>
                            <w:szCs w:val="20"/>
                          </w:rPr>
                          <m:t>RT</m:t>
                        </m:r>
                      </m:e>
                      <m:sub>
                        <m:r>
                          <m:rPr>
                            <m:sty m:val="p"/>
                          </m:rPr>
                          <w:rPr>
                            <w:rFonts w:ascii="Cambria Math" w:eastAsia="宋体" w:hAnsi="Cambria Math"/>
                            <w:sz w:val="20"/>
                            <w:szCs w:val="20"/>
                          </w:rPr>
                          <m:t>mean</m:t>
                        </m:r>
                      </m:sub>
                    </m:sSub>
                  </m:num>
                  <m:den>
                    <m:r>
                      <m:rPr>
                        <m:sty m:val="p"/>
                      </m:rPr>
                      <w:rPr>
                        <w:rFonts w:ascii="Cambria Math" w:eastAsia="宋体" w:hAnsi="Cambria Math"/>
                        <w:sz w:val="20"/>
                        <w:szCs w:val="20"/>
                      </w:rPr>
                      <m:t>ACC</m:t>
                    </m:r>
                  </m:den>
                </m:f>
              </m:oMath>
            </m:oMathPara>
          </w:p>
        </w:tc>
        <w:tc>
          <w:tcPr>
            <w:tcW w:w="3119" w:type="dxa"/>
            <w:vAlign w:val="center"/>
          </w:tcPr>
          <w:p w14:paraId="50075D65" w14:textId="7F042F3C"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4532F7EC" w14:textId="793CE326" w:rsidR="00376756" w:rsidRPr="006A5A80" w:rsidRDefault="00376756" w:rsidP="005273CE">
            <w:pPr>
              <w:jc w:val="center"/>
              <w:rPr>
                <w:rFonts w:eastAsia="楷体_GB2312"/>
                <w:noProof/>
                <w:sz w:val="20"/>
                <w:szCs w:val="20"/>
              </w:rPr>
            </w:pPr>
            <w:r w:rsidRPr="006A5A80">
              <w:rPr>
                <w:rFonts w:eastAsia="楷体_GB2312"/>
                <w:noProof/>
                <w:sz w:val="20"/>
                <w:szCs w:val="20"/>
              </w:rPr>
              <w:fldChar w:fldCharType="begin"/>
            </w:r>
            <w:r w:rsidRPr="006A5A80">
              <w:rPr>
                <w:rFonts w:eastAsia="楷体_GB2312"/>
                <w:noProof/>
                <w:sz w:val="20"/>
                <w:szCs w:val="20"/>
              </w:rPr>
              <w:instrText xml:space="preserve"> ADDIN EN.CITE &lt;EndNote&gt;&lt;Cite AuthorYear="1"&gt;&lt;Author&gt;Humphreys&lt;/Author&gt;&lt;Year&gt;2015&lt;/Year&gt;&lt;RecNum&gt;14&lt;/RecNum&gt;&lt;DisplayText&gt;Humphreys and Sui (2015); Stoeber and Eysenck (2008)&lt;/DisplayText&gt;&lt;record&gt;&lt;rec-number&gt;14&lt;/rec-number&gt;&lt;foreign-keys&gt;&lt;key app="EN" db-id="w5e5sta9arwa50eztf0vzr0zf55zr00xd9ae" timestamp="1675770385"&gt;14&lt;/key&gt;&lt;/foreign-keys&gt;&lt;ref-type name="Journal Article"&gt;17&lt;/ref-type&gt;&lt;contributors&gt;&lt;authors&gt;&lt;author&gt;Humphreys, G. W.&lt;/author&gt;&lt;author&gt;Sui, J.&lt;/author&gt;&lt;/authors&gt;&lt;/contributors&gt;&lt;titles&gt;&lt;title&gt;The salient self: Social saliency effects based on self-bias&lt;/title&gt;&lt;secondary-title&gt;Journal of cognitive psychology&lt;/secondary-title&gt;&lt;/titles&gt;&lt;periodical&gt;&lt;full-title&gt;Journal of cognitive psychology&lt;/full-title&gt;&lt;/periodical&gt;&lt;pages&gt;129-140&lt;/pages&gt;&lt;volume&gt;27&lt;/volume&gt;&lt;number&gt;2&lt;/number&gt;&lt;section&gt;129&lt;/section&gt;&lt;dates&gt;&lt;year&gt;2015&lt;/year&gt;&lt;/dates&gt;&lt;isbn&gt;2044-5911&amp;#xD;2044-592X&lt;/isbn&gt;&lt;urls&gt;&lt;/urls&gt;&lt;electronic-resource-num&gt;10.1080/20445911.2014.996156&lt;/electronic-resource-num&gt;&lt;/record&gt;&lt;/Cite&gt;&lt;Cite AuthorYear="1"&gt;&lt;Author&gt;Stoeber&lt;/Author&gt;&lt;Year&gt;2008&lt;/Year&gt;&lt;RecNum&gt;32&lt;/RecNum&gt;&lt;record&gt;&lt;rec-number&gt;32&lt;/rec-number&gt;&lt;foreign-keys&gt;&lt;key app="EN" db-id="w5e5sta9arwa50eztf0vzr0zf55zr00xd9ae" timestamp="1675771832"&gt;32&lt;/key&gt;&lt;/foreign-keys&gt;&lt;ref-type name="Journal Article"&gt;17&lt;/ref-type&gt;&lt;contributors&gt;&lt;authors&gt;&lt;author&gt;Stoeber, J.&lt;/author&gt;&lt;author&gt;Eysenck, M. W.&lt;/author&gt;&lt;/authors&gt;&lt;/contributors&gt;&lt;titles&gt;&lt;title&gt;Perfectionism and efficiency: Accuracy, response bias, and invested time in proof-reading performance&lt;/title&gt;&lt;secondary-title&gt;Journal of research in personality&lt;/secondary-title&gt;&lt;/titles&gt;&lt;periodical&gt;&lt;full-title&gt;Journal of research in personality&lt;/full-title&gt;&lt;/periodical&gt;&lt;pages&gt;1673-1678&lt;/pages&gt;&lt;volume&gt;42&lt;/volume&gt;&lt;number&gt;6&lt;/number&gt;&lt;dates&gt;&lt;year&gt;2008&lt;/year&gt;&lt;/dates&gt;&lt;urls&gt;&lt;/urls&gt;&lt;electronic-resource-num&gt;10.1016/j.jrp.2008.08.001&lt;/electronic-resource-num&gt;&lt;/record&gt;&lt;/Cite&gt;&lt;/EndNote&gt;</w:instrText>
            </w:r>
            <w:r w:rsidRPr="006A5A80">
              <w:rPr>
                <w:rFonts w:eastAsia="楷体_GB2312"/>
                <w:noProof/>
                <w:sz w:val="20"/>
                <w:szCs w:val="20"/>
              </w:rPr>
              <w:fldChar w:fldCharType="separate"/>
            </w:r>
            <w:r w:rsidRPr="006A5A80">
              <w:rPr>
                <w:rFonts w:eastAsia="楷体_GB2312"/>
                <w:noProof/>
                <w:sz w:val="20"/>
                <w:szCs w:val="20"/>
              </w:rPr>
              <w:t>Humphreys and Sui (2015); Stoeber and Eysenck (2008)</w:t>
            </w:r>
            <w:r w:rsidRPr="006A5A80">
              <w:rPr>
                <w:rFonts w:eastAsia="楷体_GB2312"/>
                <w:noProof/>
                <w:sz w:val="20"/>
                <w:szCs w:val="20"/>
              </w:rPr>
              <w:fldChar w:fldCharType="end"/>
            </w:r>
          </w:p>
        </w:tc>
      </w:tr>
      <w:tr w:rsidR="006A5A80" w:rsidRPr="006A5A80" w14:paraId="748153D4" w14:textId="77777777" w:rsidTr="00B92028">
        <w:trPr>
          <w:trHeight w:val="417"/>
        </w:trPr>
        <w:tc>
          <w:tcPr>
            <w:tcW w:w="1701" w:type="dxa"/>
            <w:vAlign w:val="center"/>
          </w:tcPr>
          <w:p w14:paraId="2951610C" w14:textId="08EC6EBF" w:rsidR="00376756" w:rsidRPr="006A5A80" w:rsidRDefault="00376756" w:rsidP="005273CE">
            <w:pPr>
              <w:jc w:val="center"/>
              <w:rPr>
                <w:rFonts w:eastAsiaTheme="minorEastAsia"/>
                <w:sz w:val="20"/>
                <w:szCs w:val="20"/>
              </w:rPr>
            </w:pPr>
            <w:r w:rsidRPr="006A5A80">
              <w:rPr>
                <w:rFonts w:eastAsiaTheme="minorEastAsia"/>
                <w:sz w:val="20"/>
                <w:szCs w:val="20"/>
              </w:rPr>
              <w:t>Drift rate</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v</w:t>
            </w:r>
            <w:r w:rsidRPr="006A5A80">
              <w:rPr>
                <w:rFonts w:eastAsiaTheme="minorEastAsia"/>
                <w:sz w:val="20"/>
                <w:szCs w:val="20"/>
              </w:rPr>
              <w:t>)</w:t>
            </w:r>
          </w:p>
        </w:tc>
        <w:tc>
          <w:tcPr>
            <w:tcW w:w="2977" w:type="dxa"/>
            <w:vMerge w:val="restart"/>
            <w:vAlign w:val="center"/>
          </w:tcPr>
          <w:p w14:paraId="7EEC1FF3" w14:textId="707C15B2" w:rsidR="00376756" w:rsidRPr="006A5A80" w:rsidRDefault="00376756" w:rsidP="004674FE">
            <w:pPr>
              <w:jc w:val="center"/>
              <w:rPr>
                <w:rFonts w:eastAsiaTheme="minorEastAsia"/>
                <w:sz w:val="20"/>
                <w:szCs w:val="20"/>
                <w:lang w:eastAsia="zh-CN"/>
              </w:rPr>
            </w:pPr>
            <w:r w:rsidRPr="006A5A80">
              <w:rPr>
                <w:rFonts w:eastAsiaTheme="minorEastAsia"/>
                <w:sz w:val="20"/>
                <w:szCs w:val="20"/>
                <w:lang w:eastAsia="zh-CN"/>
              </w:rPr>
              <w:t>DDM</w:t>
            </w:r>
            <w:r w:rsidRPr="006A5A80">
              <w:rPr>
                <w:rFonts w:eastAsiaTheme="minorEastAsia"/>
                <w:sz w:val="20"/>
                <w:szCs w:val="20"/>
                <w:lang w:eastAsia="zh-CN"/>
              </w:rPr>
              <w:t>：</w:t>
            </w:r>
            <w:r w:rsidRPr="006A5A80">
              <w:rPr>
                <w:rFonts w:eastAsiaTheme="minorEastAsia"/>
                <w:sz w:val="20"/>
                <w:szCs w:val="20"/>
                <w:lang w:eastAsia="zh-CN"/>
              </w:rPr>
              <w:t>parameters will be identified through model select</w:t>
            </w:r>
            <w:r w:rsidR="004674FE" w:rsidRPr="006A5A80">
              <w:rPr>
                <w:rFonts w:eastAsiaTheme="minorEastAsia"/>
                <w:sz w:val="20"/>
                <w:szCs w:val="20"/>
                <w:lang w:eastAsia="zh-CN"/>
              </w:rPr>
              <w:t>ion</w:t>
            </w:r>
          </w:p>
        </w:tc>
        <w:tc>
          <w:tcPr>
            <w:tcW w:w="3119" w:type="dxa"/>
            <w:vAlign w:val="center"/>
          </w:tcPr>
          <w:p w14:paraId="43929CC5" w14:textId="2425C817"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6A951631" w14:textId="05A3CDA3" w:rsidR="00376756" w:rsidRPr="006A5A80" w:rsidRDefault="00376756" w:rsidP="004674FE">
            <w:pPr>
              <w:jc w:val="center"/>
              <w:rPr>
                <w:rFonts w:eastAsia="楷体_GB2312"/>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r w:rsidR="006A5A80" w:rsidRPr="006A5A80" w14:paraId="3221513C" w14:textId="77777777" w:rsidTr="00B92028">
        <w:tc>
          <w:tcPr>
            <w:tcW w:w="1701" w:type="dxa"/>
            <w:vAlign w:val="center"/>
          </w:tcPr>
          <w:p w14:paraId="7DA4D1E7" w14:textId="3C3AD7B3" w:rsidR="00376756" w:rsidRPr="006A5A80" w:rsidRDefault="00376756" w:rsidP="005273CE">
            <w:pPr>
              <w:jc w:val="center"/>
              <w:rPr>
                <w:rFonts w:eastAsiaTheme="minorEastAsia"/>
                <w:sz w:val="20"/>
                <w:szCs w:val="20"/>
              </w:rPr>
            </w:pPr>
            <w:r w:rsidRPr="006A5A80">
              <w:rPr>
                <w:rFonts w:eastAsiaTheme="minorEastAsia"/>
                <w:sz w:val="20"/>
                <w:szCs w:val="20"/>
              </w:rPr>
              <w:t>Starting Point</w:t>
            </w:r>
            <w:r w:rsidR="005273CE" w:rsidRPr="006A5A80">
              <w:rPr>
                <w:rFonts w:eastAsiaTheme="minorEastAsia"/>
                <w:sz w:val="20"/>
                <w:szCs w:val="20"/>
                <w:lang w:eastAsia="zh-CN"/>
              </w:rPr>
              <w:t xml:space="preserve"> </w:t>
            </w:r>
            <w:r w:rsidRPr="006A5A80">
              <w:rPr>
                <w:rFonts w:eastAsiaTheme="minorEastAsia"/>
                <w:sz w:val="20"/>
                <w:szCs w:val="20"/>
              </w:rPr>
              <w:t>(</w:t>
            </w:r>
            <w:r w:rsidRPr="006A5A80">
              <w:rPr>
                <w:rFonts w:eastAsiaTheme="minorEastAsia"/>
                <w:i/>
                <w:iCs/>
                <w:sz w:val="20"/>
                <w:szCs w:val="20"/>
              </w:rPr>
              <w:t>z</w:t>
            </w:r>
            <w:r w:rsidRPr="006A5A80">
              <w:rPr>
                <w:rFonts w:eastAsiaTheme="minorEastAsia"/>
                <w:sz w:val="20"/>
                <w:szCs w:val="20"/>
              </w:rPr>
              <w:t>)</w:t>
            </w:r>
          </w:p>
        </w:tc>
        <w:tc>
          <w:tcPr>
            <w:tcW w:w="2977" w:type="dxa"/>
            <w:vMerge/>
            <w:vAlign w:val="center"/>
          </w:tcPr>
          <w:p w14:paraId="37157B9C" w14:textId="77777777" w:rsidR="00376756" w:rsidRPr="006A5A80" w:rsidRDefault="00376756" w:rsidP="004674FE">
            <w:pPr>
              <w:jc w:val="center"/>
              <w:rPr>
                <w:rFonts w:eastAsia="宋体"/>
                <w:sz w:val="20"/>
                <w:szCs w:val="20"/>
              </w:rPr>
            </w:pPr>
          </w:p>
        </w:tc>
        <w:tc>
          <w:tcPr>
            <w:tcW w:w="3119" w:type="dxa"/>
            <w:vAlign w:val="center"/>
          </w:tcPr>
          <w:p w14:paraId="4E33F0B4" w14:textId="68DE7F89" w:rsidR="00376756" w:rsidRPr="006A5A80" w:rsidRDefault="00000000" w:rsidP="004674FE">
            <w:pPr>
              <w:jc w:val="center"/>
              <w:rPr>
                <w:rFonts w:eastAsia="宋体"/>
                <w:sz w:val="20"/>
                <w:szCs w:val="20"/>
              </w:rPr>
            </w:pPr>
            <m:oMathPara>
              <m:oMath>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Self</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r>
                  <m:rPr>
                    <m:sty m:val="p"/>
                  </m:rPr>
                  <w:rPr>
                    <w:rFonts w:ascii="Cambria Math" w:eastAsiaTheme="minorEastAsia" w:hAnsi="Cambria Math"/>
                    <w:sz w:val="20"/>
                    <w:szCs w:val="20"/>
                  </w:rPr>
                  <m:t>-</m:t>
                </m:r>
                <m:sSub>
                  <m:sSubPr>
                    <m:ctrlPr>
                      <w:rPr>
                        <w:rFonts w:ascii="Cambria Math" w:eastAsiaTheme="minorEastAsia" w:hAnsi="Cambria Math"/>
                        <w:sz w:val="20"/>
                        <w:szCs w:val="20"/>
                        <w:lang w:val="en" w:eastAsia="zh-CN"/>
                      </w:rPr>
                    </m:ctrlPr>
                  </m:sSubPr>
                  <m:e>
                    <m:r>
                      <m:rPr>
                        <m:sty m:val="p"/>
                      </m:rPr>
                      <w:rPr>
                        <w:rFonts w:ascii="Cambria Math" w:eastAsiaTheme="minorEastAsia" w:hAnsi="Cambria Math"/>
                        <w:sz w:val="20"/>
                        <w:szCs w:val="20"/>
                      </w:rPr>
                      <m:t>Other</m:t>
                    </m:r>
                  </m:e>
                  <m:sub>
                    <m:r>
                      <m:rPr>
                        <m:sty m:val="p"/>
                      </m:rPr>
                      <w:rPr>
                        <w:rFonts w:ascii="Cambria Math" w:eastAsiaTheme="minorEastAsia" w:hAnsi="Cambria Math"/>
                        <w:sz w:val="20"/>
                        <w:szCs w:val="20"/>
                      </w:rPr>
                      <m:t>(match</m:t>
                    </m:r>
                    <m:r>
                      <m:rPr>
                        <m:sty m:val="p"/>
                      </m:rPr>
                      <w:rPr>
                        <w:rFonts w:ascii="Cambria Math" w:eastAsiaTheme="minorEastAsia" w:hAnsi="Cambria Math"/>
                      </w:rPr>
                      <m:t>ing</m:t>
                    </m:r>
                    <m:r>
                      <m:rPr>
                        <m:sty m:val="p"/>
                      </m:rPr>
                      <w:rPr>
                        <w:rFonts w:ascii="Cambria Math" w:eastAsiaTheme="minorEastAsia" w:hAnsi="Cambria Math"/>
                        <w:sz w:val="20"/>
                        <w:szCs w:val="20"/>
                      </w:rPr>
                      <m:t>)</m:t>
                    </m:r>
                  </m:sub>
                </m:sSub>
              </m:oMath>
            </m:oMathPara>
          </w:p>
        </w:tc>
        <w:tc>
          <w:tcPr>
            <w:tcW w:w="1559" w:type="dxa"/>
            <w:vAlign w:val="center"/>
          </w:tcPr>
          <w:p w14:paraId="39A60BD9" w14:textId="56807D2D" w:rsidR="00376756" w:rsidRPr="006A5A80" w:rsidRDefault="00376756" w:rsidP="004674FE">
            <w:pPr>
              <w:jc w:val="center"/>
              <w:rPr>
                <w:rFonts w:eastAsia="楷体_GB2312"/>
                <w:noProof/>
                <w:sz w:val="20"/>
                <w:szCs w:val="20"/>
              </w:rPr>
            </w:pPr>
            <w:r w:rsidRPr="006A5A80">
              <w:rPr>
                <w:rFonts w:eastAsia="楷体_GB2312"/>
                <w:sz w:val="20"/>
                <w:szCs w:val="20"/>
              </w:rPr>
              <w:fldChar w:fldCharType="begin"/>
            </w:r>
            <w:r w:rsidR="00D068A5">
              <w:rPr>
                <w:rFonts w:eastAsia="楷体_GB2312"/>
                <w:sz w:val="20"/>
                <w:szCs w:val="20"/>
              </w:rPr>
              <w:instrText xml:space="preserve"> ADDIN EN.CITE &lt;EndNote&gt;&lt;Cite AuthorYear="1"&gt;&lt;Author&gt;Golubickis&lt;/Author&gt;&lt;Year&gt;2017&lt;/Year&gt;&lt;RecNum&gt;11&lt;/RecNum&gt;&lt;DisplayText&gt;Golubickis et al. (2017)&lt;/DisplayText&gt;&lt;record&gt;&lt;rec-number&gt;11&lt;/rec-number&gt;&lt;foreign-keys&gt;&lt;key app="EN" db-id="w5e5sta9arwa50eztf0vzr0zf55zr00xd9ae" timestamp="1675769983"&gt;11&lt;/key&gt;&lt;/foreign-keys&gt;&lt;ref-type name="Journal Article"&gt;17&lt;/ref-type&gt;&lt;contributors&gt;&lt;authors&gt;&lt;author&gt;Golubickis, M.&lt;/author&gt;&lt;author&gt;Falben, J. K.&lt;/author&gt;&lt;author&gt;Sahraie, A.&lt;/author&gt;&lt;author&gt;Visokomogilski, A.&lt;/author&gt;&lt;author&gt;Cunningham, W. A.&lt;/author&gt;&lt;author&gt;Sui, J.&lt;/author&gt;&lt;author&gt;Macrae, C. N.&lt;/author&gt;&lt;/authors&gt;&lt;/contributors&gt;&lt;titles&gt;&lt;title&gt;Self-prioritization and perceptual matching: The effects of temporal construal&lt;/title&gt;&lt;secondary-title&gt;Mem Cognit&lt;/secondary-title&gt;&lt;/titles&gt;&lt;periodical&gt;&lt;full-title&gt;Mem Cognit&lt;/full-title&gt;&lt;/periodical&gt;&lt;pages&gt;1223-1239&lt;/pages&gt;&lt;volume&gt;45&lt;/volume&gt;&lt;number&gt;7&lt;/number&gt;&lt;dates&gt;&lt;year&gt;2017&lt;/year&gt;&lt;/dates&gt;&lt;urls&gt;&lt;/urls&gt;&lt;electronic-resource-num&gt;10.3758/s13421-017-0722-3 &lt;/electronic-resource-num&gt;&lt;/record&gt;&lt;/Cite&gt;&lt;/EndNote&gt;</w:instrText>
            </w:r>
            <w:r w:rsidRPr="006A5A80">
              <w:rPr>
                <w:rFonts w:eastAsia="楷体_GB2312"/>
                <w:sz w:val="20"/>
                <w:szCs w:val="20"/>
              </w:rPr>
              <w:fldChar w:fldCharType="separate"/>
            </w:r>
            <w:r w:rsidR="00D068A5">
              <w:rPr>
                <w:rFonts w:eastAsia="楷体_GB2312"/>
                <w:noProof/>
                <w:sz w:val="20"/>
                <w:szCs w:val="20"/>
              </w:rPr>
              <w:t>Golubickis et al. (2017)</w:t>
            </w:r>
            <w:r w:rsidRPr="006A5A80">
              <w:rPr>
                <w:rFonts w:eastAsia="楷体_GB2312"/>
                <w:sz w:val="20"/>
                <w:szCs w:val="20"/>
              </w:rPr>
              <w:fldChar w:fldCharType="end"/>
            </w:r>
          </w:p>
        </w:tc>
      </w:tr>
    </w:tbl>
    <w:p w14:paraId="1F0C68F9" w14:textId="0DC4CA73" w:rsidR="00C87380" w:rsidRPr="006A5A80" w:rsidRDefault="003A496A" w:rsidP="00FF4222">
      <w:r w:rsidRPr="006A5A80">
        <w:rPr>
          <w:lang w:val="en-US"/>
        </w:rPr>
        <w:t>Note. DDM</w:t>
      </w:r>
      <w:r w:rsidR="00816F72" w:rsidRPr="006A5A80">
        <w:rPr>
          <w:lang w:val="en-US"/>
        </w:rPr>
        <w:t>:</w:t>
      </w:r>
      <w:r w:rsidRPr="006A5A80">
        <w:rPr>
          <w:lang w:val="en-US"/>
        </w:rPr>
        <w:t xml:space="preserve"> </w:t>
      </w:r>
      <w:r w:rsidR="00785F09" w:rsidRPr="006A5A80">
        <w:rPr>
          <w:lang w:val="en-US"/>
        </w:rPr>
        <w:t>Drift Diffusion Model</w:t>
      </w:r>
      <w:r w:rsidRPr="006A5A80">
        <w:rPr>
          <w:lang w:val="en-US"/>
        </w:rPr>
        <w:t>.</w:t>
      </w:r>
      <w:bookmarkStart w:id="31" w:name="_Toc129530164"/>
      <w:bookmarkStart w:id="32" w:name="_Toc129530194"/>
    </w:p>
    <w:p w14:paraId="19406C11" w14:textId="77777777" w:rsidR="00650373" w:rsidRPr="006A5A80" w:rsidRDefault="00650373" w:rsidP="00C87380">
      <w:pPr>
        <w:pStyle w:val="3"/>
        <w:rPr>
          <w:color w:val="auto"/>
          <w:u w:val="none"/>
          <w:lang w:val="en-US"/>
        </w:rPr>
      </w:pPr>
    </w:p>
    <w:p w14:paraId="41321246" w14:textId="59166517" w:rsidR="00163DAA" w:rsidRPr="007370B2" w:rsidRDefault="00A37F7F" w:rsidP="007370B2">
      <w:pPr>
        <w:pStyle w:val="3"/>
        <w:rPr>
          <w:color w:val="auto"/>
          <w:u w:val="none"/>
          <w:lang w:val="en-US"/>
        </w:rPr>
      </w:pPr>
      <w:bookmarkStart w:id="33" w:name="_Toc139122386"/>
      <w:r>
        <w:rPr>
          <w:color w:val="auto"/>
          <w:u w:val="none"/>
          <w:lang w:val="en-US"/>
        </w:rPr>
        <w:t xml:space="preserve">3.1.2 </w:t>
      </w:r>
      <w:r w:rsidR="00C87380" w:rsidRPr="006A5A80">
        <w:rPr>
          <w:color w:val="auto"/>
          <w:u w:val="none"/>
          <w:lang w:val="en-US"/>
        </w:rPr>
        <w:t>Estimating the Reliability</w:t>
      </w:r>
      <w:bookmarkEnd w:id="31"/>
      <w:bookmarkEnd w:id="32"/>
      <w:bookmarkEnd w:id="33"/>
    </w:p>
    <w:p w14:paraId="2A279EA8" w14:textId="4DEF98B6" w:rsidR="00337060" w:rsidRPr="006A5A80" w:rsidRDefault="00C87380" w:rsidP="00B92028">
      <w:pPr>
        <w:ind w:firstLineChars="100" w:firstLine="241"/>
      </w:pPr>
      <w:r w:rsidRPr="006A5A80">
        <w:rPr>
          <w:b/>
        </w:rPr>
        <w:t>Split-half reliability.</w:t>
      </w:r>
      <w:r w:rsidR="00B92028" w:rsidRPr="006A5A80">
        <w:rPr>
          <w:b/>
        </w:rPr>
        <w:t xml:space="preserve"> </w:t>
      </w:r>
      <w:r w:rsidR="00163DAA" w:rsidRPr="006A5A80">
        <w:rPr>
          <w:rFonts w:eastAsia="Calibri"/>
          <w:lang w:val="en-US"/>
        </w:rPr>
        <w:t xml:space="preserve">We will calculate the split-half reliability of the six indices using four types of split-half reliability measures: </w:t>
      </w:r>
      <w:r w:rsidR="00730EE6">
        <w:rPr>
          <w:rFonts w:eastAsia="Calibri"/>
          <w:lang w:val="en-US"/>
        </w:rPr>
        <w:t>first-second, odd-even</w:t>
      </w:r>
      <w:r w:rsidR="00163DAA" w:rsidRPr="006A5A80">
        <w:rPr>
          <w:rFonts w:eastAsia="Calibri"/>
          <w:lang w:val="en-US"/>
        </w:rPr>
        <w:t>, permutat</w:t>
      </w:r>
      <w:r w:rsidR="00730EE6">
        <w:rPr>
          <w:rFonts w:eastAsia="Calibri"/>
          <w:lang w:val="en-US"/>
        </w:rPr>
        <w:t>ed</w:t>
      </w:r>
      <w:r w:rsidR="00163DAA" w:rsidRPr="006A5A80">
        <w:rPr>
          <w:rFonts w:eastAsia="Calibri"/>
          <w:lang w:val="en-US"/>
        </w:rPr>
        <w:t xml:space="preserve">, and Monte Carlo </w:t>
      </w:r>
      <w:r w:rsidR="00833647" w:rsidRPr="006A5A80">
        <w:fldChar w:fldCharType="begin"/>
      </w:r>
      <w:r w:rsidR="00773F55">
        <w:instrText xml:space="preserve"> ADDIN EN.CITE &lt;EndNote&gt;&lt;Cite&gt;&lt;Author&gt;Pronk&lt;/Author&gt;&lt;Year&gt;2022&lt;/Year&gt;&lt;RecNum&gt;108&lt;/RecNum&gt;&lt;DisplayText&gt;(Kahveci et al., 2022; Pronk et al., 2022)&lt;/DisplayText&gt;&lt;record&gt;&lt;rec-number&gt;108&lt;/rec-number&gt;&lt;foreign-keys&gt;&lt;key app="EN" db-id="w5e5sta9arwa50eztf0vzr0zf55zr00xd9ae" timestamp="1683353013"&gt;108&lt;/key&gt;&lt;/foreign-keys&gt;&lt;ref-type name="Journal Article"&gt;17&lt;/ref-type&gt;&lt;contributors&gt;&lt;authors&gt;&lt;author&gt;Pronk, Thomas&lt;/author&gt;&lt;author&gt;Molenaar, Dylan&lt;/author&gt;&lt;author&gt;Wiers, Reinout W&lt;/author&gt;&lt;author&gt;Murre, Jaap&lt;/author&gt;&lt;/authors&gt;&lt;/contributors&gt;&lt;titles&gt;&lt;title&gt;Methods to split cognitive task data for estimating split-half reliability: A comprehensive review and systematic assessment&lt;/title&gt;&lt;secondary-title&gt;Psychonomic Bulletin &amp;amp; Review&lt;/secondary-title&gt;&lt;/titles&gt;&lt;periodical&gt;&lt;full-title&gt;Psychonomic Bulletin &amp;amp; Review&lt;/full-title&gt;&lt;/periodical&gt;&lt;pages&gt;44-54&lt;/pages&gt;&lt;volume&gt;29&lt;/volume&gt;&lt;number&gt;1&lt;/number&gt;&lt;dates&gt;&lt;year&gt;2022&lt;/year&gt;&lt;/dates&gt;&lt;isbn&gt;1069-9384&lt;/isbn&gt;&lt;urls&gt;&lt;/urls&gt;&lt;electronic-resource-num&gt;10.3758/s13423-021-01948-3&lt;/electronic-resource-num&gt;&lt;/record&gt;&lt;/Cite&gt;&lt;Cite&gt;&lt;Author&gt;Kahveci&lt;/Author&gt;&lt;Year&gt;2022&lt;/Year&gt;&lt;RecNum&gt;97&lt;/RecNum&gt;&lt;record&gt;&lt;rec-number&gt;97&lt;/rec-number&gt;&lt;foreign-keys&gt;&lt;key app="EN" db-id="w5e5sta9arwa50eztf0vzr0zf55zr00xd9ae" timestamp="1679895347"&gt;97&lt;/key&gt;&lt;/foreign-keys&gt;&lt;ref-type name="Journal Article"&gt;17&lt;/ref-type&gt;&lt;contributors&gt;&lt;authors&gt;&lt;author&gt;Kahveci, Sercan&lt;/author&gt;&lt;author&gt;Bathke, Arne&lt;/author&gt;&lt;author&gt;Blechert, Jens&lt;/author&gt;&lt;/authors&gt;&lt;/contributors&gt;&lt;titles&gt;&lt;title&gt;Reliability of reaction time tasks: how should it be computed?&lt;/title&gt;&lt;/titles&gt;&lt;dates&gt;&lt;year&gt;2022&lt;/year&gt;&lt;/dates&gt;&lt;urls&gt;&lt;/urls&gt;&lt;electronic-resource-num&gt;10.31234/osf.io/ta59r&lt;/electronic-resource-num&gt;&lt;/record&gt;&lt;/Cite&gt;&lt;/EndNote&gt;</w:instrText>
      </w:r>
      <w:r w:rsidR="00833647" w:rsidRPr="006A5A80">
        <w:fldChar w:fldCharType="separate"/>
      </w:r>
      <w:r w:rsidR="00833647" w:rsidRPr="006A5A80">
        <w:rPr>
          <w:noProof/>
        </w:rPr>
        <w:t>(Kahveci et al., 2022; Pronk et al., 2022)</w:t>
      </w:r>
      <w:r w:rsidR="00833647" w:rsidRPr="006A5A80">
        <w:fldChar w:fldCharType="end"/>
      </w:r>
      <w:r w:rsidR="00337060" w:rsidRPr="006A5A80">
        <w:t xml:space="preserve">. </w:t>
      </w:r>
      <w:r w:rsidR="00A37F7F" w:rsidRPr="00A37F7F">
        <w:t>The</w:t>
      </w:r>
      <w:r w:rsidR="00730EE6" w:rsidRPr="00730EE6">
        <w:t xml:space="preserve"> </w:t>
      </w:r>
      <w:r w:rsidR="00730EE6">
        <w:t>first-second</w:t>
      </w:r>
      <w:r w:rsidR="00730EE6" w:rsidRPr="00A37F7F">
        <w:t xml:space="preserve"> split divides the </w:t>
      </w:r>
      <w:r w:rsidR="00730EE6">
        <w:t>front</w:t>
      </w:r>
      <w:r w:rsidR="00730EE6" w:rsidRPr="00A37F7F">
        <w:t xml:space="preserve"> and </w:t>
      </w:r>
      <w:r w:rsidR="00730EE6">
        <w:t>back</w:t>
      </w:r>
      <w:r w:rsidR="00730EE6" w:rsidRPr="00A37F7F">
        <w:t xml:space="preserve"> halves of trials</w:t>
      </w:r>
      <w:r w:rsidR="00A37F7F" w:rsidRPr="00A37F7F">
        <w:t xml:space="preserve">, while the </w:t>
      </w:r>
      <w:r w:rsidR="00730EE6" w:rsidRPr="00A37F7F">
        <w:t>odd-even split divides trials into odd and even numbered sequences</w:t>
      </w:r>
      <w:r w:rsidR="00730EE6">
        <w:t>. And t</w:t>
      </w:r>
      <w:r w:rsidR="00A37F7F" w:rsidRPr="00A37F7F">
        <w:t>he permutation split shuffles the trial order and randomly assigns each half to a group. The Monte Carlo split-half is similar to the permutat</w:t>
      </w:r>
      <w:r w:rsidR="00730EE6">
        <w:t>ed</w:t>
      </w:r>
      <w:r w:rsidR="00A37F7F" w:rsidRPr="00A37F7F">
        <w:t xml:space="preserve"> split-half, but it repeats the process thousands of times to calculate the average and 95% confidence interval of the split-half reliability. </w:t>
      </w:r>
    </w:p>
    <w:p w14:paraId="0BB5FA3A" w14:textId="4EB3FB38" w:rsidR="00FD0EFA" w:rsidRPr="007370B2" w:rsidRDefault="00337060" w:rsidP="007370B2">
      <w:pPr>
        <w:ind w:firstLineChars="100" w:firstLine="240"/>
        <w:rPr>
          <w:rFonts w:eastAsiaTheme="minorEastAsia"/>
        </w:rPr>
      </w:pPr>
      <w:r w:rsidRPr="006A5A80">
        <w:t>First, the data will be stratified according to, Match</w:t>
      </w:r>
      <w:r w:rsidR="00253B66" w:rsidRPr="006A5A80">
        <w:t>ing</w:t>
      </w:r>
      <w:r w:rsidRPr="006A5A80">
        <w:t>, Identity</w:t>
      </w:r>
      <w:r w:rsidR="00730EE6">
        <w:t xml:space="preserve"> and </w:t>
      </w:r>
      <w:r w:rsidR="00730EE6" w:rsidRPr="006A5A80">
        <w:t>Session (if applicable)</w:t>
      </w:r>
      <w:r w:rsidRPr="006A5A80">
        <w:t xml:space="preserve">. If </w:t>
      </w:r>
      <w:r w:rsidR="001E5610" w:rsidRPr="006A5A80">
        <w:t xml:space="preserve">the data is </w:t>
      </w:r>
      <w:r w:rsidRPr="006A5A80">
        <w:t xml:space="preserve">not stratified, directly splitting </w:t>
      </w:r>
      <w:r w:rsidR="006912D8" w:rsidRPr="006A5A80">
        <w:t>it</w:t>
      </w:r>
      <w:r w:rsidRPr="006A5A80">
        <w:t xml:space="preserve"> in half will result in </w:t>
      </w:r>
      <w:r w:rsidR="001E5610" w:rsidRPr="006A5A80">
        <w:t xml:space="preserve">an </w:t>
      </w:r>
      <w:r w:rsidRPr="006A5A80">
        <w:t xml:space="preserve">uneven distribution of trials for each experimental condition in the two halves, </w:t>
      </w:r>
      <w:r w:rsidR="00163DAA" w:rsidRPr="006A5A80">
        <w:t xml:space="preserve">which can </w:t>
      </w:r>
      <w:r w:rsidR="001E5610" w:rsidRPr="006A5A80">
        <w:t>lead to an overestimation or underestimation of split-half reliability</w:t>
      </w:r>
      <w:r w:rsidR="00163DAA" w:rsidRPr="006A5A80">
        <w:rPr>
          <w:rFonts w:eastAsia="宋体"/>
        </w:rPr>
        <w:t>.</w:t>
      </w:r>
      <w:r w:rsidR="001E5610" w:rsidRPr="006A5A80">
        <w:t xml:space="preserve"> </w:t>
      </w:r>
      <w:r w:rsidRPr="006A5A80">
        <w:t xml:space="preserve">Therefore, </w:t>
      </w:r>
      <w:r w:rsidR="00163DAA" w:rsidRPr="006A5A80">
        <w:t>once</w:t>
      </w:r>
      <w:r w:rsidRPr="006A5A80">
        <w:t xml:space="preserve"> the data is stratified, we split </w:t>
      </w:r>
      <w:r w:rsidR="006912D8" w:rsidRPr="006A5A80">
        <w:t xml:space="preserve">it into two </w:t>
      </w:r>
      <w:r w:rsidR="006912D8" w:rsidRPr="006A5A80">
        <w:lastRenderedPageBreak/>
        <w:t>halves</w:t>
      </w:r>
      <w:r w:rsidRPr="006A5A80">
        <w:t xml:space="preserve">. For example, when using Monte Carlo Split-Half, we randomly split the data into two </w:t>
      </w:r>
      <w:r w:rsidR="00253B66" w:rsidRPr="006A5A80">
        <w:t>halves</w:t>
      </w:r>
      <w:r w:rsidRPr="006A5A80">
        <w:t xml:space="preserve">. Then we repeat this </w:t>
      </w:r>
      <w:r w:rsidR="006912D8" w:rsidRPr="006A5A80">
        <w:t xml:space="preserve">process </w:t>
      </w:r>
      <w:r w:rsidR="00457243">
        <w:t>5</w:t>
      </w:r>
      <w:r w:rsidRPr="006A5A80">
        <w:t xml:space="preserve">000 times. This will result in </w:t>
      </w:r>
      <w:r w:rsidR="00457243">
        <w:t>5</w:t>
      </w:r>
      <w:r w:rsidRPr="006A5A80">
        <w:t xml:space="preserve">000 pairs of two halves of the data. Next, we use these </w:t>
      </w:r>
      <w:r w:rsidR="00457243">
        <w:t>5</w:t>
      </w:r>
      <w:r w:rsidRPr="006A5A80">
        <w:t xml:space="preserve">000 pairs of data to calculate </w:t>
      </w:r>
      <w:r w:rsidR="00457243">
        <w:t>5</w:t>
      </w:r>
      <w:r w:rsidRPr="006A5A80">
        <w:t xml:space="preserve">000 Pearson correlation coefficients, and then obtain the average and 95% confidence interval of the Monte Carlo split reliability. </w:t>
      </w:r>
      <w:r w:rsidR="006912D8" w:rsidRPr="006A5A80">
        <w:t>F</w:t>
      </w:r>
      <w:r w:rsidRPr="006A5A80">
        <w:t>irst-second split, odd-e</w:t>
      </w:r>
      <w:r w:rsidR="006912D8" w:rsidRPr="006A5A80">
        <w:t>ven split, and permutated split</w:t>
      </w:r>
      <w:r w:rsidRPr="006A5A80">
        <w:t xml:space="preserve"> are similar to Monte Carlo </w:t>
      </w:r>
      <w:r w:rsidR="006912D8" w:rsidRPr="006A5A80">
        <w:t>method</w:t>
      </w:r>
      <w:r w:rsidRPr="006A5A80">
        <w:t xml:space="preserve">, but they only perform one split, so only one split-half reliability is obtained without </w:t>
      </w:r>
      <w:r w:rsidR="006912D8" w:rsidRPr="006A5A80">
        <w:t xml:space="preserve">an </w:t>
      </w:r>
      <w:r w:rsidRPr="006A5A80">
        <w:t>interval estimate of the split-half reliability.</w:t>
      </w:r>
    </w:p>
    <w:p w14:paraId="2179EBC6" w14:textId="77777777" w:rsidR="00A37F7F" w:rsidRPr="00A37F7F" w:rsidRDefault="00C87380" w:rsidP="00A37F7F">
      <w:pPr>
        <w:ind w:firstLineChars="100" w:firstLine="241"/>
        <w:rPr>
          <w:lang w:val="en-US"/>
        </w:rPr>
      </w:pPr>
      <w:bookmarkStart w:id="34" w:name="_Toc129530165"/>
      <w:bookmarkStart w:id="35" w:name="_Toc129530195"/>
      <w:r w:rsidRPr="006A5A80">
        <w:rPr>
          <w:rFonts w:eastAsia="Calibri"/>
          <w:b/>
          <w:lang w:val="en-US"/>
        </w:rPr>
        <w:t xml:space="preserve">Test-Retest Reliability (ICC). </w:t>
      </w:r>
      <w:bookmarkEnd w:id="34"/>
      <w:bookmarkEnd w:id="35"/>
      <w:r w:rsidR="00A37F7F" w:rsidRPr="00A37F7F">
        <w:rPr>
          <w:lang w:val="en-US"/>
        </w:rPr>
        <w:t>We assessed the test-retest reliability of the</w:t>
      </w:r>
    </w:p>
    <w:p w14:paraId="3F518F06" w14:textId="35E6ACFE" w:rsidR="00A5673E" w:rsidRPr="006A5A80" w:rsidRDefault="00A37F7F" w:rsidP="00A37F7F">
      <w:pPr>
        <w:ind w:firstLineChars="100" w:firstLine="240"/>
        <w:rPr>
          <w:lang w:val="en-US"/>
        </w:rPr>
      </w:pPr>
      <w:r w:rsidRPr="00A37F7F">
        <w:rPr>
          <w:lang w:val="en-US"/>
        </w:rPr>
        <w:t>six indices in our dataset that involved multiple experiment sessions by calculating the Intraclass Correlation Coefficient (ICC). To perform this analysis, we utilized the “psych” package as described by</w:t>
      </w:r>
      <w:r w:rsidR="007E4127" w:rsidRPr="006A5A80">
        <w:rPr>
          <w:lang w:val="en-US"/>
        </w:rPr>
        <w:t xml:space="preserve"> </w:t>
      </w:r>
      <w:r w:rsidR="007E4127" w:rsidRPr="006A5A80">
        <w:rPr>
          <w:lang w:val="en-US"/>
        </w:rPr>
        <w:fldChar w:fldCharType="begin"/>
      </w:r>
      <w:r w:rsidR="001A37D2">
        <w:rPr>
          <w:lang w:val="en-US"/>
        </w:rPr>
        <w:instrText xml:space="preserve"> ADDIN EN.CITE &lt;EndNote&gt;&lt;Cite&gt;&lt;Author&gt;Revelle&lt;/Author&gt;&lt;Year&gt;2017&lt;/Year&gt;&lt;RecNum&gt;105&lt;/RecNum&gt;&lt;DisplayText&gt;(Revelle, 2017)&lt;/DisplayText&gt;&lt;record&gt;&lt;rec-number&gt;105&lt;/rec-number&gt;&lt;foreign-keys&gt;&lt;key app="EN" db-id="w5e5sta9arwa50eztf0vzr0zf55zr00xd9ae" timestamp="1683179007"&gt;105&lt;/key&gt;&lt;/foreign-keys&gt;&lt;ref-type name="Journal Article"&gt;17&lt;/ref-type&gt;&lt;contributors&gt;&lt;authors&gt;&lt;author&gt;Revelle, William R&lt;/author&gt;&lt;/authors&gt;&lt;/contributors&gt;&lt;titles&gt;&lt;title&gt;psych: Procedures for personality and psychological research&lt;/title&gt;&lt;/titles&gt;&lt;dates&gt;&lt;year&gt;2017&lt;/year&gt;&lt;/dates&gt;&lt;urls&gt;&lt;related-urls&gt;&lt;url&gt;https://CRAN.R-project.org/package=psych&lt;/url&gt;&lt;/related-urls&gt;&lt;/urls&gt;&lt;/record&gt;&lt;/Cite&gt;&lt;/EndNote&gt;</w:instrText>
      </w:r>
      <w:r w:rsidR="007E4127" w:rsidRPr="006A5A80">
        <w:rPr>
          <w:lang w:val="en-US"/>
        </w:rPr>
        <w:fldChar w:fldCharType="separate"/>
      </w:r>
      <w:r w:rsidR="007E4127" w:rsidRPr="006A5A80">
        <w:rPr>
          <w:noProof/>
          <w:lang w:val="en-US"/>
        </w:rPr>
        <w:t>(Revelle, 2017)</w:t>
      </w:r>
      <w:r w:rsidR="007E4127" w:rsidRPr="006A5A80">
        <w:rPr>
          <w:lang w:val="en-US"/>
        </w:rPr>
        <w:fldChar w:fldCharType="end"/>
      </w:r>
      <w:r w:rsidR="00C87380" w:rsidRPr="006A5A80">
        <w:rPr>
          <w:lang w:val="en-US"/>
        </w:rPr>
        <w:t xml:space="preserve">. </w:t>
      </w:r>
      <w:r w:rsidRPr="00A37F7F">
        <w:rPr>
          <w:lang w:val="en-US"/>
        </w:rPr>
        <w:t>ICC is a well-established measure used in test-retest, intra-rater, and inter-rater studies to assess reliability</w:t>
      </w:r>
      <w:r>
        <w:rPr>
          <w:lang w:val="en-US"/>
        </w:rPr>
        <w:t xml:space="preserve"> </w:t>
      </w:r>
      <w:r w:rsidR="00C87380" w:rsidRPr="006A5A80">
        <w:rPr>
          <w:lang w:val="en-US"/>
        </w:rPr>
        <w:fldChar w:fldCharType="begin"/>
      </w:r>
      <w:r w:rsidR="008A6B15">
        <w:rPr>
          <w:lang w:val="en-US"/>
        </w:rPr>
        <w:instrText xml:space="preserve"> ADDIN EN.CITE &lt;EndNote&gt;&lt;Cite&gt;&lt;Author&gt;Fisher&lt;/Author&gt;&lt;Year&gt;1992&lt;/Year&gt;&lt;RecNum&gt;9&lt;/RecNum&gt;&lt;DisplayText&gt;(Fisher, 1992)&lt;/DisplayText&gt;&lt;record&gt;&lt;rec-number&gt;9&lt;/rec-number&gt;&lt;foreign-keys&gt;&lt;key app="EN" db-id="w5e5sta9arwa50eztf0vzr0zf55zr00xd9ae" timestamp="1675769776"&gt;9&lt;/key&gt;&lt;/foreign-keys&gt;&lt;ref-type name="Journal Article"&gt;17&lt;/ref-type&gt;&lt;contributors&gt;&lt;authors&gt;&lt;author&gt;Fisher, R. A. &lt;/author&gt;&lt;/authors&gt;&lt;/contributors&gt;&lt;titles&gt;&lt;title&gt;Statistical methods for research workers&lt;/title&gt;&lt;secondary-title&gt;Springer New York&lt;/secondary-title&gt;&lt;/titles&gt;&lt;periodical&gt;&lt;full-title&gt;Springer New York&lt;/full-title&gt;&lt;/periodical&gt;&lt;dates&gt;&lt;year&gt;1992&lt;/year&gt;&lt;/dates&gt;&lt;urls&gt;&lt;/urls&gt;&lt;electronic-resource-num&gt;10.1007/978-1-4612-4380-9_6&lt;/electronic-resource-num&gt;&lt;/record&gt;&lt;/Cite&gt;&lt;/EndNote&gt;</w:instrText>
      </w:r>
      <w:r w:rsidR="00C87380" w:rsidRPr="006A5A80">
        <w:rPr>
          <w:lang w:val="en-US"/>
        </w:rPr>
        <w:fldChar w:fldCharType="separate"/>
      </w:r>
      <w:r w:rsidR="00C87380" w:rsidRPr="006A5A80">
        <w:rPr>
          <w:noProof/>
          <w:lang w:val="en-US"/>
        </w:rPr>
        <w:t>(Fisher, 1992)</w:t>
      </w:r>
      <w:r w:rsidR="00C87380" w:rsidRPr="006A5A80">
        <w:rPr>
          <w:lang w:val="en-US"/>
        </w:rPr>
        <w:fldChar w:fldCharType="end"/>
      </w:r>
      <w:r w:rsidR="00C87380" w:rsidRPr="006A5A80">
        <w:rPr>
          <w:lang w:val="en-US"/>
        </w:rPr>
        <w:t xml:space="preserve">. </w:t>
      </w:r>
      <w:r w:rsidRPr="00A37F7F">
        <w:rPr>
          <w:lang w:val="en-US"/>
        </w:rPr>
        <w:t xml:space="preserve">Unlike the Pearson correlation coefficient, ICC </w:t>
      </w:r>
      <w:r w:rsidR="00457243" w:rsidRPr="00A37F7F">
        <w:rPr>
          <w:lang w:val="en-US"/>
        </w:rPr>
        <w:t>considers</w:t>
      </w:r>
      <w:r w:rsidRPr="00A37F7F">
        <w:rPr>
          <w:lang w:val="en-US"/>
        </w:rPr>
        <w:t xml:space="preserve"> both the correlation and agreement between multiple measurements, making it a more comprehensive measure of test-retest reliability. Within the ICC family, we specifically employed ICC2 and ICC2k. ICC2 focuses on the individual-level reliability of the indices, while ICC2k evaluates the reliability of mean ratings furnished by a group of judges</w:t>
      </w:r>
      <w:r w:rsidR="00C87380" w:rsidRPr="006A5A80">
        <w:rPr>
          <w:lang w:val="en-US"/>
        </w:rPr>
        <w:t xml:space="preserve"> </w:t>
      </w:r>
      <w:r w:rsidR="00C87380" w:rsidRPr="006A5A80">
        <w:rPr>
          <w:lang w:val="en-US"/>
        </w:rPr>
        <w:fldChar w:fldCharType="begin"/>
      </w:r>
      <w:r w:rsidR="00C87380" w:rsidRPr="006A5A80">
        <w:rPr>
          <w:lang w:val="en-US"/>
        </w:rPr>
        <w:instrText xml:space="preserve"> ADDIN EN.CITE &lt;EndNote&gt;&lt;Cite&gt;&lt;Author&gt;Koo&lt;/Author&gt;&lt;Year&gt;2016&lt;/Year&gt;&lt;RecNum&gt;17&lt;/RecNum&gt;&lt;DisplayText&gt;(Koo &amp;amp; Li, 2016)&lt;/DisplayText&gt;&lt;record&gt;&lt;rec-number&gt;17&lt;/rec-number&gt;&lt;foreign-keys&gt;&lt;key app="EN" db-id="w5e5sta9arwa50eztf0vzr0zf55zr00xd9ae" timestamp="1675770719"&gt;17&lt;/key&gt;&lt;/foreign-keys&gt;&lt;ref-type name="Journal Article"&gt;17&lt;/ref-type&gt;&lt;contributors&gt;&lt;authors&gt;&lt;author&gt;Koo, T. K.&lt;/author&gt;&lt;author&gt;Li, M. Y. &lt;/author&gt;&lt;/authors&gt;&lt;/contributors&gt;&lt;titles&gt;&lt;title&gt;A Guideline of Selecting and Reporting Intraclass Correlation Coefficients for Reliability Research&lt;/title&gt;&lt;secondary-title&gt;Journal of chiropractic medicine&lt;/secondary-title&gt;&lt;/titles&gt;&lt;periodical&gt;&lt;full-title&gt;Journal of chiropractic medicine&lt;/full-title&gt;&lt;/periodical&gt;&lt;pages&gt;155-163&lt;/pages&gt;&lt;volume&gt;15&lt;/volume&gt;&lt;number&gt;2&lt;/number&gt;&lt;dates&gt;&lt;year&gt;2016&lt;/year&gt;&lt;/dates&gt;&lt;urls&gt;&lt;/urls&gt;&lt;electronic-resource-num&gt;10.1016/j.jcm.2016.02.012&lt;/electronic-resource-num&gt;&lt;/record&gt;&lt;/Cite&gt;&lt;/EndNote&gt;</w:instrText>
      </w:r>
      <w:r w:rsidR="00C87380" w:rsidRPr="006A5A80">
        <w:rPr>
          <w:lang w:val="en-US"/>
        </w:rPr>
        <w:fldChar w:fldCharType="separate"/>
      </w:r>
      <w:r w:rsidR="00C87380" w:rsidRPr="006A5A80">
        <w:rPr>
          <w:noProof/>
          <w:lang w:val="en-US"/>
        </w:rPr>
        <w:t>(Koo &amp; Li, 2016)</w:t>
      </w:r>
      <w:r w:rsidR="00C87380" w:rsidRPr="006A5A80">
        <w:rPr>
          <w:lang w:val="en-US"/>
        </w:rPr>
        <w:fldChar w:fldCharType="end"/>
      </w:r>
      <w:r w:rsidR="00C87380" w:rsidRPr="006A5A80">
        <w:rPr>
          <w:lang w:val="en-US"/>
        </w:rPr>
        <w:t>.</w:t>
      </w:r>
      <w:r>
        <w:rPr>
          <w:lang w:val="en-US"/>
        </w:rPr>
        <w:t xml:space="preserve"> </w:t>
      </w:r>
      <w:r w:rsidRPr="00A37F7F">
        <w:rPr>
          <w:lang w:val="en-US"/>
        </w:rPr>
        <w:t>For the calculation of ICC2 estimates, the formula is:</w:t>
      </w:r>
    </w:p>
    <w:p w14:paraId="36E89F8A" w14:textId="77777777" w:rsidR="00A5673E" w:rsidRPr="006A5A80" w:rsidRDefault="00A5673E" w:rsidP="00A5673E">
      <w:pPr>
        <w:rPr>
          <w:rFonts w:eastAsiaTheme="minorEastAsia"/>
          <w:lang w:val="en-US"/>
        </w:rPr>
      </w:pPr>
    </w:p>
    <w:p w14:paraId="153D3A1E" w14:textId="694AB286" w:rsidR="00A5673E" w:rsidRPr="00B02959" w:rsidRDefault="00B02959" w:rsidP="00A5673E">
      <w:pPr>
        <w:rPr>
          <w:i/>
          <w:lang w:val="en-US"/>
        </w:rPr>
      </w:pPr>
      <m:oMathPara>
        <m:oMath>
          <m:r>
            <w:rPr>
              <w:rFonts w:ascii="Cambria Math" w:eastAsiaTheme="minorEastAsia" w:hAnsi="Cambria Math"/>
              <w:lang w:val="en-US"/>
            </w:rPr>
            <m:t xml:space="preserve">ICC2=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d>
                <m:dPr>
                  <m:ctrlPr>
                    <w:rPr>
                      <w:rFonts w:ascii="Cambria Math" w:hAnsi="Cambria Math"/>
                      <w:i/>
                      <w:lang w:val="en-US"/>
                    </w:rPr>
                  </m:ctrlPr>
                </m:dPr>
                <m:e>
                  <m:r>
                    <w:rPr>
                      <w:rFonts w:ascii="Cambria Math" w:hAnsi="Cambria Math"/>
                      <w:lang w:val="en-US"/>
                    </w:rPr>
                    <m:t>k-1</m:t>
                  </m:r>
                </m:e>
              </m:d>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f>
                <m:fPr>
                  <m:ctrlPr>
                    <w:rPr>
                      <w:rFonts w:ascii="Cambria Math" w:hAnsi="Cambria Math"/>
                      <w:i/>
                      <w:lang w:val="en-US"/>
                    </w:rPr>
                  </m:ctrlPr>
                </m:fPr>
                <m:num>
                  <m:r>
                    <w:rPr>
                      <w:rFonts w:ascii="Cambria Math" w:hAnsi="Cambria Math"/>
                      <w:lang w:val="en-US"/>
                    </w:rPr>
                    <m:t>k</m:t>
                  </m:r>
                </m:num>
                <m:den>
                  <m:r>
                    <w:rPr>
                      <w:rFonts w:ascii="Cambria Math" w:hAnsi="Cambria Math"/>
                      <w:lang w:val="en-US"/>
                    </w:rPr>
                    <m:t>n</m:t>
                  </m:r>
                </m:den>
              </m:f>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r>
                <w:rPr>
                  <w:rFonts w:ascii="Cambria Math" w:hAnsi="Cambria Math"/>
                  <w:lang w:val="en-US"/>
                </w:rPr>
                <m:t>)</m:t>
              </m:r>
            </m:den>
          </m:f>
        </m:oMath>
      </m:oMathPara>
    </w:p>
    <w:p w14:paraId="7B6997BC" w14:textId="77777777" w:rsidR="00DC2C3C" w:rsidRPr="006A5A80" w:rsidRDefault="00DC2C3C" w:rsidP="00DC2C3C">
      <w:pPr>
        <w:rPr>
          <w:rFonts w:eastAsiaTheme="minorEastAsia"/>
          <w:sz w:val="22"/>
          <w:szCs w:val="22"/>
          <w:lang w:val="en-US"/>
        </w:rPr>
      </w:pPr>
    </w:p>
    <w:p w14:paraId="2987A401" w14:textId="3A6B276A" w:rsidR="00AB6487" w:rsidRDefault="00A37F7F" w:rsidP="00D07D09">
      <w:pPr>
        <w:rPr>
          <w:sz w:val="22"/>
          <w:szCs w:val="22"/>
          <w:lang w:val="en-US"/>
        </w:rPr>
      </w:pPr>
      <w:r w:rsidRPr="00A37F7F">
        <w:rPr>
          <w:sz w:val="22"/>
          <w:szCs w:val="22"/>
          <w:lang w:val="en-US"/>
        </w:rPr>
        <w:t>where MSBS is the mean square between subjects, MSE is the mean square error, MSBM is the mean square between measurements, k is the number of measurements, n is number of participants. For the calculation of ICC2k estimates, the formula is:</w:t>
      </w:r>
    </w:p>
    <w:p w14:paraId="3BD3EE17" w14:textId="77777777" w:rsidR="00A37F7F" w:rsidRPr="006A5A80" w:rsidRDefault="00A37F7F" w:rsidP="00D07D09">
      <w:pPr>
        <w:rPr>
          <w:rFonts w:eastAsia="Calibri"/>
        </w:rPr>
      </w:pPr>
    </w:p>
    <w:p w14:paraId="3D6D36EB" w14:textId="23DF7CBD" w:rsidR="00F731F9" w:rsidRPr="00B02959" w:rsidRDefault="00B02959" w:rsidP="007036EB">
      <w:pPr>
        <w:rPr>
          <w:i/>
          <w:lang w:val="en-US"/>
        </w:rPr>
      </w:pPr>
      <m:oMathPara>
        <m:oMath>
          <m:r>
            <w:rPr>
              <w:rFonts w:ascii="Cambria Math" w:eastAsia="Calibri" w:hAnsi="Cambria Math"/>
              <w:lang w:val="en-US"/>
            </w:rPr>
            <m:t>ICC2k</m:t>
          </m:r>
          <m:r>
            <w:rPr>
              <w:rFonts w:ascii="Cambria Math" w:hAnsi="Cambria Math"/>
              <w:lang w:val="en-US"/>
            </w:rPr>
            <m:t xml:space="preserve">= </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BS</m:t>
                  </m:r>
                </m:sub>
              </m:sSub>
              <m:r>
                <w:rPr>
                  <w:rFonts w:ascii="Cambria Math" w:hAnsi="Cambria Math"/>
                  <w:lang w:val="en-US"/>
                </w:rPr>
                <m:t>+(</m:t>
              </m:r>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BM</m:t>
                      </m:r>
                    </m:sub>
                  </m:sSub>
                  <m:r>
                    <w:rPr>
                      <w:rFonts w:ascii="Cambria Math" w:hAnsi="Cambria Math"/>
                      <w:lang w:val="en-US"/>
                    </w:rPr>
                    <m:t xml:space="preserve"> - </m:t>
                  </m:r>
                  <m:sSub>
                    <m:sSubPr>
                      <m:ctrlPr>
                        <w:rPr>
                          <w:rFonts w:ascii="Cambria Math" w:hAnsi="Cambria Math"/>
                          <w:i/>
                          <w:lang w:val="en-US"/>
                        </w:rPr>
                      </m:ctrlPr>
                    </m:sSubPr>
                    <m:e>
                      <m:r>
                        <w:rPr>
                          <w:rFonts w:ascii="Cambria Math" w:hAnsi="Cambria Math"/>
                          <w:lang w:val="en-US"/>
                        </w:rPr>
                        <m:t>MS</m:t>
                      </m:r>
                    </m:e>
                    <m:sub>
                      <m:r>
                        <w:rPr>
                          <w:rFonts w:ascii="Cambria Math" w:hAnsi="Cambria Math"/>
                          <w:lang w:val="en-US"/>
                        </w:rPr>
                        <m:t>E</m:t>
                      </m:r>
                    </m:sub>
                  </m:sSub>
                </m:num>
                <m:den>
                  <m:r>
                    <w:rPr>
                      <w:rFonts w:ascii="Cambria Math" w:hAnsi="Cambria Math"/>
                      <w:lang w:val="en-US"/>
                    </w:rPr>
                    <m:t>n</m:t>
                  </m:r>
                </m:den>
              </m:f>
              <m:r>
                <w:rPr>
                  <w:rFonts w:ascii="Cambria Math" w:hAnsi="Cambria Math"/>
                  <w:lang w:val="en-US"/>
                </w:rPr>
                <m:t>)</m:t>
              </m:r>
            </m:den>
          </m:f>
        </m:oMath>
      </m:oMathPara>
    </w:p>
    <w:p w14:paraId="1B37C853" w14:textId="77777777" w:rsidR="00A5673E" w:rsidRPr="006A5A80" w:rsidRDefault="00A5673E" w:rsidP="007036EB">
      <w:pPr>
        <w:rPr>
          <w:rFonts w:eastAsiaTheme="minorEastAsia"/>
          <w:sz w:val="22"/>
          <w:szCs w:val="22"/>
          <w:lang w:val="en-US"/>
        </w:rPr>
      </w:pPr>
    </w:p>
    <w:p w14:paraId="29E003FB" w14:textId="77777777" w:rsidR="00A37F7F" w:rsidRPr="00A37F7F" w:rsidRDefault="00A37F7F" w:rsidP="00A37F7F">
      <w:pPr>
        <w:ind w:firstLineChars="100" w:firstLine="240"/>
        <w:rPr>
          <w:lang w:val="en-US"/>
        </w:rPr>
      </w:pPr>
      <w:r w:rsidRPr="00A37F7F">
        <w:rPr>
          <w:lang w:val="en-US"/>
        </w:rPr>
        <w:t>Although there is no strict criterion for defining the level of reliability, a widely</w:t>
      </w:r>
    </w:p>
    <w:p w14:paraId="4C0B88A3" w14:textId="4F0ED3C3" w:rsidR="00A22B49" w:rsidRPr="006A5A80" w:rsidRDefault="00A37F7F" w:rsidP="00A37F7F">
      <w:pPr>
        <w:ind w:firstLineChars="100" w:firstLine="240"/>
        <w:rPr>
          <w:lang w:val="en-US"/>
        </w:rPr>
      </w:pPr>
      <w:r w:rsidRPr="00A37F7F">
        <w:rPr>
          <w:lang w:val="en-US"/>
        </w:rPr>
        <w:t xml:space="preserve">accepted guideline for Cronbach’s alpha is that a value of 0.60 is “acceptable”, and a value greater than 0.8 means excellent reliability </w:t>
      </w:r>
      <w:r w:rsidR="004567CD" w:rsidRPr="006A5A80">
        <w:rPr>
          <w:lang w:val="en-US"/>
        </w:rPr>
        <w:t xml:space="preserve"> </w:t>
      </w:r>
      <w:r w:rsidR="00B3449B" w:rsidRPr="006A5A80">
        <w:rPr>
          <w:lang w:val="en-US"/>
        </w:rPr>
        <w:fldChar w:fldCharType="begin"/>
      </w:r>
      <w:r w:rsidR="00773F55">
        <w:rPr>
          <w:lang w:val="en-US"/>
        </w:rPr>
        <w:instrText xml:space="preserve"> ADDIN EN.CITE &lt;EndNote&gt;&lt;Cite&gt;&lt;Author&gt;Cicchetti&lt;/Author&gt;&lt;Year&gt;1981&lt;/Year&gt;&lt;RecNum&gt;3&lt;/RecNum&gt;&lt;DisplayText&gt;(Cicchetti &amp;amp; Sparrow, 1981; Kupper &amp;amp; Hafner, 1989)&lt;/DisplayText&gt;&lt;record&gt;&lt;rec-number&gt;3&lt;/rec-number&gt;&lt;foreign-keys&gt;&lt;key app="EN" db-id="w5e5sta9arwa50eztf0vzr0zf55zr00xd9ae" timestamp="1675768877"&gt;3&lt;/key&gt;&lt;/foreign-keys&gt;&lt;ref-type name="Journal Article"&gt;17&lt;/ref-type&gt;&lt;contributors&gt;&lt;authors&gt;&lt;author&gt;Cicchetti, D. V.&lt;/author&gt;&lt;author&gt;Sparrow, S. A.&lt;/author&gt;&lt;/authors&gt;&lt;/contributors&gt;&lt;titles&gt;&lt;title&gt;Developing criteria for establishing interrater reliability of specific items: applications to assessment of adaptive behavior&lt;/title&gt;&lt;secondary-title&gt;Am J Ment Defic&lt;/secondary-title&gt;&lt;/titles&gt;&lt;periodical&gt;&lt;full-title&gt;Am J Ment Defic&lt;/full-title&gt;&lt;/periodical&gt;&lt;pages&gt;127-137&lt;/pages&gt;&lt;volume&gt;86&lt;/volume&gt;&lt;number&gt;2&lt;/number&gt;&lt;dates&gt;&lt;year&gt;1981&lt;/year&gt;&lt;/dates&gt;&lt;urls&gt;&lt;related-urls&gt;&lt;url&gt;https://psycnet.apa.org/record/1982-00095-001&lt;/url&gt;&lt;/related-urls&gt;&lt;/urls&gt;&lt;/record&gt;&lt;/Cite&gt;&lt;Cite&gt;&lt;Author&gt;Kupper&lt;/Author&gt;&lt;Year&gt;1989&lt;/Year&gt;&lt;RecNum&gt;18&lt;/RecNum&gt;&lt;record&gt;&lt;rec-number&gt;18&lt;/rec-number&gt;&lt;foreign-keys&gt;&lt;key app="EN" db-id="w5e5sta9arwa50eztf0vzr0zf55zr00xd9ae" timestamp="1675770821"&gt;18&lt;/key&gt;&lt;/foreign-keys&gt;&lt;ref-type name="Journal Article"&gt;17&lt;/ref-type&gt;&lt;contributors&gt;&lt;authors&gt;&lt;author&gt;Kupper, L. L.&lt;/author&gt;&lt;author&gt;Hafner, K. b.&lt;/author&gt;&lt;/authors&gt;&lt;/contributors&gt;&lt;titles&gt;&lt;title&gt;On Assessing Interrater Agreement for Multiple Attribute Responses&lt;/title&gt;&lt;secondary-title&gt;Biometrics&lt;/secondary-title&gt;&lt;/titles&gt;&lt;periodical&gt;&lt;full-title&gt;Biometrics&lt;/full-title&gt;&lt;/periodical&gt;&lt;pages&gt;957-967&lt;/pages&gt;&lt;volume&gt;45&lt;/volume&gt;&lt;number&gt;3&lt;/number&gt;&lt;dates&gt;&lt;year&gt;1989&lt;/year&gt;&lt;/dates&gt;&lt;urls&gt;&lt;/urls&gt;&lt;electronic-resource-num&gt;10.2307/2531695&lt;/electronic-resource-num&gt;&lt;/record&gt;&lt;/Cite&gt;&lt;/EndNote&gt;</w:instrText>
      </w:r>
      <w:r w:rsidR="00B3449B" w:rsidRPr="006A5A80">
        <w:rPr>
          <w:lang w:val="en-US"/>
        </w:rPr>
        <w:fldChar w:fldCharType="separate"/>
      </w:r>
      <w:r w:rsidR="00B3449B" w:rsidRPr="006A5A80">
        <w:rPr>
          <w:noProof/>
          <w:lang w:val="en-US"/>
        </w:rPr>
        <w:t>(Cicchetti &amp; Sparrow, 1981; Kupper &amp; Hafner, 1989)</w:t>
      </w:r>
      <w:r w:rsidR="00B3449B" w:rsidRPr="006A5A80">
        <w:rPr>
          <w:lang w:val="en-US"/>
        </w:rPr>
        <w:fldChar w:fldCharType="end"/>
      </w:r>
      <w:r w:rsidR="002F4F19" w:rsidRPr="006A5A80">
        <w:rPr>
          <w:lang w:val="en-US"/>
        </w:rPr>
        <w:t xml:space="preserve">. </w:t>
      </w:r>
    </w:p>
    <w:p w14:paraId="4103A733" w14:textId="77777777" w:rsidR="00980A67" w:rsidRPr="006A5A80" w:rsidRDefault="00980A67" w:rsidP="00A22B49">
      <w:pPr>
        <w:rPr>
          <w:rFonts w:eastAsiaTheme="minorEastAsia"/>
        </w:rPr>
      </w:pPr>
    </w:p>
    <w:p w14:paraId="731A9AC2" w14:textId="77777777" w:rsidR="0014261E" w:rsidRPr="006A5A80" w:rsidRDefault="0014261E" w:rsidP="0014261E">
      <w:pPr>
        <w:ind w:firstLine="720"/>
        <w:rPr>
          <w:rFonts w:eastAsiaTheme="minorEastAsia"/>
        </w:rPr>
      </w:pPr>
      <w:bookmarkStart w:id="36" w:name="_8ky6xw9d7iji" w:colFirst="0" w:colLast="0"/>
      <w:bookmarkEnd w:id="36"/>
    </w:p>
    <w:p w14:paraId="11820C32" w14:textId="2CAAF5AC" w:rsidR="00980A67" w:rsidRPr="006A5A80" w:rsidRDefault="00A37F7F" w:rsidP="009D5577">
      <w:pPr>
        <w:pStyle w:val="1"/>
        <w:keepNext w:val="0"/>
        <w:keepLines w:val="0"/>
        <w:spacing w:before="0" w:after="0"/>
        <w:rPr>
          <w:rFonts w:eastAsia="Calibri"/>
          <w:b/>
          <w:sz w:val="42"/>
          <w:szCs w:val="42"/>
        </w:rPr>
      </w:pPr>
      <w:bookmarkStart w:id="37" w:name="_wv0gj0dgrmeo" w:colFirst="0" w:colLast="0"/>
      <w:bookmarkStart w:id="38" w:name="_Toc129530168"/>
      <w:bookmarkStart w:id="39" w:name="_Toc129530198"/>
      <w:bookmarkStart w:id="40" w:name="_Toc139122387"/>
      <w:bookmarkEnd w:id="37"/>
      <w:r>
        <w:rPr>
          <w:rFonts w:eastAsia="Calibri"/>
          <w:b/>
          <w:sz w:val="42"/>
          <w:szCs w:val="42"/>
        </w:rPr>
        <w:t xml:space="preserve">4 </w:t>
      </w:r>
      <w:r w:rsidR="00BA0079" w:rsidRPr="006A5A80">
        <w:rPr>
          <w:rFonts w:eastAsia="Calibri"/>
          <w:b/>
          <w:sz w:val="42"/>
          <w:szCs w:val="42"/>
        </w:rPr>
        <w:t>Results</w:t>
      </w:r>
      <w:bookmarkEnd w:id="38"/>
      <w:bookmarkEnd w:id="39"/>
      <w:bookmarkEnd w:id="40"/>
    </w:p>
    <w:p w14:paraId="30B288A2" w14:textId="77777777" w:rsidR="004C6378" w:rsidRPr="006A5A80" w:rsidRDefault="004C6378" w:rsidP="00F41AAC">
      <w:pPr>
        <w:pStyle w:val="2"/>
        <w:rPr>
          <w:rFonts w:ascii="Times New Roman" w:hAnsi="Times New Roman"/>
        </w:rPr>
      </w:pPr>
      <w:bookmarkStart w:id="41" w:name="_Toc129530169"/>
      <w:bookmarkStart w:id="42" w:name="_Toc129530199"/>
    </w:p>
    <w:p w14:paraId="32EB2324" w14:textId="729B9EFB" w:rsidR="00F41AAC" w:rsidRPr="006A5A80" w:rsidRDefault="00B02959" w:rsidP="00F41AAC">
      <w:pPr>
        <w:pStyle w:val="2"/>
        <w:rPr>
          <w:rFonts w:ascii="Times New Roman" w:hAnsi="Times New Roman"/>
          <w:lang w:val="en-US"/>
        </w:rPr>
      </w:pPr>
      <w:bookmarkStart w:id="43" w:name="_Toc139122388"/>
      <w:r>
        <w:rPr>
          <w:rFonts w:ascii="Times New Roman" w:hAnsi="Times New Roman"/>
          <w:lang w:val="en-US"/>
        </w:rPr>
        <w:t xml:space="preserve">4.1 </w:t>
      </w:r>
      <w:r w:rsidR="00F41AAC" w:rsidRPr="006A5A80">
        <w:rPr>
          <w:rFonts w:ascii="Times New Roman" w:hAnsi="Times New Roman"/>
          <w:lang w:val="en-US"/>
        </w:rPr>
        <w:t>Split-Half Reliability</w:t>
      </w:r>
      <w:bookmarkEnd w:id="43"/>
      <w:r w:rsidR="00AF6D94" w:rsidRPr="006A5A80">
        <w:rPr>
          <w:rFonts w:ascii="Times New Roman" w:hAnsi="Times New Roman"/>
          <w:lang w:val="en-US"/>
        </w:rPr>
        <w:t xml:space="preserve"> </w:t>
      </w:r>
      <w:bookmarkEnd w:id="41"/>
      <w:bookmarkEnd w:id="42"/>
    </w:p>
    <w:p w14:paraId="4F3DC44C" w14:textId="56D85DCF" w:rsidR="00F41AAC" w:rsidRDefault="00F41AAC" w:rsidP="00B92028">
      <w:pPr>
        <w:ind w:firstLineChars="100" w:firstLine="240"/>
        <w:rPr>
          <w:rFonts w:eastAsia="宋体"/>
          <w:lang w:val="en-US"/>
        </w:rPr>
      </w:pPr>
      <w:r w:rsidRPr="006A5A80">
        <w:rPr>
          <w:rFonts w:eastAsia="宋体"/>
          <w:lang w:val="en-US"/>
        </w:rPr>
        <w:t>First, we stratified the data based on three variables:</w:t>
      </w:r>
      <w:r w:rsidR="009F75B9">
        <w:rPr>
          <w:rFonts w:eastAsia="宋体"/>
          <w:lang w:val="en-US"/>
        </w:rPr>
        <w:t xml:space="preserve"> </w:t>
      </w:r>
      <w:r w:rsidRPr="006A5A80">
        <w:rPr>
          <w:rFonts w:eastAsia="宋体"/>
          <w:lang w:val="en-US"/>
        </w:rPr>
        <w:t>Match</w:t>
      </w:r>
      <w:r w:rsidR="00253B66" w:rsidRPr="006A5A80">
        <w:rPr>
          <w:rFonts w:eastAsia="宋体"/>
          <w:lang w:val="en-US"/>
        </w:rPr>
        <w:t>ing</w:t>
      </w:r>
      <w:r w:rsidRPr="006A5A80">
        <w:rPr>
          <w:rFonts w:eastAsia="宋体"/>
          <w:lang w:val="en-US"/>
        </w:rPr>
        <w:t>, Identity</w:t>
      </w:r>
      <w:r w:rsidR="009F75B9">
        <w:rPr>
          <w:rFonts w:eastAsia="宋体"/>
          <w:lang w:val="en-US"/>
        </w:rPr>
        <w:t xml:space="preserve"> and </w:t>
      </w:r>
      <w:r w:rsidR="009F75B9" w:rsidRPr="006A5A80">
        <w:rPr>
          <w:rFonts w:eastAsia="宋体"/>
          <w:lang w:val="en-US"/>
        </w:rPr>
        <w:t xml:space="preserve">Session (if </w:t>
      </w:r>
      <w:r w:rsidR="009F75B9" w:rsidRPr="006A5A80">
        <w:t>applicable</w:t>
      </w:r>
      <w:r w:rsidR="009F75B9" w:rsidRPr="006A5A80">
        <w:rPr>
          <w:rFonts w:eastAsia="宋体"/>
          <w:lang w:val="en-US"/>
        </w:rPr>
        <w:t>)</w:t>
      </w:r>
      <w:r w:rsidRPr="006A5A80">
        <w:rPr>
          <w:rFonts w:eastAsia="宋体"/>
          <w:lang w:val="en-US"/>
        </w:rPr>
        <w:t xml:space="preserve">, and then split the stratified data into two halves using four methods. Next, </w:t>
      </w:r>
      <w:r w:rsidR="009F75B9">
        <w:rPr>
          <w:rFonts w:eastAsia="宋体"/>
          <w:lang w:val="en-US"/>
        </w:rPr>
        <w:t>we will calculate 6 indices for each type of “Target”</w:t>
      </w:r>
      <w:r w:rsidRPr="006A5A80">
        <w:rPr>
          <w:rFonts w:eastAsia="宋体"/>
          <w:lang w:val="en-US"/>
        </w:rPr>
        <w:t>.</w:t>
      </w:r>
      <w:r w:rsidR="00864534">
        <w:rPr>
          <w:rFonts w:eastAsia="宋体"/>
          <w:lang w:val="en-US"/>
        </w:rPr>
        <w:t xml:space="preserve"> </w:t>
      </w:r>
      <w:r w:rsidR="00B7318A" w:rsidRPr="00B7318A">
        <w:rPr>
          <w:rFonts w:eastAsia="宋体"/>
          <w:lang w:val="en-US"/>
        </w:rPr>
        <w:t>It is worth noting that</w:t>
      </w:r>
      <w:r w:rsidR="00B7318A">
        <w:rPr>
          <w:rFonts w:eastAsia="宋体"/>
          <w:lang w:val="en-US"/>
        </w:rPr>
        <w:t xml:space="preserve"> w</w:t>
      </w:r>
      <w:r w:rsidR="00B7318A" w:rsidRPr="00B7318A">
        <w:rPr>
          <w:rFonts w:eastAsia="宋体"/>
          <w:lang w:val="en-US"/>
        </w:rPr>
        <w:t xml:space="preserve">e define </w:t>
      </w:r>
      <w:r w:rsidR="00B7318A">
        <w:rPr>
          <w:rFonts w:eastAsia="宋体"/>
          <w:lang w:val="en-US"/>
        </w:rPr>
        <w:t>“</w:t>
      </w:r>
      <w:r w:rsidR="00B7318A" w:rsidRPr="00B7318A">
        <w:rPr>
          <w:rFonts w:eastAsia="宋体"/>
          <w:lang w:val="en-US"/>
        </w:rPr>
        <w:t>Friend</w:t>
      </w:r>
      <w:r w:rsidR="00B7318A">
        <w:rPr>
          <w:rFonts w:eastAsia="宋体"/>
          <w:lang w:val="en-US"/>
        </w:rPr>
        <w:t>”,</w:t>
      </w:r>
      <w:r w:rsidR="00B7318A" w:rsidRPr="00B7318A">
        <w:rPr>
          <w:rFonts w:eastAsia="宋体"/>
          <w:lang w:val="en-US"/>
        </w:rPr>
        <w:t xml:space="preserve"> </w:t>
      </w:r>
      <w:r w:rsidR="00B7318A">
        <w:rPr>
          <w:rFonts w:eastAsia="宋体"/>
          <w:lang w:val="en-US"/>
        </w:rPr>
        <w:t>“</w:t>
      </w:r>
      <w:r w:rsidR="00B7318A" w:rsidRPr="00B7318A">
        <w:rPr>
          <w:rFonts w:eastAsia="宋体"/>
          <w:lang w:val="en-US"/>
        </w:rPr>
        <w:t>Partner</w:t>
      </w:r>
      <w:r w:rsidR="00B7318A">
        <w:rPr>
          <w:rFonts w:eastAsia="宋体"/>
          <w:lang w:val="en-US"/>
        </w:rPr>
        <w:t>”</w:t>
      </w:r>
      <w:r w:rsidR="00B7318A" w:rsidRPr="00B7318A">
        <w:rPr>
          <w:rFonts w:eastAsia="宋体"/>
          <w:lang w:val="en-US"/>
        </w:rPr>
        <w:t xml:space="preserve">, </w:t>
      </w:r>
      <w:r w:rsidR="00B7318A">
        <w:rPr>
          <w:rFonts w:eastAsia="宋体"/>
          <w:lang w:val="en-US"/>
        </w:rPr>
        <w:t>“</w:t>
      </w:r>
      <w:r w:rsidR="00B7318A" w:rsidRPr="00B7318A">
        <w:rPr>
          <w:rFonts w:eastAsia="宋体"/>
          <w:lang w:val="en-US"/>
        </w:rPr>
        <w:t>Father</w:t>
      </w:r>
      <w:r w:rsidR="00B7318A">
        <w:rPr>
          <w:rFonts w:eastAsia="宋体"/>
          <w:lang w:val="en-US"/>
        </w:rPr>
        <w:t xml:space="preserve">” and </w:t>
      </w:r>
      <w:r w:rsidR="00B7318A" w:rsidRPr="00B7318A">
        <w:rPr>
          <w:rFonts w:eastAsia="宋体"/>
          <w:lang w:val="en-US"/>
        </w:rPr>
        <w:t>“</w:t>
      </w:r>
      <w:r w:rsidR="00B7318A" w:rsidRPr="00B7318A">
        <w:rPr>
          <w:rFonts w:eastAsia="宋体"/>
          <w:lang w:val="en-US"/>
        </w:rPr>
        <w:t>Mother</w:t>
      </w:r>
      <w:r w:rsidR="00B7318A">
        <w:rPr>
          <w:rFonts w:eastAsia="宋体"/>
          <w:lang w:val="en-US"/>
        </w:rPr>
        <w:t>”</w:t>
      </w:r>
      <w:r w:rsidR="00B7318A" w:rsidRPr="00B7318A">
        <w:rPr>
          <w:rFonts w:eastAsia="宋体"/>
          <w:lang w:val="en-US"/>
        </w:rPr>
        <w:t xml:space="preserve"> as "</w:t>
      </w:r>
      <w:r w:rsidR="00B7318A">
        <w:rPr>
          <w:rFonts w:eastAsia="宋体"/>
          <w:lang w:val="en-US"/>
        </w:rPr>
        <w:t>C</w:t>
      </w:r>
      <w:r w:rsidR="00B7318A" w:rsidRPr="00B7318A">
        <w:rPr>
          <w:rFonts w:eastAsia="宋体"/>
          <w:lang w:val="en-US"/>
        </w:rPr>
        <w:t xml:space="preserve">lose" targets, while </w:t>
      </w:r>
      <w:r w:rsidR="00B7318A">
        <w:rPr>
          <w:rFonts w:eastAsia="宋体"/>
          <w:lang w:val="en-US"/>
        </w:rPr>
        <w:t>“</w:t>
      </w:r>
      <w:r w:rsidR="00B7318A" w:rsidRPr="00B7318A">
        <w:rPr>
          <w:rFonts w:eastAsia="宋体"/>
          <w:lang w:val="en-US"/>
        </w:rPr>
        <w:t>Acquaintance</w:t>
      </w:r>
      <w:r w:rsidR="00B7318A">
        <w:rPr>
          <w:rFonts w:eastAsia="宋体"/>
          <w:lang w:val="en-US"/>
        </w:rPr>
        <w:t>”</w:t>
      </w:r>
      <w:r w:rsidR="00B7318A" w:rsidRPr="00B7318A">
        <w:rPr>
          <w:rFonts w:eastAsia="宋体"/>
          <w:lang w:val="en-US"/>
        </w:rPr>
        <w:t xml:space="preserve"> and </w:t>
      </w:r>
      <w:r w:rsidR="00B7318A">
        <w:rPr>
          <w:rFonts w:eastAsia="宋体"/>
          <w:lang w:val="en-US"/>
        </w:rPr>
        <w:t>“</w:t>
      </w:r>
      <w:r w:rsidR="00B7318A" w:rsidRPr="00B7318A">
        <w:rPr>
          <w:rFonts w:eastAsia="宋体"/>
          <w:lang w:val="en-US"/>
        </w:rPr>
        <w:t>Stranger</w:t>
      </w:r>
      <w:r w:rsidR="00B7318A">
        <w:rPr>
          <w:rFonts w:eastAsia="宋体"/>
          <w:lang w:val="en-US"/>
        </w:rPr>
        <w:t>”</w:t>
      </w:r>
      <w:r w:rsidR="00B7318A" w:rsidRPr="00B7318A">
        <w:rPr>
          <w:rFonts w:eastAsia="宋体"/>
          <w:lang w:val="en-US"/>
        </w:rPr>
        <w:t xml:space="preserve"> are categorized as "</w:t>
      </w:r>
      <w:r w:rsidR="00B7318A">
        <w:rPr>
          <w:rFonts w:eastAsia="宋体"/>
          <w:lang w:val="en-US"/>
        </w:rPr>
        <w:t>S</w:t>
      </w:r>
      <w:r w:rsidR="00B7318A" w:rsidRPr="00B7318A">
        <w:rPr>
          <w:rFonts w:eastAsia="宋体"/>
          <w:lang w:val="en-US"/>
        </w:rPr>
        <w:t xml:space="preserve">tranger" targets. Additionally, </w:t>
      </w:r>
      <w:r w:rsidR="00B7318A">
        <w:rPr>
          <w:rFonts w:eastAsia="宋体"/>
          <w:lang w:val="en-US"/>
        </w:rPr>
        <w:t>“</w:t>
      </w:r>
      <w:r w:rsidR="00B7318A" w:rsidRPr="00B7318A">
        <w:rPr>
          <w:rFonts w:eastAsia="宋体"/>
          <w:lang w:val="en-US"/>
        </w:rPr>
        <w:t>Celebrity</w:t>
      </w:r>
      <w:r w:rsidR="00B7318A">
        <w:rPr>
          <w:rFonts w:eastAsia="宋体"/>
          <w:lang w:val="en-US"/>
        </w:rPr>
        <w:t>”</w:t>
      </w:r>
      <w:r w:rsidR="00B7318A" w:rsidRPr="00B7318A">
        <w:rPr>
          <w:rFonts w:eastAsia="宋体"/>
          <w:lang w:val="en-US"/>
        </w:rPr>
        <w:t xml:space="preserve"> and </w:t>
      </w:r>
      <w:r w:rsidR="00B7318A">
        <w:rPr>
          <w:rFonts w:eastAsia="宋体"/>
          <w:lang w:val="en-US"/>
        </w:rPr>
        <w:t>“</w:t>
      </w:r>
      <w:r w:rsidR="00B7318A" w:rsidRPr="00B7318A">
        <w:rPr>
          <w:rFonts w:eastAsia="宋体"/>
          <w:lang w:val="en-US"/>
        </w:rPr>
        <w:t>None</w:t>
      </w:r>
      <w:r w:rsidR="00B7318A">
        <w:rPr>
          <w:rFonts w:eastAsia="宋体"/>
          <w:lang w:val="en-US"/>
        </w:rPr>
        <w:t>”</w:t>
      </w:r>
      <w:r w:rsidR="00B7318A" w:rsidRPr="00B7318A">
        <w:rPr>
          <w:rFonts w:eastAsia="宋体"/>
          <w:lang w:val="en-US"/>
        </w:rPr>
        <w:t xml:space="preserve"> are two independent types of targets.</w:t>
      </w:r>
      <w:r w:rsidRPr="006A5A80">
        <w:rPr>
          <w:rFonts w:eastAsia="宋体"/>
          <w:lang w:val="en-US"/>
        </w:rPr>
        <w:t xml:space="preserve"> </w:t>
      </w:r>
      <w:r w:rsidR="009F75B9">
        <w:rPr>
          <w:rFonts w:eastAsia="宋体"/>
          <w:lang w:val="en-US"/>
        </w:rPr>
        <w:t xml:space="preserve">Then, </w:t>
      </w:r>
      <w:r w:rsidR="009F75B9" w:rsidRPr="009F75B9">
        <w:rPr>
          <w:rFonts w:eastAsia="宋体"/>
          <w:lang w:val="en-US"/>
        </w:rPr>
        <w:t xml:space="preserve">we will compute the </w:t>
      </w:r>
      <w:r w:rsidR="009F75B9">
        <w:rPr>
          <w:rFonts w:eastAsia="宋体"/>
          <w:lang w:val="en-US"/>
        </w:rPr>
        <w:t>SPE</w:t>
      </w:r>
      <w:r w:rsidR="009F75B9" w:rsidRPr="009F75B9">
        <w:rPr>
          <w:rFonts w:eastAsia="宋体"/>
          <w:lang w:val="en-US"/>
        </w:rPr>
        <w:t xml:space="preserve"> between each type of </w:t>
      </w:r>
      <w:r w:rsidR="009F75B9">
        <w:rPr>
          <w:rFonts w:eastAsia="宋体"/>
          <w:lang w:val="en-US"/>
        </w:rPr>
        <w:t>“</w:t>
      </w:r>
      <w:r w:rsidR="009F75B9" w:rsidRPr="009F75B9">
        <w:rPr>
          <w:rFonts w:eastAsia="宋体"/>
          <w:lang w:val="en-US"/>
        </w:rPr>
        <w:t>Target</w:t>
      </w:r>
      <w:r w:rsidR="009F75B9">
        <w:rPr>
          <w:rFonts w:eastAsia="宋体"/>
          <w:lang w:val="en-US"/>
        </w:rPr>
        <w:t>”</w:t>
      </w:r>
      <w:r w:rsidR="009F75B9" w:rsidRPr="009F75B9">
        <w:rPr>
          <w:rFonts w:eastAsia="宋体"/>
          <w:lang w:val="en-US"/>
        </w:rPr>
        <w:t xml:space="preserve"> and </w:t>
      </w:r>
      <w:r w:rsidR="009F75B9">
        <w:rPr>
          <w:rFonts w:eastAsia="宋体"/>
          <w:lang w:val="en-US"/>
        </w:rPr>
        <w:t>“</w:t>
      </w:r>
      <w:r w:rsidR="009F75B9" w:rsidRPr="009F75B9">
        <w:rPr>
          <w:rFonts w:eastAsia="宋体"/>
          <w:lang w:val="en-US"/>
        </w:rPr>
        <w:t>Self</w:t>
      </w:r>
      <w:r w:rsidR="009F75B9">
        <w:rPr>
          <w:rFonts w:eastAsia="宋体"/>
          <w:lang w:val="en-US"/>
        </w:rPr>
        <w:t>”</w:t>
      </w:r>
      <w:r w:rsidR="009F75B9" w:rsidRPr="009F75B9">
        <w:rPr>
          <w:rFonts w:eastAsia="宋体"/>
          <w:lang w:val="en-US"/>
        </w:rPr>
        <w:t xml:space="preserve">. </w:t>
      </w:r>
      <w:r w:rsidR="00B7318A" w:rsidRPr="00B7318A">
        <w:rPr>
          <w:rFonts w:eastAsia="宋体"/>
          <w:lang w:val="en-US"/>
        </w:rPr>
        <w:t xml:space="preserve">As an example, we will calculate the average reaction time difference (SPE of MRT) between "Self" </w:t>
      </w:r>
      <w:r w:rsidR="00B7318A" w:rsidRPr="00B7318A">
        <w:rPr>
          <w:rFonts w:eastAsia="宋体"/>
          <w:lang w:val="en-US"/>
        </w:rPr>
        <w:lastRenderedPageBreak/>
        <w:t>and "Friend".</w:t>
      </w:r>
      <w:r w:rsidR="009F75B9" w:rsidRPr="006A5A80">
        <w:rPr>
          <w:rFonts w:eastAsia="宋体"/>
          <w:lang w:val="en-US"/>
        </w:rPr>
        <w:t xml:space="preserve"> </w:t>
      </w:r>
      <w:r w:rsidR="009F75B9" w:rsidRPr="009F75B9">
        <w:rPr>
          <w:rFonts w:eastAsia="宋体"/>
          <w:lang w:val="en-US"/>
        </w:rPr>
        <w:t xml:space="preserve">Finally, we will calculate four split-half reliabilities for each target and </w:t>
      </w:r>
      <w:r w:rsidR="00B7318A" w:rsidRPr="009F75B9">
        <w:rPr>
          <w:rFonts w:eastAsia="宋体"/>
          <w:lang w:val="en-US"/>
        </w:rPr>
        <w:t>all</w:t>
      </w:r>
      <w:r w:rsidR="00B7318A">
        <w:rPr>
          <w:rFonts w:eastAsia="宋体"/>
          <w:lang w:val="en-US"/>
        </w:rPr>
        <w:t xml:space="preserve"> </w:t>
      </w:r>
      <w:r w:rsidR="009F75B9" w:rsidRPr="009F75B9">
        <w:rPr>
          <w:rFonts w:eastAsia="宋体"/>
          <w:lang w:val="en-US"/>
        </w:rPr>
        <w:t>six indices.</w:t>
      </w:r>
      <w:r w:rsidR="009F75B9">
        <w:rPr>
          <w:rFonts w:eastAsia="宋体"/>
          <w:lang w:val="en-US"/>
        </w:rPr>
        <w:t xml:space="preserve"> </w:t>
      </w:r>
    </w:p>
    <w:p w14:paraId="56674CE9" w14:textId="5AE67236" w:rsidR="00A676A9" w:rsidRPr="00A676A9" w:rsidRDefault="0074268E" w:rsidP="00A676A9">
      <w:pPr>
        <w:ind w:firstLineChars="100" w:firstLine="240"/>
        <w:rPr>
          <w:rFonts w:eastAsia="宋体"/>
          <w:lang w:val="en-US"/>
        </w:rPr>
      </w:pPr>
      <w:r w:rsidRPr="0074268E">
        <w:rPr>
          <w:rFonts w:eastAsia="宋体"/>
          <w:lang w:val="en-US"/>
        </w:rPr>
        <w:t>Fig</w:t>
      </w:r>
      <w:r>
        <w:rPr>
          <w:rFonts w:eastAsia="宋体" w:hint="eastAsia"/>
          <w:lang w:val="en-US"/>
        </w:rPr>
        <w:t>.</w:t>
      </w:r>
      <w:r w:rsidRPr="0074268E">
        <w:rPr>
          <w:rFonts w:eastAsia="宋体"/>
          <w:lang w:val="en-US"/>
        </w:rPr>
        <w:t xml:space="preserve"> 4 displays the </w:t>
      </w:r>
      <w:r>
        <w:rPr>
          <w:rFonts w:eastAsia="宋体"/>
          <w:lang w:val="en-US"/>
        </w:rPr>
        <w:t xml:space="preserve">3 types of </w:t>
      </w:r>
      <w:r w:rsidRPr="0074268E">
        <w:rPr>
          <w:rFonts w:eastAsia="宋体"/>
          <w:lang w:val="en-US"/>
        </w:rPr>
        <w:t>split-half reliabilities, including first-second, odd-even, and permuted, for all the indices.</w:t>
      </w:r>
      <w:r>
        <w:rPr>
          <w:rFonts w:eastAsia="宋体"/>
          <w:lang w:val="en-US"/>
        </w:rPr>
        <w:t xml:space="preserve"> </w:t>
      </w:r>
      <w:r w:rsidRPr="0074268E">
        <w:rPr>
          <w:rFonts w:eastAsia="宋体"/>
          <w:lang w:val="en-US"/>
        </w:rPr>
        <w:t xml:space="preserve">Due to our utilization of two packages to calculate </w:t>
      </w:r>
      <w:r>
        <w:rPr>
          <w:rFonts w:eastAsia="宋体"/>
          <w:lang w:val="en-US"/>
        </w:rPr>
        <w:t xml:space="preserve">drift rate </w:t>
      </w:r>
      <w:r w:rsidRPr="0074268E">
        <w:rPr>
          <w:rFonts w:eastAsia="宋体"/>
          <w:i/>
          <w:iCs/>
          <w:lang w:val="en-US"/>
        </w:rPr>
        <w:t>v</w:t>
      </w:r>
      <w:r w:rsidRPr="0074268E">
        <w:rPr>
          <w:rFonts w:eastAsia="宋体"/>
          <w:lang w:val="en-US"/>
        </w:rPr>
        <w:t xml:space="preserve"> and </w:t>
      </w:r>
      <w:r>
        <w:rPr>
          <w:rFonts w:eastAsia="宋体"/>
          <w:lang w:val="en-US"/>
        </w:rPr>
        <w:t xml:space="preserve">starting point </w:t>
      </w:r>
      <w:r w:rsidRPr="0074268E">
        <w:rPr>
          <w:rFonts w:eastAsia="宋体"/>
          <w:i/>
          <w:iCs/>
          <w:lang w:val="en-US"/>
        </w:rPr>
        <w:t>z</w:t>
      </w:r>
      <w:r w:rsidRPr="0074268E">
        <w:rPr>
          <w:rFonts w:eastAsia="宋体"/>
          <w:lang w:val="en-US"/>
        </w:rPr>
        <w:t>, a total of eight indices are presented.</w:t>
      </w:r>
      <w:r>
        <w:rPr>
          <w:rFonts w:eastAsia="宋体"/>
          <w:lang w:val="en-US"/>
        </w:rPr>
        <w:t xml:space="preserve"> </w:t>
      </w:r>
      <w:r w:rsidR="00BD5859" w:rsidRPr="00BD5859">
        <w:rPr>
          <w:rFonts w:eastAsia="宋体"/>
          <w:lang w:val="en-US"/>
        </w:rPr>
        <w:t>However, the overall split-half reliabilities for these indices appear to be low. Notably, the split-half reliabilities for the SPE of RT and Efficiency indices show relatively higher values.</w:t>
      </w:r>
      <w:r w:rsidR="00B7318A">
        <w:rPr>
          <w:rFonts w:eastAsia="宋体"/>
          <w:lang w:val="en-US"/>
        </w:rPr>
        <w:t xml:space="preserve"> In addition</w:t>
      </w:r>
      <w:r w:rsidR="00B7318A" w:rsidRPr="00B7318A">
        <w:rPr>
          <w:rFonts w:eastAsia="宋体"/>
          <w:lang w:val="en-US"/>
        </w:rPr>
        <w:t>, when the target is "Stranger,"</w:t>
      </w:r>
      <w:r w:rsidR="00B7318A">
        <w:rPr>
          <w:rFonts w:eastAsia="宋体"/>
          <w:lang w:val="en-US"/>
        </w:rPr>
        <w:t xml:space="preserve"> (SPE = Self - Stranger)</w:t>
      </w:r>
      <w:r w:rsidR="00B7318A" w:rsidRPr="00B7318A">
        <w:rPr>
          <w:rFonts w:eastAsia="宋体"/>
          <w:lang w:val="en-US"/>
        </w:rPr>
        <w:t xml:space="preserve"> the reliability is relatively higher compared to the other three target types.</w:t>
      </w:r>
    </w:p>
    <w:p w14:paraId="4B009D73" w14:textId="76603164" w:rsidR="00BD5859" w:rsidRDefault="00BD5859" w:rsidP="00A676A9">
      <w:pPr>
        <w:spacing w:line="276" w:lineRule="auto"/>
        <w:ind w:firstLineChars="100" w:firstLine="240"/>
        <w:rPr>
          <w:rFonts w:eastAsia="宋体"/>
          <w:lang w:val="en-US"/>
        </w:rPr>
      </w:pPr>
      <w:r w:rsidRPr="00BD5859">
        <w:rPr>
          <w:rFonts w:eastAsia="宋体"/>
          <w:lang w:val="en-US"/>
        </w:rPr>
        <w:t>Furthermore, the results obtained from the Monte Carlo split-half method (</w:t>
      </w:r>
      <w:r>
        <w:rPr>
          <w:rFonts w:eastAsia="宋体"/>
          <w:lang w:val="en-US"/>
        </w:rPr>
        <w:t>see Fig.</w:t>
      </w:r>
      <w:r w:rsidRPr="00BD5859">
        <w:rPr>
          <w:rFonts w:eastAsia="宋体"/>
          <w:lang w:val="en-US"/>
        </w:rPr>
        <w:t xml:space="preserve"> 5) are consistent with the findings from the other three split-half methods. Among the various indices, RT and Efficiency demonstrate higher reliabilities. Specifically, the split-half reliabilities for RT and Efficiency are approximately 0.6, </w:t>
      </w:r>
      <w:r w:rsidR="00B7318A">
        <w:rPr>
          <w:rFonts w:eastAsia="宋体"/>
          <w:lang w:val="en-US"/>
        </w:rPr>
        <w:t xml:space="preserve">which is </w:t>
      </w:r>
      <w:r w:rsidRPr="00BD5859">
        <w:rPr>
          <w:rFonts w:eastAsia="宋体"/>
          <w:lang w:val="en-US"/>
        </w:rPr>
        <w:t>an acceptable level of reliability.</w:t>
      </w:r>
    </w:p>
    <w:p w14:paraId="258303F7" w14:textId="3B115D84" w:rsidR="00A676A9" w:rsidRDefault="00BD5859" w:rsidP="00A676A9">
      <w:pPr>
        <w:spacing w:line="276" w:lineRule="auto"/>
        <w:ind w:firstLineChars="100" w:firstLine="240"/>
        <w:rPr>
          <w:rFonts w:eastAsia="宋体"/>
          <w:lang w:val="en-US"/>
        </w:rPr>
      </w:pPr>
      <w:r>
        <w:rPr>
          <w:rFonts w:eastAsia="宋体"/>
          <w:lang w:val="en-US"/>
        </w:rPr>
        <w:t>Unfortunately</w:t>
      </w:r>
      <w:r w:rsidRPr="00BD5859">
        <w:rPr>
          <w:rFonts w:eastAsia="宋体"/>
          <w:lang w:val="en-US"/>
        </w:rPr>
        <w:t>, the remaining six indices, regardless of the split-half method employed (first-second, odd-even, permuted, or Monte Carlo), exhibit split-half reliabilities below 0.5. Additionally, the reliabilities for the drift rate v and starting point z estimated using the "RWiener" approach are nearly zero. It is worth noting that the higher reliability of the drift rate v estimated by "hausekeep" compared to "RWiener" might be attributed to the former's reliance on average reaction time and accuracy, whereas the latter considers individual trial-level reaction times and correctness. The chosen split-half procedure may have a greater impact on the estimation by "RWiener," leading to lower split-half reliabilities for both of its indices.</w:t>
      </w:r>
      <w:r w:rsidR="00A676A9">
        <w:rPr>
          <w:rFonts w:eastAsia="宋体"/>
          <w:lang w:val="en-US"/>
        </w:rPr>
        <w:br w:type="page"/>
      </w:r>
    </w:p>
    <w:p w14:paraId="31800EA3" w14:textId="1E906BC4" w:rsidR="00FC16F1" w:rsidRPr="006A5A80" w:rsidRDefault="00A37F7F" w:rsidP="00A676A9">
      <w:pPr>
        <w:ind w:firstLineChars="100" w:firstLine="240"/>
        <w:rPr>
          <w:rFonts w:eastAsia="PMingLiU"/>
          <w:b/>
          <w:noProof/>
          <w:lang w:val="en-US" w:eastAsia="zh-TW"/>
        </w:rPr>
      </w:pPr>
      <w:r>
        <w:rPr>
          <w:rFonts w:eastAsia="PMingLiU"/>
          <w:b/>
          <w:noProof/>
          <w:lang w:val="en-US" w:eastAsia="zh-TW"/>
        </w:rPr>
        <w:lastRenderedPageBreak/>
        <w:drawing>
          <wp:inline distT="0" distB="0" distL="0" distR="0" wp14:anchorId="0B752F7F" wp14:editId="49D22D19">
            <wp:extent cx="5943600" cy="7924800"/>
            <wp:effectExtent l="0" t="0" r="0" b="0"/>
            <wp:docPr id="1"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图示&#10;&#10;描述已自动生成"/>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18BE411C" w14:textId="1ECE25C7" w:rsidR="00FC16F1" w:rsidRDefault="00FC16F1" w:rsidP="00B02959">
      <w:pPr>
        <w:jc w:val="center"/>
        <w:rPr>
          <w:rFonts w:eastAsia="宋体"/>
          <w:bCs/>
          <w:i/>
          <w:iCs/>
          <w:noProof/>
          <w:lang w:val="en-US" w:eastAsia="zh-TW"/>
        </w:rPr>
      </w:pPr>
      <w:r w:rsidRPr="006A5A80">
        <w:rPr>
          <w:rFonts w:eastAsia="宋体"/>
          <w:b/>
          <w:noProof/>
          <w:lang w:val="en-US" w:eastAsia="zh-TW"/>
        </w:rPr>
        <w:t>Fig</w:t>
      </w:r>
      <w:r w:rsidR="00A37F7F">
        <w:rPr>
          <w:rFonts w:eastAsia="宋体"/>
          <w:b/>
          <w:noProof/>
          <w:lang w:val="en-US" w:eastAsia="zh-TW"/>
        </w:rPr>
        <w:t>.</w:t>
      </w:r>
      <w:r w:rsidRPr="006A5A80">
        <w:rPr>
          <w:rFonts w:eastAsia="宋体"/>
          <w:b/>
          <w:noProof/>
          <w:lang w:val="en-US" w:eastAsia="zh-TW"/>
        </w:rPr>
        <w:t xml:space="preserve"> 4. </w:t>
      </w:r>
      <w:r w:rsidR="00A37F7F" w:rsidRPr="00A37F7F">
        <w:rPr>
          <w:rFonts w:eastAsia="宋体"/>
          <w:bCs/>
          <w:noProof/>
          <w:lang w:val="en-US" w:eastAsia="zh-TW"/>
        </w:rPr>
        <w:t xml:space="preserve">First-Second, Odd-Even and Permuted </w:t>
      </w:r>
      <w:r w:rsidRPr="00A37F7F">
        <w:rPr>
          <w:rFonts w:eastAsia="宋体"/>
          <w:bCs/>
          <w:noProof/>
          <w:lang w:val="en-US" w:eastAsia="zh-TW"/>
        </w:rPr>
        <w:t>Split-Half Reliability</w:t>
      </w:r>
      <w:r w:rsidR="00253B66" w:rsidRPr="00A37F7F">
        <w:rPr>
          <w:rFonts w:eastAsia="宋体"/>
          <w:bCs/>
          <w:noProof/>
          <w:lang w:val="en-US" w:eastAsia="zh-TW"/>
        </w:rPr>
        <w:t>.</w:t>
      </w:r>
    </w:p>
    <w:p w14:paraId="687AC7D7" w14:textId="55CB6F05" w:rsidR="00B02959" w:rsidRPr="00A37F7F" w:rsidRDefault="00B02959" w:rsidP="00A37F7F">
      <w:pPr>
        <w:rPr>
          <w:rFonts w:eastAsia="宋体"/>
          <w:bCs/>
          <w:noProof/>
          <w:lang w:val="en-US" w:eastAsia="zh-TW"/>
        </w:rPr>
      </w:pPr>
      <w:r>
        <w:rPr>
          <w:rFonts w:eastAsia="宋体"/>
          <w:bCs/>
          <w:noProof/>
          <w:lang w:val="en-US" w:eastAsia="zh-TW"/>
        </w:rPr>
        <w:lastRenderedPageBreak/>
        <w:drawing>
          <wp:inline distT="0" distB="0" distL="0" distR="0" wp14:anchorId="786EEC21" wp14:editId="5C88E864">
            <wp:extent cx="5943600" cy="7924800"/>
            <wp:effectExtent l="0" t="0" r="0" b="0"/>
            <wp:docPr id="4" name="图片 4"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表格&#10;&#10;描述已自动生成"/>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943600" cy="7924800"/>
                    </a:xfrm>
                    <a:prstGeom prst="rect">
                      <a:avLst/>
                    </a:prstGeom>
                  </pic:spPr>
                </pic:pic>
              </a:graphicData>
            </a:graphic>
          </wp:inline>
        </w:drawing>
      </w:r>
    </w:p>
    <w:p w14:paraId="326DD1A7" w14:textId="658BFAD0" w:rsidR="00B02959" w:rsidRDefault="00B02959" w:rsidP="00B02959">
      <w:pPr>
        <w:jc w:val="center"/>
        <w:rPr>
          <w:rFonts w:eastAsia="宋体"/>
          <w:bCs/>
          <w:i/>
          <w:iCs/>
          <w:noProof/>
          <w:lang w:val="en-US" w:eastAsia="zh-TW"/>
        </w:rPr>
      </w:pPr>
      <w:r w:rsidRPr="006A5A80">
        <w:rPr>
          <w:rFonts w:eastAsia="宋体"/>
          <w:b/>
          <w:noProof/>
          <w:lang w:val="en-US" w:eastAsia="zh-TW"/>
        </w:rPr>
        <w:t>Fig</w:t>
      </w:r>
      <w:r>
        <w:rPr>
          <w:rFonts w:eastAsia="宋体"/>
          <w:b/>
          <w:noProof/>
          <w:lang w:val="en-US" w:eastAsia="zh-TW"/>
        </w:rPr>
        <w:t>.</w:t>
      </w:r>
      <w:r w:rsidRPr="006A5A80">
        <w:rPr>
          <w:rFonts w:eastAsia="宋体"/>
          <w:b/>
          <w:noProof/>
          <w:lang w:val="en-US" w:eastAsia="zh-TW"/>
        </w:rPr>
        <w:t xml:space="preserve"> 4. </w:t>
      </w:r>
      <w:r w:rsidRPr="006A5A80">
        <w:rPr>
          <w:rFonts w:eastAsia="宋体"/>
          <w:lang w:val="en-US"/>
        </w:rPr>
        <w:t>Monte Carlo</w:t>
      </w:r>
      <w:r w:rsidRPr="00A37F7F">
        <w:rPr>
          <w:rFonts w:eastAsia="宋体"/>
          <w:bCs/>
          <w:noProof/>
          <w:lang w:val="en-US" w:eastAsia="zh-TW"/>
        </w:rPr>
        <w:t xml:space="preserve"> Split-Half Reliability.</w:t>
      </w:r>
    </w:p>
    <w:p w14:paraId="2B096599" w14:textId="77777777" w:rsidR="00FC16F1" w:rsidRPr="00B02959" w:rsidRDefault="00FC16F1" w:rsidP="004C6378">
      <w:pPr>
        <w:rPr>
          <w:rFonts w:eastAsia="宋体"/>
          <w:lang w:val="en-US"/>
        </w:rPr>
      </w:pPr>
    </w:p>
    <w:p w14:paraId="1BAC6F70" w14:textId="7A6AEB9C" w:rsidR="0014261E" w:rsidRPr="006A5A80" w:rsidRDefault="00B02959" w:rsidP="0014261E">
      <w:pPr>
        <w:pStyle w:val="2"/>
        <w:rPr>
          <w:rFonts w:ascii="Times New Roman" w:hAnsi="Times New Roman"/>
          <w:lang w:val="en-US"/>
        </w:rPr>
      </w:pPr>
      <w:bookmarkStart w:id="44" w:name="_Toc129530170"/>
      <w:bookmarkStart w:id="45" w:name="_Toc129530200"/>
      <w:bookmarkStart w:id="46" w:name="_Toc139122389"/>
      <w:r>
        <w:rPr>
          <w:rFonts w:ascii="Times New Roman" w:hAnsi="Times New Roman"/>
          <w:lang w:val="en-US"/>
        </w:rPr>
        <w:t xml:space="preserve">4.2 </w:t>
      </w:r>
      <w:r w:rsidR="00464832" w:rsidRPr="006A5A80">
        <w:rPr>
          <w:rFonts w:ascii="Times New Roman" w:hAnsi="Times New Roman"/>
          <w:lang w:val="en-US"/>
        </w:rPr>
        <w:t>Intraclass correlation coefficient</w:t>
      </w:r>
      <w:r w:rsidR="00AF6D94" w:rsidRPr="006A5A80">
        <w:rPr>
          <w:rFonts w:ascii="Times New Roman" w:hAnsi="Times New Roman"/>
          <w:lang w:val="en-US"/>
        </w:rPr>
        <w:t xml:space="preserve"> (ICC)</w:t>
      </w:r>
      <w:bookmarkEnd w:id="44"/>
      <w:bookmarkEnd w:id="45"/>
      <w:bookmarkEnd w:id="46"/>
    </w:p>
    <w:p w14:paraId="6F83D7EA" w14:textId="0BE0C130" w:rsidR="001B6382" w:rsidRPr="006A5A80" w:rsidRDefault="001B6382" w:rsidP="00B92028">
      <w:pPr>
        <w:ind w:firstLineChars="100" w:firstLine="240"/>
        <w:rPr>
          <w:rFonts w:eastAsia="宋体"/>
          <w:lang w:val="en-US"/>
        </w:rPr>
      </w:pPr>
      <w:r w:rsidRPr="006A5A80">
        <w:rPr>
          <w:rFonts w:eastAsia="宋体"/>
          <w:lang w:val="en-US"/>
        </w:rPr>
        <w:t xml:space="preserve">Intraclass correlation coefficient (ICC) is a measure of the consistency or reliability of measurements made by different raters (observers) or repeated measurements made by the same rater (observer). </w:t>
      </w:r>
      <w:r w:rsidR="00051F2D" w:rsidRPr="006A5A80">
        <w:rPr>
          <w:rFonts w:eastAsia="宋体"/>
          <w:lang w:val="en-US"/>
        </w:rPr>
        <w:t>We will calculate ICC</w:t>
      </w:r>
      <w:r w:rsidR="004C1584" w:rsidRPr="006A5A80">
        <w:rPr>
          <w:rFonts w:eastAsia="宋体"/>
          <w:lang w:val="en-US"/>
        </w:rPr>
        <w:t xml:space="preserve"> only</w:t>
      </w:r>
      <w:r w:rsidR="00051F2D" w:rsidRPr="006A5A80">
        <w:rPr>
          <w:rFonts w:eastAsia="宋体"/>
          <w:lang w:val="en-US"/>
        </w:rPr>
        <w:t xml:space="preserve"> if the study involves repeated measurements of </w:t>
      </w:r>
      <w:r w:rsidR="00BC1362" w:rsidRPr="006A5A80">
        <w:rPr>
          <w:rFonts w:eastAsia="宋体"/>
          <w:lang w:val="en-US"/>
        </w:rPr>
        <w:t>SPMT</w:t>
      </w:r>
      <w:r w:rsidR="00051F2D" w:rsidRPr="006A5A80">
        <w:rPr>
          <w:rFonts w:eastAsia="宋体"/>
          <w:lang w:val="en-US"/>
        </w:rPr>
        <w:t xml:space="preserve">. </w:t>
      </w:r>
      <w:r w:rsidR="00FC16F1" w:rsidRPr="006A5A80">
        <w:rPr>
          <w:rFonts w:eastAsia="宋体"/>
          <w:lang w:val="en-US"/>
        </w:rPr>
        <w:t>Essentially</w:t>
      </w:r>
      <w:r w:rsidRPr="006A5A80">
        <w:rPr>
          <w:rFonts w:eastAsia="宋体"/>
          <w:lang w:val="en-US"/>
        </w:rPr>
        <w:t xml:space="preserve">, it tells us how much of the variation in the data can be attributed to differences between raters or repeated measurements, and how much can be attributed to differences within the subjects being measured. In simple terms, it </w:t>
      </w:r>
      <w:r w:rsidR="00FC16F1" w:rsidRPr="006A5A80">
        <w:rPr>
          <w:rFonts w:eastAsia="宋体"/>
          <w:lang w:val="en-US"/>
        </w:rPr>
        <w:t xml:space="preserve">provides </w:t>
      </w:r>
      <w:r w:rsidRPr="006A5A80">
        <w:rPr>
          <w:rFonts w:eastAsia="宋体"/>
          <w:lang w:val="en-US"/>
        </w:rPr>
        <w:t>an idea of the proportion of total variation in the data that is due to the true differences between subjects, versus due to measurement error or random fluctuations.</w:t>
      </w:r>
    </w:p>
    <w:p w14:paraId="3BF6F498" w14:textId="4CDF557C" w:rsidR="00596248" w:rsidRDefault="00464832" w:rsidP="00596248">
      <w:pPr>
        <w:ind w:firstLineChars="100" w:firstLine="240"/>
        <w:rPr>
          <w:rFonts w:eastAsia="宋体"/>
          <w:lang w:val="en-US"/>
        </w:rPr>
      </w:pPr>
      <w:r w:rsidRPr="006A5A80">
        <w:rPr>
          <w:rFonts w:eastAsia="宋体"/>
          <w:lang w:val="en-US"/>
        </w:rPr>
        <w:t xml:space="preserve">The present study aimed to investigate the stability of six indices, including reaction time (RT), accuracy (ACC), </w:t>
      </w:r>
      <w:r w:rsidR="006545E5" w:rsidRPr="006A5A80">
        <w:rPr>
          <w:rFonts w:eastAsia="宋体"/>
          <w:i/>
          <w:iCs/>
          <w:lang w:val="en-US"/>
        </w:rPr>
        <w:t>d</w:t>
      </w:r>
      <w:r w:rsidR="006545E5" w:rsidRPr="006A5A80">
        <w:rPr>
          <w:rFonts w:eastAsia="宋体"/>
          <w:lang w:val="en-US"/>
        </w:rPr>
        <w:t xml:space="preserve"> </w:t>
      </w:r>
      <w:r w:rsidRPr="006A5A80">
        <w:rPr>
          <w:rFonts w:eastAsia="宋体"/>
          <w:lang w:val="en-US"/>
        </w:rPr>
        <w:t>prime, Efficiency, drift rate (</w:t>
      </w:r>
      <w:r w:rsidRPr="006A5A80">
        <w:rPr>
          <w:rFonts w:eastAsia="宋体"/>
          <w:i/>
          <w:iCs/>
          <w:lang w:val="en-US"/>
        </w:rPr>
        <w:t>v</w:t>
      </w:r>
      <w:r w:rsidRPr="006A5A80">
        <w:rPr>
          <w:rFonts w:eastAsia="宋体"/>
          <w:lang w:val="en-US"/>
        </w:rPr>
        <w:t>) and starting point (</w:t>
      </w:r>
      <w:r w:rsidRPr="006A5A80">
        <w:rPr>
          <w:rFonts w:eastAsia="宋体"/>
          <w:i/>
          <w:iCs/>
          <w:lang w:val="en-US"/>
        </w:rPr>
        <w:t>z</w:t>
      </w:r>
      <w:r w:rsidRPr="006A5A80">
        <w:rPr>
          <w:rFonts w:eastAsia="宋体"/>
          <w:lang w:val="en-US"/>
        </w:rPr>
        <w:t>) in the diffusion decision model (DDM), across time sessions.</w:t>
      </w:r>
      <w:r w:rsidR="00BD454B" w:rsidRPr="006A5A80">
        <w:rPr>
          <w:rFonts w:eastAsia="宋体"/>
          <w:lang w:val="en-US"/>
        </w:rPr>
        <w:t xml:space="preserve"> We </w:t>
      </w:r>
      <w:r w:rsidR="00446BE7" w:rsidRPr="006A5A80">
        <w:rPr>
          <w:rFonts w:eastAsia="宋体"/>
          <w:lang w:val="en-US"/>
        </w:rPr>
        <w:t xml:space="preserve">utilized </w:t>
      </w:r>
      <w:r w:rsidR="00BD454B" w:rsidRPr="006A5A80">
        <w:rPr>
          <w:rFonts w:eastAsia="宋体"/>
          <w:lang w:val="en-US"/>
        </w:rPr>
        <w:t xml:space="preserve">the Intraclass Correlation Coefficients (ICC) to evaluate </w:t>
      </w:r>
      <w:r w:rsidR="00446BE7" w:rsidRPr="006A5A80">
        <w:rPr>
          <w:rFonts w:eastAsia="宋体"/>
          <w:lang w:val="en-US"/>
        </w:rPr>
        <w:t xml:space="preserve">the proportion of variation in </w:t>
      </w:r>
      <w:r w:rsidR="00BC1362" w:rsidRPr="006A5A80">
        <w:rPr>
          <w:rFonts w:eastAsia="宋体"/>
          <w:lang w:val="en-US"/>
        </w:rPr>
        <w:t>SPMT</w:t>
      </w:r>
      <w:r w:rsidR="00446BE7" w:rsidRPr="006A5A80">
        <w:rPr>
          <w:rFonts w:eastAsia="宋体"/>
          <w:lang w:val="en-US"/>
        </w:rPr>
        <w:t xml:space="preserve"> that could be attributed to within-subject repeatability over time and between-subject differences. Specifically</w:t>
      </w:r>
      <w:r w:rsidR="00BD454B" w:rsidRPr="006A5A80">
        <w:rPr>
          <w:rFonts w:eastAsia="宋体"/>
          <w:lang w:val="en-US"/>
        </w:rPr>
        <w:t xml:space="preserve">, we are most interested in ICC2 and ICC2k, where ICC2 represents the ratio of between-subject variance to total variance, and ICC2k represents the ratio of within-subject variance to total variance. </w:t>
      </w:r>
    </w:p>
    <w:p w14:paraId="2EDF5150" w14:textId="315DDF1C" w:rsidR="00620C3B" w:rsidRDefault="00620C3B" w:rsidP="00596248">
      <w:pPr>
        <w:ind w:firstLineChars="100" w:firstLine="240"/>
        <w:rPr>
          <w:rFonts w:eastAsia="PMingLiU"/>
          <w:bCs/>
          <w:noProof/>
          <w:lang w:val="en-US" w:eastAsia="zh-TW"/>
        </w:rPr>
      </w:pPr>
      <w:r w:rsidRPr="00620C3B">
        <w:rPr>
          <w:rFonts w:eastAsia="PMingLiU"/>
          <w:bCs/>
          <w:noProof/>
          <w:lang w:val="en-US" w:eastAsia="zh-TW"/>
        </w:rPr>
        <w:t xml:space="preserve">As </w:t>
      </w:r>
      <w:r>
        <w:rPr>
          <w:rFonts w:eastAsia="PMingLiU"/>
          <w:bCs/>
          <w:noProof/>
          <w:lang w:val="en-US" w:eastAsia="zh-TW"/>
        </w:rPr>
        <w:t>shown</w:t>
      </w:r>
      <w:r w:rsidRPr="00620C3B">
        <w:rPr>
          <w:rFonts w:eastAsia="PMingLiU"/>
          <w:bCs/>
          <w:noProof/>
          <w:lang w:val="en-US" w:eastAsia="zh-TW"/>
        </w:rPr>
        <w:t xml:space="preserve"> in F</w:t>
      </w:r>
      <w:r>
        <w:rPr>
          <w:rFonts w:eastAsia="PMingLiU"/>
          <w:bCs/>
          <w:noProof/>
          <w:lang w:val="en-US" w:eastAsia="zh-TW"/>
        </w:rPr>
        <w:t>ig.</w:t>
      </w:r>
      <w:r w:rsidRPr="00620C3B">
        <w:rPr>
          <w:rFonts w:eastAsia="PMingLiU"/>
          <w:bCs/>
          <w:noProof/>
          <w:lang w:val="en-US" w:eastAsia="zh-TW"/>
        </w:rPr>
        <w:t xml:space="preserve"> 6, the RT and E</w:t>
      </w:r>
      <w:r>
        <w:rPr>
          <w:rFonts w:eastAsia="PMingLiU"/>
          <w:bCs/>
          <w:noProof/>
          <w:lang w:val="en-US" w:eastAsia="zh-TW"/>
        </w:rPr>
        <w:t>fficiency</w:t>
      </w:r>
      <w:r w:rsidRPr="00620C3B">
        <w:rPr>
          <w:rFonts w:eastAsia="PMingLiU"/>
          <w:bCs/>
          <w:noProof/>
          <w:lang w:val="en-US" w:eastAsia="zh-TW"/>
        </w:rPr>
        <w:t xml:space="preserve"> exhibit high ICC2K values, reaching 0.9, while their ICC2 values are relatively lower. This suggests that, at the individual level, the SPMT paradigm does not demonstrate </w:t>
      </w:r>
      <w:r>
        <w:rPr>
          <w:rFonts w:eastAsia="PMingLiU"/>
          <w:bCs/>
          <w:noProof/>
          <w:lang w:val="en-US" w:eastAsia="zh-TW"/>
        </w:rPr>
        <w:t xml:space="preserve">a robust </w:t>
      </w:r>
      <w:r w:rsidRPr="00620C3B">
        <w:rPr>
          <w:rFonts w:eastAsia="PMingLiU"/>
          <w:bCs/>
          <w:noProof/>
          <w:lang w:val="en-US" w:eastAsia="zh-TW"/>
        </w:rPr>
        <w:t xml:space="preserve">test-retest reliability. However, at the group level, this paradigm exhibits </w:t>
      </w:r>
      <w:r>
        <w:rPr>
          <w:rFonts w:eastAsia="PMingLiU"/>
          <w:bCs/>
          <w:noProof/>
          <w:lang w:val="en-US" w:eastAsia="zh-TW"/>
        </w:rPr>
        <w:t xml:space="preserve">a </w:t>
      </w:r>
      <w:r w:rsidRPr="00620C3B">
        <w:rPr>
          <w:rFonts w:eastAsia="PMingLiU"/>
          <w:bCs/>
          <w:noProof/>
          <w:lang w:val="en-US" w:eastAsia="zh-TW"/>
        </w:rPr>
        <w:t>high test-retest reliability. It is important to note that we only have repeated measurements of the SPMT from our own data</w:t>
      </w:r>
      <w:r>
        <w:rPr>
          <w:rFonts w:eastAsia="PMingLiU"/>
          <w:bCs/>
          <w:noProof/>
          <w:lang w:val="en-US" w:eastAsia="zh-TW"/>
        </w:rPr>
        <w:t xml:space="preserve"> </w:t>
      </w:r>
      <w:r>
        <w:rPr>
          <w:rFonts w:eastAsia="PMingLiU"/>
          <w:bCs/>
          <w:noProof/>
          <w:lang w:val="en-US" w:eastAsia="zh-TW"/>
        </w:rPr>
        <w:fldChar w:fldCharType="begin"/>
      </w:r>
      <w:r>
        <w:rPr>
          <w:rFonts w:eastAsia="PMingLiU"/>
          <w:bCs/>
          <w:noProof/>
          <w:lang w:val="en-US" w:eastAsia="zh-TW"/>
        </w:rPr>
        <w:instrText xml:space="preserve"> ADDIN EN.CITE &lt;EndNote&gt;&lt;Cite&gt;&lt;Author&gt;Hu&lt;/Author&gt;&lt;Year&gt;2023&lt;/Year&gt;&lt;RecNum&gt;106&lt;/RecNum&gt;&lt;DisplayText&gt;(Hu et al., 2023)&lt;/DisplayText&gt;&lt;record&gt;&lt;rec-number&gt;106&lt;/rec-number&gt;&lt;foreign-keys&gt;&lt;key app="EN" db-id="w5e5sta9arwa50eztf0vzr0zf55zr00xd9ae" timestamp="1683349997"&gt;106&lt;/key&gt;&lt;/foreign-keys&gt;&lt;ref-type name="Journal Article"&gt;17&lt;/ref-type&gt;&lt;contributors&gt;&lt;authors&gt;&lt;author&gt;Hu, Chuan-Peng&lt;/author&gt;&lt;author&gt;Peng, Kaiping&lt;/author&gt;&lt;author&gt;Sui, Jie&lt;/author&gt;&lt;/authors&gt;&lt;/contributors&gt;&lt;titles&gt;&lt;title&gt;Data for Training Effect of Self Prioritization[DS/OL]. V1.&lt;/title&gt;&lt;secondary-title&gt;Science Data Bank&lt;/secondary-title&gt;&lt;/titles&gt;&lt;periodical&gt;&lt;full-title&gt;Science Data Bank&lt;/full-title&gt;&lt;/periodical&gt;&lt;dates&gt;&lt;year&gt;2023&lt;/year&gt;&lt;pub-dates&gt;&lt;date&gt;2023-05-06&lt;/date&gt;&lt;/pub-dates&gt;&lt;/dates&gt;&lt;urls&gt;&lt;/urls&gt;&lt;electronic-resource-num&gt;10.57760/sciencedb.08117.&lt;/electronic-resource-num&gt;&lt;/record&gt;&lt;/Cite&gt;&lt;/EndNote&gt;</w:instrText>
      </w:r>
      <w:r>
        <w:rPr>
          <w:rFonts w:eastAsia="PMingLiU"/>
          <w:bCs/>
          <w:noProof/>
          <w:lang w:val="en-US" w:eastAsia="zh-TW"/>
        </w:rPr>
        <w:fldChar w:fldCharType="separate"/>
      </w:r>
      <w:r>
        <w:rPr>
          <w:rFonts w:eastAsia="PMingLiU"/>
          <w:bCs/>
          <w:noProof/>
          <w:lang w:val="en-US" w:eastAsia="zh-TW"/>
        </w:rPr>
        <w:t>(Hu et al., 2023)</w:t>
      </w:r>
      <w:r>
        <w:rPr>
          <w:rFonts w:eastAsia="PMingLiU"/>
          <w:bCs/>
          <w:noProof/>
          <w:lang w:val="en-US" w:eastAsia="zh-TW"/>
        </w:rPr>
        <w:fldChar w:fldCharType="end"/>
      </w:r>
      <w:r w:rsidRPr="00620C3B">
        <w:rPr>
          <w:rFonts w:eastAsia="PMingLiU"/>
          <w:bCs/>
          <w:noProof/>
          <w:lang w:val="en-US" w:eastAsia="zh-TW"/>
        </w:rPr>
        <w:t>, which enables us to calculate the ICC. Other datasets do not have such repeated measurements, making it impossible to calculate the ICC for those datasets.</w:t>
      </w:r>
    </w:p>
    <w:p w14:paraId="79450232" w14:textId="5984ADC3" w:rsidR="00620C3B" w:rsidRPr="00620C3B" w:rsidRDefault="0057201A" w:rsidP="00596248">
      <w:pPr>
        <w:ind w:firstLineChars="100" w:firstLine="240"/>
        <w:rPr>
          <w:rFonts w:eastAsia="PMingLiU"/>
          <w:bCs/>
          <w:noProof/>
          <w:lang w:val="en-US" w:eastAsia="zh-TW"/>
        </w:rPr>
      </w:pPr>
      <w:r w:rsidRPr="0057201A">
        <w:rPr>
          <w:rFonts w:eastAsia="PMingLiU"/>
          <w:bCs/>
          <w:noProof/>
          <w:lang w:val="en-US" w:eastAsia="zh-TW"/>
        </w:rPr>
        <w:t>The results of ICC are similar to the split-half reliability results, with RT and E</w:t>
      </w:r>
      <w:r>
        <w:rPr>
          <w:rFonts w:eastAsia="PMingLiU"/>
          <w:bCs/>
          <w:noProof/>
          <w:lang w:val="en-US" w:eastAsia="zh-TW"/>
        </w:rPr>
        <w:t>fficiency</w:t>
      </w:r>
      <w:r w:rsidRPr="0057201A">
        <w:rPr>
          <w:rFonts w:eastAsia="PMingLiU"/>
          <w:bCs/>
          <w:noProof/>
          <w:lang w:val="en-US" w:eastAsia="zh-TW"/>
        </w:rPr>
        <w:t xml:space="preserve"> also demonstrating the highest reliability. This may suggest that a stable measure, whether across time or across halves, tends to be relatively stable overall.</w:t>
      </w:r>
    </w:p>
    <w:p w14:paraId="609A8C23" w14:textId="77777777" w:rsidR="00596248" w:rsidRPr="006A5A80" w:rsidRDefault="00596248" w:rsidP="00596248">
      <w:pPr>
        <w:rPr>
          <w:rFonts w:eastAsia="PMingLiU"/>
          <w:b/>
          <w:noProof/>
          <w:lang w:val="en-US" w:eastAsia="zh-TW"/>
        </w:rPr>
      </w:pPr>
    </w:p>
    <w:p w14:paraId="34E13D95" w14:textId="092EC0E1" w:rsidR="00596248" w:rsidRPr="006A5A80" w:rsidRDefault="00C91FD8" w:rsidP="003E04EC">
      <w:pPr>
        <w:rPr>
          <w:rFonts w:eastAsia="宋体"/>
          <w:b/>
          <w:noProof/>
          <w:lang w:val="en-US" w:eastAsia="zh-TW"/>
        </w:rPr>
      </w:pPr>
      <w:r>
        <w:rPr>
          <w:rFonts w:eastAsia="宋体"/>
          <w:b/>
          <w:noProof/>
          <w:lang w:val="en-US" w:eastAsia="zh-TW"/>
        </w:rPr>
        <w:lastRenderedPageBreak/>
        <w:drawing>
          <wp:inline distT="0" distB="0" distL="0" distR="0" wp14:anchorId="61AA3C72" wp14:editId="6C8AC818">
            <wp:extent cx="4476902" cy="7958939"/>
            <wp:effectExtent l="0" t="0" r="0" b="4445"/>
            <wp:docPr id="3" name="图片 3" descr="图表&#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表&#10;&#10;中度可信度描述已自动生成"/>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491814" cy="7985449"/>
                    </a:xfrm>
                    <a:prstGeom prst="rect">
                      <a:avLst/>
                    </a:prstGeom>
                  </pic:spPr>
                </pic:pic>
              </a:graphicData>
            </a:graphic>
          </wp:inline>
        </w:drawing>
      </w:r>
    </w:p>
    <w:p w14:paraId="7704C6B2" w14:textId="1B267E19" w:rsidR="00690B74" w:rsidRPr="00C91FD8" w:rsidRDefault="00596248" w:rsidP="00C91FD8">
      <w:pPr>
        <w:ind w:firstLineChars="100" w:firstLine="241"/>
        <w:rPr>
          <w:rFonts w:eastAsia="宋体"/>
          <w:b/>
          <w:noProof/>
          <w:lang w:val="en-US" w:eastAsia="zh-TW"/>
        </w:rPr>
        <w:sectPr w:rsidR="00690B74" w:rsidRPr="00C91FD8" w:rsidSect="00FF4222">
          <w:pgSz w:w="12240" w:h="15840"/>
          <w:pgMar w:top="1440" w:right="1440" w:bottom="1440" w:left="1440" w:header="720" w:footer="720" w:gutter="0"/>
          <w:cols w:space="720"/>
          <w:titlePg/>
          <w:docGrid w:linePitch="326"/>
        </w:sectPr>
      </w:pPr>
      <w:r w:rsidRPr="006A5A80">
        <w:rPr>
          <w:rFonts w:eastAsia="宋体"/>
          <w:b/>
          <w:noProof/>
          <w:lang w:val="en-US" w:eastAsia="zh-TW"/>
        </w:rPr>
        <w:t>Fig</w:t>
      </w:r>
      <w:r w:rsidR="00C91FD8">
        <w:rPr>
          <w:rFonts w:eastAsia="宋体"/>
          <w:b/>
          <w:noProof/>
          <w:lang w:val="en-US" w:eastAsia="zh-TW"/>
        </w:rPr>
        <w:t>.</w:t>
      </w:r>
      <w:r w:rsidRPr="006A5A80">
        <w:rPr>
          <w:rFonts w:eastAsia="宋体"/>
          <w:b/>
          <w:noProof/>
          <w:lang w:val="en-US" w:eastAsia="zh-TW"/>
        </w:rPr>
        <w:t xml:space="preserve"> </w:t>
      </w:r>
      <w:r w:rsidR="004F6664">
        <w:rPr>
          <w:rFonts w:eastAsia="宋体"/>
          <w:b/>
          <w:noProof/>
          <w:lang w:val="en-US" w:eastAsia="zh-TW"/>
        </w:rPr>
        <w:t>6</w:t>
      </w:r>
      <w:r w:rsidR="00C91FD8" w:rsidRPr="00C91FD8">
        <w:rPr>
          <w:rFonts w:eastAsia="宋体"/>
          <w:bCs/>
          <w:noProof/>
          <w:lang w:val="en-US" w:eastAsia="zh-TW"/>
        </w:rPr>
        <w:t xml:space="preserve"> </w:t>
      </w:r>
      <w:r w:rsidRPr="00C91FD8">
        <w:rPr>
          <w:rFonts w:eastAsia="宋体"/>
          <w:bCs/>
          <w:noProof/>
          <w:lang w:val="en-US" w:eastAsia="zh-TW"/>
        </w:rPr>
        <w:t>Intraclass correlation coefficient</w:t>
      </w:r>
      <w:bookmarkStart w:id="47" w:name="_Toc129530171"/>
      <w:bookmarkStart w:id="48" w:name="_Toc129530201"/>
      <w:r w:rsidR="003E04EC" w:rsidRPr="00C91FD8">
        <w:rPr>
          <w:rFonts w:eastAsia="宋体"/>
          <w:bCs/>
          <w:noProof/>
          <w:lang w:val="en-US" w:eastAsia="zh-TW"/>
        </w:rPr>
        <w:t xml:space="preserve">. </w:t>
      </w:r>
    </w:p>
    <w:p w14:paraId="49D421F8" w14:textId="6E423D45" w:rsidR="00586F83" w:rsidRPr="006A5A80" w:rsidRDefault="00076622" w:rsidP="00690B74">
      <w:pPr>
        <w:pStyle w:val="1"/>
        <w:keepNext w:val="0"/>
        <w:keepLines w:val="0"/>
        <w:spacing w:before="0" w:after="0"/>
        <w:rPr>
          <w:rFonts w:eastAsia="Calibri"/>
          <w:b/>
          <w:sz w:val="42"/>
          <w:szCs w:val="42"/>
        </w:rPr>
      </w:pPr>
      <w:bookmarkStart w:id="49" w:name="_Toc139122390"/>
      <w:r>
        <w:rPr>
          <w:rFonts w:eastAsia="Calibri"/>
          <w:b/>
          <w:sz w:val="42"/>
          <w:szCs w:val="42"/>
        </w:rPr>
        <w:lastRenderedPageBreak/>
        <w:t xml:space="preserve">5 </w:t>
      </w:r>
      <w:r w:rsidR="00BA0079" w:rsidRPr="006A5A80">
        <w:rPr>
          <w:rFonts w:eastAsia="Calibri"/>
          <w:b/>
          <w:sz w:val="42"/>
          <w:szCs w:val="42"/>
        </w:rPr>
        <w:t>Discussion</w:t>
      </w:r>
      <w:bookmarkEnd w:id="47"/>
      <w:bookmarkEnd w:id="48"/>
      <w:bookmarkEnd w:id="49"/>
    </w:p>
    <w:p w14:paraId="68B6508F" w14:textId="77777777" w:rsidR="00D11696" w:rsidRDefault="00A37F7F" w:rsidP="00A37F7F">
      <w:pPr>
        <w:rPr>
          <w:rFonts w:eastAsia="Calibri"/>
        </w:rPr>
      </w:pPr>
      <w:r w:rsidRPr="00A37F7F">
        <w:rPr>
          <w:rFonts w:eastAsia="Calibri"/>
        </w:rPr>
        <w:t>Evaluating the reliability of a behavioral paradigm is essential for researchers planning to use the paradigm to investigate different research questions, such as individual differences and underlying mechanisms. However, despite its importance, this practice is not yet widely adopted</w:t>
      </w:r>
      <w:r w:rsidR="00076622">
        <w:rPr>
          <w:rFonts w:eastAsia="Calibri"/>
        </w:rPr>
        <w:t xml:space="preserve"> </w: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 </w:instrText>
      </w:r>
      <w:r w:rsidR="00C91FD8">
        <w:rPr>
          <w:rFonts w:eastAsia="Calibri"/>
        </w:rPr>
        <w:fldChar w:fldCharType="begin">
          <w:fldData xml:space="preserve">PEVuZE5vdGU+PENpdGU+PEF1dGhvcj5HcmVlbjwvQXV0aG9yPjxZZWFyPjIwMTY8L1llYXI+PFJl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</w:fldData>
        </w:fldChar>
      </w:r>
      <w:r w:rsidR="00C91FD8">
        <w:rPr>
          <w:rFonts w:eastAsia="Calibri"/>
        </w:rPr>
        <w:instrText xml:space="preserve"> ADDIN EN.CITE.DATA </w:instrText>
      </w:r>
      <w:r w:rsidR="00C91FD8">
        <w:rPr>
          <w:rFonts w:eastAsia="Calibri"/>
        </w:rPr>
      </w:r>
      <w:r w:rsidR="00C91FD8">
        <w:rPr>
          <w:rFonts w:eastAsia="Calibri"/>
        </w:rPr>
        <w:fldChar w:fldCharType="end"/>
      </w:r>
      <w:r w:rsidR="00C91FD8">
        <w:rPr>
          <w:rFonts w:eastAsia="Calibri"/>
        </w:rPr>
      </w:r>
      <w:r w:rsidR="00C91FD8">
        <w:rPr>
          <w:rFonts w:eastAsia="Calibri"/>
        </w:rPr>
        <w:fldChar w:fldCharType="separate"/>
      </w:r>
      <w:r w:rsidR="00C91FD8">
        <w:rPr>
          <w:rFonts w:eastAsia="Calibri"/>
          <w:noProof/>
        </w:rPr>
        <w:t>(Green et al., 2016; Hedge et al., 2018; Parsons et al., 2019)</w:t>
      </w:r>
      <w:r w:rsidR="00C91FD8">
        <w:rPr>
          <w:rFonts w:eastAsia="Calibri"/>
        </w:rPr>
        <w:fldChar w:fldCharType="end"/>
      </w:r>
      <w:r w:rsidRPr="00A37F7F">
        <w:rPr>
          <w:rFonts w:eastAsia="Calibri"/>
        </w:rPr>
        <w:t xml:space="preserve">. In this pre-registered study, our objective is to investigate the reliability of the indices related to the self-prioritization effect (SPE) in the self-perceptual matching task (SPMT). We re-analyzed data from 18 datasets across 11 articles by employing the </w:t>
      </w:r>
      <w:r w:rsidR="00076622" w:rsidRPr="00A37F7F">
        <w:rPr>
          <w:rFonts w:eastAsia="Calibri"/>
        </w:rPr>
        <w:t>split-half reliability</w:t>
      </w:r>
      <w:r w:rsidR="00076622">
        <w:rPr>
          <w:rFonts w:eastAsia="Calibri"/>
        </w:rPr>
        <w:t xml:space="preserve"> and </w:t>
      </w:r>
      <w:r w:rsidRPr="00A37F7F">
        <w:rPr>
          <w:rFonts w:eastAsia="Calibri"/>
        </w:rPr>
        <w:t>intraclass correlation coefficient (ICC2,</w:t>
      </w:r>
      <w:r>
        <w:rPr>
          <w:rFonts w:eastAsia="Calibri"/>
        </w:rPr>
        <w:t xml:space="preserve"> </w:t>
      </w:r>
      <w:r w:rsidRPr="00A37F7F">
        <w:rPr>
          <w:rFonts w:eastAsia="Calibri"/>
        </w:rPr>
        <w:t>ICC2k) for this purpose. Our analysis of these datasets collectively demonstrate that RT</w:t>
      </w:r>
      <w:r w:rsidR="00076622">
        <w:rPr>
          <w:rFonts w:eastAsia="Calibri"/>
        </w:rPr>
        <w:t xml:space="preserve"> and Efficiency</w:t>
      </w:r>
      <w:r w:rsidRPr="00A37F7F">
        <w:rPr>
          <w:rFonts w:eastAsia="Calibri"/>
        </w:rPr>
        <w:t xml:space="preserve"> yield better results compared with other indices, and the result varies between different associations. </w:t>
      </w:r>
    </w:p>
    <w:p w14:paraId="391D4440" w14:textId="4FE97BF5" w:rsidR="00A37F7F" w:rsidRPr="00A37F7F" w:rsidRDefault="00D11696" w:rsidP="00F1405B">
      <w:pPr>
        <w:ind w:firstLineChars="100" w:firstLine="240"/>
        <w:rPr>
          <w:rFonts w:eastAsia="Calibri"/>
        </w:rPr>
      </w:pPr>
      <w:r w:rsidRPr="00A37F7F">
        <w:rPr>
          <w:rFonts w:eastAsia="Calibri"/>
        </w:rPr>
        <w:t xml:space="preserve">The </w:t>
      </w:r>
      <w:r w:rsidR="00A37F7F" w:rsidRPr="00A37F7F">
        <w:rPr>
          <w:rFonts w:eastAsia="Calibri"/>
        </w:rPr>
        <w:t>split-half reliability, the results indicate variations between the targets</w:t>
      </w:r>
    </w:p>
    <w:p w14:paraId="12EA09E7" w14:textId="40546D00" w:rsidR="00D11696" w:rsidRPr="00D11696" w:rsidRDefault="00A37F7F" w:rsidP="00A37F7F">
      <w:pPr>
        <w:rPr>
          <w:rFonts w:eastAsiaTheme="minorEastAsia" w:hint="eastAsia"/>
        </w:rPr>
      </w:pPr>
      <w:r w:rsidRPr="00A37F7F">
        <w:rPr>
          <w:rFonts w:eastAsia="Calibri"/>
        </w:rPr>
        <w:t xml:space="preserve">and indices. Specifically, </w:t>
      </w:r>
      <w:r w:rsidR="00D11696">
        <w:rPr>
          <w:rFonts w:eastAsia="Calibri"/>
        </w:rPr>
        <w:t>r</w:t>
      </w:r>
      <w:r w:rsidR="00D11696" w:rsidRPr="00A37F7F">
        <w:rPr>
          <w:rFonts w:eastAsia="Calibri"/>
        </w:rPr>
        <w:t>esponse time (RT)</w:t>
      </w:r>
      <w:r w:rsidR="00D11696">
        <w:rPr>
          <w:rFonts w:eastAsia="Calibri"/>
        </w:rPr>
        <w:t xml:space="preserve"> and Efficiency</w:t>
      </w:r>
      <w:r w:rsidRPr="00A37F7F">
        <w:rPr>
          <w:rFonts w:eastAsia="Calibri"/>
        </w:rPr>
        <w:t xml:space="preserve"> yield superior results compared to other indices, suggesting </w:t>
      </w:r>
      <w:r w:rsidR="00D11696">
        <w:rPr>
          <w:rFonts w:eastAsia="Calibri"/>
        </w:rPr>
        <w:t>they are</w:t>
      </w:r>
      <w:r w:rsidRPr="00A37F7F">
        <w:rPr>
          <w:rFonts w:eastAsia="Calibri"/>
        </w:rPr>
        <w:t xml:space="preserve"> the </w:t>
      </w:r>
      <w:r w:rsidR="00D11696">
        <w:rPr>
          <w:rFonts w:eastAsia="Calibri"/>
        </w:rPr>
        <w:t xml:space="preserve">two </w:t>
      </w:r>
      <w:r w:rsidRPr="00A37F7F">
        <w:rPr>
          <w:rFonts w:eastAsia="Calibri"/>
        </w:rPr>
        <w:t xml:space="preserve">most reliable indicator for accurately assessing and distinguishing between the self and other targets in the SPMT. Furthermore, when examining the split-half reliability for the self-other difference, self-stranger is the highest among other comparisons. </w:t>
      </w:r>
      <w:r w:rsidR="00D11696" w:rsidRPr="00A37F7F">
        <w:rPr>
          <w:rFonts w:eastAsia="Calibri"/>
        </w:rPr>
        <w:t xml:space="preserve">In terms of test-retest reliability results </w:t>
      </w:r>
      <w:r w:rsidR="00D11696">
        <w:rPr>
          <w:rFonts w:eastAsia="Calibri"/>
        </w:rPr>
        <w:t xml:space="preserve">also </w:t>
      </w:r>
      <w:r w:rsidR="00D11696" w:rsidRPr="00A37F7F">
        <w:rPr>
          <w:rFonts w:eastAsia="Calibri"/>
        </w:rPr>
        <w:t>suggest that</w:t>
      </w:r>
      <w:r w:rsidR="00D11696">
        <w:rPr>
          <w:rFonts w:eastAsia="Calibri"/>
        </w:rPr>
        <w:t xml:space="preserve"> </w:t>
      </w:r>
      <w:r w:rsidR="00D11696" w:rsidRPr="00A37F7F">
        <w:rPr>
          <w:rFonts w:eastAsia="Calibri"/>
        </w:rPr>
        <w:t xml:space="preserve">RT and </w:t>
      </w:r>
      <w:r w:rsidR="00D11696">
        <w:rPr>
          <w:rFonts w:eastAsia="Calibri"/>
        </w:rPr>
        <w:t>E</w:t>
      </w:r>
      <w:r w:rsidR="00D11696" w:rsidRPr="00A37F7F">
        <w:rPr>
          <w:rFonts w:eastAsia="Calibri"/>
        </w:rPr>
        <w:t xml:space="preserve">fficiency score consistently exhibits high ICC2k and low ICC2 across datasets. However, measurements based on accuracy and DDM yield varying outcomes. Overall, the indices related to the SPE in the SPMT are more suitable for group-level analysis rather than assessing individual-level variation. </w:t>
      </w:r>
    </w:p>
    <w:p w14:paraId="6E4AD23B" w14:textId="5B1E4D94" w:rsidR="00F25571" w:rsidRDefault="00A37F7F" w:rsidP="00D11696">
      <w:pPr>
        <w:ind w:firstLineChars="100" w:firstLine="240"/>
        <w:rPr>
          <w:rFonts w:eastAsia="Calibri"/>
          <w:lang w:eastAsia="zh-TW"/>
        </w:rPr>
      </w:pPr>
      <w:r w:rsidRPr="00A37F7F">
        <w:rPr>
          <w:rFonts w:eastAsia="Calibri"/>
        </w:rPr>
        <w:t xml:space="preserve">Such finding suggests that the measurement of this particular difference remains consistent across participants and studies, indicating the systematic processing difference. The self-friend differences demonstrate </w:t>
      </w:r>
      <w:r w:rsidR="00D11696">
        <w:rPr>
          <w:rFonts w:eastAsia="Calibri"/>
        </w:rPr>
        <w:t xml:space="preserve">relatively lower </w:t>
      </w:r>
      <w:r w:rsidRPr="00A37F7F">
        <w:rPr>
          <w:rFonts w:eastAsia="Calibri"/>
        </w:rPr>
        <w:t>reliability, indicating that the measurements obtained from the indices are not stable or consistent when split into two halves. This finding suggests that distinguishing between the self and friend in the paradigm is challenging. The aforementioned result aligns with previous studies conducted using SPMT, consistently demonstrating the establishment of a reliable self-advantage. This advantage is observed when the shapes are associated with the self, in comparison to when they are linked to an unfamiliar person or a neutral label</w:t>
      </w:r>
      <w:r w:rsidR="00C91FD8">
        <w:rPr>
          <w:rFonts w:eastAsia="Calibri"/>
        </w:rPr>
        <w:t xml:space="preserve"> </w:t>
      </w:r>
      <w:r w:rsidR="00C91FD8">
        <w:rPr>
          <w:rFonts w:eastAsia="Calibri"/>
        </w:rPr>
        <w:fldChar w:fldCharType="begin"/>
      </w:r>
      <w:r w:rsidR="00C91FD8">
        <w:rPr>
          <w:rFonts w:eastAsia="Calibri"/>
        </w:rPr>
        <w:instrText xml:space="preserve"> ADDIN EN.CITE &lt;EndNote&gt;&lt;Cite&gt;&lt;Author&gt;Feng&lt;/Author&gt;&lt;Year&gt;2020&lt;/Year&gt;&lt;RecNum&gt;72&lt;/RecNum&gt;&lt;DisplayText&gt;(Feng et al., 2020; Sui et al., 2012)&lt;/DisplayText&gt;&lt;record&gt;&lt;rec-number&gt;72&lt;/rec-number&gt;&lt;foreign-keys&gt;&lt;key app="EN" db-id="w5e5sta9arwa50eztf0vzr0zf55zr00xd9ae" timestamp="1676875099"&gt;72&lt;/key&gt;&lt;/foreign-keys&gt;&lt;ref-type name="Journal Article"&gt;17&lt;/ref-type&gt;&lt;contributors&gt;&lt;authors&gt;&lt;author&gt;Feng, Chunliang&lt;/author&gt;&lt;author&gt;Zhou, Xingmei&lt;/author&gt;&lt;author&gt;Zhu, Xiangru&lt;/author&gt;&lt;author&gt;Zhu, Ruida&lt;/author&gt;&lt;author&gt;Han, Shangfen</w:instrText>
      </w:r>
      <w:r w:rsidR="00C91FD8">
        <w:rPr>
          <w:rFonts w:eastAsia="Calibri"/>
          <w:lang w:eastAsia="zh-TW"/>
        </w:rPr>
        <w:instrText>g&lt;/author&gt;&lt;author&gt;Luo, Yue-Jia&lt;/author&gt;&lt;/authors&gt;&lt;/contributors&gt;&lt;titles&gt;&lt;title&gt;Effect of intranasal oxytocin administration on self-other distinction: Modulations by psychological distance and gender&lt;/title&gt;&lt;secondary-title&gt;Psychoneuroendocrinology&lt;/secondary-title&gt;&lt;/titles&gt;&lt;periodical&gt;&lt;full-title&gt;Psychoneuroendocrinology&lt;/full-title&gt;&lt;/periodical&gt;&lt;pages&gt;104804&lt;/pages&gt;&lt;volume&gt;120&lt;/volume&gt;&lt;dates&gt;&lt;year&gt;2020&lt;/year&gt;&lt;/dates&gt;&lt;isbn&gt;0306-4530&lt;/isbn&gt;&lt;urls&gt;&lt;/urls&gt;&lt;electronic-resource-num&gt;10.1016/j.psyneuen.2020.104804&lt;/electronic-resource-num&gt;&lt;/record&gt;&lt;/Cite&gt;&lt;Cite&gt;&lt;Author&gt;Sui&lt;/Author&gt;&lt;Year&gt;2012&lt;/Year&gt;&lt;RecNum&gt;33&lt;/RecNum&gt;&lt;record&gt;&lt;rec-number&gt;33&lt;/rec-number&gt;&lt;foreign-keys&gt;&lt;key app="EN" db-id="w5e5sta9arwa50eztf0vzr0zf55zr00xd9ae" timestamp="1675771907"&gt;33&lt;/key&gt;&lt;/foreign-keys&gt;&lt;ref-type name="Journal Article"&gt;17&lt;/ref-type&gt;&lt;contributors&gt;&lt;authors&gt;&lt;author&gt;Sui, J.&lt;/author&gt;&lt;author&gt;He, X.&lt;/author&gt;&lt;author&gt;Humphreys, G. W.&lt;/author&gt;&lt;/authors&gt;&lt;/contributors&gt;&lt;titles&gt;&lt;title&gt;Perceptual effects of social salience: Evidence from self-prioritization effects on perceptual matching&lt;/title&gt;&lt;secondary-title&gt;Journal of experimental psychology. Human perception and performance&lt;/secondary-title&gt;&lt;/titles&gt;&lt;periodical&gt;&lt;full-title&gt;Journal of experimental psychology. Human perception and performance&lt;/full-title&gt;&lt;/periodical&gt;&lt;pages&gt;1105-1117&lt;/pages&gt;&lt;volume&gt;38&lt;/volume&gt;&lt;number&gt;5&lt;/number&gt;&lt;dates&gt;&lt;year&gt;2012&lt;/year&gt;&lt;/dates&gt;&lt;urls&gt;&lt;/urls&gt;&lt;electronic-resource-num&gt;10.1037/a0029792&lt;/electronic-resource-num&gt;&lt;/record&gt;&lt;/Cite&gt;&lt;/EndNote&gt;</w:instrText>
      </w:r>
      <w:r w:rsidR="00C91FD8">
        <w:rPr>
          <w:rFonts w:eastAsia="Calibri"/>
        </w:rPr>
        <w:fldChar w:fldCharType="separate"/>
      </w:r>
      <w:r w:rsidR="00C91FD8">
        <w:rPr>
          <w:rFonts w:eastAsia="Calibri"/>
          <w:noProof/>
          <w:lang w:eastAsia="zh-TW"/>
        </w:rPr>
        <w:t>(Feng et al., 2020; Sui et al., 2012)</w:t>
      </w:r>
      <w:r w:rsidR="00C91FD8">
        <w:rPr>
          <w:rFonts w:eastAsia="Calibri"/>
        </w:rPr>
        <w:fldChar w:fldCharType="end"/>
      </w:r>
      <w:r w:rsidR="00D11696">
        <w:rPr>
          <w:rFonts w:eastAsia="Calibri"/>
        </w:rPr>
        <w:t xml:space="preserve">. </w:t>
      </w:r>
      <w:r>
        <w:rPr>
          <w:rFonts w:eastAsia="Calibri"/>
          <w:lang w:eastAsia="zh-TW"/>
        </w:rPr>
        <w:t xml:space="preserve"> </w:t>
      </w:r>
    </w:p>
    <w:p w14:paraId="4E066CC8" w14:textId="77777777" w:rsidR="00A37F7F" w:rsidRPr="00A37F7F" w:rsidRDefault="00A37F7F" w:rsidP="002F6793">
      <w:pPr>
        <w:ind w:firstLineChars="100" w:firstLine="240"/>
        <w:rPr>
          <w:rFonts w:eastAsiaTheme="minorEastAsia"/>
          <w:lang w:eastAsia="zh-TW"/>
        </w:rPr>
      </w:pPr>
      <w:r w:rsidRPr="00A37F7F">
        <w:rPr>
          <w:rFonts w:eastAsiaTheme="minorEastAsia"/>
          <w:lang w:eastAsia="zh-TW"/>
        </w:rPr>
        <w:t>Although RT yield the highest split-half reliability among other indices, the result</w:t>
      </w:r>
    </w:p>
    <w:p w14:paraId="00F13FFB" w14:textId="51364D5C" w:rsidR="002F4329" w:rsidRDefault="00A37F7F" w:rsidP="00A37F7F">
      <w:pPr>
        <w:rPr>
          <w:rFonts w:eastAsiaTheme="minorEastAsia"/>
        </w:rPr>
      </w:pPr>
      <w:r w:rsidRPr="00A37F7F">
        <w:rPr>
          <w:rFonts w:eastAsiaTheme="minorEastAsia"/>
          <w:lang w:eastAsia="zh-TW"/>
        </w:rPr>
        <w:t>is still below a commonly considered excellent reliability (</w:t>
      </w:r>
      <w:r w:rsidR="002F6793">
        <w:rPr>
          <w:rFonts w:eastAsiaTheme="minorEastAsia"/>
          <w:lang w:eastAsia="zh-TW"/>
        </w:rPr>
        <w:t>higher</w:t>
      </w:r>
      <w:r w:rsidR="002F6793" w:rsidRPr="002F6793">
        <w:rPr>
          <w:rFonts w:eastAsiaTheme="minorEastAsia"/>
          <w:lang w:eastAsia="zh-TW"/>
        </w:rPr>
        <w:t xml:space="preserve"> than 0.8, even </w:t>
      </w:r>
      <w:r w:rsidR="002F6793">
        <w:rPr>
          <w:rFonts w:eastAsiaTheme="minorEastAsia"/>
          <w:lang w:eastAsia="zh-TW"/>
        </w:rPr>
        <w:t>higher</w:t>
      </w:r>
      <w:r w:rsidR="002F6793" w:rsidRPr="002F6793">
        <w:rPr>
          <w:rFonts w:eastAsiaTheme="minorEastAsia"/>
          <w:lang w:eastAsia="zh-TW"/>
        </w:rPr>
        <w:t xml:space="preserve"> than 0.9</w:t>
      </w:r>
      <w:r w:rsidRPr="00A37F7F">
        <w:rPr>
          <w:rFonts w:eastAsiaTheme="minorEastAsia"/>
          <w:lang w:eastAsia="zh-TW"/>
        </w:rPr>
        <w:t xml:space="preserve">). The low </w:t>
      </w:r>
      <w:r w:rsidR="00D11696">
        <w:rPr>
          <w:rFonts w:eastAsiaTheme="minorEastAsia"/>
          <w:lang w:eastAsia="zh-TW"/>
        </w:rPr>
        <w:t>split-half</w:t>
      </w:r>
      <w:r w:rsidRPr="00A37F7F">
        <w:rPr>
          <w:rFonts w:eastAsiaTheme="minorEastAsia"/>
          <w:lang w:eastAsia="zh-TW"/>
        </w:rPr>
        <w:t xml:space="preserve"> reliability may suggest that the indices in SPMT is subject to random error and inconsistent performance. Several plausible reasons can be identified. Firstly,</w:t>
      </w:r>
      <w:r w:rsidR="002F4329" w:rsidRPr="002F4329">
        <w:t xml:space="preserve"> </w:t>
      </w:r>
      <w:r w:rsidR="002F4329" w:rsidRPr="00A37F7F">
        <w:rPr>
          <w:rFonts w:eastAsia="Calibri"/>
        </w:rPr>
        <w:t>self-prioritization effect</w:t>
      </w:r>
      <w:r w:rsidR="002F4329" w:rsidRPr="002F4329">
        <w:rPr>
          <w:rFonts w:eastAsiaTheme="minorEastAsia"/>
          <w:lang w:eastAsia="zh-TW"/>
        </w:rPr>
        <w:t xml:space="preserve"> between self and </w:t>
      </w:r>
      <w:r w:rsidR="002F4329">
        <w:rPr>
          <w:rFonts w:eastAsiaTheme="minorEastAsia"/>
          <w:lang w:eastAsia="zh-TW"/>
        </w:rPr>
        <w:t>other target</w:t>
      </w:r>
      <w:r w:rsidR="002F4329" w:rsidRPr="002F4329">
        <w:rPr>
          <w:rFonts w:eastAsiaTheme="minorEastAsia"/>
          <w:lang w:eastAsia="zh-TW"/>
        </w:rPr>
        <w:t>s is not sufficiently large</w:t>
      </w:r>
      <w:r w:rsidRPr="00A37F7F">
        <w:rPr>
          <w:rFonts w:eastAsiaTheme="minorEastAsia"/>
        </w:rPr>
        <w:t xml:space="preserve">. A recent study by </w:t>
      </w:r>
      <w:r w:rsidR="00C91FD8">
        <w:rPr>
          <w:rFonts w:eastAsiaTheme="minorEastAsia"/>
        </w:rPr>
        <w:fldChar w:fldCharType="begin"/>
      </w:r>
      <w:r w:rsidR="00C91FD8">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C91FD8">
        <w:rPr>
          <w:rFonts w:eastAsiaTheme="minorEastAsia"/>
        </w:rPr>
        <w:fldChar w:fldCharType="separate"/>
      </w:r>
      <w:r w:rsidR="00C91FD8">
        <w:rPr>
          <w:rFonts w:eastAsiaTheme="minorEastAsia"/>
          <w:noProof/>
        </w:rPr>
        <w:t>Kucina et al. (2023)</w:t>
      </w:r>
      <w:r w:rsidR="00C91FD8">
        <w:rPr>
          <w:rFonts w:eastAsiaTheme="minorEastAsia"/>
        </w:rPr>
        <w:fldChar w:fldCharType="end"/>
      </w:r>
      <w:r w:rsidRPr="00A37F7F">
        <w:rPr>
          <w:rFonts w:eastAsiaTheme="minorEastAsia"/>
        </w:rPr>
        <w:t xml:space="preserve"> has highlighted the significance of the number of trials in cognitive tasks for determining reliability. The findings of the study revealed that </w:t>
      </w:r>
      <w:r w:rsidR="007107F8" w:rsidRPr="007107F8">
        <w:rPr>
          <w:rFonts w:eastAsiaTheme="minorEastAsia"/>
        </w:rPr>
        <w:t>if there is a substantial difference between the conflict and non-conflict experimental conditions</w:t>
      </w:r>
      <w:r w:rsidR="007107F8">
        <w:rPr>
          <w:rFonts w:eastAsiaTheme="minorEastAsia"/>
        </w:rPr>
        <w:t xml:space="preserve">, the reliability of the paradigm will be higher. </w:t>
      </w:r>
      <w:r w:rsidRPr="00A37F7F">
        <w:rPr>
          <w:rFonts w:eastAsiaTheme="minorEastAsia"/>
        </w:rPr>
        <w:t xml:space="preserve">Specifically, in the case of </w:t>
      </w:r>
      <w:r w:rsidR="007107F8" w:rsidRPr="007107F8">
        <w:rPr>
          <w:rFonts w:eastAsiaTheme="minorEastAsia"/>
        </w:rPr>
        <w:t>Stroopon</w:t>
      </w:r>
      <w:r w:rsidRPr="00A37F7F">
        <w:rPr>
          <w:rFonts w:eastAsiaTheme="minorEastAsia"/>
        </w:rPr>
        <w:t xml:space="preserve"> task</w:t>
      </w:r>
      <w:r w:rsidR="007107F8">
        <w:rPr>
          <w:rFonts w:eastAsiaTheme="minorEastAsia"/>
        </w:rPr>
        <w:t xml:space="preserve"> (a task combined with Stroop task and Simon task)</w:t>
      </w:r>
      <w:r w:rsidRPr="00A37F7F">
        <w:rPr>
          <w:rFonts w:eastAsiaTheme="minorEastAsia"/>
        </w:rPr>
        <w:t>, the study identified that achieving satisfactory reliability required fewer trials</w:t>
      </w:r>
      <w:r w:rsidR="007107F8">
        <w:rPr>
          <w:rFonts w:eastAsiaTheme="minorEastAsia"/>
        </w:rPr>
        <w:t xml:space="preserve"> compared with the original paradigm.</w:t>
      </w:r>
      <w:r w:rsidR="002F4329" w:rsidRPr="002F4329">
        <w:t xml:space="preserve"> </w:t>
      </w:r>
      <w:r w:rsidR="002F4329">
        <w:t xml:space="preserve">Therefore, </w:t>
      </w:r>
      <w:r w:rsidR="002F4329">
        <w:rPr>
          <w:rFonts w:eastAsiaTheme="minorEastAsia"/>
        </w:rPr>
        <w:t>e</w:t>
      </w:r>
      <w:r w:rsidR="002F4329" w:rsidRPr="002F4329">
        <w:rPr>
          <w:rFonts w:eastAsiaTheme="minorEastAsia"/>
        </w:rPr>
        <w:t>nhancing the differences between self and other targets in future experimental paradigms may lead to improved split-half reliabilities</w:t>
      </w:r>
      <w:r w:rsidRPr="00A37F7F">
        <w:rPr>
          <w:rFonts w:eastAsiaTheme="minorEastAsia"/>
        </w:rPr>
        <w:t>. Second</w:t>
      </w:r>
      <w:r w:rsidR="002F4329">
        <w:rPr>
          <w:rFonts w:eastAsiaTheme="minorEastAsia"/>
        </w:rPr>
        <w:t xml:space="preserve">, </w:t>
      </w:r>
      <w:r w:rsidR="002F4329" w:rsidRPr="002F4329">
        <w:rPr>
          <w:rFonts w:eastAsiaTheme="minorEastAsia"/>
        </w:rPr>
        <w:t>a potential contributor to low split-half reliability could be the insufficient number of trials per condition</w:t>
      </w:r>
      <w:r w:rsidR="002F4329">
        <w:rPr>
          <w:rFonts w:eastAsiaTheme="minorEastAsia"/>
        </w:rPr>
        <w:t xml:space="preserve">. </w:t>
      </w:r>
      <w:r w:rsidR="002F4329">
        <w:rPr>
          <w:rFonts w:eastAsiaTheme="minorEastAsia"/>
        </w:rPr>
        <w:fldChar w:fldCharType="begin"/>
      </w:r>
      <w:r w:rsidR="002F4329">
        <w:rPr>
          <w:rFonts w:eastAsiaTheme="minorEastAsia"/>
        </w:rPr>
        <w:instrText xml:space="preserve"> ADDIN EN.CITE &lt;EndNote&gt;&lt;Cite AuthorYear="1"&gt;&lt;Author&gt;Kucina&lt;/Author&gt;&lt;Year&gt;2023&lt;/Year&gt;&lt;RecNum&gt;117&lt;/RecNum&gt;&lt;DisplayText&gt;Kucina et al. (2023)&lt;/DisplayText&gt;&lt;record&gt;&lt;rec-number&gt;117&lt;/rec-number&gt;&lt;foreign-keys&gt;&lt;key app="EN" db-id="w5e5sta9arwa50eztf0vzr0zf55zr00xd9ae" timestamp="1688197662"&gt;117&lt;/key&gt;&lt;/foreign-keys&gt;&lt;ref-type name="Journal Article"&gt;17&lt;/ref-type&gt;&lt;contributors&gt;&lt;authors&gt;&lt;author&gt;Kucina, Talira&lt;/author&gt;&lt;author&gt;Wells, Lindsay&lt;/author&gt;&lt;author&gt;Lewis, Ian&lt;/author&gt;&lt;author&gt;de Salas, Kristy&lt;/author&gt;&lt;author&gt;Kohl, Amelia&lt;/author&gt;&lt;author&gt;Palmer, Matthew A&lt;/author&gt;&lt;author&gt;Sauer, James D&lt;/author&gt;&lt;author&gt;Matzke, Dora&lt;/author&gt;&lt;author&gt;Aidman, Eugene&lt;/author&gt;&lt;author&gt;Heathcote, Andrew&lt;/author&gt;&lt;/authors&gt;&lt;/contributors&gt;&lt;titles&gt;&lt;title&gt;Calibration of cognitive tests to address the reliability paradox for decision-conflict tasks&lt;/title&gt;&lt;secondary-title&gt;Nature Communications&lt;/secondary-title&gt;&lt;/titles&gt;&lt;periodical&gt;&lt;full-title&gt;Nature Communications&lt;/full-title&gt;&lt;/periodical&gt;&lt;pages&gt;2234&lt;/pages&gt;&lt;volume&gt;14&lt;/volume&gt;&lt;number&gt;1&lt;/number&gt;&lt;dates&gt;&lt;year&gt;2023&lt;/year&gt;&lt;/dates&gt;&lt;isbn&gt;2041-1723&lt;/isbn&gt;&lt;urls&gt;&lt;/urls&gt;&lt;/record&gt;&lt;/Cite&gt;&lt;/EndNote&gt;</w:instrText>
      </w:r>
      <w:r w:rsidR="002F4329">
        <w:rPr>
          <w:rFonts w:eastAsiaTheme="minorEastAsia"/>
        </w:rPr>
        <w:fldChar w:fldCharType="separate"/>
      </w:r>
      <w:r w:rsidR="002F4329">
        <w:rPr>
          <w:rFonts w:eastAsiaTheme="minorEastAsia"/>
          <w:noProof/>
        </w:rPr>
        <w:t>Kucina et al. (2023)</w:t>
      </w:r>
      <w:r w:rsidR="002F4329">
        <w:rPr>
          <w:rFonts w:eastAsiaTheme="minorEastAsia"/>
        </w:rPr>
        <w:fldChar w:fldCharType="end"/>
      </w:r>
      <w:r w:rsidR="002F4329">
        <w:rPr>
          <w:rFonts w:eastAsiaTheme="minorEastAsia"/>
        </w:rPr>
        <w:t xml:space="preserve"> </w:t>
      </w:r>
      <w:r w:rsidR="002F4329" w:rsidRPr="002F4329">
        <w:rPr>
          <w:rFonts w:eastAsiaTheme="minorEastAsia"/>
        </w:rPr>
        <w:t>also mentioned in their paper that simply increasing the number of trials under each experimental condition can improve the reliability of a paradigm.</w:t>
      </w:r>
    </w:p>
    <w:p w14:paraId="4E96A7EE" w14:textId="77777777" w:rsidR="002F4329" w:rsidRDefault="002F4329" w:rsidP="00A37F7F">
      <w:pPr>
        <w:rPr>
          <w:rFonts w:eastAsiaTheme="minorEastAsia"/>
        </w:rPr>
      </w:pPr>
    </w:p>
    <w:p w14:paraId="7C1F2F88" w14:textId="34A276FC" w:rsidR="002F6793" w:rsidRDefault="002F4329" w:rsidP="00A37F7F">
      <w:pPr>
        <w:rPr>
          <w:rFonts w:eastAsiaTheme="minorEastAsia"/>
        </w:rPr>
      </w:pPr>
      <w:r>
        <w:rPr>
          <w:rFonts w:eastAsiaTheme="minorEastAsia"/>
        </w:rPr>
        <w:lastRenderedPageBreak/>
        <w:t>Thirdly</w:t>
      </w:r>
      <w:r w:rsidR="00A37F7F" w:rsidRPr="00A37F7F">
        <w:rPr>
          <w:rFonts w:eastAsiaTheme="minorEastAsia"/>
        </w:rPr>
        <w:t>, it is worth mentioning the influence of serial dependence effects on task reliability. A recent set of studies has examined serial dependence effects in a variety of cognitive tasks</w:t>
      </w:r>
      <w:r w:rsidR="002F6793">
        <w:rPr>
          <w:rFonts w:eastAsiaTheme="minorEastAsia"/>
        </w:rPr>
        <w:fldChar w:fldCharType="begin"/>
      </w:r>
      <w:r w:rsidR="002F6793">
        <w:rPr>
          <w:rFonts w:eastAsiaTheme="minorEastAsia"/>
        </w:rPr>
        <w:instrText xml:space="preserve"> ADDIN EN.CITE &lt;EndNote&gt;&lt;Cite&gt;&lt;Author&gt;Braun&lt;/Author&gt;&lt;Year&gt;2018&lt;/Year&gt;&lt;RecNum&gt;118&lt;/RecNum&gt;&lt;DisplayText&gt;(Braun et al., 2018; Zhang &amp;amp; Alais, 2020)&lt;/DisplayText&gt;&lt;record&gt;&lt;rec-number&gt;118&lt;/rec-number&gt;&lt;foreign-keys&gt;&lt;key app="EN" db-id="w5e5sta9arwa50eztf0vzr0zf55zr00xd9ae" timestamp="1688197788"&gt;118&lt;/key&gt;&lt;/foreign-keys&gt;&lt;ref-type name="Journal Article"&gt;17&lt;/ref-type&gt;&lt;contributors&gt;&lt;authors&gt;&lt;author&gt;Braun, Anke&lt;/author&gt;&lt;author&gt;Urai, Anne E&lt;/author&gt;&lt;author&gt;Donner, Tobias H&lt;/author&gt;&lt;/authors&gt;&lt;/contributors&gt;&lt;titles&gt;&lt;title&gt;Adaptive history biases result from confidence-weighted accumulation of past choices&lt;/title&gt;&lt;secondary-title&gt;Journal of Neuroscience&lt;/secondary-title&gt;&lt;/titles&gt;&lt;periodical&gt;&lt;full-title&gt;Journal of Neuroscience&lt;/full-title&gt;&lt;/periodical&gt;&lt;pages&gt;2418-2429&lt;/pages&gt;&lt;volume&gt;38&lt;/volume&gt;&lt;number&gt;10&lt;/number&gt;&lt;dates&gt;&lt;year&gt;2018&lt;/year&gt;&lt;/dates&gt;&lt;isbn&gt;0270-6474&lt;/isbn&gt;&lt;urls&gt;&lt;/urls&gt;&lt;/record&gt;&lt;/Cite&gt;&lt;Cite&gt;&lt;Author&gt;Zhang&lt;/Author&gt;&lt;Year&gt;2020&lt;/Year&gt;&lt;RecNum&gt;119&lt;/RecNum&gt;&lt;record&gt;&lt;rec-number&gt;119&lt;/rec-number&gt;&lt;foreign-keys&gt;&lt;key app="EN" db-id="w5e5sta9arwa50eztf0vzr0zf55zr00xd9ae" timestamp="1688197848"&gt;119&lt;/key&gt;&lt;/foreign-keys&gt;&lt;ref-type name="Journal Article"&gt;17&lt;/ref-type&gt;&lt;contributors&gt;&lt;authors&gt;&lt;author&gt;Zhang, Huihui&lt;/author&gt;&lt;author&gt;Alais, David&lt;/author&gt;&lt;/authors&gt;&lt;/contributors&gt;&lt;titles&gt;&lt;title&gt;Individual difference in serial dependence results from opposite influences of perceptual choices and motor responses&lt;/title&gt;&lt;secondary-title&gt;Journal of Vision&lt;/secondary-title&gt;&lt;/titles&gt;&lt;periodical&gt;&lt;full-title&gt;Journal of Vision&lt;/full-title&gt;&lt;/periodical&gt;&lt;pages&gt;2-2&lt;/pages&gt;&lt;volume&gt;20&lt;/volume&gt;&lt;number&gt;8&lt;/number&gt;&lt;dates&gt;&lt;year&gt;2020&lt;/year&gt;&lt;/dates&gt;&lt;isbn&gt;1534-7362&lt;/isbn&gt;&lt;urls&gt;&lt;/urls&gt;&lt;/record&gt;&lt;/Cite&gt;&lt;/EndNote&gt;</w:instrText>
      </w:r>
      <w:r w:rsidR="002F6793">
        <w:rPr>
          <w:rFonts w:eastAsiaTheme="minorEastAsia"/>
        </w:rPr>
        <w:fldChar w:fldCharType="separate"/>
      </w:r>
      <w:r w:rsidR="002F6793">
        <w:rPr>
          <w:rFonts w:eastAsiaTheme="minorEastAsia"/>
          <w:noProof/>
        </w:rPr>
        <w:t>(Braun et al., 2018; Zhang &amp; Alais, 2020)</w:t>
      </w:r>
      <w:r w:rsidR="002F6793">
        <w:rPr>
          <w:rFonts w:eastAsiaTheme="minorEastAsia"/>
        </w:rPr>
        <w:fldChar w:fldCharType="end"/>
      </w:r>
      <w:r w:rsidR="00A37F7F" w:rsidRPr="00A37F7F">
        <w:rPr>
          <w:rFonts w:eastAsiaTheme="minorEastAsia"/>
        </w:rPr>
        <w:t xml:space="preserve">. </w:t>
      </w:r>
      <w:r w:rsidR="002F6793" w:rsidRPr="00A37F7F">
        <w:rPr>
          <w:rFonts w:eastAsiaTheme="minorEastAsia"/>
        </w:rPr>
        <w:t>Serial</w:t>
      </w:r>
      <w:r w:rsidR="00A37F7F" w:rsidRPr="00A37F7F">
        <w:rPr>
          <w:rFonts w:eastAsiaTheme="minorEastAsia"/>
        </w:rPr>
        <w:t xml:space="preserve"> dependence refers to the phenomenon in which the outcome of one trial is influenced by preceding trials, resulting in a systematic relationship between consecutive trials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&lt;EndNote&gt;&lt;Cite&gt;&lt;Author&gt;Pascucci&lt;/Author&gt;&lt;Year&gt;2023&lt;/Year&gt;&lt;RecNum&gt;120&lt;/RecNum&gt;&lt;DisplayText&gt;(Pascucci et al., 2023)&lt;/DisplayText&gt;&lt;record&gt;&lt;rec-number&gt;120&lt;/rec-number&gt;&lt;foreign-keys&gt;&lt;key app="EN" db-id="w5e5sta9arwa50eztf0vzr0zf55zr00xd9ae" timestamp="1688197923"&gt;120&lt;/key&gt;&lt;/foreign-keys&gt;&lt;ref-type name="Journal Article"&gt;17&lt;/ref-type&gt;&lt;contributors&gt;&lt;authors&gt;&lt;author&gt;Pascucci, David&lt;/author&gt;&lt;author&gt;Tanrikulu, Ömer Dağlar&lt;/author&gt;&lt;author&gt;Ozkirli, Ayberk&lt;/author&gt;&lt;author&gt;Houborg, Christian&lt;/author&gt;&lt;author&gt;Ceylan, Gizay&lt;/author&gt;&lt;author&gt;Zerr, Paul&lt;/author&gt;&lt;author&gt;Rafiei, Mohsen&lt;/author&gt;&lt;author&gt;Kristjánsson, Árni&lt;/author&gt;&lt;/authors&gt;&lt;/contributors&gt;&lt;titles&gt;&lt;title&gt;Serial dependence in visual perception: A review&lt;/title&gt;&lt;secondary-title&gt;Journal of Vision&lt;/secondary-title&gt;&lt;/titles&gt;&lt;periodical&gt;&lt;full-title&gt;Journal of Vision&lt;/full-title&gt;&lt;/periodical&gt;&lt;pages&gt;9-9&lt;/pages&gt;&lt;volume&gt;23&lt;/volume&gt;&lt;number&gt;1&lt;/number&gt;&lt;dates&gt;&lt;year&gt;2023&lt;/year&gt;&lt;/dates&gt;&lt;isbn&gt;1534-7362&lt;/isbn&gt;&lt;urls&gt;&lt;/urls&gt;&lt;/record&gt;&lt;/Cite&gt;&lt;/EndNote&gt;</w:instrText>
      </w:r>
      <w:r w:rsidR="002F6793">
        <w:rPr>
          <w:rFonts w:eastAsiaTheme="minorEastAsia"/>
        </w:rPr>
        <w:fldChar w:fldCharType="separate"/>
      </w:r>
      <w:r w:rsidR="002F6793">
        <w:rPr>
          <w:rFonts w:eastAsiaTheme="minorEastAsia"/>
          <w:noProof/>
        </w:rPr>
        <w:t>(Pascucci et al., 2023)</w:t>
      </w:r>
      <w:r w:rsidR="002F6793">
        <w:rPr>
          <w:rFonts w:eastAsiaTheme="minorEastAsia"/>
        </w:rPr>
        <w:fldChar w:fldCharType="end"/>
      </w:r>
      <w:r w:rsidR="00A37F7F" w:rsidRPr="00A37F7F">
        <w:rPr>
          <w:rFonts w:eastAsiaTheme="minorEastAsia"/>
        </w:rPr>
        <w:t>. Notably, studies in the field of perceptual decision making have demonstrated strong serial dependence effects in perception, even when the visual stimuli were reliable and varied randomly over time</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&lt;EndNote&gt;&lt;Cite&gt;&lt;Author&gt;Fischer&lt;/Author&gt;&lt;Year&gt;2014&lt;/Year&gt;&lt;RecNum&gt;121&lt;/RecNum&gt;&lt;DisplayText&gt;(Fischer &amp;amp; Whitney, 2014; John-Saaltink et al., 2016)&lt;/DisplayText&gt;&lt;record&gt;&lt;rec-number&gt;121&lt;/rec-number&gt;&lt;foreign-keys&gt;&lt;key app="EN" db-id="w5e5sta9arwa50eztf0vzr0zf55zr00xd9ae" timestamp="1688198133"&gt;121&lt;/key&gt;&lt;/foreign-keys&gt;&lt;ref-type name="Journal Article"&gt;17&lt;/ref-type&gt;&lt;contributors&gt;&lt;authors&gt;&lt;author&gt;Fischer, Jason&lt;/author&gt;&lt;author&gt;Whitney, David&lt;/author&gt;&lt;/authors&gt;&lt;/contributors&gt;&lt;titles&gt;&lt;title&gt;Serial dependence in visual perception&lt;/title&gt;&lt;secondary-title&gt;Nature neuroscience&lt;/secondary-title&gt;&lt;/titles&gt;&lt;periodical&gt;&lt;full-title&gt;Nature neuroscience&lt;/full-title&gt;&lt;/periodical&gt;&lt;pages&gt;738-743&lt;/pages&gt;&lt;volume&gt;17&lt;/volume&gt;&lt;number&gt;5&lt;/number&gt;&lt;dates&gt;&lt;year&gt;2014&lt;/year&gt;&lt;/dates&gt;&lt;isbn&gt;1097-6256&lt;/isbn&gt;&lt;urls&gt;&lt;/urls&gt;&lt;/record&gt;&lt;/Cite&gt;&lt;Cite&gt;&lt;Author&gt;John-Saaltink&lt;/Author&gt;&lt;Year&gt;2016&lt;/Year&gt;&lt;RecNum&gt;122&lt;/RecNum&gt;&lt;record&gt;&lt;rec-number&gt;122&lt;/rec-number&gt;&lt;foreign-keys&gt;&lt;key app="EN" db-id="w5e5sta9arwa50eztf0vzr0zf55zr00xd9ae" timestamp="1688198171"&gt;122&lt;/key&gt;&lt;/foreign-keys&gt;&lt;ref-type name="Journal Article"&gt;17&lt;/ref-type&gt;&lt;contributors&gt;&lt;authors&gt;&lt;author&gt;John-Saaltink, Elexa St&lt;/author&gt;&lt;author&gt;Kok, Peter&lt;/author&gt;&lt;author&gt;Lau, Hakwan C&lt;/author&gt;&lt;author&gt;De Lange, Floris P&lt;/author&gt;&lt;/authors&gt;&lt;/contributors&gt;&lt;titles&gt;&lt;title&gt;Serial dependence in perceptual decisions is reflected in activity patterns in primary visual cortex&lt;/title&gt;&lt;secondary-title&gt;Journal of Neuroscience&lt;/secondary-title&gt;&lt;/titles&gt;&lt;periodical&gt;&lt;full-title&gt;Journal of Neuroscience&lt;/full-title&gt;&lt;/periodical&gt;&lt;pages&gt;6186-6192&lt;/pages&gt;&lt;volume&gt;36&lt;/volume&gt;&lt;number&gt;23&lt;/number&gt;&lt;dates&gt;&lt;year&gt;2016&lt;/year&gt;&lt;/dates&gt;&lt;isbn&gt;0270-6474&lt;/isbn&gt;&lt;urls&gt;&lt;/urls&gt;&lt;/record&gt;&lt;/Cite&gt;&lt;/EndNote&gt;</w:instrText>
      </w:r>
      <w:r w:rsidR="002F6793">
        <w:rPr>
          <w:rFonts w:eastAsiaTheme="minorEastAsia"/>
        </w:rPr>
        <w:fldChar w:fldCharType="separate"/>
      </w:r>
      <w:r w:rsidR="002F6793">
        <w:rPr>
          <w:rFonts w:eastAsiaTheme="minorEastAsia"/>
          <w:noProof/>
        </w:rPr>
        <w:t>(Fischer &amp; Whitney, 2014; John-Saaltink et al., 2016)</w:t>
      </w:r>
      <w:r w:rsidR="002F6793">
        <w:rPr>
          <w:rFonts w:eastAsiaTheme="minorEastAsia"/>
        </w:rPr>
        <w:fldChar w:fldCharType="end"/>
      </w:r>
      <w:r w:rsidR="00A37F7F" w:rsidRPr="00A37F7F">
        <w:rPr>
          <w:rFonts w:eastAsiaTheme="minorEastAsia"/>
        </w:rPr>
        <w:t>. In particular, if the split-half design unintentionally separates temporally adjacent trials in the SPMT, the presence of serial dependence may introduce performance differences between the halves, leading to a reduction in the reliability estimate. Thus, to accurately control for the impact of serial dependence in experiments, further research should employ appropriate statistical methods that account for the temporal dependencies between trials. Time series analysis techniques</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&lt;EndNote&gt;&lt;Cite&gt;&lt;Author&gt;Huitema&lt;/Author&gt;&lt;Year&gt;1986&lt;/Year&gt;&lt;RecNum&gt;123&lt;/RecNum&gt;&lt;DisplayText&gt;(Huitema, 1986)&lt;/DisplayText&gt;&lt;record&gt;&lt;rec-number&gt;123&lt;/rec-number&gt;&lt;foreign-keys&gt;&lt;key app="EN" db-id="w5e5sta9arwa50eztf0vzr0zf55zr00xd9ae" timestamp="1688198202"&gt;123&lt;/key&gt;&lt;/foreign-keys&gt;&lt;ref-type name="Book Section"&gt;5&lt;/ref-type&gt;&lt;contributors&gt;&lt;authors&gt;&lt;author&gt;Huitema, Bradley E&lt;/author&gt;&lt;/authors&gt;&lt;/contributors&gt;&lt;titles&gt;&lt;title&gt;Autocorrelation in behavioral research: Wherefore art thou?&lt;/title&gt;&lt;secondary-title&gt;Research methods in applied behavior analysis: Issues and advances&lt;/secondary-title&gt;&lt;/titles&gt;&lt;pages&gt;187-208&lt;/pages&gt;&lt;dates&gt;&lt;year&gt;1986&lt;/year&gt;&lt;/dates&gt;&lt;publisher&gt;Springer&lt;/publisher&gt;&lt;urls&gt;&lt;/urls&gt;&lt;/record&gt;&lt;/Cite&gt;&lt;/EndNote&gt;</w:instrText>
      </w:r>
      <w:r w:rsidR="002F6793">
        <w:rPr>
          <w:rFonts w:eastAsiaTheme="minorEastAsia"/>
        </w:rPr>
        <w:fldChar w:fldCharType="separate"/>
      </w:r>
      <w:r w:rsidR="002F6793">
        <w:rPr>
          <w:rFonts w:eastAsiaTheme="minorEastAsia"/>
          <w:noProof/>
        </w:rPr>
        <w:t>(Huitema, 1986)</w:t>
      </w:r>
      <w:r w:rsidR="002F6793">
        <w:rPr>
          <w:rFonts w:eastAsiaTheme="minorEastAsia"/>
        </w:rPr>
        <w:fldChar w:fldCharType="end"/>
      </w:r>
      <w:r w:rsidR="00A37F7F" w:rsidRPr="00A37F7F">
        <w:rPr>
          <w:rFonts w:eastAsiaTheme="minorEastAsia"/>
        </w:rPr>
        <w:t xml:space="preserve"> or modeling approaches that capture the serial correlation</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&lt;EndNote&gt;&lt;Cite&gt;&lt;Author&gt;Mei&lt;/Author&gt;&lt;Year&gt;2023&lt;/Year&gt;&lt;RecNum&gt;124&lt;/RecNum&gt;&lt;DisplayText&gt;(Mei et al., 2023)&lt;/DisplayText&gt;&lt;record&gt;&lt;rec-number&gt;124&lt;/rec-number&gt;&lt;foreign-keys&gt;&lt;key app="EN" db-id="w5e5sta9arwa50eztf0vzr0zf55zr00xd9ae" timestamp="1688198246"&gt;124&lt;/key&gt;&lt;/foreign-keys&gt;&lt;ref-type name="Journal Article"&gt;17&lt;/ref-type&gt;&lt;contributors&gt;&lt;authors&gt;&lt;author&gt;Mei, Ning&lt;/author&gt;&lt;author&gt;Rahnev, Dobromir&lt;/author&gt;&lt;author&gt;Soto, David&lt;/author&gt;&lt;/authors&gt;&lt;/contributors&gt;&lt;titles&gt;&lt;title&gt;Using serial dependence to predict confidence across observers and cognitive domains&lt;/title&gt;&lt;secondary-title&gt;Psychonomic Bulletin &amp;amp; Review&lt;/secondary-title&gt;&lt;/titles&gt;&lt;periodical&gt;&lt;full-title&gt;Psychonomic Bulletin &amp;amp; Review&lt;/full-title&gt;&lt;/periodical&gt;&lt;pages&gt;1-13&lt;/pages&gt;&lt;dates&gt;&lt;year&gt;2023&lt;/year&gt;&lt;/dates&gt;&lt;isbn&gt;1069-9384&lt;/isbn&gt;&lt;urls&gt;&lt;/urls&gt;&lt;/record&gt;&lt;/Cite&gt;&lt;/EndNote&gt;</w:instrText>
      </w:r>
      <w:r w:rsidR="002F6793">
        <w:rPr>
          <w:rFonts w:eastAsiaTheme="minorEastAsia"/>
        </w:rPr>
        <w:fldChar w:fldCharType="separate"/>
      </w:r>
      <w:r w:rsidR="002F6793">
        <w:rPr>
          <w:rFonts w:eastAsiaTheme="minorEastAsia"/>
          <w:noProof/>
        </w:rPr>
        <w:t>(Mei et al., 2023)</w:t>
      </w:r>
      <w:r w:rsidR="002F6793">
        <w:rPr>
          <w:rFonts w:eastAsiaTheme="minorEastAsia"/>
        </w:rPr>
        <w:fldChar w:fldCharType="end"/>
      </w:r>
      <w:r w:rsidR="00A37F7F" w:rsidRPr="00A37F7F">
        <w:rPr>
          <w:rFonts w:eastAsiaTheme="minorEastAsia"/>
        </w:rPr>
        <w:t xml:space="preserve"> can be utilized to obtain more accurate results. </w:t>
      </w:r>
    </w:p>
    <w:p w14:paraId="4D4E90E7" w14:textId="5C901A65" w:rsidR="00A37F7F" w:rsidRDefault="00A37F7F" w:rsidP="002F6793">
      <w:pPr>
        <w:ind w:firstLineChars="100" w:firstLine="240"/>
        <w:rPr>
          <w:rFonts w:eastAsiaTheme="minorEastAsia"/>
        </w:rPr>
      </w:pPr>
      <w:r w:rsidRPr="00A37F7F">
        <w:rPr>
          <w:rFonts w:eastAsiaTheme="minorEastAsia"/>
        </w:rPr>
        <w:t>The discrepancy between the high ICC2k and low ICC2 suggests that thew SPMT</w:t>
      </w:r>
      <w:r w:rsidR="002F6793">
        <w:rPr>
          <w:rFonts w:eastAsiaTheme="minorEastAsia" w:hint="eastAsia"/>
        </w:rPr>
        <w:t xml:space="preserve"> </w:t>
      </w:r>
      <w:r w:rsidRPr="00A37F7F">
        <w:rPr>
          <w:rFonts w:eastAsiaTheme="minorEastAsia"/>
        </w:rPr>
        <w:t>is more influenced by between-participant variability than within-participant variability</w:t>
      </w:r>
      <w:r w:rsidR="002F6793">
        <w:rPr>
          <w:rFonts w:eastAsiaTheme="minorEastAsia"/>
        </w:rPr>
        <w:t xml:space="preserve"> </w:t>
      </w:r>
      <w:r w:rsidR="002F6793">
        <w:rPr>
          <w:rFonts w:eastAsiaTheme="minorEastAsia"/>
        </w:rPr>
        <w:fldChar w:fldCharType="begin"/>
      </w:r>
      <w:r w:rsidR="002F6793">
        <w:rPr>
          <w:rFonts w:eastAsiaTheme="minorEastAsia"/>
        </w:rPr>
        <w:instrText xml:space="preserve"> ADDIN EN.CITE &lt;EndNote&gt;&lt;Cite&gt;&lt;Author&gt;Hedge&lt;/Author&gt;&lt;Year&gt;2018&lt;/Year&gt;&lt;RecNum&gt;115&lt;/RecNum&gt;&lt;DisplayText&gt;(Hedge et al., 2018; Liljequist et al., 2019)&lt;/DisplayText&gt;&lt;record&gt;&lt;rec-number&gt;115&lt;/rec-number&gt;&lt;foreign-keys&gt;&lt;key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Cite&gt;&lt;Author&gt;Liljequist&lt;/Author&gt;&lt;Year&gt;2019&lt;/Year&gt;&lt;RecNum&gt;125&lt;/RecNum&gt;&lt;record&gt;&lt;rec-number&gt;125&lt;/rec-number&gt;&lt;foreign-keys&gt;&lt;key app="EN" db-id="w5e5sta9arwa50eztf0vzr0zf55zr00xd9ae" timestamp="1688198371"&gt;125&lt;/key&gt;&lt;/foreign-keys&gt;&lt;ref-type name="Journal Article"&gt;17&lt;/ref-type&gt;&lt;contributors&gt;&lt;authors&gt;&lt;author&gt;Liljequist, David&lt;/author&gt;&lt;author&gt;Elfving, Britt&lt;/author&gt;&lt;author&gt;Skavberg Roaldsen, Kirsti&lt;/author&gt;&lt;/authors&gt;&lt;/contributors&gt;&lt;titles&gt;&lt;title&gt;Intraclass correlation–A discussion and demonstration of basic features&lt;/title&gt;&lt;secondary-title&gt;PloS one&lt;/secondary-title&gt;&lt;/titles&gt;&lt;periodical&gt;&lt;full-title&gt;PloS one&lt;/full-title&gt;&lt;/periodical&gt;&lt;pages&gt;e0219854&lt;/pages&gt;&lt;volume&gt;14&lt;/volume&gt;&lt;number&gt;7&lt;/number&gt;&lt;dates&gt;&lt;year&gt;2019&lt;/year&gt;&lt;/dates&gt;&lt;isbn&gt;1932-6203&lt;/isbn&gt;&lt;urls&gt;&lt;/urls&gt;&lt;/record&gt;&lt;/Cite&gt;&lt;/EndNote&gt;</w:instrText>
      </w:r>
      <w:r w:rsidR="002F6793">
        <w:rPr>
          <w:rFonts w:eastAsiaTheme="minorEastAsia"/>
        </w:rPr>
        <w:fldChar w:fldCharType="separate"/>
      </w:r>
      <w:r w:rsidR="002F6793">
        <w:rPr>
          <w:rFonts w:eastAsiaTheme="minorEastAsia"/>
          <w:noProof/>
        </w:rPr>
        <w:t>(Hedge et al., 2018; Liljequist et al., 2019)</w:t>
      </w:r>
      <w:r w:rsidR="002F6793">
        <w:rPr>
          <w:rFonts w:eastAsiaTheme="minorEastAsia"/>
        </w:rPr>
        <w:fldChar w:fldCharType="end"/>
      </w:r>
      <w:r w:rsidRPr="00A37F7F">
        <w:rPr>
          <w:rFonts w:eastAsiaTheme="minorEastAsia"/>
        </w:rPr>
        <w:t>. It is common for behavioral paradigm to have such result pattern, as demonstrated in previous research testing other cognitive paradigms such as Flanker, Simon, or Stroop</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&lt;EndNote&gt;&lt;Cite&gt;&lt;Author&gt;Clark&lt;/Author&gt;&lt;Year&gt;2022&lt;/Year&gt;&lt;RecNum&gt;126&lt;/RecNum&gt;&lt;DisplayText&gt;(Clark et al., 2022; Mollon et al., 2017)&lt;/DisplayText&gt;&lt;record&gt;&lt;rec-number&gt;126&lt;/rec-number&gt;&lt;foreign-keys&gt;&lt;key app="EN" db-id="w5e5sta9arwa50eztf0vzr0zf55zr00xd9ae" timestamp="1688198423"&gt;126&lt;/key&gt;&lt;/foreign-keys&gt;&lt;ref-type name="Journal Article"&gt;17&lt;/ref-type&gt;&lt;contributors&gt;&lt;authors&gt;&lt;author&gt;Clark, Kait&lt;/author&gt;&lt;author&gt;Birch-Hurst, Kayley&lt;/author&gt;&lt;author&gt;Pennington, Charlotte R&lt;/author&gt;&lt;author&gt;Petrie, Austin CP&lt;/author&gt;&lt;author&gt;Lee, Joshua T&lt;/author&gt;&lt;author&gt;Hedge, Craig&lt;/author&gt;&lt;/authors&gt;&lt;/contributors&gt;&lt;titles&gt;&lt;title&gt;Test-retest reliability for common tasks in vision science&lt;/title&gt;&lt;secondary-title&gt;Journal of vision&lt;/secondary-title&gt;&lt;/titles&gt;&lt;periodical&gt;&lt;full-title&gt;Journal of Vision&lt;/full-title&gt;&lt;/periodical&gt;&lt;pages&gt;18-18&lt;/pages&gt;&lt;volume&gt;22&lt;/volume&gt;&lt;number&gt;8&lt;/number&gt;&lt;dates&gt;&lt;year&gt;2022&lt;/year&gt;&lt;/dates&gt;&lt;isbn&gt;1534-7362&lt;/isbn&gt;&lt;urls&gt;&lt;/urls&gt;&lt;/record&gt;&lt;/Cite&gt;&lt;Cite&gt;&lt;Author&gt;Mollon&lt;/Author&gt;&lt;Year&gt;2017&lt;/Year&gt;&lt;RecNum&gt;127&lt;/RecNum&gt;&lt;record&gt;&lt;rec-number&gt;127&lt;/rec-number&gt;&lt;foreign-keys&gt;&lt;key app="EN" db-id="w5e5sta9arwa50eztf0vzr0zf55zr00xd9ae" timestamp="1688198456"&gt;127&lt;/key&gt;&lt;/foreign-keys&gt;&lt;ref-type name="Journal Article"&gt;17&lt;/ref-type&gt;&lt;contributors&gt;&lt;authors&gt;&lt;author&gt;Mollon, John D&lt;/author&gt;&lt;author&gt;Bosten, Jenny M&lt;/author&gt;&lt;author&gt;Peterzell, David H&lt;/author&gt;&lt;author&gt;Webster, Michael A&lt;/author&gt;&lt;/authors&gt;&lt;/contributors&gt;&lt;titles&gt;&lt;title&gt;Individual differences in visual science: What can be learned and what is good experimental practice?&lt;/title&gt;&lt;secondary-title&gt;Vision research&lt;/secondary-title&gt;&lt;/titles&gt;&lt;periodical&gt;&lt;full-title&gt;Vision research&lt;/full-title&gt;&lt;/periodical&gt;&lt;pages&gt;4-15&lt;/pages&gt;&lt;volume&gt;141&lt;/volume&gt;&lt;dates&gt;&lt;year&gt;2017&lt;/year&gt;&lt;/dates&gt;&lt;isbn&gt;0042-6989&lt;/isbn&gt;&lt;urls&gt;&lt;/urls&gt;&lt;/record&gt;&lt;/Cite&gt;&lt;/EndNote&gt;</w:instrText>
      </w:r>
      <w:r w:rsidR="00F1405B">
        <w:rPr>
          <w:rFonts w:eastAsiaTheme="minorEastAsia"/>
        </w:rPr>
        <w:fldChar w:fldCharType="separate"/>
      </w:r>
      <w:r w:rsidR="00F1405B">
        <w:rPr>
          <w:rFonts w:eastAsiaTheme="minorEastAsia"/>
          <w:noProof/>
        </w:rPr>
        <w:t>(Clark et al., 2022; Mollon et al., 2017)</w:t>
      </w:r>
      <w:r w:rsidR="00F1405B">
        <w:rPr>
          <w:rFonts w:eastAsiaTheme="minorEastAsia"/>
        </w:rPr>
        <w:fldChar w:fldCharType="end"/>
      </w:r>
      <w:r w:rsidRPr="00A37F7F">
        <w:rPr>
          <w:rFonts w:eastAsiaTheme="minorEastAsia"/>
        </w:rPr>
        <w:t>. There are various reasons for this pattern. First, one significant factor could be the prevalence of practice effect, particularly if the practice effect is large enough to cause a substantial change in participants’ performance between measurement occasions, it can introduce additional variability in the measurements. This increased variability may lower the ICC2</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&lt;EndNote&gt;&lt;Cite&gt;&lt;Author&gt;Oswald&lt;/Author&gt;&lt;Year&gt;2015&lt;/Year&gt;&lt;RecNum&gt;128&lt;/RecNum&gt;&lt;DisplayText&gt;(Oswald et al., 2015; Siegelman et al., 2017)&lt;/DisplayText&gt;&lt;record&gt;&lt;rec-number&gt;128&lt;/rec-number&gt;&lt;foreign-keys&gt;&lt;key app="EN" db-id="w5e5sta9arwa50eztf0vzr0zf55zr00xd9ae" timestamp="1688198498"&gt;128&lt;/key&gt;&lt;/foreign-keys&gt;&lt;ref-type name="Journal Article"&gt;17&lt;/ref-type&gt;&lt;contributors&gt;&lt;authors&gt;&lt;author&gt;Oswald, Frederick L&lt;/author&gt;&lt;author&gt;McAbee, Samuel T&lt;/author&gt;&lt;author&gt;Redick, Thomas S&lt;/author&gt;&lt;author&gt;Hambrick, David Z&lt;/author&gt;&lt;/authors&gt;&lt;/contributors&gt;&lt;titles&gt;&lt;title&gt;The development of a short domain-general measure of working memory capacity&lt;/title&gt;&lt;secondary-title&gt;Behavior research methods&lt;/secondary-title&gt;&lt;/titles&gt;&lt;periodical&gt;&lt;full-title&gt;Behavior Research Methods&lt;/full-title&gt;&lt;/periodical&gt;&lt;pages&gt;1343-1355&lt;/pages&gt;&lt;volume&gt;47&lt;/volume&gt;&lt;dates&gt;&lt;year&gt;2015&lt;/year&gt;&lt;/dates&gt;&lt;urls&gt;&lt;/urls&gt;&lt;/record&gt;&lt;/Cite&gt;&lt;Cite&gt;&lt;Author&gt;Siegelman&lt;/Author&gt;&lt;Year&gt;2017&lt;/Year&gt;&lt;RecNum&gt;129&lt;/RecNum&gt;&lt;record&gt;&lt;rec-number&gt;129&lt;/rec-number&gt;&lt;foreign-keys&gt;&lt;key app="EN" db-id="w5e5sta9arwa50eztf0vzr0zf55zr00xd9ae" timestamp="1688198586"&gt;129&lt;/key&gt;&lt;/foreign-keys&gt;&lt;ref-type name="Journal Article"&gt;17&lt;/ref-type&gt;&lt;contributors&gt;&lt;authors&gt;&lt;author&gt;Siegelman, Noam&lt;/author&gt;&lt;author&gt;Bogaerts, Louisa&lt;/author&gt;&lt;author&gt;Frost, Ram&lt;/author&gt;&lt;/authors&gt;&lt;/contributors&gt;&lt;titles&gt;&lt;title&gt;Measuring individual differences in statistical learning: Current pitfalls and possible solutions&lt;/title&gt;&lt;secondary-title&gt;Behavior research methods&lt;/secondary-title&gt;&lt;/titles&gt;&lt;periodical&gt;&lt;full-title&gt;Behavior Research Methods&lt;/full-title&gt;&lt;/periodical&gt;&lt;pages&gt;418-432&lt;/pages&gt;&lt;volume&gt;49&lt;/volume&gt;&lt;dates&gt;&lt;year&gt;2017&lt;/year&gt;&lt;/dates&gt;&lt;urls&gt;&lt;/urls&gt;&lt;/record&gt;&lt;/Cite&gt;&lt;/EndNote&gt;</w:instrText>
      </w:r>
      <w:r w:rsidR="00F1405B">
        <w:rPr>
          <w:rFonts w:eastAsiaTheme="minorEastAsia"/>
        </w:rPr>
        <w:fldChar w:fldCharType="separate"/>
      </w:r>
      <w:r w:rsidR="00F1405B">
        <w:rPr>
          <w:rFonts w:eastAsiaTheme="minorEastAsia"/>
          <w:noProof/>
        </w:rPr>
        <w:t>(Oswald et al., 2015; Siegelman et al., 2017)</w:t>
      </w:r>
      <w:r w:rsidR="00F1405B">
        <w:rPr>
          <w:rFonts w:eastAsiaTheme="minorEastAsia"/>
        </w:rPr>
        <w:fldChar w:fldCharType="end"/>
      </w:r>
      <w:r w:rsidRPr="00A37F7F">
        <w:rPr>
          <w:rFonts w:eastAsiaTheme="minorEastAsia"/>
        </w:rPr>
        <w:t xml:space="preserve">. The presence of a practice effect underscores the need for alternative measures that can consistently capture performance nuances and reveal individual differences more sensitively </w:t>
      </w:r>
      <w:r w:rsidR="00F1405B">
        <w:rPr>
          <w:rFonts w:eastAsiaTheme="minorEastAsia"/>
        </w:rPr>
        <w:fldChar w:fldCharType="begin"/>
      </w:r>
      <w:r w:rsidR="00F1405B">
        <w:rPr>
          <w:rFonts w:eastAsiaTheme="minorEastAsia"/>
        </w:rPr>
        <w:instrText xml:space="preserve"> ADDIN EN.CITE &lt;EndNote&gt;&lt;Cite&gt;&lt;Author&gt;Hedge&lt;/Author&gt;&lt;Year&gt;2018&lt;/Year&gt;&lt;RecNum&gt;115&lt;/RecNum&gt;&lt;DisplayText&gt;(Hedge et al., 2018)&lt;/DisplayText&gt;&lt;record&gt;&lt;rec-number&gt;115&lt;/rec-number&gt;&lt;foreign-keys&gt;&lt;key app="EN" db-id="w5e5sta9arwa50eztf0vzr0zf55zr00xd9ae" timestamp="1688197401"&gt;115&lt;/key&gt;&lt;/foreign-keys&gt;&lt;ref-type name="Journal Article"&gt;17&lt;/ref-type&gt;&lt;contributors&gt;&lt;authors&gt;&lt;author&gt;Hedge, Craig&lt;/author&gt;&lt;author&gt;Powell, Georgina&lt;/author&gt;&lt;author&gt;Sumner, Petroc&lt;/author&gt;&lt;/authors&gt;&lt;/contributors&gt;&lt;titles&gt;&lt;title&gt;The reliability paradox: Why robust cognitive tasks do not produce reliable individual differences&lt;/title&gt;&lt;secondary-title&gt;Behavior research methods&lt;/secondary-title&gt;&lt;/titles&gt;&lt;periodical&gt;&lt;full-title&gt;Behavior Research Methods&lt;/full-title&gt;&lt;/periodical&gt;&lt;pages&gt;1166-1186&lt;/pages&gt;&lt;volume&gt;50&lt;/volume&gt;&lt;dates&gt;&lt;year&gt;2018&lt;/year&gt;&lt;/dates&gt;&lt;urls&gt;&lt;/urls&gt;&lt;/record&gt;&lt;/Cite&gt;&lt;/EndNote&gt;</w:instrText>
      </w:r>
      <w:r w:rsidR="00F1405B">
        <w:rPr>
          <w:rFonts w:eastAsiaTheme="minorEastAsia"/>
        </w:rPr>
        <w:fldChar w:fldCharType="separate"/>
      </w:r>
      <w:r w:rsidR="00F1405B">
        <w:rPr>
          <w:rFonts w:eastAsiaTheme="minorEastAsia"/>
          <w:noProof/>
        </w:rPr>
        <w:t>(Hedge et al., 2018)</w:t>
      </w:r>
      <w:r w:rsidR="00F1405B">
        <w:rPr>
          <w:rFonts w:eastAsiaTheme="minorEastAsia"/>
        </w:rPr>
        <w:fldChar w:fldCharType="end"/>
      </w:r>
      <w:r w:rsidRPr="00A37F7F">
        <w:rPr>
          <w:rFonts w:eastAsiaTheme="minorEastAsia"/>
        </w:rPr>
        <w:t>. To address this limitation, researchers can consider incorporating additional performance metrics, such as composite RT-accuracy scores.</w:t>
      </w:r>
    </w:p>
    <w:p w14:paraId="4353CDDA" w14:textId="77777777" w:rsidR="00F1405B" w:rsidRDefault="00A37F7F" w:rsidP="00F1405B">
      <w:pPr>
        <w:ind w:firstLineChars="100" w:firstLine="240"/>
        <w:rPr>
          <w:rFonts w:eastAsiaTheme="minorEastAsia"/>
        </w:rPr>
      </w:pPr>
      <w:r w:rsidRPr="00A37F7F">
        <w:rPr>
          <w:rFonts w:eastAsiaTheme="minorEastAsia"/>
        </w:rPr>
        <w:t xml:space="preserve">By including RT alongside accuracy, a more stable assessment of participants’ abilities can be achieved, allowing for greater ICC2. Second, behavioral paradigms are susceptible to factors such as external conditions, contextual differences etc.., which contribute to greater within-participant variability and lower ICC2 values. However, when averaging performance between different individuals, the task could still exhibit good consistency, resulting in higher ICC2k values. It’s important to note that low ICC values should not be solely interpreted as a measure of a test’s overall quality but rather as an indication of the types of questions it can effectively address. In practical terms, the results suggest that the SPMT is better suited for distinguishing performance differences between individuals or groups, rather than capturing consistent performance within the same individuals over time. Thus, the SPMT may be particularly useful for studying inter-individual variability or conducting group-level comparisons, rather than tracking individual-level changes or stability. Therefore, we recommend that researchers take these factors into consideration when investigating individual differences in performance using the SPMT. </w:t>
      </w:r>
    </w:p>
    <w:p w14:paraId="7F207B91" w14:textId="5991A42A" w:rsidR="00A37F7F" w:rsidRPr="00A37F7F" w:rsidRDefault="00A37F7F" w:rsidP="00F1405B">
      <w:pPr>
        <w:ind w:firstLineChars="100" w:firstLine="240"/>
        <w:rPr>
          <w:rFonts w:eastAsiaTheme="minorEastAsia"/>
        </w:rPr>
      </w:pPr>
      <w:r w:rsidRPr="00A37F7F">
        <w:rPr>
          <w:rFonts w:eastAsiaTheme="minorEastAsia"/>
        </w:rPr>
        <w:t>Our study has a few limitations that should be acknowledged. Firstly, although we</w:t>
      </w:r>
    </w:p>
    <w:p w14:paraId="3CCD8F7E" w14:textId="092C2917" w:rsidR="00A37F7F" w:rsidRDefault="00A37F7F" w:rsidP="00A37F7F">
      <w:pPr>
        <w:rPr>
          <w:rFonts w:eastAsiaTheme="minorEastAsia"/>
        </w:rPr>
      </w:pPr>
      <w:r w:rsidRPr="00A37F7F">
        <w:rPr>
          <w:rFonts w:eastAsiaTheme="minorEastAsia"/>
        </w:rPr>
        <w:t>made efforts to enhance sample diversity by including open data as much as possible, it is important to note that a majority of our samples still consisted of individuals from what is commonly referred to as</w:t>
      </w:r>
      <w:r>
        <w:rPr>
          <w:rFonts w:eastAsiaTheme="minorEastAsia"/>
        </w:rPr>
        <w:t xml:space="preserve"> </w:t>
      </w:r>
      <w:r w:rsidRPr="00A37F7F">
        <w:rPr>
          <w:rFonts w:eastAsiaTheme="minorEastAsia"/>
        </w:rPr>
        <w:t>“wired” populations</w:t>
      </w:r>
      <w:r w:rsidR="00F1405B">
        <w:rPr>
          <w:rFonts w:eastAsiaTheme="minorEastAsia"/>
        </w:rPr>
        <w:t xml:space="preserve"> </w:t>
      </w:r>
      <w:r w:rsidR="00F1405B">
        <w:rPr>
          <w:rFonts w:eastAsiaTheme="minorEastAsia"/>
        </w:rPr>
        <w:fldChar w:fldCharType="begin"/>
      </w:r>
      <w:r w:rsidR="00F1405B">
        <w:rPr>
          <w:rFonts w:eastAsiaTheme="minorEastAsia"/>
        </w:rPr>
        <w:instrText xml:space="preserve"> ADDIN EN.CITE &lt;EndNote&gt;&lt;Cite&gt;&lt;Author&gt;Rad&lt;/Author&gt;&lt;Year&gt;2018&lt;/Year&gt;&lt;RecNum&gt;130&lt;/RecNum&gt;&lt;DisplayText&gt;(Rad et al., 2018)&lt;/DisplayText&gt;&lt;record&gt;&lt;rec-number&gt;130&lt;/rec-number&gt;&lt;foreign-keys&gt;&lt;key app="EN" db-id="w5e5sta9arwa50eztf0vzr0zf55zr00xd9ae" timestamp="1688198668"&gt;130&lt;/key&gt;&lt;/foreign-keys&gt;&lt;ref-type name="Journal Article"&gt;17&lt;/ref-type&gt;&lt;contributors&gt;&lt;authors&gt;&lt;author&gt;Rad, Mostafa Salari&lt;/author&gt;&lt;author&gt;Martingano, Alison Jane&lt;/author&gt;&lt;author&gt;Ginges, Jeremy&lt;/author&gt;&lt;/authors&gt;&lt;/contributors&gt;&lt;titles&gt;&lt;title&gt;Toward a psychology of Homo sapiens: Making psychological science more representative of the human population&lt;/title&gt;&lt;secondary-title&gt;Proceedings of the National Academy of Sciences&lt;/secondary-title&gt;&lt;/titles&gt;&lt;periodical&gt;&lt;full-title&gt;Proceedings of the National Academy of Sciences&lt;/full-title&gt;&lt;/periodical&gt;&lt;pages&gt;11401-11405&lt;/pages&gt;&lt;volume&gt;115&lt;/volume&gt;&lt;number&gt;45&lt;/number&gt;&lt;dates&gt;&lt;year&gt;2018&lt;/year&gt;&lt;/dates&gt;&lt;isbn&gt;0027-8424&lt;/isbn&gt;&lt;urls&gt;&lt;/urls&gt;&lt;/record&gt;&lt;/Cite&gt;&lt;/EndNote&gt;</w:instrText>
      </w:r>
      <w:r w:rsidR="00F1405B">
        <w:rPr>
          <w:rFonts w:eastAsiaTheme="minorEastAsia"/>
        </w:rPr>
        <w:fldChar w:fldCharType="separate"/>
      </w:r>
      <w:r w:rsidR="00F1405B">
        <w:rPr>
          <w:rFonts w:eastAsiaTheme="minorEastAsia"/>
          <w:noProof/>
        </w:rPr>
        <w:t>(Rad et al., 2018)</w:t>
      </w:r>
      <w:r w:rsidR="00F1405B">
        <w:rPr>
          <w:rFonts w:eastAsiaTheme="minorEastAsia"/>
        </w:rPr>
        <w:fldChar w:fldCharType="end"/>
      </w:r>
      <w:r w:rsidRPr="00A37F7F">
        <w:rPr>
          <w:rFonts w:eastAsiaTheme="minorEastAsia"/>
        </w:rPr>
        <w:t xml:space="preserve">. Therefore, our findings may not be fully representative of the broader population, and a more diverse sample is needed to ensure </w:t>
      </w:r>
      <w:r w:rsidRPr="00A37F7F">
        <w:rPr>
          <w:rFonts w:eastAsiaTheme="minorEastAsia"/>
        </w:rPr>
        <w:lastRenderedPageBreak/>
        <w:t>greater generalizability. Additionally, it is important to highlight that the majority of the studies included in our analysis focused on adults from healthy populations. Hence, further investigation is needed to determine the reliability of the SPMT across different age groups and clinical populations.</w:t>
      </w:r>
      <w:r>
        <w:rPr>
          <w:rFonts w:eastAsiaTheme="minorEastAsia"/>
        </w:rPr>
        <w:t xml:space="preserve"> </w:t>
      </w:r>
      <w:r w:rsidRPr="00A37F7F">
        <w:rPr>
          <w:rFonts w:eastAsiaTheme="minorEastAsia"/>
        </w:rPr>
        <w:t>Secondly, it is important to clarify the aim of our study, which primarily focused on exploratory purposes and providing information regarding the current state of reliability for the assessed indices. Consequently, it is recommended that future research focuses on modifying the paradigm and conducting tests to assess potential improvements. We propose several approaches that could be considered, such as introducing more challenging task variations, which have the potential to increase the reliability of accuracy measurements. Another suggestion is to include a greater number of trials for each condition, as this may contribute to improved reliability. It is strongly encouraged to undertake further investigation and experimentation in order to refine the paradigm and enhance the reliability of the indices, rather than dismissing the paradigm under certain circumstances.</w:t>
      </w:r>
    </w:p>
    <w:p w14:paraId="1736ADCE" w14:textId="72254366" w:rsidR="00A37F7F" w:rsidRPr="006A5A80" w:rsidRDefault="00A37F7F" w:rsidP="00F1405B">
      <w:pPr>
        <w:ind w:firstLineChars="100" w:firstLine="240"/>
        <w:rPr>
          <w:rFonts w:eastAsiaTheme="minorEastAsia"/>
        </w:rPr>
      </w:pPr>
      <w:r w:rsidRPr="00A37F7F">
        <w:rPr>
          <w:rFonts w:eastAsiaTheme="minorEastAsia"/>
        </w:rPr>
        <w:t xml:space="preserve">In conclusion, the current study find that </w:t>
      </w:r>
      <w:r w:rsidR="00E172FC">
        <w:rPr>
          <w:rFonts w:eastAsiaTheme="minorEastAsia"/>
        </w:rPr>
        <w:t>RT and Efficiency provide a more robust result than any other indices</w:t>
      </w:r>
      <w:r w:rsidRPr="00A37F7F">
        <w:rPr>
          <w:rFonts w:eastAsiaTheme="minorEastAsia"/>
        </w:rPr>
        <w:t xml:space="preserve">. Moreover, SPMT is more suitable for group-level analysis rather than assessing individual-level variation. </w:t>
      </w:r>
      <w:r w:rsidR="00E172FC" w:rsidRPr="00E172FC">
        <w:rPr>
          <w:rFonts w:eastAsiaTheme="minorEastAsia"/>
        </w:rPr>
        <w:t>This aligns with the reliability paradox that has been previously proposed</w:t>
      </w:r>
      <w:r w:rsidR="00E172FC">
        <w:rPr>
          <w:rFonts w:eastAsiaTheme="minorEastAsia"/>
        </w:rPr>
        <w:t xml:space="preserve"> </w:t>
      </w:r>
      <w:r w:rsidR="00E172FC">
        <w:rPr>
          <w:rFonts w:eastAsiaTheme="minorEastAsia"/>
        </w:rPr>
        <w:fldChar w:fldCharType="begin"/>
      </w:r>
      <w:r w:rsidR="00E172FC">
        <w:rPr>
          <w:rFonts w:eastAsiaTheme="minorEastAsia"/>
        </w:rPr>
        <w:instrText xml:space="preserve"> ADDIN EN.CITE &lt;EndNote&gt;&lt;Cite&gt;&lt;Author&gt;Logie&lt;/Author&gt;&lt;Year&gt;1996&lt;/Year&gt;&lt;RecNum&gt;131&lt;/RecNum&gt;&lt;DisplayText&gt;(Logie et al., 1996)&lt;/DisplayText&gt;&lt;record&gt;&lt;rec-number&gt;131&lt;/rec-number&gt;&lt;foreign-keys&gt;&lt;key app="EN" db-id="w5e5sta9arwa50eztf0vzr0zf55zr00xd9ae" timestamp="1688211504"&gt;131&lt;/key&gt;&lt;/foreign-keys&gt;&lt;ref-type name="Journal Article"&gt;17&lt;/ref-type&gt;&lt;contributors&gt;&lt;authors&gt;&lt;author&gt;Logie, Robert H&lt;/author&gt;&lt;author&gt;Sala, Sergio Della&lt;/author&gt;&lt;author&gt;Laiacona, Marcella&lt;/author&gt;&lt;author&gt;Chalmers, Pat&lt;/author&gt;&lt;author&gt;Wynn, Val&lt;/author&gt;&lt;/authors&gt;&lt;/contributors&gt;&lt;titles&gt;&lt;title&gt;Group aggregates and individual reliability: The case of verbal short-term memory&lt;/title&gt;&lt;secondary-title&gt;Memory &amp;amp; Cognition&lt;/secondary-title&gt;&lt;/titles&gt;&lt;periodical&gt;&lt;full-title&gt;Memory &amp;amp; Cognition&lt;/full-title&gt;&lt;/periodical&gt;&lt;pages&gt;305-321&lt;/pages&gt;&lt;volume&gt;24&lt;/volume&gt;&lt;dates&gt;&lt;year&gt;1996&lt;/year&gt;&lt;/dates&gt;&lt;isbn&gt;0090-502X&lt;/isbn&gt;&lt;urls&gt;&lt;/urls&gt;&lt;/record&gt;&lt;/Cite&gt;&lt;/EndNote&gt;</w:instrText>
      </w:r>
      <w:r w:rsidR="00E172FC">
        <w:rPr>
          <w:rFonts w:eastAsiaTheme="minorEastAsia"/>
        </w:rPr>
        <w:fldChar w:fldCharType="separate"/>
      </w:r>
      <w:r w:rsidR="00E172FC">
        <w:rPr>
          <w:rFonts w:eastAsiaTheme="minorEastAsia"/>
          <w:noProof/>
        </w:rPr>
        <w:t>(Logie et al., 1996)</w:t>
      </w:r>
      <w:r w:rsidR="00E172FC">
        <w:rPr>
          <w:rFonts w:eastAsiaTheme="minorEastAsia"/>
        </w:rPr>
        <w:fldChar w:fldCharType="end"/>
      </w:r>
      <w:r w:rsidR="00E172FC" w:rsidRPr="00E172FC">
        <w:rPr>
          <w:rFonts w:eastAsiaTheme="minorEastAsia"/>
        </w:rPr>
        <w:t>. It suggests that the SPMT paradigm exhibits significant differences across different experimental conditions for all participants. However, the differences (SPE) induced by different experimental conditions are unstable at the individual level.</w:t>
      </w:r>
      <w:r w:rsidR="00E172FC" w:rsidRPr="00E172FC">
        <w:rPr>
          <w:rFonts w:eastAsiaTheme="minorEastAsia"/>
        </w:rPr>
        <w:t xml:space="preserve"> </w:t>
      </w:r>
      <w:r w:rsidRPr="00A37F7F">
        <w:rPr>
          <w:rFonts w:eastAsiaTheme="minorEastAsia"/>
        </w:rPr>
        <w:t>The findings of our study offer significant insights into the reliability of SPMT, shedding light on important factors that require careful consideration when</w:t>
      </w:r>
      <w:r w:rsidR="00F1405B">
        <w:rPr>
          <w:rFonts w:eastAsiaTheme="minorEastAsia"/>
        </w:rPr>
        <w:t xml:space="preserve"> </w:t>
      </w:r>
      <w:r w:rsidRPr="00A37F7F">
        <w:rPr>
          <w:rFonts w:eastAsiaTheme="minorEastAsia"/>
        </w:rPr>
        <w:t>interpreting the reliabilities. These findings also have implications for future task design and data collection protocols aimed at improving reliability. Ultimately, our study paves the way for the prospective utilization of these tasks, in various domains including research, clinical</w:t>
      </w:r>
      <w:r w:rsidR="00F1405B">
        <w:rPr>
          <w:rFonts w:eastAsiaTheme="minorEastAsia"/>
        </w:rPr>
        <w:t xml:space="preserve"> </w:t>
      </w:r>
      <w:r w:rsidRPr="00A37F7F">
        <w:rPr>
          <w:rFonts w:eastAsiaTheme="minorEastAsia"/>
        </w:rPr>
        <w:t>applications,</w:t>
      </w:r>
      <w:r w:rsidRPr="00A37F7F">
        <w:t xml:space="preserve"> </w:t>
      </w:r>
      <w:r w:rsidRPr="00A37F7F">
        <w:rPr>
          <w:rFonts w:eastAsiaTheme="minorEastAsia"/>
        </w:rPr>
        <w:t>and personal performance monitoring. The information obtained from our study contributes valuable knowledge to the field and sets the stage for further investigations and advancements in utilizing SPMT effectively.</w:t>
      </w:r>
    </w:p>
    <w:p w14:paraId="16DF914F" w14:textId="77777777" w:rsidR="00F25571" w:rsidRPr="006A5A80" w:rsidRDefault="00F25571">
      <w:pPr>
        <w:spacing w:line="276" w:lineRule="auto"/>
        <w:rPr>
          <w:rFonts w:eastAsia="Calibri"/>
          <w:b/>
          <w:sz w:val="42"/>
          <w:szCs w:val="42"/>
        </w:rPr>
      </w:pPr>
      <w:r w:rsidRPr="006A5A80">
        <w:rPr>
          <w:rFonts w:eastAsia="Calibri"/>
          <w:b/>
          <w:sz w:val="42"/>
          <w:szCs w:val="42"/>
        </w:rPr>
        <w:br w:type="page"/>
      </w:r>
    </w:p>
    <w:p w14:paraId="269FEE3B" w14:textId="636AE4FC" w:rsidR="00586F83" w:rsidRPr="006A5A80" w:rsidRDefault="00BA0079">
      <w:pPr>
        <w:pStyle w:val="1"/>
        <w:keepNext w:val="0"/>
        <w:keepLines w:val="0"/>
        <w:spacing w:before="0" w:after="0"/>
        <w:rPr>
          <w:rFonts w:eastAsia="Calibri"/>
          <w:b/>
          <w:sz w:val="42"/>
          <w:szCs w:val="42"/>
        </w:rPr>
      </w:pPr>
      <w:bookmarkStart w:id="50" w:name="_Toc129530172"/>
      <w:bookmarkStart w:id="51" w:name="_Toc129530202"/>
      <w:bookmarkStart w:id="52" w:name="_Toc139122391"/>
      <w:r w:rsidRPr="006A5A80">
        <w:rPr>
          <w:rFonts w:eastAsia="Calibri"/>
          <w:b/>
          <w:sz w:val="42"/>
          <w:szCs w:val="42"/>
        </w:rPr>
        <w:lastRenderedPageBreak/>
        <w:t>Acknowledgements</w:t>
      </w:r>
      <w:bookmarkEnd w:id="50"/>
      <w:bookmarkEnd w:id="51"/>
      <w:bookmarkEnd w:id="52"/>
    </w:p>
    <w:p w14:paraId="1E3C6B82" w14:textId="544B6E27" w:rsidR="00586F83" w:rsidRPr="006A5A80" w:rsidRDefault="00D17E28" w:rsidP="007370B2">
      <w:pPr>
        <w:rPr>
          <w:lang w:val="en-US"/>
        </w:rPr>
      </w:pPr>
      <w:r w:rsidRPr="006A5A80">
        <w:rPr>
          <w:lang w:val="en-US"/>
        </w:rPr>
        <w:t xml:space="preserve">The present research is support by. </w:t>
      </w:r>
      <w:bookmarkStart w:id="53" w:name="_wvd57wep2hh3" w:colFirst="0" w:colLast="0"/>
      <w:bookmarkEnd w:id="53"/>
    </w:p>
    <w:p w14:paraId="771E3CBA" w14:textId="77777777" w:rsidR="0014261E" w:rsidRPr="006A5A80" w:rsidRDefault="0014261E" w:rsidP="0014261E">
      <w:pPr>
        <w:rPr>
          <w:lang w:val="en-US"/>
        </w:rPr>
      </w:pPr>
    </w:p>
    <w:p w14:paraId="0EF50E9B" w14:textId="77777777" w:rsidR="00586F83" w:rsidRPr="006A5A80" w:rsidRDefault="00BA0079">
      <w:pPr>
        <w:pStyle w:val="1"/>
        <w:keepNext w:val="0"/>
        <w:keepLines w:val="0"/>
        <w:spacing w:before="0" w:after="0"/>
        <w:rPr>
          <w:rFonts w:eastAsia="Calibri"/>
          <w:b/>
          <w:sz w:val="42"/>
          <w:szCs w:val="42"/>
        </w:rPr>
      </w:pPr>
      <w:bookmarkStart w:id="54" w:name="_ridkkf2yzxxx" w:colFirst="0" w:colLast="0"/>
      <w:bookmarkStart w:id="55" w:name="_Toc129530173"/>
      <w:bookmarkStart w:id="56" w:name="_Toc129530203"/>
      <w:bookmarkStart w:id="57" w:name="_Toc139122392"/>
      <w:bookmarkEnd w:id="54"/>
      <w:r w:rsidRPr="006A5A80">
        <w:rPr>
          <w:rFonts w:eastAsia="Calibri"/>
          <w:b/>
          <w:sz w:val="42"/>
          <w:szCs w:val="42"/>
        </w:rPr>
        <w:t>Author contributions</w:t>
      </w:r>
      <w:bookmarkEnd w:id="55"/>
      <w:bookmarkEnd w:id="56"/>
      <w:bookmarkEnd w:id="57"/>
    </w:p>
    <w:p w14:paraId="67F329E3" w14:textId="2B98DC09" w:rsidR="00586F83" w:rsidRPr="006A5A80" w:rsidRDefault="00D17E28" w:rsidP="007370B2">
      <w:pPr>
        <w:rPr>
          <w:rFonts w:eastAsiaTheme="minorEastAsia"/>
          <w:lang w:val="en-US"/>
        </w:rPr>
      </w:pPr>
      <w:r w:rsidRPr="006A5A80">
        <w:rPr>
          <w:lang w:val="en-US"/>
        </w:rPr>
        <w:t>HCP contributed to the conception and supervision of the study. JS contributed to fund raising, HCP contrib</w:t>
      </w:r>
      <w:r w:rsidR="00AB210A" w:rsidRPr="006A5A80">
        <w:rPr>
          <w:lang w:val="en-US"/>
        </w:rPr>
        <w:t xml:space="preserve">uted to data collection. ZL, </w:t>
      </w:r>
      <w:r w:rsidRPr="006A5A80">
        <w:rPr>
          <w:lang w:val="en-US"/>
        </w:rPr>
        <w:t>ZYR</w:t>
      </w:r>
      <w:r w:rsidR="00AB210A" w:rsidRPr="006A5A80">
        <w:rPr>
          <w:lang w:val="en-US"/>
        </w:rPr>
        <w:t xml:space="preserve"> and HMZ</w:t>
      </w:r>
      <w:r w:rsidRPr="006A5A80">
        <w:rPr>
          <w:lang w:val="en-US"/>
        </w:rPr>
        <w:t xml:space="preserve"> will perform the data pre-processing, analysis and visualize the results. In addition, ZL, JS</w:t>
      </w:r>
      <w:r w:rsidR="00AB210A" w:rsidRPr="006A5A80">
        <w:rPr>
          <w:lang w:val="en-US"/>
        </w:rPr>
        <w:t>, HMZ</w:t>
      </w:r>
      <w:r w:rsidRPr="006A5A80">
        <w:rPr>
          <w:lang w:val="en-US"/>
        </w:rPr>
        <w:t xml:space="preserve"> and HCP will contribute to discussing the results and the drafting of the final manuscript. All authors will critically revise the manuscript.</w:t>
      </w:r>
    </w:p>
    <w:p w14:paraId="4F5DA402" w14:textId="6EC03E7E" w:rsidR="0014261E" w:rsidRDefault="0014261E" w:rsidP="00A37F7F">
      <w:pPr>
        <w:rPr>
          <w:rFonts w:eastAsiaTheme="minorEastAsia"/>
          <w:lang w:val="en-US"/>
        </w:rPr>
      </w:pPr>
    </w:p>
    <w:p w14:paraId="32A595E1" w14:textId="77777777" w:rsidR="00A37F7F" w:rsidRPr="00A37F7F" w:rsidRDefault="00A37F7F" w:rsidP="00A37F7F">
      <w:pPr>
        <w:pStyle w:val="1"/>
        <w:keepNext w:val="0"/>
        <w:keepLines w:val="0"/>
        <w:spacing w:before="0" w:after="0"/>
        <w:rPr>
          <w:rFonts w:eastAsia="Calibri"/>
          <w:b/>
          <w:sz w:val="42"/>
          <w:szCs w:val="42"/>
        </w:rPr>
      </w:pPr>
      <w:bookmarkStart w:id="58" w:name="_Toc139122393"/>
      <w:r w:rsidRPr="00A37F7F">
        <w:rPr>
          <w:rFonts w:eastAsia="Calibri"/>
          <w:b/>
          <w:sz w:val="42"/>
          <w:szCs w:val="42"/>
        </w:rPr>
        <w:t>Data and Material Availability</w:t>
      </w:r>
      <w:bookmarkEnd w:id="58"/>
    </w:p>
    <w:p w14:paraId="1573AC23" w14:textId="777A652F" w:rsidR="00A37F7F" w:rsidRPr="00A37F7F" w:rsidRDefault="00A37F7F" w:rsidP="00A37F7F">
      <w:pPr>
        <w:rPr>
          <w:rFonts w:eastAsiaTheme="minorEastAsia"/>
          <w:lang w:val="en-US"/>
        </w:rPr>
      </w:pPr>
      <w:r w:rsidRPr="00A37F7F">
        <w:rPr>
          <w:rFonts w:eastAsiaTheme="minorEastAsia"/>
          <w:lang w:val="en-US"/>
        </w:rPr>
        <w:t xml:space="preserve">The pre-registration plan is available at </w:t>
      </w:r>
      <w:hyperlink r:id="rId16" w:history="1">
        <w:r w:rsidRPr="005E025C">
          <w:rPr>
            <w:rStyle w:val="ac"/>
            <w:rFonts w:eastAsiaTheme="minorEastAsia"/>
            <w:lang w:val="en-US"/>
          </w:rPr>
          <w:t>https://osf.io/zv628</w:t>
        </w:r>
      </w:hyperlink>
      <w:r w:rsidRPr="00A37F7F">
        <w:rPr>
          <w:rFonts w:eastAsiaTheme="minorEastAsia"/>
          <w:lang w:val="en-US"/>
        </w:rPr>
        <w:t>. The de-identified raw data from our lab (Dataset 0) is available at https://doi.org/10.57760/ sciencedb.08117. The simulated data is accessible on GitHub (https://github.com/ Chuan-Peng-Lab/</w:t>
      </w:r>
      <w:proofErr w:type="spellStart"/>
      <w:r w:rsidRPr="00A37F7F">
        <w:rPr>
          <w:rFonts w:eastAsiaTheme="minorEastAsia"/>
          <w:lang w:val="en-US"/>
        </w:rPr>
        <w:t>ReliabilitySPE</w:t>
      </w:r>
      <w:proofErr w:type="spellEnd"/>
      <w:r w:rsidRPr="00A37F7F">
        <w:rPr>
          <w:rFonts w:eastAsiaTheme="minorEastAsia"/>
          <w:lang w:val="en-US"/>
        </w:rPr>
        <w:t>).</w:t>
      </w:r>
    </w:p>
    <w:p w14:paraId="119F7490" w14:textId="77777777" w:rsidR="00A37F7F" w:rsidRPr="00A37F7F" w:rsidRDefault="00A37F7F" w:rsidP="00A37F7F">
      <w:pPr>
        <w:pStyle w:val="1"/>
        <w:keepNext w:val="0"/>
        <w:keepLines w:val="0"/>
        <w:spacing w:before="0" w:after="0"/>
        <w:rPr>
          <w:rFonts w:eastAsia="Calibri"/>
          <w:b/>
          <w:sz w:val="42"/>
          <w:szCs w:val="42"/>
        </w:rPr>
      </w:pPr>
      <w:bookmarkStart w:id="59" w:name="_Toc139122394"/>
      <w:r w:rsidRPr="00A37F7F">
        <w:rPr>
          <w:rFonts w:eastAsia="Calibri"/>
          <w:b/>
          <w:sz w:val="42"/>
          <w:szCs w:val="42"/>
        </w:rPr>
        <w:t>Code Availability</w:t>
      </w:r>
      <w:bookmarkEnd w:id="59"/>
    </w:p>
    <w:p w14:paraId="602A6906" w14:textId="78BAA349" w:rsidR="00A37F7F" w:rsidRDefault="00A37F7F" w:rsidP="00A37F7F">
      <w:pPr>
        <w:rPr>
          <w:rFonts w:eastAsiaTheme="minorEastAsia"/>
          <w:lang w:val="en-US"/>
        </w:rPr>
      </w:pPr>
      <w:r w:rsidRPr="00A37F7F">
        <w:rPr>
          <w:rFonts w:eastAsiaTheme="minorEastAsia"/>
          <w:lang w:val="en-US"/>
        </w:rPr>
        <w:t>Code used to simulate and analyze the data is made accessible at https://github.com/ Chuan-Peng-Lab/</w:t>
      </w:r>
      <w:proofErr w:type="spellStart"/>
      <w:r w:rsidRPr="00A37F7F">
        <w:rPr>
          <w:rFonts w:eastAsiaTheme="minorEastAsia"/>
          <w:lang w:val="en-US"/>
        </w:rPr>
        <w:t>ReliabilitySPE</w:t>
      </w:r>
      <w:proofErr w:type="spellEnd"/>
      <w:r w:rsidRPr="00A37F7F">
        <w:rPr>
          <w:rFonts w:eastAsiaTheme="minorEastAsia"/>
          <w:lang w:val="en-US"/>
        </w:rPr>
        <w:t>.</w:t>
      </w:r>
    </w:p>
    <w:p w14:paraId="7F20DF2A" w14:textId="77777777" w:rsidR="00A37F7F" w:rsidRPr="006A5A80" w:rsidRDefault="00A37F7F" w:rsidP="00A37F7F">
      <w:pPr>
        <w:rPr>
          <w:rFonts w:eastAsiaTheme="minorEastAsia"/>
          <w:lang w:val="en-US"/>
        </w:rPr>
      </w:pPr>
    </w:p>
    <w:p w14:paraId="769AE28C" w14:textId="77777777" w:rsidR="00586F83" w:rsidRPr="006A5A80" w:rsidRDefault="00BA0079" w:rsidP="003E7247">
      <w:pPr>
        <w:pStyle w:val="1"/>
        <w:keepNext w:val="0"/>
        <w:keepLines w:val="0"/>
        <w:spacing w:before="0" w:after="0"/>
        <w:rPr>
          <w:rFonts w:eastAsia="Calibri"/>
          <w:b/>
          <w:sz w:val="42"/>
          <w:szCs w:val="42"/>
        </w:rPr>
      </w:pPr>
      <w:bookmarkStart w:id="60" w:name="_Toc129530174"/>
      <w:bookmarkStart w:id="61" w:name="_Toc129530204"/>
      <w:bookmarkStart w:id="62" w:name="_Toc139122395"/>
      <w:r w:rsidRPr="006A5A80">
        <w:rPr>
          <w:rFonts w:eastAsia="Calibri"/>
          <w:b/>
          <w:sz w:val="42"/>
          <w:szCs w:val="42"/>
        </w:rPr>
        <w:t>Competing interests</w:t>
      </w:r>
      <w:bookmarkEnd w:id="60"/>
      <w:bookmarkEnd w:id="61"/>
      <w:bookmarkEnd w:id="62"/>
    </w:p>
    <w:p w14:paraId="38CB1ED7" w14:textId="29A0CBF0" w:rsidR="00F25571" w:rsidRPr="007370B2" w:rsidRDefault="00BA0079" w:rsidP="007370B2">
      <w:pPr>
        <w:rPr>
          <w:lang w:val="en-US"/>
        </w:rPr>
      </w:pPr>
      <w:r w:rsidRPr="006A5A80">
        <w:rPr>
          <w:lang w:val="en-US"/>
        </w:rPr>
        <w:t>The authors declare no competing interests.</w:t>
      </w:r>
      <w:r w:rsidR="00F25571" w:rsidRPr="006A5A80">
        <w:rPr>
          <w:rFonts w:eastAsia="Calibri"/>
          <w:b/>
          <w:sz w:val="42"/>
          <w:szCs w:val="42"/>
        </w:rPr>
        <w:br w:type="page"/>
      </w:r>
    </w:p>
    <w:p w14:paraId="6FEA998C" w14:textId="77777777" w:rsidR="00F25571" w:rsidRPr="006A5A80" w:rsidRDefault="00F25571">
      <w:pPr>
        <w:spacing w:line="276" w:lineRule="auto"/>
        <w:rPr>
          <w:rFonts w:eastAsia="Calibri"/>
          <w:b/>
          <w:sz w:val="42"/>
          <w:szCs w:val="42"/>
        </w:rPr>
      </w:pPr>
      <w:r w:rsidRPr="006A5A80">
        <w:rPr>
          <w:rFonts w:eastAsia="Calibri"/>
          <w:b/>
          <w:sz w:val="42"/>
          <w:szCs w:val="42"/>
        </w:rPr>
        <w:lastRenderedPageBreak/>
        <w:br w:type="page"/>
      </w:r>
    </w:p>
    <w:p w14:paraId="3923219A" w14:textId="670CC4E6" w:rsidR="002F4F19" w:rsidRPr="006A5A80" w:rsidRDefault="00BA6702" w:rsidP="00BA6702">
      <w:pPr>
        <w:pStyle w:val="1"/>
        <w:keepNext w:val="0"/>
        <w:keepLines w:val="0"/>
        <w:spacing w:before="0" w:after="0"/>
        <w:rPr>
          <w:rFonts w:eastAsia="Calibri"/>
          <w:b/>
          <w:sz w:val="42"/>
          <w:szCs w:val="42"/>
        </w:rPr>
      </w:pPr>
      <w:bookmarkStart w:id="63" w:name="_Toc129530178"/>
      <w:bookmarkStart w:id="64" w:name="_Toc129530208"/>
      <w:bookmarkStart w:id="65" w:name="_Toc139122396"/>
      <w:r w:rsidRPr="006A5A80">
        <w:rPr>
          <w:rFonts w:eastAsia="Calibri"/>
          <w:b/>
          <w:sz w:val="42"/>
          <w:szCs w:val="42"/>
        </w:rPr>
        <w:lastRenderedPageBreak/>
        <w:t>References</w:t>
      </w:r>
      <w:bookmarkEnd w:id="63"/>
      <w:bookmarkEnd w:id="64"/>
      <w:bookmarkEnd w:id="65"/>
      <w:r w:rsidRPr="006A5A80">
        <w:rPr>
          <w:rFonts w:eastAsia="Calibri"/>
          <w:b/>
          <w:sz w:val="42"/>
          <w:szCs w:val="42"/>
        </w:rPr>
        <w:t xml:space="preserve"> </w:t>
      </w:r>
    </w:p>
    <w:p w14:paraId="59DD3D1A" w14:textId="77777777" w:rsidR="00B03D7E" w:rsidRPr="006A5A80" w:rsidRDefault="00B03D7E">
      <w:pPr>
        <w:rPr>
          <w:rFonts w:eastAsiaTheme="minorEastAsia"/>
        </w:rPr>
      </w:pPr>
    </w:p>
    <w:p w14:paraId="684005D8" w14:textId="77777777" w:rsidR="00E172FC" w:rsidRPr="00E172FC" w:rsidRDefault="00B03D7E" w:rsidP="00E172FC">
      <w:pPr>
        <w:pStyle w:val="EndNoteBibliography"/>
        <w:ind w:left="720" w:hanging="720"/>
        <w:rPr>
          <w:noProof/>
        </w:rPr>
      </w:pPr>
      <w:r w:rsidRPr="006A5A80">
        <w:rPr>
          <w:rFonts w:eastAsia="Calibri"/>
        </w:rPr>
        <w:fldChar w:fldCharType="begin"/>
      </w:r>
      <w:r w:rsidRPr="006A5A80">
        <w:rPr>
          <w:rFonts w:eastAsia="Calibri"/>
        </w:rPr>
        <w:instrText xml:space="preserve"> ADDIN EN.REFLIST </w:instrText>
      </w:r>
      <w:r w:rsidRPr="006A5A80">
        <w:rPr>
          <w:rFonts w:eastAsia="Calibri"/>
        </w:rPr>
        <w:fldChar w:fldCharType="separate"/>
      </w:r>
      <w:r w:rsidR="00E172FC" w:rsidRPr="00E172FC">
        <w:rPr>
          <w:noProof/>
        </w:rPr>
        <w:t xml:space="preserve">Braun, A., et al. (2018). Adaptive history biases result from confidence-weighted accumulation of past choices. </w:t>
      </w:r>
      <w:r w:rsidR="00E172FC" w:rsidRPr="00E172FC">
        <w:rPr>
          <w:i/>
          <w:noProof/>
        </w:rPr>
        <w:t>Journal of Neuroscience, 38</w:t>
      </w:r>
      <w:r w:rsidR="00E172FC" w:rsidRPr="00E172FC">
        <w:rPr>
          <w:noProof/>
        </w:rPr>
        <w:t xml:space="preserve">(10), 2418-2429. </w:t>
      </w:r>
    </w:p>
    <w:p w14:paraId="0EE6D288" w14:textId="77777777" w:rsidR="00E172FC" w:rsidRPr="00E172FC" w:rsidRDefault="00E172FC" w:rsidP="00E172FC">
      <w:pPr>
        <w:pStyle w:val="EndNoteBibliography"/>
        <w:rPr>
          <w:noProof/>
        </w:rPr>
      </w:pPr>
    </w:p>
    <w:p w14:paraId="3E5CE3FA" w14:textId="034F0765" w:rsidR="00E172FC" w:rsidRPr="00E172FC" w:rsidRDefault="00E172FC" w:rsidP="00E172FC">
      <w:pPr>
        <w:pStyle w:val="EndNoteBibliography"/>
        <w:ind w:left="720" w:hanging="720"/>
        <w:rPr>
          <w:noProof/>
        </w:rPr>
      </w:pPr>
      <w:r w:rsidRPr="00E172FC">
        <w:rPr>
          <w:noProof/>
        </w:rPr>
        <w:t xml:space="preserve">Bukowski, H., et al. (2021). Socio-cognitive training impacts emotional and perceptual self-salience but not self-other distinction. </w:t>
      </w:r>
      <w:r w:rsidRPr="00E172FC">
        <w:rPr>
          <w:i/>
          <w:noProof/>
        </w:rPr>
        <w:t>Acta psychologica, 216</w:t>
      </w:r>
      <w:r w:rsidRPr="00E172FC">
        <w:rPr>
          <w:noProof/>
        </w:rPr>
        <w:t xml:space="preserve">, 103297. </w:t>
      </w:r>
      <w:hyperlink r:id="rId17" w:history="1">
        <w:r w:rsidRPr="00E172FC">
          <w:rPr>
            <w:rStyle w:val="ac"/>
            <w:noProof/>
          </w:rPr>
          <w:t>https://doi.org/10.1016/j.actpsy.2021.103297</w:t>
        </w:r>
      </w:hyperlink>
      <w:r w:rsidRPr="00E172FC">
        <w:rPr>
          <w:noProof/>
        </w:rPr>
        <w:t xml:space="preserve"> </w:t>
      </w:r>
    </w:p>
    <w:p w14:paraId="5D567E9B" w14:textId="77777777" w:rsidR="00E172FC" w:rsidRPr="00E172FC" w:rsidRDefault="00E172FC" w:rsidP="00E172FC">
      <w:pPr>
        <w:pStyle w:val="EndNoteBibliography"/>
        <w:rPr>
          <w:noProof/>
        </w:rPr>
      </w:pPr>
    </w:p>
    <w:p w14:paraId="0FFFE17D" w14:textId="286AC58B" w:rsidR="00E172FC" w:rsidRPr="00E172FC" w:rsidRDefault="00E172FC" w:rsidP="00E172FC">
      <w:pPr>
        <w:pStyle w:val="EndNoteBibliography"/>
        <w:ind w:left="720" w:hanging="720"/>
        <w:rPr>
          <w:noProof/>
        </w:rPr>
      </w:pPr>
      <w:r w:rsidRPr="00E172FC">
        <w:rPr>
          <w:noProof/>
        </w:rPr>
        <w:t xml:space="preserve">Cheng, M., &amp; Tseng, C.-h. (2019). Saliency at first sight: instant identity referential advantage toward a newly met partner. </w:t>
      </w:r>
      <w:r w:rsidRPr="00E172FC">
        <w:rPr>
          <w:i/>
          <w:noProof/>
        </w:rPr>
        <w:t>Cognitive Research: Principles and Implications, 4</w:t>
      </w:r>
      <w:r w:rsidRPr="00E172FC">
        <w:rPr>
          <w:noProof/>
        </w:rPr>
        <w:t xml:space="preserve">(1), 1-18. </w:t>
      </w:r>
      <w:hyperlink r:id="rId18" w:history="1">
        <w:r w:rsidRPr="00E172FC">
          <w:rPr>
            <w:rStyle w:val="ac"/>
            <w:noProof/>
          </w:rPr>
          <w:t>https://doi.org/10.1186/s41235-019-0186-z</w:t>
        </w:r>
      </w:hyperlink>
      <w:r w:rsidRPr="00E172FC">
        <w:rPr>
          <w:noProof/>
        </w:rPr>
        <w:t xml:space="preserve"> </w:t>
      </w:r>
    </w:p>
    <w:p w14:paraId="78B5EC57" w14:textId="77777777" w:rsidR="00E172FC" w:rsidRPr="00E172FC" w:rsidRDefault="00E172FC" w:rsidP="00E172FC">
      <w:pPr>
        <w:pStyle w:val="EndNoteBibliography"/>
        <w:rPr>
          <w:noProof/>
        </w:rPr>
      </w:pPr>
    </w:p>
    <w:p w14:paraId="6A568D0F" w14:textId="005716B9" w:rsidR="00E172FC" w:rsidRPr="00E172FC" w:rsidRDefault="00E172FC" w:rsidP="00E172FC">
      <w:pPr>
        <w:pStyle w:val="EndNoteBibliography"/>
        <w:ind w:left="720" w:hanging="720"/>
        <w:rPr>
          <w:noProof/>
        </w:rPr>
      </w:pPr>
      <w:r w:rsidRPr="00E172FC">
        <w:rPr>
          <w:noProof/>
        </w:rPr>
        <w:t xml:space="preserve">Cherry, E.C. (1953). Some experiments on the recognition of speech, with one and with two ears. </w:t>
      </w:r>
      <w:r w:rsidRPr="00E172FC">
        <w:rPr>
          <w:i/>
          <w:noProof/>
        </w:rPr>
        <w:t>The Journal of the acoustical society of America, 25</w:t>
      </w:r>
      <w:r w:rsidRPr="00E172FC">
        <w:rPr>
          <w:noProof/>
        </w:rPr>
        <w:t xml:space="preserve">(5), 975-979. </w:t>
      </w:r>
      <w:hyperlink r:id="rId19" w:history="1">
        <w:r w:rsidRPr="00E172FC">
          <w:rPr>
            <w:rStyle w:val="ac"/>
            <w:noProof/>
          </w:rPr>
          <w:t>https://doi.org/10.1121/1.1907229</w:t>
        </w:r>
      </w:hyperlink>
      <w:r w:rsidRPr="00E172FC">
        <w:rPr>
          <w:noProof/>
        </w:rPr>
        <w:t xml:space="preserve"> </w:t>
      </w:r>
    </w:p>
    <w:p w14:paraId="457165E1" w14:textId="77777777" w:rsidR="00E172FC" w:rsidRPr="00E172FC" w:rsidRDefault="00E172FC" w:rsidP="00E172FC">
      <w:pPr>
        <w:pStyle w:val="EndNoteBibliography"/>
        <w:rPr>
          <w:noProof/>
        </w:rPr>
      </w:pPr>
    </w:p>
    <w:p w14:paraId="6A53B545" w14:textId="223AF0B3" w:rsidR="00E172FC" w:rsidRPr="00E172FC" w:rsidRDefault="00E172FC" w:rsidP="00E172FC">
      <w:pPr>
        <w:pStyle w:val="EndNoteBibliography"/>
        <w:ind w:left="720" w:hanging="720"/>
        <w:rPr>
          <w:noProof/>
        </w:rPr>
      </w:pPr>
      <w:r w:rsidRPr="00E172FC">
        <w:rPr>
          <w:noProof/>
        </w:rPr>
        <w:t xml:space="preserve">Cicchetti, D.V., &amp; Sparrow, S.A. (1981). Developing criteria for establishing interrater reliability of specific items: applications to assessment of adaptive behavior. </w:t>
      </w:r>
      <w:r w:rsidRPr="00E172FC">
        <w:rPr>
          <w:i/>
          <w:noProof/>
        </w:rPr>
        <w:t>Am J Ment Defic, 86</w:t>
      </w:r>
      <w:r w:rsidRPr="00E172FC">
        <w:rPr>
          <w:noProof/>
        </w:rPr>
        <w:t xml:space="preserve">(2), 127-137. </w:t>
      </w:r>
      <w:hyperlink r:id="rId20" w:history="1">
        <w:r w:rsidRPr="00E172FC">
          <w:rPr>
            <w:rStyle w:val="ac"/>
            <w:noProof/>
          </w:rPr>
          <w:t>https://psycnet.apa.org/record/1982-00095-001</w:t>
        </w:r>
      </w:hyperlink>
      <w:r w:rsidRPr="00E172FC">
        <w:rPr>
          <w:noProof/>
        </w:rPr>
        <w:t xml:space="preserve"> </w:t>
      </w:r>
    </w:p>
    <w:p w14:paraId="3CDBA07B" w14:textId="77777777" w:rsidR="00E172FC" w:rsidRPr="00E172FC" w:rsidRDefault="00E172FC" w:rsidP="00E172FC">
      <w:pPr>
        <w:pStyle w:val="EndNoteBibliography"/>
        <w:rPr>
          <w:noProof/>
        </w:rPr>
      </w:pPr>
    </w:p>
    <w:p w14:paraId="66713D5A" w14:textId="77777777" w:rsidR="00E172FC" w:rsidRPr="00E172FC" w:rsidRDefault="00E172FC" w:rsidP="00E172FC">
      <w:pPr>
        <w:pStyle w:val="EndNoteBibliography"/>
        <w:ind w:left="720" w:hanging="720"/>
        <w:rPr>
          <w:noProof/>
        </w:rPr>
      </w:pPr>
      <w:r w:rsidRPr="00E172FC">
        <w:rPr>
          <w:noProof/>
        </w:rPr>
        <w:t xml:space="preserve">Clark, K., et al. (2022). Test-retest reliability for common tasks in vision science. </w:t>
      </w:r>
      <w:r w:rsidRPr="00E172FC">
        <w:rPr>
          <w:i/>
          <w:noProof/>
        </w:rPr>
        <w:t>Journal of Vision, 22</w:t>
      </w:r>
      <w:r w:rsidRPr="00E172FC">
        <w:rPr>
          <w:noProof/>
        </w:rPr>
        <w:t xml:space="preserve">(8), 18-18. </w:t>
      </w:r>
    </w:p>
    <w:p w14:paraId="6AFD9EB2" w14:textId="77777777" w:rsidR="00E172FC" w:rsidRPr="00E172FC" w:rsidRDefault="00E172FC" w:rsidP="00E172FC">
      <w:pPr>
        <w:pStyle w:val="EndNoteBibliography"/>
        <w:rPr>
          <w:noProof/>
        </w:rPr>
      </w:pPr>
    </w:p>
    <w:p w14:paraId="316BEB49" w14:textId="3991235F" w:rsidR="00E172FC" w:rsidRPr="00E172FC" w:rsidRDefault="00E172FC" w:rsidP="00E172FC">
      <w:pPr>
        <w:pStyle w:val="EndNoteBibliography"/>
        <w:ind w:left="720" w:hanging="720"/>
        <w:rPr>
          <w:noProof/>
        </w:rPr>
      </w:pPr>
      <w:r w:rsidRPr="00E172FC">
        <w:rPr>
          <w:noProof/>
        </w:rPr>
        <w:t xml:space="preserve">Constable, M.D., et al. (2021). Affective compatibility with the self modulates the self-prioritisation effect. </w:t>
      </w:r>
      <w:r w:rsidRPr="00E172FC">
        <w:rPr>
          <w:i/>
          <w:noProof/>
        </w:rPr>
        <w:t>Cognition and Emotion, 35</w:t>
      </w:r>
      <w:r w:rsidRPr="00E172FC">
        <w:rPr>
          <w:noProof/>
        </w:rPr>
        <w:t xml:space="preserve">(2), 291-304. </w:t>
      </w:r>
      <w:hyperlink r:id="rId21" w:history="1">
        <w:r w:rsidRPr="00E172FC">
          <w:rPr>
            <w:rStyle w:val="ac"/>
            <w:noProof/>
          </w:rPr>
          <w:t>https://doi.org/10.1080/02699931.2020.1839383</w:t>
        </w:r>
      </w:hyperlink>
      <w:r w:rsidRPr="00E172FC">
        <w:rPr>
          <w:noProof/>
        </w:rPr>
        <w:t xml:space="preserve"> </w:t>
      </w:r>
    </w:p>
    <w:p w14:paraId="49F58018" w14:textId="77777777" w:rsidR="00E172FC" w:rsidRPr="00E172FC" w:rsidRDefault="00E172FC" w:rsidP="00E172FC">
      <w:pPr>
        <w:pStyle w:val="EndNoteBibliography"/>
        <w:rPr>
          <w:noProof/>
        </w:rPr>
      </w:pPr>
    </w:p>
    <w:p w14:paraId="262816CF" w14:textId="17374F85" w:rsidR="00E172FC" w:rsidRPr="00E172FC" w:rsidRDefault="00E172FC" w:rsidP="00E172FC">
      <w:pPr>
        <w:pStyle w:val="EndNoteBibliography"/>
        <w:ind w:left="720" w:hanging="720"/>
        <w:rPr>
          <w:noProof/>
        </w:rPr>
      </w:pPr>
      <w:r w:rsidRPr="00E172FC">
        <w:rPr>
          <w:noProof/>
        </w:rPr>
        <w:t xml:space="preserve">Constable, M.D., et al. (2019). Relevant for us? We-prioritization in cognitive processing. </w:t>
      </w:r>
      <w:r w:rsidRPr="00E172FC">
        <w:rPr>
          <w:i/>
          <w:noProof/>
        </w:rPr>
        <w:t>Journal of Experimental Psychology: Human Perception and Performance, 45</w:t>
      </w:r>
      <w:r w:rsidRPr="00E172FC">
        <w:rPr>
          <w:noProof/>
        </w:rPr>
        <w:t xml:space="preserve">(12). </w:t>
      </w:r>
      <w:hyperlink r:id="rId22" w:history="1">
        <w:r w:rsidRPr="00E172FC">
          <w:rPr>
            <w:rStyle w:val="ac"/>
            <w:noProof/>
          </w:rPr>
          <w:t>https://doi.org/10.1037/xhp0000691</w:t>
        </w:r>
      </w:hyperlink>
      <w:r w:rsidRPr="00E172FC">
        <w:rPr>
          <w:noProof/>
        </w:rPr>
        <w:t xml:space="preserve"> </w:t>
      </w:r>
    </w:p>
    <w:p w14:paraId="72BBD23A" w14:textId="77777777" w:rsidR="00E172FC" w:rsidRPr="00E172FC" w:rsidRDefault="00E172FC" w:rsidP="00E172FC">
      <w:pPr>
        <w:pStyle w:val="EndNoteBibliography"/>
        <w:rPr>
          <w:noProof/>
        </w:rPr>
      </w:pPr>
    </w:p>
    <w:p w14:paraId="2774705C" w14:textId="657F8B34" w:rsidR="00E172FC" w:rsidRPr="00E172FC" w:rsidRDefault="00E172FC" w:rsidP="00E172FC">
      <w:pPr>
        <w:pStyle w:val="EndNoteBibliography"/>
        <w:ind w:left="720" w:hanging="720"/>
        <w:rPr>
          <w:noProof/>
        </w:rPr>
      </w:pPr>
      <w:r w:rsidRPr="00E172FC">
        <w:rPr>
          <w:noProof/>
        </w:rPr>
        <w:t xml:space="preserve">Constable, M.D., &amp; Knoblich, G. (2020). Sticking together? Re-binding previous other-associated stimuli interferes with self-verification but not partner-verification. </w:t>
      </w:r>
      <w:r w:rsidRPr="00E172FC">
        <w:rPr>
          <w:i/>
          <w:noProof/>
        </w:rPr>
        <w:t>Acta psychologica, 210</w:t>
      </w:r>
      <w:r w:rsidRPr="00E172FC">
        <w:rPr>
          <w:noProof/>
        </w:rPr>
        <w:t xml:space="preserve">, 103167. </w:t>
      </w:r>
      <w:hyperlink r:id="rId23" w:history="1">
        <w:r w:rsidRPr="00E172FC">
          <w:rPr>
            <w:rStyle w:val="ac"/>
            <w:noProof/>
          </w:rPr>
          <w:t>https://doi.org/10.1016/j.actpsy.2020.103167</w:t>
        </w:r>
      </w:hyperlink>
      <w:r w:rsidRPr="00E172FC">
        <w:rPr>
          <w:noProof/>
        </w:rPr>
        <w:t xml:space="preserve"> </w:t>
      </w:r>
    </w:p>
    <w:p w14:paraId="68880938" w14:textId="77777777" w:rsidR="00E172FC" w:rsidRPr="00E172FC" w:rsidRDefault="00E172FC" w:rsidP="00E172FC">
      <w:pPr>
        <w:pStyle w:val="EndNoteBibliography"/>
        <w:rPr>
          <w:noProof/>
        </w:rPr>
      </w:pPr>
    </w:p>
    <w:p w14:paraId="3586DBB0" w14:textId="68DAFB53" w:rsidR="00E172FC" w:rsidRPr="00E172FC" w:rsidRDefault="00E172FC" w:rsidP="00E172FC">
      <w:pPr>
        <w:pStyle w:val="EndNoteBibliography"/>
        <w:ind w:left="720" w:hanging="720"/>
        <w:rPr>
          <w:noProof/>
        </w:rPr>
      </w:pPr>
      <w:r w:rsidRPr="00E172FC">
        <w:rPr>
          <w:noProof/>
        </w:rPr>
        <w:t xml:space="preserve">Constable, M.D., et al. (2019). It is not in the details: Self-related shapes are rapidly classified but their features are not better remembered. </w:t>
      </w:r>
      <w:r w:rsidRPr="00E172FC">
        <w:rPr>
          <w:i/>
          <w:noProof/>
        </w:rPr>
        <w:t>Memory &amp; Cognition, 47</w:t>
      </w:r>
      <w:r w:rsidRPr="00E172FC">
        <w:rPr>
          <w:noProof/>
        </w:rPr>
        <w:t xml:space="preserve">, 1145-1157. </w:t>
      </w:r>
      <w:hyperlink r:id="rId24" w:history="1">
        <w:r w:rsidRPr="00E172FC">
          <w:rPr>
            <w:rStyle w:val="ac"/>
            <w:noProof/>
          </w:rPr>
          <w:t>https://doi.org/10.3758/s13421-019-00924-6</w:t>
        </w:r>
      </w:hyperlink>
      <w:r w:rsidRPr="00E172FC">
        <w:rPr>
          <w:noProof/>
        </w:rPr>
        <w:t xml:space="preserve"> </w:t>
      </w:r>
    </w:p>
    <w:p w14:paraId="431B9260" w14:textId="77777777" w:rsidR="00E172FC" w:rsidRPr="00E172FC" w:rsidRDefault="00E172FC" w:rsidP="00E172FC">
      <w:pPr>
        <w:pStyle w:val="EndNoteBibliography"/>
        <w:rPr>
          <w:noProof/>
        </w:rPr>
      </w:pPr>
    </w:p>
    <w:p w14:paraId="77C69343" w14:textId="3B2B3F54" w:rsidR="00E172FC" w:rsidRPr="00E172FC" w:rsidRDefault="00E172FC" w:rsidP="00E172FC">
      <w:pPr>
        <w:pStyle w:val="EndNoteBibliography"/>
        <w:ind w:left="720" w:hanging="720"/>
        <w:rPr>
          <w:noProof/>
        </w:rPr>
      </w:pPr>
      <w:r w:rsidRPr="00E172FC">
        <w:rPr>
          <w:noProof/>
        </w:rPr>
        <w:t xml:space="preserve">Conway, M.A., &amp; Dewhurst, S.A. (1995). The self and recollective experience. </w:t>
      </w:r>
      <w:r w:rsidRPr="00E172FC">
        <w:rPr>
          <w:i/>
          <w:noProof/>
        </w:rPr>
        <w:t>Applied Cognitive Psychology, 9</w:t>
      </w:r>
      <w:r w:rsidRPr="00E172FC">
        <w:rPr>
          <w:noProof/>
        </w:rPr>
        <w:t xml:space="preserve">(1), 1-19. </w:t>
      </w:r>
      <w:hyperlink r:id="rId25" w:history="1">
        <w:r w:rsidRPr="00E172FC">
          <w:rPr>
            <w:rStyle w:val="ac"/>
            <w:noProof/>
          </w:rPr>
          <w:t>https://doi.org/10.1002/acp.2350090102</w:t>
        </w:r>
      </w:hyperlink>
      <w:r w:rsidRPr="00E172FC">
        <w:rPr>
          <w:noProof/>
        </w:rPr>
        <w:t xml:space="preserve"> </w:t>
      </w:r>
    </w:p>
    <w:p w14:paraId="2FD45A2C" w14:textId="77777777" w:rsidR="00E172FC" w:rsidRPr="00E172FC" w:rsidRDefault="00E172FC" w:rsidP="00E172FC">
      <w:pPr>
        <w:pStyle w:val="EndNoteBibliography"/>
        <w:rPr>
          <w:noProof/>
        </w:rPr>
      </w:pPr>
    </w:p>
    <w:p w14:paraId="6A57F807" w14:textId="00800898" w:rsidR="00E172FC" w:rsidRPr="00E172FC" w:rsidRDefault="00E172FC" w:rsidP="00E172FC">
      <w:pPr>
        <w:pStyle w:val="EndNoteBibliography"/>
        <w:ind w:left="720" w:hanging="720"/>
        <w:rPr>
          <w:noProof/>
        </w:rPr>
      </w:pPr>
      <w:r w:rsidRPr="00E172FC">
        <w:rPr>
          <w:noProof/>
        </w:rPr>
        <w:t xml:space="preserve">Craik, F.I.M., &amp; Tulving, E. (1975). Depth of processing and the retention of words in episodic memory. </w:t>
      </w:r>
      <w:r w:rsidRPr="00E172FC">
        <w:rPr>
          <w:i/>
          <w:noProof/>
        </w:rPr>
        <w:t>Journal of Experimental Psychology: General, 104</w:t>
      </w:r>
      <w:r w:rsidRPr="00E172FC">
        <w:rPr>
          <w:noProof/>
        </w:rPr>
        <w:t xml:space="preserve">(3), 268-294. </w:t>
      </w:r>
      <w:hyperlink r:id="rId26" w:history="1">
        <w:r w:rsidRPr="00E172FC">
          <w:rPr>
            <w:rStyle w:val="ac"/>
            <w:noProof/>
          </w:rPr>
          <w:t>https://doi.org/10.1037/0096-3445.104.3.268</w:t>
        </w:r>
      </w:hyperlink>
      <w:r w:rsidRPr="00E172FC">
        <w:rPr>
          <w:noProof/>
        </w:rPr>
        <w:t xml:space="preserve"> </w:t>
      </w:r>
    </w:p>
    <w:p w14:paraId="79BA98A8" w14:textId="77777777" w:rsidR="00E172FC" w:rsidRPr="00E172FC" w:rsidRDefault="00E172FC" w:rsidP="00E172FC">
      <w:pPr>
        <w:pStyle w:val="EndNoteBibliography"/>
        <w:rPr>
          <w:noProof/>
        </w:rPr>
      </w:pPr>
    </w:p>
    <w:p w14:paraId="06343B26" w14:textId="488483DE" w:rsidR="00E172FC" w:rsidRPr="00E172FC" w:rsidRDefault="00E172FC" w:rsidP="00E172FC">
      <w:pPr>
        <w:pStyle w:val="EndNoteBibliography"/>
        <w:ind w:left="720" w:hanging="720"/>
        <w:rPr>
          <w:noProof/>
        </w:rPr>
      </w:pPr>
      <w:r w:rsidRPr="00E172FC">
        <w:rPr>
          <w:noProof/>
        </w:rPr>
        <w:t xml:space="preserve">Cunningham, S.J., &amp; Turk, D.J. (2017, Jun). Editorial: A review of self-processing biases in cognition. </w:t>
      </w:r>
      <w:r w:rsidRPr="00E172FC">
        <w:rPr>
          <w:i/>
          <w:noProof/>
        </w:rPr>
        <w:t>Quarterly journal of experimental psychology, 70</w:t>
      </w:r>
      <w:r w:rsidRPr="00E172FC">
        <w:rPr>
          <w:noProof/>
        </w:rPr>
        <w:t xml:space="preserve">(6), 987-995. </w:t>
      </w:r>
      <w:hyperlink r:id="rId27" w:history="1">
        <w:r w:rsidRPr="00E172FC">
          <w:rPr>
            <w:rStyle w:val="ac"/>
            <w:noProof/>
          </w:rPr>
          <w:t>https://doi.org/10.1080/17470218.2016.1276609</w:t>
        </w:r>
      </w:hyperlink>
      <w:r w:rsidRPr="00E172FC">
        <w:rPr>
          <w:noProof/>
        </w:rPr>
        <w:t xml:space="preserve"> </w:t>
      </w:r>
    </w:p>
    <w:p w14:paraId="1DC8F1AD" w14:textId="77777777" w:rsidR="00E172FC" w:rsidRPr="00E172FC" w:rsidRDefault="00E172FC" w:rsidP="00E172FC">
      <w:pPr>
        <w:pStyle w:val="EndNoteBibliography"/>
        <w:rPr>
          <w:noProof/>
        </w:rPr>
      </w:pPr>
    </w:p>
    <w:p w14:paraId="443F6506" w14:textId="7B551392" w:rsidR="00E172FC" w:rsidRPr="00E172FC" w:rsidRDefault="00E172FC" w:rsidP="00E172FC">
      <w:pPr>
        <w:pStyle w:val="EndNoteBibliography"/>
        <w:ind w:left="720" w:hanging="720"/>
        <w:rPr>
          <w:noProof/>
        </w:rPr>
      </w:pPr>
      <w:r w:rsidRPr="00E172FC">
        <w:rPr>
          <w:noProof/>
        </w:rPr>
        <w:t xml:space="preserve">Cunningham, S.J., et al. (2008). Yours or mine? Ownership and memory. </w:t>
      </w:r>
      <w:r w:rsidRPr="00E172FC">
        <w:rPr>
          <w:i/>
          <w:noProof/>
        </w:rPr>
        <w:t>Consciousness and cognition, 17</w:t>
      </w:r>
      <w:r w:rsidRPr="00E172FC">
        <w:rPr>
          <w:noProof/>
        </w:rPr>
        <w:t xml:space="preserve">(1), 312-318. </w:t>
      </w:r>
      <w:hyperlink r:id="rId28" w:history="1">
        <w:r w:rsidRPr="00E172FC">
          <w:rPr>
            <w:rStyle w:val="ac"/>
            <w:noProof/>
          </w:rPr>
          <w:t>https://doi.org/10.1016/j.concog.2007.04.003</w:t>
        </w:r>
      </w:hyperlink>
      <w:r w:rsidRPr="00E172FC">
        <w:rPr>
          <w:noProof/>
        </w:rPr>
        <w:t xml:space="preserve"> </w:t>
      </w:r>
    </w:p>
    <w:p w14:paraId="399E4A93" w14:textId="77777777" w:rsidR="00E172FC" w:rsidRPr="00E172FC" w:rsidRDefault="00E172FC" w:rsidP="00E172FC">
      <w:pPr>
        <w:pStyle w:val="EndNoteBibliography"/>
        <w:rPr>
          <w:noProof/>
        </w:rPr>
      </w:pPr>
    </w:p>
    <w:p w14:paraId="198E259C" w14:textId="18A92D72" w:rsidR="00E172FC" w:rsidRPr="00E172FC" w:rsidRDefault="00E172FC" w:rsidP="00E172FC">
      <w:pPr>
        <w:pStyle w:val="EndNoteBibliography"/>
        <w:ind w:left="720" w:hanging="720"/>
        <w:rPr>
          <w:noProof/>
        </w:rPr>
      </w:pPr>
      <w:r w:rsidRPr="00E172FC">
        <w:rPr>
          <w:noProof/>
        </w:rPr>
        <w:t xml:space="preserve">Desebrock, C., et al. (2018). Self-reference in action: Arm-movement responses are enhanced in perceptual matching. </w:t>
      </w:r>
      <w:r w:rsidRPr="00E172FC">
        <w:rPr>
          <w:i/>
          <w:noProof/>
        </w:rPr>
        <w:t>Acta psychologica, 190</w:t>
      </w:r>
      <w:r w:rsidRPr="00E172FC">
        <w:rPr>
          <w:noProof/>
        </w:rPr>
        <w:t xml:space="preserve">, 258-266. </w:t>
      </w:r>
      <w:hyperlink r:id="rId29" w:history="1">
        <w:r w:rsidRPr="00E172FC">
          <w:rPr>
            <w:rStyle w:val="ac"/>
            <w:noProof/>
          </w:rPr>
          <w:t>https://doi.org/10.1016/j.actpsy.2018.08.009</w:t>
        </w:r>
      </w:hyperlink>
      <w:r w:rsidRPr="00E172FC">
        <w:rPr>
          <w:noProof/>
        </w:rPr>
        <w:t xml:space="preserve"> </w:t>
      </w:r>
    </w:p>
    <w:p w14:paraId="6EA49963" w14:textId="77777777" w:rsidR="00E172FC" w:rsidRPr="00E172FC" w:rsidRDefault="00E172FC" w:rsidP="00E172FC">
      <w:pPr>
        <w:pStyle w:val="EndNoteBibliography"/>
        <w:rPr>
          <w:noProof/>
        </w:rPr>
      </w:pPr>
    </w:p>
    <w:p w14:paraId="2A8B3492" w14:textId="78147BDB" w:rsidR="00E172FC" w:rsidRPr="00E172FC" w:rsidRDefault="00E172FC" w:rsidP="00E172FC">
      <w:pPr>
        <w:pStyle w:val="EndNoteBibliography"/>
        <w:ind w:left="720" w:hanging="720"/>
        <w:rPr>
          <w:noProof/>
        </w:rPr>
      </w:pPr>
      <w:r w:rsidRPr="00E172FC">
        <w:rPr>
          <w:noProof/>
        </w:rPr>
        <w:t xml:space="preserve">Enock, F., et al. (2018). Self and team prioritisation effects in perceptual matching: Evidence for a shared representation. </w:t>
      </w:r>
      <w:r w:rsidRPr="00E172FC">
        <w:rPr>
          <w:i/>
          <w:noProof/>
        </w:rPr>
        <w:t>Acta psychologica, 182</w:t>
      </w:r>
      <w:r w:rsidRPr="00E172FC">
        <w:rPr>
          <w:noProof/>
        </w:rPr>
        <w:t xml:space="preserve">, 107-118. </w:t>
      </w:r>
      <w:hyperlink r:id="rId30" w:history="1">
        <w:r w:rsidRPr="00E172FC">
          <w:rPr>
            <w:rStyle w:val="ac"/>
            <w:noProof/>
          </w:rPr>
          <w:t>https://doi.org/10.1016/j.actpsy.2017.11.011</w:t>
        </w:r>
      </w:hyperlink>
      <w:r w:rsidRPr="00E172FC">
        <w:rPr>
          <w:noProof/>
        </w:rPr>
        <w:t xml:space="preserve"> </w:t>
      </w:r>
    </w:p>
    <w:p w14:paraId="16C1B34B" w14:textId="77777777" w:rsidR="00E172FC" w:rsidRPr="00E172FC" w:rsidRDefault="00E172FC" w:rsidP="00E172FC">
      <w:pPr>
        <w:pStyle w:val="EndNoteBibliography"/>
        <w:rPr>
          <w:noProof/>
        </w:rPr>
      </w:pPr>
    </w:p>
    <w:p w14:paraId="53B54E52" w14:textId="2A5DBEC0" w:rsidR="00E172FC" w:rsidRPr="00E172FC" w:rsidRDefault="00E172FC" w:rsidP="00E172FC">
      <w:pPr>
        <w:pStyle w:val="EndNoteBibliography"/>
        <w:ind w:left="720" w:hanging="720"/>
        <w:rPr>
          <w:noProof/>
        </w:rPr>
      </w:pPr>
      <w:r w:rsidRPr="00E172FC">
        <w:rPr>
          <w:noProof/>
        </w:rPr>
        <w:t xml:space="preserve">Enock, F.E., et al. (2020). Overlap in processing advantages for minimal ingroups and the self. </w:t>
      </w:r>
      <w:r w:rsidRPr="00E172FC">
        <w:rPr>
          <w:i/>
          <w:noProof/>
        </w:rPr>
        <w:t>Scientific Reports, 10</w:t>
      </w:r>
      <w:r w:rsidRPr="00E172FC">
        <w:rPr>
          <w:noProof/>
        </w:rPr>
        <w:t xml:space="preserve">(1), 18933. </w:t>
      </w:r>
      <w:hyperlink r:id="rId31" w:history="1">
        <w:r w:rsidRPr="00E172FC">
          <w:rPr>
            <w:rStyle w:val="ac"/>
            <w:noProof/>
          </w:rPr>
          <w:t>https://doi.org/10.1038/s41598-020-76001-9</w:t>
        </w:r>
      </w:hyperlink>
      <w:r w:rsidRPr="00E172FC">
        <w:rPr>
          <w:noProof/>
        </w:rPr>
        <w:t xml:space="preserve"> </w:t>
      </w:r>
    </w:p>
    <w:p w14:paraId="72FEB774" w14:textId="77777777" w:rsidR="00E172FC" w:rsidRPr="00E172FC" w:rsidRDefault="00E172FC" w:rsidP="00E172FC">
      <w:pPr>
        <w:pStyle w:val="EndNoteBibliography"/>
        <w:rPr>
          <w:noProof/>
        </w:rPr>
      </w:pPr>
    </w:p>
    <w:p w14:paraId="550AEA45" w14:textId="3BD860C5" w:rsidR="00E172FC" w:rsidRPr="00E172FC" w:rsidRDefault="00E172FC" w:rsidP="00E172FC">
      <w:pPr>
        <w:pStyle w:val="EndNoteBibliography"/>
        <w:ind w:left="720" w:hanging="720"/>
        <w:rPr>
          <w:noProof/>
        </w:rPr>
      </w:pPr>
      <w:r w:rsidRPr="00E172FC">
        <w:rPr>
          <w:noProof/>
        </w:rPr>
        <w:t xml:space="preserve">Feng, C., et al. (2018). Neural representations of the multidimensional self in the cortical midline structures. </w:t>
      </w:r>
      <w:r w:rsidRPr="00E172FC">
        <w:rPr>
          <w:i/>
          <w:noProof/>
        </w:rPr>
        <w:t>NeuroImage, 183</w:t>
      </w:r>
      <w:r w:rsidRPr="00E172FC">
        <w:rPr>
          <w:noProof/>
        </w:rPr>
        <w:t xml:space="preserve">, 291-299. </w:t>
      </w:r>
      <w:hyperlink r:id="rId32" w:history="1">
        <w:r w:rsidRPr="00E172FC">
          <w:rPr>
            <w:rStyle w:val="ac"/>
            <w:noProof/>
          </w:rPr>
          <w:t>https://doi.org/10.1016/j.neuroimage.2018.08.018</w:t>
        </w:r>
      </w:hyperlink>
      <w:r w:rsidRPr="00E172FC">
        <w:rPr>
          <w:noProof/>
        </w:rPr>
        <w:t xml:space="preserve"> </w:t>
      </w:r>
    </w:p>
    <w:p w14:paraId="504046BC" w14:textId="77777777" w:rsidR="00E172FC" w:rsidRPr="00E172FC" w:rsidRDefault="00E172FC" w:rsidP="00E172FC">
      <w:pPr>
        <w:pStyle w:val="EndNoteBibliography"/>
        <w:rPr>
          <w:noProof/>
        </w:rPr>
      </w:pPr>
    </w:p>
    <w:p w14:paraId="3B67430F" w14:textId="4EA64CC0" w:rsidR="00E172FC" w:rsidRPr="00E172FC" w:rsidRDefault="00E172FC" w:rsidP="00E172FC">
      <w:pPr>
        <w:pStyle w:val="EndNoteBibliography"/>
        <w:ind w:left="720" w:hanging="720"/>
        <w:rPr>
          <w:noProof/>
        </w:rPr>
      </w:pPr>
      <w:r w:rsidRPr="00E172FC">
        <w:rPr>
          <w:noProof/>
        </w:rPr>
        <w:t xml:space="preserve">Feng, C., et al. (2020). Effect of intranasal oxytocin administration on self-other distinction: Modulations by psychological distance and gender. </w:t>
      </w:r>
      <w:r w:rsidRPr="00E172FC">
        <w:rPr>
          <w:i/>
          <w:noProof/>
        </w:rPr>
        <w:t>Psychoneuroendocrinology, 120</w:t>
      </w:r>
      <w:r w:rsidRPr="00E172FC">
        <w:rPr>
          <w:noProof/>
        </w:rPr>
        <w:t xml:space="preserve">, 104804. </w:t>
      </w:r>
      <w:hyperlink r:id="rId33" w:history="1">
        <w:r w:rsidRPr="00E172FC">
          <w:rPr>
            <w:rStyle w:val="ac"/>
            <w:noProof/>
          </w:rPr>
          <w:t>https://doi.org/10.1016/j.psyneuen.2020.104804</w:t>
        </w:r>
      </w:hyperlink>
      <w:r w:rsidRPr="00E172FC">
        <w:rPr>
          <w:noProof/>
        </w:rPr>
        <w:t xml:space="preserve"> </w:t>
      </w:r>
    </w:p>
    <w:p w14:paraId="0A44DF06" w14:textId="77777777" w:rsidR="00E172FC" w:rsidRPr="00E172FC" w:rsidRDefault="00E172FC" w:rsidP="00E172FC">
      <w:pPr>
        <w:pStyle w:val="EndNoteBibliography"/>
        <w:rPr>
          <w:noProof/>
        </w:rPr>
      </w:pPr>
    </w:p>
    <w:p w14:paraId="1B77B0AA" w14:textId="77777777" w:rsidR="00E172FC" w:rsidRPr="00E172FC" w:rsidRDefault="00E172FC" w:rsidP="00E172FC">
      <w:pPr>
        <w:pStyle w:val="EndNoteBibliography"/>
        <w:ind w:left="720" w:hanging="720"/>
        <w:rPr>
          <w:noProof/>
        </w:rPr>
      </w:pPr>
      <w:r w:rsidRPr="00E172FC">
        <w:rPr>
          <w:noProof/>
        </w:rPr>
        <w:t xml:space="preserve">Fischer, J., &amp; Whitney, D. (2014). Serial dependence in visual perception. </w:t>
      </w:r>
      <w:r w:rsidRPr="00E172FC">
        <w:rPr>
          <w:i/>
          <w:noProof/>
        </w:rPr>
        <w:t>Nature neuroscience, 17</w:t>
      </w:r>
      <w:r w:rsidRPr="00E172FC">
        <w:rPr>
          <w:noProof/>
        </w:rPr>
        <w:t xml:space="preserve">(5), 738-743. </w:t>
      </w:r>
    </w:p>
    <w:p w14:paraId="636297BF" w14:textId="77777777" w:rsidR="00E172FC" w:rsidRPr="00E172FC" w:rsidRDefault="00E172FC" w:rsidP="00E172FC">
      <w:pPr>
        <w:pStyle w:val="EndNoteBibliography"/>
        <w:rPr>
          <w:noProof/>
        </w:rPr>
      </w:pPr>
    </w:p>
    <w:p w14:paraId="20A8F113" w14:textId="049601DD" w:rsidR="00E172FC" w:rsidRPr="00E172FC" w:rsidRDefault="00E172FC" w:rsidP="00E172FC">
      <w:pPr>
        <w:pStyle w:val="EndNoteBibliography"/>
        <w:ind w:left="720" w:hanging="720"/>
        <w:rPr>
          <w:noProof/>
        </w:rPr>
      </w:pPr>
      <w:r w:rsidRPr="00E172FC">
        <w:rPr>
          <w:noProof/>
        </w:rPr>
        <w:t xml:space="preserve">Fisher, R.A. (1992). Statistical methods for research workers. </w:t>
      </w:r>
      <w:r w:rsidRPr="00E172FC">
        <w:rPr>
          <w:i/>
          <w:noProof/>
        </w:rPr>
        <w:t>Springer New York</w:t>
      </w:r>
      <w:r w:rsidRPr="00E172FC">
        <w:rPr>
          <w:noProof/>
        </w:rPr>
        <w:t xml:space="preserve">. </w:t>
      </w:r>
      <w:hyperlink r:id="rId34" w:history="1">
        <w:r w:rsidRPr="00E172FC">
          <w:rPr>
            <w:rStyle w:val="ac"/>
            <w:noProof/>
          </w:rPr>
          <w:t>https://doi.org/10.1007/978-1-4612-4380-9_6</w:t>
        </w:r>
      </w:hyperlink>
      <w:r w:rsidRPr="00E172FC">
        <w:rPr>
          <w:noProof/>
        </w:rPr>
        <w:t xml:space="preserve"> </w:t>
      </w:r>
    </w:p>
    <w:p w14:paraId="6E7434E1" w14:textId="77777777" w:rsidR="00E172FC" w:rsidRPr="00E172FC" w:rsidRDefault="00E172FC" w:rsidP="00E172FC">
      <w:pPr>
        <w:pStyle w:val="EndNoteBibliography"/>
        <w:rPr>
          <w:noProof/>
        </w:rPr>
      </w:pPr>
    </w:p>
    <w:p w14:paraId="75D7A26E" w14:textId="43328578" w:rsidR="00E172FC" w:rsidRPr="00E172FC" w:rsidRDefault="00E172FC" w:rsidP="00E172FC">
      <w:pPr>
        <w:pStyle w:val="EndNoteBibliography"/>
        <w:ind w:left="720" w:hanging="720"/>
        <w:rPr>
          <w:noProof/>
        </w:rPr>
      </w:pPr>
      <w:r w:rsidRPr="00E172FC">
        <w:rPr>
          <w:noProof/>
        </w:rPr>
        <w:t>Gillespie</w:t>
      </w:r>
      <w:r w:rsidRPr="00E172FC">
        <w:rPr>
          <w:rFonts w:hint="eastAsia"/>
          <w:noProof/>
        </w:rPr>
        <w:t>‐</w:t>
      </w:r>
      <w:r w:rsidRPr="00E172FC">
        <w:rPr>
          <w:noProof/>
        </w:rPr>
        <w:t>Smith, K., et al. (2018). The I in autism: Severity and social functioning in autism are related to self</w:t>
      </w:r>
      <w:r w:rsidRPr="00E172FC">
        <w:rPr>
          <w:rFonts w:hint="eastAsia"/>
          <w:noProof/>
        </w:rPr>
        <w:t>‐</w:t>
      </w:r>
      <w:r w:rsidRPr="00E172FC">
        <w:rPr>
          <w:noProof/>
        </w:rPr>
        <w:t xml:space="preserve">processing. </w:t>
      </w:r>
      <w:r w:rsidRPr="00E172FC">
        <w:rPr>
          <w:i/>
          <w:noProof/>
        </w:rPr>
        <w:t>British journal of developmental psychology, 36</w:t>
      </w:r>
      <w:r w:rsidRPr="00E172FC">
        <w:rPr>
          <w:noProof/>
        </w:rPr>
        <w:t xml:space="preserve">(1), 127-141. </w:t>
      </w:r>
      <w:hyperlink r:id="rId35" w:history="1">
        <w:r w:rsidRPr="00E172FC">
          <w:rPr>
            <w:rStyle w:val="ac"/>
            <w:noProof/>
          </w:rPr>
          <w:t>https://doi.org/10.1111/bjdp.12219</w:t>
        </w:r>
      </w:hyperlink>
      <w:r w:rsidRPr="00E172FC">
        <w:rPr>
          <w:noProof/>
        </w:rPr>
        <w:t xml:space="preserve"> </w:t>
      </w:r>
    </w:p>
    <w:p w14:paraId="6CF0F161" w14:textId="77777777" w:rsidR="00E172FC" w:rsidRPr="00E172FC" w:rsidRDefault="00E172FC" w:rsidP="00E172FC">
      <w:pPr>
        <w:pStyle w:val="EndNoteBibliography"/>
        <w:rPr>
          <w:noProof/>
        </w:rPr>
      </w:pPr>
    </w:p>
    <w:p w14:paraId="20358FE8" w14:textId="7DC303A4" w:rsidR="00E172FC" w:rsidRPr="00E172FC" w:rsidRDefault="00E172FC" w:rsidP="00E172FC">
      <w:pPr>
        <w:pStyle w:val="EndNoteBibliography"/>
        <w:ind w:left="720" w:hanging="720"/>
        <w:rPr>
          <w:noProof/>
        </w:rPr>
      </w:pPr>
      <w:r w:rsidRPr="00E172FC">
        <w:rPr>
          <w:noProof/>
        </w:rPr>
        <w:t xml:space="preserve">Golubickis, M., et al. (2020). Parts of me: Identity-relevance moderates self-prioritization. </w:t>
      </w:r>
      <w:r w:rsidRPr="00E172FC">
        <w:rPr>
          <w:i/>
          <w:noProof/>
        </w:rPr>
        <w:t>Consciousness and cognition, 77</w:t>
      </w:r>
      <w:r w:rsidRPr="00E172FC">
        <w:rPr>
          <w:noProof/>
        </w:rPr>
        <w:t xml:space="preserve">, 102848. </w:t>
      </w:r>
      <w:hyperlink r:id="rId36" w:history="1">
        <w:r w:rsidRPr="00E172FC">
          <w:rPr>
            <w:rStyle w:val="ac"/>
            <w:noProof/>
          </w:rPr>
          <w:t>https://doi.org/10.1016/j.concog.2019.102848</w:t>
        </w:r>
      </w:hyperlink>
      <w:r w:rsidRPr="00E172FC">
        <w:rPr>
          <w:noProof/>
        </w:rPr>
        <w:t xml:space="preserve"> </w:t>
      </w:r>
    </w:p>
    <w:p w14:paraId="0E2AF536" w14:textId="77777777" w:rsidR="00E172FC" w:rsidRPr="00E172FC" w:rsidRDefault="00E172FC" w:rsidP="00E172FC">
      <w:pPr>
        <w:pStyle w:val="EndNoteBibliography"/>
        <w:rPr>
          <w:noProof/>
        </w:rPr>
      </w:pPr>
    </w:p>
    <w:p w14:paraId="316BBA6C" w14:textId="4AE05821" w:rsidR="00E172FC" w:rsidRPr="00E172FC" w:rsidRDefault="00E172FC" w:rsidP="00E172FC">
      <w:pPr>
        <w:pStyle w:val="EndNoteBibliography"/>
        <w:ind w:left="720" w:hanging="720"/>
        <w:rPr>
          <w:noProof/>
        </w:rPr>
      </w:pPr>
      <w:r w:rsidRPr="00E172FC">
        <w:rPr>
          <w:noProof/>
        </w:rPr>
        <w:t xml:space="preserve">Golubickis, M., et al. (2017). Self-prioritization and perceptual matching: The effects of temporal construal. </w:t>
      </w:r>
      <w:r w:rsidRPr="00E172FC">
        <w:rPr>
          <w:i/>
          <w:noProof/>
        </w:rPr>
        <w:t>Mem Cognit, 45</w:t>
      </w:r>
      <w:r w:rsidRPr="00E172FC">
        <w:rPr>
          <w:noProof/>
        </w:rPr>
        <w:t xml:space="preserve">(7), 1223-1239. </w:t>
      </w:r>
      <w:hyperlink r:id="rId37" w:history="1">
        <w:r w:rsidRPr="00E172FC">
          <w:rPr>
            <w:rStyle w:val="ac"/>
            <w:noProof/>
          </w:rPr>
          <w:t>https://doi.org/10.3758/s13421-017-0722-3</w:t>
        </w:r>
      </w:hyperlink>
      <w:r w:rsidRPr="00E172FC">
        <w:rPr>
          <w:noProof/>
        </w:rPr>
        <w:t xml:space="preserve"> </w:t>
      </w:r>
    </w:p>
    <w:p w14:paraId="5BB1696C" w14:textId="77777777" w:rsidR="00E172FC" w:rsidRPr="00E172FC" w:rsidRDefault="00E172FC" w:rsidP="00E172FC">
      <w:pPr>
        <w:pStyle w:val="EndNoteBibliography"/>
        <w:rPr>
          <w:noProof/>
        </w:rPr>
      </w:pPr>
    </w:p>
    <w:p w14:paraId="17FB2FF3" w14:textId="504BAE4B" w:rsidR="00E172FC" w:rsidRPr="00E172FC" w:rsidRDefault="00E172FC" w:rsidP="00E172FC">
      <w:pPr>
        <w:pStyle w:val="EndNoteBibliography"/>
        <w:ind w:left="720" w:hanging="720"/>
        <w:rPr>
          <w:noProof/>
        </w:rPr>
      </w:pPr>
      <w:r w:rsidRPr="00E172FC">
        <w:rPr>
          <w:noProof/>
        </w:rPr>
        <w:t xml:space="preserve">Golubickis, M., &amp; Macrae, C.N. (2021). Judging me and you: Task design modulates self-prioritization. </w:t>
      </w:r>
      <w:r w:rsidRPr="00E172FC">
        <w:rPr>
          <w:i/>
          <w:noProof/>
        </w:rPr>
        <w:t>Acta psychologica, 218</w:t>
      </w:r>
      <w:r w:rsidRPr="00E172FC">
        <w:rPr>
          <w:noProof/>
        </w:rPr>
        <w:t xml:space="preserve">, 103350. </w:t>
      </w:r>
      <w:hyperlink r:id="rId38" w:history="1">
        <w:r w:rsidRPr="00E172FC">
          <w:rPr>
            <w:rStyle w:val="ac"/>
            <w:noProof/>
          </w:rPr>
          <w:t>https://doi.org/10.1016/j.actpsy.2021.103350</w:t>
        </w:r>
      </w:hyperlink>
      <w:r w:rsidRPr="00E172FC">
        <w:rPr>
          <w:noProof/>
        </w:rPr>
        <w:t xml:space="preserve"> </w:t>
      </w:r>
    </w:p>
    <w:p w14:paraId="20A9C637" w14:textId="77777777" w:rsidR="00E172FC" w:rsidRPr="00E172FC" w:rsidRDefault="00E172FC" w:rsidP="00E172FC">
      <w:pPr>
        <w:pStyle w:val="EndNoteBibliography"/>
        <w:rPr>
          <w:noProof/>
        </w:rPr>
      </w:pPr>
    </w:p>
    <w:p w14:paraId="4F56322D" w14:textId="77777777" w:rsidR="00E172FC" w:rsidRPr="00E172FC" w:rsidRDefault="00E172FC" w:rsidP="00E172FC">
      <w:pPr>
        <w:pStyle w:val="EndNoteBibliography"/>
        <w:ind w:left="720" w:hanging="720"/>
        <w:rPr>
          <w:noProof/>
        </w:rPr>
      </w:pPr>
      <w:r w:rsidRPr="00E172FC">
        <w:rPr>
          <w:noProof/>
        </w:rPr>
        <w:t xml:space="preserve">Green, S.B., et al. (2016). Use of internal consistency coefficients for estimating reliability of experimental task scores. </w:t>
      </w:r>
      <w:r w:rsidRPr="00E172FC">
        <w:rPr>
          <w:i/>
          <w:noProof/>
        </w:rPr>
        <w:t>Psychonomic Bulletin &amp; Review, 23</w:t>
      </w:r>
      <w:r w:rsidRPr="00E172FC">
        <w:rPr>
          <w:noProof/>
        </w:rPr>
        <w:t xml:space="preserve">, 750-763. </w:t>
      </w:r>
    </w:p>
    <w:p w14:paraId="16FA4A5C" w14:textId="77777777" w:rsidR="00E172FC" w:rsidRPr="00E172FC" w:rsidRDefault="00E172FC" w:rsidP="00E172FC">
      <w:pPr>
        <w:pStyle w:val="EndNoteBibliography"/>
        <w:rPr>
          <w:noProof/>
        </w:rPr>
      </w:pPr>
    </w:p>
    <w:p w14:paraId="382D2464" w14:textId="77777777" w:rsidR="00E172FC" w:rsidRPr="00E172FC" w:rsidRDefault="00E172FC" w:rsidP="00E172FC">
      <w:pPr>
        <w:pStyle w:val="EndNoteBibliography"/>
        <w:ind w:left="720" w:hanging="720"/>
        <w:rPr>
          <w:noProof/>
        </w:rPr>
      </w:pPr>
      <w:r w:rsidRPr="00E172FC">
        <w:rPr>
          <w:noProof/>
        </w:rPr>
        <w:t xml:space="preserve">Hedge, C., et al. (2018). The reliability paradox: Why robust cognitive tasks do not produce reliable individual differences. </w:t>
      </w:r>
      <w:r w:rsidRPr="00E172FC">
        <w:rPr>
          <w:i/>
          <w:noProof/>
        </w:rPr>
        <w:t>Behavior Research Methods, 50</w:t>
      </w:r>
      <w:r w:rsidRPr="00E172FC">
        <w:rPr>
          <w:noProof/>
        </w:rPr>
        <w:t xml:space="preserve">, 1166-1186. </w:t>
      </w:r>
    </w:p>
    <w:p w14:paraId="5F94D554" w14:textId="77777777" w:rsidR="00E172FC" w:rsidRPr="00E172FC" w:rsidRDefault="00E172FC" w:rsidP="00E172FC">
      <w:pPr>
        <w:pStyle w:val="EndNoteBibliography"/>
        <w:rPr>
          <w:noProof/>
        </w:rPr>
      </w:pPr>
    </w:p>
    <w:p w14:paraId="13DA8D4D" w14:textId="49CE708A" w:rsidR="00E172FC" w:rsidRPr="00E172FC" w:rsidRDefault="00E172FC" w:rsidP="00E172FC">
      <w:pPr>
        <w:pStyle w:val="EndNoteBibliography"/>
        <w:ind w:left="720" w:hanging="720"/>
        <w:rPr>
          <w:noProof/>
        </w:rPr>
      </w:pPr>
      <w:r w:rsidRPr="00E172FC">
        <w:rPr>
          <w:noProof/>
        </w:rPr>
        <w:t xml:space="preserve">Hu, C.-P., et al. (2020). Good Me Bad Me: Prioritization of the Good-Self During Perceptual Decision-Making. </w:t>
      </w:r>
      <w:r w:rsidRPr="00E172FC">
        <w:rPr>
          <w:i/>
          <w:noProof/>
        </w:rPr>
        <w:t>Collabra. Psychology, 6</w:t>
      </w:r>
      <w:r w:rsidRPr="00E172FC">
        <w:rPr>
          <w:noProof/>
        </w:rPr>
        <w:t xml:space="preserve">(1), 20. </w:t>
      </w:r>
      <w:hyperlink r:id="rId39" w:history="1">
        <w:r w:rsidRPr="00E172FC">
          <w:rPr>
            <w:rStyle w:val="ac"/>
            <w:noProof/>
          </w:rPr>
          <w:t>https://doi.org/10.1525/collabra.301</w:t>
        </w:r>
      </w:hyperlink>
      <w:r w:rsidRPr="00E172FC">
        <w:rPr>
          <w:noProof/>
        </w:rPr>
        <w:t xml:space="preserve"> </w:t>
      </w:r>
    </w:p>
    <w:p w14:paraId="2FC2EA6A" w14:textId="77777777" w:rsidR="00E172FC" w:rsidRPr="00E172FC" w:rsidRDefault="00E172FC" w:rsidP="00E172FC">
      <w:pPr>
        <w:pStyle w:val="EndNoteBibliography"/>
        <w:rPr>
          <w:noProof/>
        </w:rPr>
      </w:pPr>
    </w:p>
    <w:p w14:paraId="1B9F028A" w14:textId="3F07A463" w:rsidR="00E172FC" w:rsidRPr="00E172FC" w:rsidRDefault="00E172FC" w:rsidP="00E172FC">
      <w:pPr>
        <w:pStyle w:val="EndNoteBibliography"/>
        <w:ind w:left="720" w:hanging="720"/>
        <w:rPr>
          <w:noProof/>
        </w:rPr>
      </w:pPr>
      <w:r w:rsidRPr="00E172FC">
        <w:rPr>
          <w:noProof/>
        </w:rPr>
        <w:t xml:space="preserve">Hu, C.-P., et al. (2023, 2023-05-06). Data for Training Effect of Self Prioritization[DS/OL]. V1. </w:t>
      </w:r>
      <w:r w:rsidRPr="00E172FC">
        <w:rPr>
          <w:i/>
          <w:noProof/>
        </w:rPr>
        <w:t>Science Data Bank</w:t>
      </w:r>
      <w:r w:rsidRPr="00E172FC">
        <w:rPr>
          <w:noProof/>
        </w:rPr>
        <w:t xml:space="preserve">. </w:t>
      </w:r>
      <w:hyperlink r:id="rId40" w:history="1">
        <w:r w:rsidRPr="00E172FC">
          <w:rPr>
            <w:rStyle w:val="ac"/>
            <w:noProof/>
          </w:rPr>
          <w:t>https://doi.org/10.57760/sciencedb.08117</w:t>
        </w:r>
      </w:hyperlink>
      <w:r w:rsidRPr="00E172FC">
        <w:rPr>
          <w:noProof/>
        </w:rPr>
        <w:t xml:space="preserve">. </w:t>
      </w:r>
    </w:p>
    <w:p w14:paraId="7EF40AB5" w14:textId="77777777" w:rsidR="00E172FC" w:rsidRPr="00E172FC" w:rsidRDefault="00E172FC" w:rsidP="00E172FC">
      <w:pPr>
        <w:pStyle w:val="EndNoteBibliography"/>
        <w:rPr>
          <w:noProof/>
        </w:rPr>
      </w:pPr>
    </w:p>
    <w:p w14:paraId="11FAD6B6" w14:textId="01FE6F78" w:rsidR="00E172FC" w:rsidRPr="00E172FC" w:rsidRDefault="00E172FC" w:rsidP="00E172FC">
      <w:pPr>
        <w:pStyle w:val="EndNoteBibliography"/>
        <w:ind w:left="720" w:hanging="720"/>
        <w:rPr>
          <w:noProof/>
        </w:rPr>
      </w:pPr>
      <w:r w:rsidRPr="00E172FC">
        <w:rPr>
          <w:noProof/>
        </w:rPr>
        <w:t xml:space="preserve">Hughes, S.M., &amp; Harrison, M.A. (2013). I like my voice better: Self-enhancement bias in perceptions of voice attractiveness. </w:t>
      </w:r>
      <w:r w:rsidRPr="00E172FC">
        <w:rPr>
          <w:i/>
          <w:noProof/>
        </w:rPr>
        <w:t>Perception, 42</w:t>
      </w:r>
      <w:r w:rsidRPr="00E172FC">
        <w:rPr>
          <w:noProof/>
        </w:rPr>
        <w:t xml:space="preserve">(9), 941-949. </w:t>
      </w:r>
      <w:hyperlink r:id="rId41" w:history="1">
        <w:r w:rsidRPr="00E172FC">
          <w:rPr>
            <w:rStyle w:val="ac"/>
            <w:noProof/>
          </w:rPr>
          <w:t>https://doi.org/10.1068/p7526</w:t>
        </w:r>
      </w:hyperlink>
      <w:r w:rsidRPr="00E172FC">
        <w:rPr>
          <w:noProof/>
        </w:rPr>
        <w:t xml:space="preserve"> </w:t>
      </w:r>
    </w:p>
    <w:p w14:paraId="5E8F3F66" w14:textId="77777777" w:rsidR="00E172FC" w:rsidRPr="00E172FC" w:rsidRDefault="00E172FC" w:rsidP="00E172FC">
      <w:pPr>
        <w:pStyle w:val="EndNoteBibliography"/>
        <w:rPr>
          <w:noProof/>
        </w:rPr>
      </w:pPr>
    </w:p>
    <w:p w14:paraId="2596AF86" w14:textId="77777777" w:rsidR="00E172FC" w:rsidRPr="00E172FC" w:rsidRDefault="00E172FC" w:rsidP="00E172FC">
      <w:pPr>
        <w:pStyle w:val="EndNoteBibliography"/>
        <w:ind w:left="720" w:hanging="720"/>
        <w:rPr>
          <w:noProof/>
        </w:rPr>
      </w:pPr>
      <w:r w:rsidRPr="00E172FC">
        <w:rPr>
          <w:noProof/>
        </w:rPr>
        <w:t xml:space="preserve">Huitema, B.E. (1986). Autocorrelation in behavioral research: Wherefore art thou? In </w:t>
      </w:r>
      <w:r w:rsidRPr="00E172FC">
        <w:rPr>
          <w:i/>
          <w:noProof/>
        </w:rPr>
        <w:t>Research methods in applied behavior analysis: Issues and advances</w:t>
      </w:r>
      <w:r w:rsidRPr="00E172FC">
        <w:rPr>
          <w:noProof/>
        </w:rPr>
        <w:t xml:space="preserve"> (pp. 187-208). Springer. </w:t>
      </w:r>
    </w:p>
    <w:p w14:paraId="2BCB4A0D" w14:textId="77777777" w:rsidR="00E172FC" w:rsidRPr="00E172FC" w:rsidRDefault="00E172FC" w:rsidP="00E172FC">
      <w:pPr>
        <w:pStyle w:val="EndNoteBibliography"/>
        <w:rPr>
          <w:noProof/>
        </w:rPr>
      </w:pPr>
    </w:p>
    <w:p w14:paraId="5ADD9703" w14:textId="5ECD2375" w:rsidR="00E172FC" w:rsidRPr="00E172FC" w:rsidRDefault="00E172FC" w:rsidP="00E172FC">
      <w:pPr>
        <w:pStyle w:val="EndNoteBibliography"/>
        <w:ind w:left="720" w:hanging="720"/>
        <w:rPr>
          <w:noProof/>
        </w:rPr>
      </w:pPr>
      <w:r w:rsidRPr="00E172FC">
        <w:rPr>
          <w:noProof/>
        </w:rPr>
        <w:t xml:space="preserve">Humphreys, G.W., &amp; Sui, J. (2015). The salient self: Social saliency effects based on self-bias. </w:t>
      </w:r>
      <w:r w:rsidRPr="00E172FC">
        <w:rPr>
          <w:i/>
          <w:noProof/>
        </w:rPr>
        <w:t>Journal of cognitive psychology, 27</w:t>
      </w:r>
      <w:r w:rsidRPr="00E172FC">
        <w:rPr>
          <w:noProof/>
        </w:rPr>
        <w:t xml:space="preserve">(2), 129-140. </w:t>
      </w:r>
      <w:hyperlink r:id="rId42" w:history="1">
        <w:r w:rsidRPr="00E172FC">
          <w:rPr>
            <w:rStyle w:val="ac"/>
            <w:noProof/>
          </w:rPr>
          <w:t>https://doi.org/10.1080/20445911.2014.996156</w:t>
        </w:r>
      </w:hyperlink>
      <w:r w:rsidRPr="00E172FC">
        <w:rPr>
          <w:noProof/>
        </w:rPr>
        <w:t xml:space="preserve"> </w:t>
      </w:r>
    </w:p>
    <w:p w14:paraId="011CEEA3" w14:textId="77777777" w:rsidR="00E172FC" w:rsidRPr="00E172FC" w:rsidRDefault="00E172FC" w:rsidP="00E172FC">
      <w:pPr>
        <w:pStyle w:val="EndNoteBibliography"/>
        <w:rPr>
          <w:noProof/>
        </w:rPr>
      </w:pPr>
    </w:p>
    <w:p w14:paraId="73EE1D6D" w14:textId="24F58105" w:rsidR="00E172FC" w:rsidRPr="00E172FC" w:rsidRDefault="00E172FC" w:rsidP="00E172FC">
      <w:pPr>
        <w:pStyle w:val="EndNoteBibliography"/>
        <w:ind w:left="720" w:hanging="720"/>
        <w:rPr>
          <w:noProof/>
        </w:rPr>
      </w:pPr>
      <w:r w:rsidRPr="00E172FC">
        <w:rPr>
          <w:noProof/>
        </w:rPr>
        <w:t xml:space="preserve">Ivaz, L., et al. (2016). The emotional impact of being myself: Emotions and foreign-language processing. </w:t>
      </w:r>
      <w:r w:rsidRPr="00E172FC">
        <w:rPr>
          <w:i/>
          <w:noProof/>
        </w:rPr>
        <w:t>Journal of Experimental Psychology: Learning, Memory, and Cognition, 42</w:t>
      </w:r>
      <w:r w:rsidRPr="00E172FC">
        <w:rPr>
          <w:noProof/>
        </w:rPr>
        <w:t xml:space="preserve">(3), 489. </w:t>
      </w:r>
      <w:hyperlink r:id="rId43" w:history="1">
        <w:r w:rsidRPr="00E172FC">
          <w:rPr>
            <w:rStyle w:val="ac"/>
            <w:noProof/>
          </w:rPr>
          <w:t>https://doi.org/10.1037/xlm0000179</w:t>
        </w:r>
      </w:hyperlink>
      <w:r w:rsidRPr="00E172FC">
        <w:rPr>
          <w:noProof/>
        </w:rPr>
        <w:t xml:space="preserve"> </w:t>
      </w:r>
    </w:p>
    <w:p w14:paraId="40E6B1A4" w14:textId="77777777" w:rsidR="00E172FC" w:rsidRPr="00E172FC" w:rsidRDefault="00E172FC" w:rsidP="00E172FC">
      <w:pPr>
        <w:pStyle w:val="EndNoteBibliography"/>
        <w:rPr>
          <w:noProof/>
        </w:rPr>
      </w:pPr>
    </w:p>
    <w:p w14:paraId="1AEFCA92" w14:textId="692311D3" w:rsidR="00E172FC" w:rsidRPr="00E172FC" w:rsidRDefault="00E172FC" w:rsidP="00E172FC">
      <w:pPr>
        <w:pStyle w:val="EndNoteBibliography"/>
        <w:ind w:left="720" w:hanging="720"/>
        <w:rPr>
          <w:noProof/>
        </w:rPr>
      </w:pPr>
      <w:r w:rsidRPr="00E172FC">
        <w:rPr>
          <w:noProof/>
        </w:rPr>
        <w:t xml:space="preserve">Jiang, M., et al. (2019). Cultural Orientation of Self-Bias in Perceptual Matching. </w:t>
      </w:r>
      <w:r w:rsidRPr="00E172FC">
        <w:rPr>
          <w:i/>
          <w:noProof/>
        </w:rPr>
        <w:t>Front Psychol, 10</w:t>
      </w:r>
      <w:r w:rsidRPr="00E172FC">
        <w:rPr>
          <w:noProof/>
        </w:rPr>
        <w:t xml:space="preserve">, 1469. </w:t>
      </w:r>
      <w:hyperlink r:id="rId44" w:history="1">
        <w:r w:rsidRPr="00E172FC">
          <w:rPr>
            <w:rStyle w:val="ac"/>
            <w:noProof/>
          </w:rPr>
          <w:t>https://doi.org/10.3389/fpsyg.2019.01469</w:t>
        </w:r>
      </w:hyperlink>
      <w:r w:rsidRPr="00E172FC">
        <w:rPr>
          <w:noProof/>
        </w:rPr>
        <w:t xml:space="preserve"> </w:t>
      </w:r>
    </w:p>
    <w:p w14:paraId="7CAB5C26" w14:textId="77777777" w:rsidR="00E172FC" w:rsidRPr="00E172FC" w:rsidRDefault="00E172FC" w:rsidP="00E172FC">
      <w:pPr>
        <w:pStyle w:val="EndNoteBibliography"/>
        <w:rPr>
          <w:noProof/>
        </w:rPr>
      </w:pPr>
    </w:p>
    <w:p w14:paraId="3F4B1507" w14:textId="77777777" w:rsidR="00E172FC" w:rsidRPr="00E172FC" w:rsidRDefault="00E172FC" w:rsidP="00E172FC">
      <w:pPr>
        <w:pStyle w:val="EndNoteBibliography"/>
        <w:ind w:left="720" w:hanging="720"/>
        <w:rPr>
          <w:noProof/>
        </w:rPr>
      </w:pPr>
      <w:r w:rsidRPr="00E172FC">
        <w:rPr>
          <w:noProof/>
        </w:rPr>
        <w:t xml:space="preserve">John-Saaltink, E.S., et al. (2016). Serial dependence in perceptual decisions is reflected in activity patterns in primary visual cortex. </w:t>
      </w:r>
      <w:r w:rsidRPr="00E172FC">
        <w:rPr>
          <w:i/>
          <w:noProof/>
        </w:rPr>
        <w:t>Journal of Neuroscience, 36</w:t>
      </w:r>
      <w:r w:rsidRPr="00E172FC">
        <w:rPr>
          <w:noProof/>
        </w:rPr>
        <w:t xml:space="preserve">(23), 6186-6192. </w:t>
      </w:r>
    </w:p>
    <w:p w14:paraId="4A4AB193" w14:textId="77777777" w:rsidR="00E172FC" w:rsidRPr="00E172FC" w:rsidRDefault="00E172FC" w:rsidP="00E172FC">
      <w:pPr>
        <w:pStyle w:val="EndNoteBibliography"/>
        <w:rPr>
          <w:noProof/>
        </w:rPr>
      </w:pPr>
    </w:p>
    <w:p w14:paraId="6DCAC593" w14:textId="409ECF40" w:rsidR="00E172FC" w:rsidRPr="00E172FC" w:rsidRDefault="00E172FC" w:rsidP="00E172FC">
      <w:pPr>
        <w:pStyle w:val="EndNoteBibliography"/>
        <w:ind w:left="720" w:hanging="720"/>
        <w:rPr>
          <w:noProof/>
        </w:rPr>
      </w:pPr>
      <w:r w:rsidRPr="00E172FC">
        <w:rPr>
          <w:noProof/>
        </w:rPr>
        <w:t xml:space="preserve">Kahveci, S., et al. (2022). Reliability of reaction time tasks: how should it be computed? </w:t>
      </w:r>
      <w:hyperlink r:id="rId45" w:history="1">
        <w:r w:rsidRPr="00E172FC">
          <w:rPr>
            <w:rStyle w:val="ac"/>
            <w:noProof/>
          </w:rPr>
          <w:t>https://doi.org/10.31234/osf.io/ta59r</w:t>
        </w:r>
      </w:hyperlink>
      <w:r w:rsidRPr="00E172FC">
        <w:rPr>
          <w:noProof/>
        </w:rPr>
        <w:t xml:space="preserve"> </w:t>
      </w:r>
    </w:p>
    <w:p w14:paraId="0A991A90" w14:textId="77777777" w:rsidR="00E172FC" w:rsidRPr="00E172FC" w:rsidRDefault="00E172FC" w:rsidP="00E172FC">
      <w:pPr>
        <w:pStyle w:val="EndNoteBibliography"/>
        <w:rPr>
          <w:noProof/>
        </w:rPr>
      </w:pPr>
    </w:p>
    <w:p w14:paraId="1E3B303E" w14:textId="0D5B14C9" w:rsidR="00E172FC" w:rsidRPr="00E172FC" w:rsidRDefault="00E172FC" w:rsidP="00E172FC">
      <w:pPr>
        <w:pStyle w:val="EndNoteBibliography"/>
        <w:ind w:left="720" w:hanging="720"/>
        <w:rPr>
          <w:noProof/>
        </w:rPr>
      </w:pPr>
      <w:r w:rsidRPr="00E172FC">
        <w:rPr>
          <w:noProof/>
        </w:rPr>
        <w:t xml:space="preserve">Keenan, J.P., et al. (2000). Self-recognition and the right prefrontal cortex. </w:t>
      </w:r>
      <w:r w:rsidRPr="00E172FC">
        <w:rPr>
          <w:i/>
          <w:noProof/>
        </w:rPr>
        <w:t>Trends in cognitive sciences, 4</w:t>
      </w:r>
      <w:r w:rsidRPr="00E172FC">
        <w:rPr>
          <w:noProof/>
        </w:rPr>
        <w:t xml:space="preserve">(9), 338-344. </w:t>
      </w:r>
      <w:hyperlink r:id="rId46" w:history="1">
        <w:r w:rsidRPr="00E172FC">
          <w:rPr>
            <w:rStyle w:val="ac"/>
            <w:noProof/>
          </w:rPr>
          <w:t>https://doi.org/10.1016/S1364-6613</w:t>
        </w:r>
      </w:hyperlink>
      <w:r w:rsidRPr="00E172FC">
        <w:rPr>
          <w:noProof/>
        </w:rPr>
        <w:t xml:space="preserve"> (00)01521-7 </w:t>
      </w:r>
    </w:p>
    <w:p w14:paraId="74AC8769" w14:textId="77777777" w:rsidR="00E172FC" w:rsidRPr="00E172FC" w:rsidRDefault="00E172FC" w:rsidP="00E172FC">
      <w:pPr>
        <w:pStyle w:val="EndNoteBibliography"/>
        <w:rPr>
          <w:noProof/>
        </w:rPr>
      </w:pPr>
    </w:p>
    <w:p w14:paraId="6B460214" w14:textId="6D80191F" w:rsidR="00E172FC" w:rsidRPr="00E172FC" w:rsidRDefault="00E172FC" w:rsidP="00E172FC">
      <w:pPr>
        <w:pStyle w:val="EndNoteBibliography"/>
        <w:ind w:left="720" w:hanging="720"/>
        <w:rPr>
          <w:noProof/>
        </w:rPr>
      </w:pPr>
      <w:r w:rsidRPr="00E172FC">
        <w:rPr>
          <w:noProof/>
        </w:rPr>
        <w:t xml:space="preserve">Kircher, T.T., et al. (2000). Towards a functional neuroanatomy of self processing: effects of faces and words. </w:t>
      </w:r>
      <w:r w:rsidRPr="00E172FC">
        <w:rPr>
          <w:i/>
          <w:noProof/>
        </w:rPr>
        <w:t>Cognitive Brain Research, 10</w:t>
      </w:r>
      <w:r w:rsidRPr="00E172FC">
        <w:rPr>
          <w:noProof/>
        </w:rPr>
        <w:t xml:space="preserve">(1-2), 133-144. </w:t>
      </w:r>
      <w:hyperlink r:id="rId47" w:history="1">
        <w:r w:rsidRPr="00E172FC">
          <w:rPr>
            <w:rStyle w:val="ac"/>
            <w:noProof/>
          </w:rPr>
          <w:t>https://doi.org/10.1016/S0926-6410(00)00036-7</w:t>
        </w:r>
      </w:hyperlink>
      <w:r w:rsidRPr="00E172FC">
        <w:rPr>
          <w:noProof/>
        </w:rPr>
        <w:t xml:space="preserve"> </w:t>
      </w:r>
    </w:p>
    <w:p w14:paraId="351ABADC" w14:textId="77777777" w:rsidR="00E172FC" w:rsidRPr="00E172FC" w:rsidRDefault="00E172FC" w:rsidP="00E172FC">
      <w:pPr>
        <w:pStyle w:val="EndNoteBibliography"/>
        <w:rPr>
          <w:noProof/>
        </w:rPr>
      </w:pPr>
    </w:p>
    <w:p w14:paraId="0EFED4F5" w14:textId="66F2397A" w:rsidR="00E172FC" w:rsidRPr="00E172FC" w:rsidRDefault="00E172FC" w:rsidP="00E172FC">
      <w:pPr>
        <w:pStyle w:val="EndNoteBibliography"/>
        <w:ind w:left="720" w:hanging="720"/>
        <w:rPr>
          <w:noProof/>
        </w:rPr>
      </w:pPr>
      <w:r w:rsidRPr="00E172FC">
        <w:rPr>
          <w:noProof/>
        </w:rPr>
        <w:t>Kolvoort, I.R., et al. (2020). Temporal integration as “common currency” of brain and self</w:t>
      </w:r>
      <w:r w:rsidRPr="00E172FC">
        <w:rPr>
          <w:rFonts w:hint="eastAsia"/>
          <w:noProof/>
        </w:rPr>
        <w:t>‐</w:t>
      </w:r>
      <w:r w:rsidRPr="00E172FC">
        <w:rPr>
          <w:noProof/>
        </w:rPr>
        <w:t>scale</w:t>
      </w:r>
      <w:r w:rsidRPr="00E172FC">
        <w:rPr>
          <w:rFonts w:hint="eastAsia"/>
          <w:noProof/>
        </w:rPr>
        <w:t>‐</w:t>
      </w:r>
      <w:r w:rsidRPr="00E172FC">
        <w:rPr>
          <w:noProof/>
        </w:rPr>
        <w:t>free activity in resting</w:t>
      </w:r>
      <w:r w:rsidRPr="00E172FC">
        <w:rPr>
          <w:rFonts w:hint="eastAsia"/>
          <w:noProof/>
        </w:rPr>
        <w:t>‐</w:t>
      </w:r>
      <w:r w:rsidRPr="00E172FC">
        <w:rPr>
          <w:noProof/>
        </w:rPr>
        <w:t>state EEG correlates with temporal delay effects on self</w:t>
      </w:r>
      <w:r w:rsidRPr="00E172FC">
        <w:rPr>
          <w:rFonts w:hint="eastAsia"/>
          <w:noProof/>
        </w:rPr>
        <w:t>‐</w:t>
      </w:r>
      <w:r w:rsidRPr="00E172FC">
        <w:rPr>
          <w:noProof/>
        </w:rPr>
        <w:lastRenderedPageBreak/>
        <w:t xml:space="preserve">relatedness. </w:t>
      </w:r>
      <w:r w:rsidRPr="00E172FC">
        <w:rPr>
          <w:i/>
          <w:noProof/>
        </w:rPr>
        <w:t>Human brain mapping, 41</w:t>
      </w:r>
      <w:r w:rsidRPr="00E172FC">
        <w:rPr>
          <w:noProof/>
        </w:rPr>
        <w:t xml:space="preserve">(15), 4355-4374. </w:t>
      </w:r>
      <w:hyperlink r:id="rId48" w:history="1">
        <w:r w:rsidRPr="00E172FC">
          <w:rPr>
            <w:rStyle w:val="ac"/>
            <w:noProof/>
          </w:rPr>
          <w:t>https://doi.org/10.1002/hbm.25129</w:t>
        </w:r>
      </w:hyperlink>
      <w:r w:rsidRPr="00E172FC">
        <w:rPr>
          <w:noProof/>
        </w:rPr>
        <w:t xml:space="preserve"> </w:t>
      </w:r>
    </w:p>
    <w:p w14:paraId="69B17076" w14:textId="77777777" w:rsidR="00E172FC" w:rsidRPr="00E172FC" w:rsidRDefault="00E172FC" w:rsidP="00E172FC">
      <w:pPr>
        <w:pStyle w:val="EndNoteBibliography"/>
        <w:rPr>
          <w:noProof/>
        </w:rPr>
      </w:pPr>
    </w:p>
    <w:p w14:paraId="7E147D3A" w14:textId="046885E8" w:rsidR="00E172FC" w:rsidRPr="00E172FC" w:rsidRDefault="00E172FC" w:rsidP="00E172FC">
      <w:pPr>
        <w:pStyle w:val="EndNoteBibliography"/>
        <w:ind w:left="720" w:hanging="720"/>
        <w:rPr>
          <w:noProof/>
        </w:rPr>
      </w:pPr>
      <w:r w:rsidRPr="00E172FC">
        <w:rPr>
          <w:noProof/>
        </w:rPr>
        <w:t xml:space="preserve">Koo, T.K., &amp; Li, M.Y. (2016). A Guideline of Selecting and Reporting Intraclass Correlation Coefficients for Reliability Research. </w:t>
      </w:r>
      <w:r w:rsidRPr="00E172FC">
        <w:rPr>
          <w:i/>
          <w:noProof/>
        </w:rPr>
        <w:t>Journal of chiropractic medicine, 15</w:t>
      </w:r>
      <w:r w:rsidRPr="00E172FC">
        <w:rPr>
          <w:noProof/>
        </w:rPr>
        <w:t xml:space="preserve">(2), 155-163. </w:t>
      </w:r>
      <w:hyperlink r:id="rId49" w:history="1">
        <w:r w:rsidRPr="00E172FC">
          <w:rPr>
            <w:rStyle w:val="ac"/>
            <w:noProof/>
          </w:rPr>
          <w:t>https://doi.org/10.1016/j.jcm.2016.02.012</w:t>
        </w:r>
      </w:hyperlink>
      <w:r w:rsidRPr="00E172FC">
        <w:rPr>
          <w:noProof/>
        </w:rPr>
        <w:t xml:space="preserve"> </w:t>
      </w:r>
    </w:p>
    <w:p w14:paraId="0D24AF97" w14:textId="77777777" w:rsidR="00E172FC" w:rsidRPr="00E172FC" w:rsidRDefault="00E172FC" w:rsidP="00E172FC">
      <w:pPr>
        <w:pStyle w:val="EndNoteBibliography"/>
        <w:rPr>
          <w:noProof/>
        </w:rPr>
      </w:pPr>
    </w:p>
    <w:p w14:paraId="04E61021" w14:textId="77777777" w:rsidR="00E172FC" w:rsidRPr="00E172FC" w:rsidRDefault="00E172FC" w:rsidP="00E172FC">
      <w:pPr>
        <w:pStyle w:val="EndNoteBibliography"/>
        <w:ind w:left="720" w:hanging="720"/>
        <w:rPr>
          <w:noProof/>
        </w:rPr>
      </w:pPr>
      <w:r w:rsidRPr="00E172FC">
        <w:rPr>
          <w:noProof/>
        </w:rPr>
        <w:t xml:space="preserve">Kucina, T., et al. (2023). Calibration of cognitive tests to address the reliability paradox for decision-conflict tasks. </w:t>
      </w:r>
      <w:r w:rsidRPr="00E172FC">
        <w:rPr>
          <w:i/>
          <w:noProof/>
        </w:rPr>
        <w:t>Nature Communications, 14</w:t>
      </w:r>
      <w:r w:rsidRPr="00E172FC">
        <w:rPr>
          <w:noProof/>
        </w:rPr>
        <w:t xml:space="preserve">(1), 2234. </w:t>
      </w:r>
    </w:p>
    <w:p w14:paraId="2EA6A85D" w14:textId="77777777" w:rsidR="00E172FC" w:rsidRPr="00E172FC" w:rsidRDefault="00E172FC" w:rsidP="00E172FC">
      <w:pPr>
        <w:pStyle w:val="EndNoteBibliography"/>
        <w:rPr>
          <w:noProof/>
        </w:rPr>
      </w:pPr>
    </w:p>
    <w:p w14:paraId="42B8EC3B" w14:textId="52E09B7C" w:rsidR="00E172FC" w:rsidRPr="00E172FC" w:rsidRDefault="00E172FC" w:rsidP="00E172FC">
      <w:pPr>
        <w:pStyle w:val="EndNoteBibliography"/>
        <w:ind w:left="720" w:hanging="720"/>
        <w:rPr>
          <w:noProof/>
        </w:rPr>
      </w:pPr>
      <w:r w:rsidRPr="00E172FC">
        <w:rPr>
          <w:noProof/>
        </w:rPr>
        <w:t xml:space="preserve">Kupper, L.L., &amp; Hafner, K.b. (1989). On Assessing Interrater Agreement for Multiple Attribute Responses. </w:t>
      </w:r>
      <w:r w:rsidRPr="00E172FC">
        <w:rPr>
          <w:i/>
          <w:noProof/>
        </w:rPr>
        <w:t>Biometrics, 45</w:t>
      </w:r>
      <w:r w:rsidRPr="00E172FC">
        <w:rPr>
          <w:noProof/>
        </w:rPr>
        <w:t xml:space="preserve">(3), 957-967. </w:t>
      </w:r>
      <w:hyperlink r:id="rId50" w:history="1">
        <w:r w:rsidRPr="00E172FC">
          <w:rPr>
            <w:rStyle w:val="ac"/>
            <w:noProof/>
          </w:rPr>
          <w:t>https://doi.org/10.2307/2531695</w:t>
        </w:r>
      </w:hyperlink>
      <w:r w:rsidRPr="00E172FC">
        <w:rPr>
          <w:noProof/>
        </w:rPr>
        <w:t xml:space="preserve"> </w:t>
      </w:r>
    </w:p>
    <w:p w14:paraId="2A46CA19" w14:textId="77777777" w:rsidR="00E172FC" w:rsidRPr="00E172FC" w:rsidRDefault="00E172FC" w:rsidP="00E172FC">
      <w:pPr>
        <w:pStyle w:val="EndNoteBibliography"/>
        <w:rPr>
          <w:noProof/>
        </w:rPr>
      </w:pPr>
    </w:p>
    <w:p w14:paraId="11DFBD03" w14:textId="77777777" w:rsidR="00E172FC" w:rsidRPr="00E172FC" w:rsidRDefault="00E172FC" w:rsidP="00E172FC">
      <w:pPr>
        <w:pStyle w:val="EndNoteBibliography"/>
        <w:ind w:left="720" w:hanging="720"/>
        <w:rPr>
          <w:noProof/>
        </w:rPr>
      </w:pPr>
      <w:r w:rsidRPr="00E172FC">
        <w:rPr>
          <w:noProof/>
        </w:rPr>
        <w:t xml:space="preserve">Liljequist, D., et al. (2019). Intraclass correlation–A discussion and demonstration of basic features. </w:t>
      </w:r>
      <w:r w:rsidRPr="00E172FC">
        <w:rPr>
          <w:i/>
          <w:noProof/>
        </w:rPr>
        <w:t>PloS one, 14</w:t>
      </w:r>
      <w:r w:rsidRPr="00E172FC">
        <w:rPr>
          <w:noProof/>
        </w:rPr>
        <w:t xml:space="preserve">(7), e0219854. </w:t>
      </w:r>
    </w:p>
    <w:p w14:paraId="1EB0291B" w14:textId="77777777" w:rsidR="00E172FC" w:rsidRPr="00E172FC" w:rsidRDefault="00E172FC" w:rsidP="00E172FC">
      <w:pPr>
        <w:pStyle w:val="EndNoteBibliography"/>
        <w:rPr>
          <w:noProof/>
        </w:rPr>
      </w:pPr>
    </w:p>
    <w:p w14:paraId="7833CE8A" w14:textId="52819F8D" w:rsidR="00E172FC" w:rsidRPr="00E172FC" w:rsidRDefault="00E172FC" w:rsidP="00E172FC">
      <w:pPr>
        <w:pStyle w:val="EndNoteBibliography"/>
        <w:ind w:left="720" w:hanging="720"/>
        <w:rPr>
          <w:noProof/>
        </w:rPr>
      </w:pPr>
      <w:r w:rsidRPr="00E172FC">
        <w:rPr>
          <w:noProof/>
        </w:rPr>
        <w:t xml:space="preserve">Lin, H., et al. (2020). Strong effort manipulations reduce response caution: A preregistered reinvention of the ego-depletion paradigm. </w:t>
      </w:r>
      <w:r w:rsidRPr="00E172FC">
        <w:rPr>
          <w:i/>
          <w:noProof/>
        </w:rPr>
        <w:t>Psychological science, 31</w:t>
      </w:r>
      <w:r w:rsidRPr="00E172FC">
        <w:rPr>
          <w:noProof/>
        </w:rPr>
        <w:t xml:space="preserve">(5), 531-547. </w:t>
      </w:r>
      <w:hyperlink r:id="rId51" w:history="1">
        <w:r w:rsidRPr="00E172FC">
          <w:rPr>
            <w:rStyle w:val="ac"/>
            <w:noProof/>
          </w:rPr>
          <w:t>https://doi.org/10.1177/0956797620904990</w:t>
        </w:r>
      </w:hyperlink>
      <w:r w:rsidRPr="00E172FC">
        <w:rPr>
          <w:noProof/>
        </w:rPr>
        <w:t xml:space="preserve"> </w:t>
      </w:r>
    </w:p>
    <w:p w14:paraId="4965381F" w14:textId="77777777" w:rsidR="00E172FC" w:rsidRPr="00E172FC" w:rsidRDefault="00E172FC" w:rsidP="00E172FC">
      <w:pPr>
        <w:pStyle w:val="EndNoteBibliography"/>
        <w:rPr>
          <w:noProof/>
        </w:rPr>
      </w:pPr>
    </w:p>
    <w:p w14:paraId="0A23328C" w14:textId="77777777" w:rsidR="00E172FC" w:rsidRPr="00E172FC" w:rsidRDefault="00E172FC" w:rsidP="00E172FC">
      <w:pPr>
        <w:pStyle w:val="EndNoteBibliography"/>
        <w:ind w:left="720" w:hanging="720"/>
        <w:rPr>
          <w:noProof/>
        </w:rPr>
      </w:pPr>
      <w:r w:rsidRPr="00E172FC">
        <w:rPr>
          <w:noProof/>
        </w:rPr>
        <w:t xml:space="preserve">Liu, T., et al. (2023). To see or not to see: The parallel processing of self-relevance and facial expressions. </w:t>
      </w:r>
      <w:r w:rsidRPr="00E172FC">
        <w:rPr>
          <w:i/>
          <w:noProof/>
        </w:rPr>
        <w:t xml:space="preserve">Manuscript submitted for publication. </w:t>
      </w:r>
      <w:r w:rsidRPr="00E172FC">
        <w:rPr>
          <w:noProof/>
        </w:rPr>
        <w:t xml:space="preserve">. </w:t>
      </w:r>
    </w:p>
    <w:p w14:paraId="364E8610" w14:textId="77777777" w:rsidR="00E172FC" w:rsidRPr="00E172FC" w:rsidRDefault="00E172FC" w:rsidP="00E172FC">
      <w:pPr>
        <w:pStyle w:val="EndNoteBibliography"/>
        <w:rPr>
          <w:noProof/>
        </w:rPr>
      </w:pPr>
    </w:p>
    <w:p w14:paraId="45914007" w14:textId="7EC3B3B5" w:rsidR="00E172FC" w:rsidRPr="00E172FC" w:rsidRDefault="00E172FC" w:rsidP="00E172FC">
      <w:pPr>
        <w:pStyle w:val="EndNoteBibliography"/>
        <w:ind w:left="720" w:hanging="720"/>
        <w:rPr>
          <w:noProof/>
        </w:rPr>
      </w:pPr>
      <w:r w:rsidRPr="00E172FC">
        <w:rPr>
          <w:noProof/>
        </w:rPr>
        <w:t xml:space="preserve">Liu, Y.S., et al. (2022). Depression screening using a non-verbal self-association task: A machine-learning based pilot study. </w:t>
      </w:r>
      <w:r w:rsidRPr="00E172FC">
        <w:rPr>
          <w:i/>
          <w:noProof/>
        </w:rPr>
        <w:t>Journal of Affective Disorders, 310</w:t>
      </w:r>
      <w:r w:rsidRPr="00E172FC">
        <w:rPr>
          <w:noProof/>
        </w:rPr>
        <w:t xml:space="preserve">, 87-95. </w:t>
      </w:r>
      <w:hyperlink r:id="rId52" w:history="1">
        <w:r w:rsidRPr="00E172FC">
          <w:rPr>
            <w:rStyle w:val="ac"/>
            <w:noProof/>
          </w:rPr>
          <w:t>https://doi.org/10.1016/j.jad.2022.04.122</w:t>
        </w:r>
      </w:hyperlink>
      <w:r w:rsidRPr="00E172FC">
        <w:rPr>
          <w:noProof/>
        </w:rPr>
        <w:t xml:space="preserve"> </w:t>
      </w:r>
    </w:p>
    <w:p w14:paraId="19441E89" w14:textId="77777777" w:rsidR="00E172FC" w:rsidRPr="00E172FC" w:rsidRDefault="00E172FC" w:rsidP="00E172FC">
      <w:pPr>
        <w:pStyle w:val="EndNoteBibliography"/>
        <w:rPr>
          <w:noProof/>
        </w:rPr>
      </w:pPr>
    </w:p>
    <w:p w14:paraId="7FF3CD29" w14:textId="77777777" w:rsidR="00E172FC" w:rsidRPr="00E172FC" w:rsidRDefault="00E172FC" w:rsidP="00E172FC">
      <w:pPr>
        <w:pStyle w:val="EndNoteBibliography"/>
        <w:ind w:left="720" w:hanging="720"/>
        <w:rPr>
          <w:noProof/>
        </w:rPr>
      </w:pPr>
      <w:r w:rsidRPr="00E172FC">
        <w:rPr>
          <w:noProof/>
        </w:rPr>
        <w:t xml:space="preserve">Logie, R.H., et al. (1996). Group aggregates and individual reliability: The case of verbal short-term memory. </w:t>
      </w:r>
      <w:r w:rsidRPr="00E172FC">
        <w:rPr>
          <w:i/>
          <w:noProof/>
        </w:rPr>
        <w:t>Memory &amp; Cognition, 24</w:t>
      </w:r>
      <w:r w:rsidRPr="00E172FC">
        <w:rPr>
          <w:noProof/>
        </w:rPr>
        <w:t xml:space="preserve">, 305-321. </w:t>
      </w:r>
    </w:p>
    <w:p w14:paraId="3064B589" w14:textId="77777777" w:rsidR="00E172FC" w:rsidRPr="00E172FC" w:rsidRDefault="00E172FC" w:rsidP="00E172FC">
      <w:pPr>
        <w:pStyle w:val="EndNoteBibliography"/>
        <w:rPr>
          <w:noProof/>
        </w:rPr>
      </w:pPr>
    </w:p>
    <w:p w14:paraId="634B8D23" w14:textId="5776A8DF" w:rsidR="00E172FC" w:rsidRPr="00E172FC" w:rsidRDefault="00E172FC" w:rsidP="00E172FC">
      <w:pPr>
        <w:pStyle w:val="EndNoteBibliography"/>
        <w:ind w:left="720" w:hanging="720"/>
        <w:rPr>
          <w:noProof/>
        </w:rPr>
      </w:pPr>
      <w:r w:rsidRPr="00E172FC">
        <w:rPr>
          <w:noProof/>
        </w:rPr>
        <w:t>Maire, H., et al. (2020). A Developmental Study of the Self</w:t>
      </w:r>
      <w:r w:rsidRPr="00E172FC">
        <w:rPr>
          <w:rFonts w:hint="eastAsia"/>
          <w:noProof/>
        </w:rPr>
        <w:t>‐</w:t>
      </w:r>
      <w:r w:rsidRPr="00E172FC">
        <w:rPr>
          <w:noProof/>
        </w:rPr>
        <w:t xml:space="preserve">Prioritization Effect in Children Between 6 and 10 Years of Age. </w:t>
      </w:r>
      <w:r w:rsidRPr="00E172FC">
        <w:rPr>
          <w:i/>
          <w:noProof/>
        </w:rPr>
        <w:t>Child development, 91</w:t>
      </w:r>
      <w:r w:rsidRPr="00E172FC">
        <w:rPr>
          <w:noProof/>
        </w:rPr>
        <w:t xml:space="preserve">(3), 694-704. </w:t>
      </w:r>
      <w:hyperlink r:id="rId53" w:history="1">
        <w:r w:rsidRPr="00E172FC">
          <w:rPr>
            <w:rStyle w:val="ac"/>
            <w:noProof/>
          </w:rPr>
          <w:t>https://doi.org/10.1111/cdev.13352</w:t>
        </w:r>
      </w:hyperlink>
      <w:r w:rsidRPr="00E172FC">
        <w:rPr>
          <w:noProof/>
        </w:rPr>
        <w:t xml:space="preserve"> </w:t>
      </w:r>
    </w:p>
    <w:p w14:paraId="1286F10D" w14:textId="77777777" w:rsidR="00E172FC" w:rsidRPr="00E172FC" w:rsidRDefault="00E172FC" w:rsidP="00E172FC">
      <w:pPr>
        <w:pStyle w:val="EndNoteBibliography"/>
        <w:rPr>
          <w:noProof/>
        </w:rPr>
      </w:pPr>
    </w:p>
    <w:p w14:paraId="2842FE25" w14:textId="69A2A0C9" w:rsidR="00E172FC" w:rsidRPr="00E172FC" w:rsidRDefault="00E172FC" w:rsidP="00E172FC">
      <w:pPr>
        <w:pStyle w:val="EndNoteBibliography"/>
        <w:ind w:left="720" w:hanging="720"/>
        <w:rPr>
          <w:noProof/>
        </w:rPr>
      </w:pPr>
      <w:r w:rsidRPr="00E172FC">
        <w:rPr>
          <w:noProof/>
        </w:rPr>
        <w:t xml:space="preserve">Makel, M.C., et al. (2012). Replications in psychology research: How often do they really occur? </w:t>
      </w:r>
      <w:r w:rsidRPr="00E172FC">
        <w:rPr>
          <w:i/>
          <w:noProof/>
        </w:rPr>
        <w:t>Perspectives on Psychological Science, 7</w:t>
      </w:r>
      <w:r w:rsidRPr="00E172FC">
        <w:rPr>
          <w:noProof/>
        </w:rPr>
        <w:t xml:space="preserve">(6), 537-542. </w:t>
      </w:r>
      <w:hyperlink r:id="rId54" w:history="1">
        <w:r w:rsidRPr="00E172FC">
          <w:rPr>
            <w:rStyle w:val="ac"/>
            <w:noProof/>
          </w:rPr>
          <w:t>https://doi.org/10.1177/1745691612460688</w:t>
        </w:r>
      </w:hyperlink>
      <w:r w:rsidRPr="00E172FC">
        <w:rPr>
          <w:noProof/>
        </w:rPr>
        <w:t xml:space="preserve"> </w:t>
      </w:r>
    </w:p>
    <w:p w14:paraId="3D517872" w14:textId="77777777" w:rsidR="00E172FC" w:rsidRPr="00E172FC" w:rsidRDefault="00E172FC" w:rsidP="00E172FC">
      <w:pPr>
        <w:pStyle w:val="EndNoteBibliography"/>
        <w:rPr>
          <w:noProof/>
        </w:rPr>
      </w:pPr>
    </w:p>
    <w:p w14:paraId="5CC5750D" w14:textId="262C230A" w:rsidR="00E172FC" w:rsidRPr="00E172FC" w:rsidRDefault="00E172FC" w:rsidP="00E172FC">
      <w:pPr>
        <w:pStyle w:val="EndNoteBibliography"/>
        <w:ind w:left="720" w:hanging="720"/>
        <w:rPr>
          <w:noProof/>
        </w:rPr>
      </w:pPr>
      <w:r w:rsidRPr="00E172FC">
        <w:rPr>
          <w:noProof/>
        </w:rPr>
        <w:t xml:space="preserve">Martínez-Pérez, V., et al. (2020). Examining the dorsolateral and ventromedial prefrontal cortex involvement in the self-attention network: A randomized, sham-controlled, parallel group, double-blind, and multichannel HD-tDCS study. </w:t>
      </w:r>
      <w:r w:rsidRPr="00E172FC">
        <w:rPr>
          <w:i/>
          <w:noProof/>
        </w:rPr>
        <w:t>Frontiers in Neuroscience, 14</w:t>
      </w:r>
      <w:r w:rsidRPr="00E172FC">
        <w:rPr>
          <w:noProof/>
        </w:rPr>
        <w:t xml:space="preserve">, 683. </w:t>
      </w:r>
      <w:hyperlink r:id="rId55" w:history="1">
        <w:r w:rsidRPr="00E172FC">
          <w:rPr>
            <w:rStyle w:val="ac"/>
            <w:noProof/>
          </w:rPr>
          <w:t>https://doi.org/10.3389/fnins.2020.00683</w:t>
        </w:r>
      </w:hyperlink>
      <w:r w:rsidRPr="00E172FC">
        <w:rPr>
          <w:noProof/>
        </w:rPr>
        <w:t xml:space="preserve"> </w:t>
      </w:r>
    </w:p>
    <w:p w14:paraId="0FE8C8CD" w14:textId="77777777" w:rsidR="00E172FC" w:rsidRPr="00E172FC" w:rsidRDefault="00E172FC" w:rsidP="00E172FC">
      <w:pPr>
        <w:pStyle w:val="EndNoteBibliography"/>
        <w:rPr>
          <w:noProof/>
        </w:rPr>
      </w:pPr>
    </w:p>
    <w:p w14:paraId="7D26845E" w14:textId="77777777" w:rsidR="00E172FC" w:rsidRPr="00E172FC" w:rsidRDefault="00E172FC" w:rsidP="00E172FC">
      <w:pPr>
        <w:pStyle w:val="EndNoteBibliography"/>
        <w:ind w:left="720" w:hanging="720"/>
        <w:rPr>
          <w:noProof/>
        </w:rPr>
      </w:pPr>
      <w:r w:rsidRPr="00E172FC">
        <w:rPr>
          <w:noProof/>
        </w:rPr>
        <w:t xml:space="preserve">Mei, N., et al. (2023). Using serial dependence to predict confidence across observers and cognitive domains. </w:t>
      </w:r>
      <w:r w:rsidRPr="00E172FC">
        <w:rPr>
          <w:i/>
          <w:noProof/>
        </w:rPr>
        <w:t>Psychonomic Bulletin &amp; Review</w:t>
      </w:r>
      <w:r w:rsidRPr="00E172FC">
        <w:rPr>
          <w:noProof/>
        </w:rPr>
        <w:t xml:space="preserve">, 1-13. </w:t>
      </w:r>
    </w:p>
    <w:p w14:paraId="28E3E510" w14:textId="77777777" w:rsidR="00E172FC" w:rsidRPr="00E172FC" w:rsidRDefault="00E172FC" w:rsidP="00E172FC">
      <w:pPr>
        <w:pStyle w:val="EndNoteBibliography"/>
        <w:rPr>
          <w:noProof/>
        </w:rPr>
      </w:pPr>
    </w:p>
    <w:p w14:paraId="37DE50D9" w14:textId="77777777" w:rsidR="00E172FC" w:rsidRPr="00E172FC" w:rsidRDefault="00E172FC" w:rsidP="00E172FC">
      <w:pPr>
        <w:pStyle w:val="EndNoteBibliography"/>
        <w:ind w:left="720" w:hanging="720"/>
        <w:rPr>
          <w:noProof/>
        </w:rPr>
      </w:pPr>
      <w:r w:rsidRPr="00E172FC">
        <w:rPr>
          <w:noProof/>
        </w:rPr>
        <w:lastRenderedPageBreak/>
        <w:t xml:space="preserve">Mollon, J.D., et al. (2017). Individual differences in visual science: What can be learned and what is good experimental practice? </w:t>
      </w:r>
      <w:r w:rsidRPr="00E172FC">
        <w:rPr>
          <w:i/>
          <w:noProof/>
        </w:rPr>
        <w:t>Vision research, 141</w:t>
      </w:r>
      <w:r w:rsidRPr="00E172FC">
        <w:rPr>
          <w:noProof/>
        </w:rPr>
        <w:t xml:space="preserve">, 4-15. </w:t>
      </w:r>
    </w:p>
    <w:p w14:paraId="66D07B88" w14:textId="77777777" w:rsidR="00E172FC" w:rsidRPr="00E172FC" w:rsidRDefault="00E172FC" w:rsidP="00E172FC">
      <w:pPr>
        <w:pStyle w:val="EndNoteBibliography"/>
        <w:rPr>
          <w:noProof/>
        </w:rPr>
      </w:pPr>
    </w:p>
    <w:p w14:paraId="72FF0241" w14:textId="77CA1377" w:rsidR="00E172FC" w:rsidRPr="00E172FC" w:rsidRDefault="00E172FC" w:rsidP="00E172FC">
      <w:pPr>
        <w:pStyle w:val="EndNoteBibliography"/>
        <w:ind w:left="720" w:hanging="720"/>
        <w:rPr>
          <w:noProof/>
        </w:rPr>
      </w:pPr>
      <w:r w:rsidRPr="00E172FC">
        <w:rPr>
          <w:noProof/>
        </w:rPr>
        <w:t xml:space="preserve">Moray, N. (1959). Attention in dichotic listening: Affective cues and the influence of instructions. </w:t>
      </w:r>
      <w:r w:rsidRPr="00E172FC">
        <w:rPr>
          <w:i/>
          <w:noProof/>
        </w:rPr>
        <w:t>Quarterly journal of experimental psychology, 11</w:t>
      </w:r>
      <w:r w:rsidRPr="00E172FC">
        <w:rPr>
          <w:noProof/>
        </w:rPr>
        <w:t xml:space="preserve">(1), 56-60. </w:t>
      </w:r>
      <w:hyperlink r:id="rId56" w:history="1">
        <w:r w:rsidRPr="00E172FC">
          <w:rPr>
            <w:rStyle w:val="ac"/>
            <w:noProof/>
          </w:rPr>
          <w:t>https://doi.org/10.1080/17470215908416289</w:t>
        </w:r>
      </w:hyperlink>
      <w:r w:rsidRPr="00E172FC">
        <w:rPr>
          <w:noProof/>
        </w:rPr>
        <w:t xml:space="preserve"> </w:t>
      </w:r>
    </w:p>
    <w:p w14:paraId="5B21AD6F" w14:textId="77777777" w:rsidR="00E172FC" w:rsidRPr="00E172FC" w:rsidRDefault="00E172FC" w:rsidP="00E172FC">
      <w:pPr>
        <w:pStyle w:val="EndNoteBibliography"/>
        <w:rPr>
          <w:noProof/>
        </w:rPr>
      </w:pPr>
    </w:p>
    <w:p w14:paraId="531B9544" w14:textId="3F9C8D6B" w:rsidR="00E172FC" w:rsidRPr="00E172FC" w:rsidRDefault="00E172FC" w:rsidP="00E172FC">
      <w:pPr>
        <w:pStyle w:val="EndNoteBibliography"/>
        <w:ind w:left="720" w:hanging="720"/>
        <w:rPr>
          <w:noProof/>
        </w:rPr>
      </w:pPr>
      <w:r w:rsidRPr="00E172FC">
        <w:rPr>
          <w:noProof/>
        </w:rPr>
        <w:t xml:space="preserve">Navon, M., &amp; Makovski, T. (2021). Are Self-related Items Unique? the Self-prioritization Effect Revisited. </w:t>
      </w:r>
      <w:hyperlink r:id="rId57" w:history="1">
        <w:r w:rsidRPr="00E172FC">
          <w:rPr>
            <w:rStyle w:val="ac"/>
            <w:noProof/>
          </w:rPr>
          <w:t>https://doi.org/10.31234/osf.io/9dzm4</w:t>
        </w:r>
      </w:hyperlink>
      <w:r w:rsidRPr="00E172FC">
        <w:rPr>
          <w:noProof/>
        </w:rPr>
        <w:t xml:space="preserve"> </w:t>
      </w:r>
    </w:p>
    <w:p w14:paraId="2571B302" w14:textId="77777777" w:rsidR="00E172FC" w:rsidRPr="00E172FC" w:rsidRDefault="00E172FC" w:rsidP="00E172FC">
      <w:pPr>
        <w:pStyle w:val="EndNoteBibliography"/>
        <w:rPr>
          <w:noProof/>
        </w:rPr>
      </w:pPr>
    </w:p>
    <w:p w14:paraId="2A6CE84B" w14:textId="327A459F" w:rsidR="00E172FC" w:rsidRPr="00E172FC" w:rsidRDefault="00E172FC" w:rsidP="00E172FC">
      <w:pPr>
        <w:pStyle w:val="EndNoteBibliography"/>
        <w:ind w:left="720" w:hanging="720"/>
        <w:rPr>
          <w:noProof/>
        </w:rPr>
      </w:pPr>
      <w:r w:rsidRPr="00E172FC">
        <w:rPr>
          <w:noProof/>
        </w:rPr>
        <w:t>Nijhof, A.D., &amp; Bird, G. (2019). Self</w:t>
      </w:r>
      <w:r w:rsidRPr="00E172FC">
        <w:rPr>
          <w:rFonts w:hint="eastAsia"/>
          <w:noProof/>
        </w:rPr>
        <w:t>‐</w:t>
      </w:r>
      <w:r w:rsidRPr="00E172FC">
        <w:rPr>
          <w:noProof/>
        </w:rPr>
        <w:t xml:space="preserve">processing in individuals with autism spectrum disorder. </w:t>
      </w:r>
      <w:r w:rsidRPr="00E172FC">
        <w:rPr>
          <w:i/>
          <w:noProof/>
        </w:rPr>
        <w:t>Autism research, 12</w:t>
      </w:r>
      <w:r w:rsidRPr="00E172FC">
        <w:rPr>
          <w:noProof/>
        </w:rPr>
        <w:t xml:space="preserve">(11), 1580-1584. </w:t>
      </w:r>
      <w:hyperlink r:id="rId58" w:history="1">
        <w:r w:rsidRPr="00E172FC">
          <w:rPr>
            <w:rStyle w:val="ac"/>
            <w:noProof/>
          </w:rPr>
          <w:t>https://doi.org/10.1002/aur.2200</w:t>
        </w:r>
      </w:hyperlink>
      <w:r w:rsidRPr="00E172FC">
        <w:rPr>
          <w:noProof/>
        </w:rPr>
        <w:t xml:space="preserve"> </w:t>
      </w:r>
    </w:p>
    <w:p w14:paraId="54E22237" w14:textId="77777777" w:rsidR="00E172FC" w:rsidRPr="00E172FC" w:rsidRDefault="00E172FC" w:rsidP="00E172FC">
      <w:pPr>
        <w:pStyle w:val="EndNoteBibliography"/>
        <w:rPr>
          <w:noProof/>
        </w:rPr>
      </w:pPr>
    </w:p>
    <w:p w14:paraId="0FB1B13D" w14:textId="77777777" w:rsidR="00E172FC" w:rsidRPr="00E172FC" w:rsidRDefault="00E172FC" w:rsidP="00E172FC">
      <w:pPr>
        <w:pStyle w:val="EndNoteBibliography"/>
        <w:ind w:left="720" w:hanging="720"/>
        <w:rPr>
          <w:noProof/>
        </w:rPr>
      </w:pPr>
      <w:r w:rsidRPr="00E172FC">
        <w:rPr>
          <w:noProof/>
        </w:rPr>
        <w:t xml:space="preserve">Oswald, F.L., et al. (2015). The development of a short domain-general measure of working memory capacity. </w:t>
      </w:r>
      <w:r w:rsidRPr="00E172FC">
        <w:rPr>
          <w:i/>
          <w:noProof/>
        </w:rPr>
        <w:t>Behavior Research Methods, 47</w:t>
      </w:r>
      <w:r w:rsidRPr="00E172FC">
        <w:rPr>
          <w:noProof/>
        </w:rPr>
        <w:t xml:space="preserve">, 1343-1355. </w:t>
      </w:r>
    </w:p>
    <w:p w14:paraId="3F5D4BDD" w14:textId="77777777" w:rsidR="00E172FC" w:rsidRPr="00E172FC" w:rsidRDefault="00E172FC" w:rsidP="00E172FC">
      <w:pPr>
        <w:pStyle w:val="EndNoteBibliography"/>
        <w:rPr>
          <w:noProof/>
        </w:rPr>
      </w:pPr>
    </w:p>
    <w:p w14:paraId="62C7CD1B" w14:textId="77777777" w:rsidR="00E172FC" w:rsidRPr="00E172FC" w:rsidRDefault="00E172FC" w:rsidP="00E172FC">
      <w:pPr>
        <w:pStyle w:val="EndNoteBibliography"/>
        <w:ind w:left="720" w:hanging="720"/>
        <w:rPr>
          <w:noProof/>
        </w:rPr>
      </w:pPr>
      <w:r w:rsidRPr="00E172FC">
        <w:rPr>
          <w:noProof/>
        </w:rPr>
        <w:t xml:space="preserve">Parsons, S., et al. (2019). Psychological science needs a standard practice of reporting the reliability of cognitive-behavioral measurements. </w:t>
      </w:r>
      <w:r w:rsidRPr="00E172FC">
        <w:rPr>
          <w:i/>
          <w:noProof/>
        </w:rPr>
        <w:t>Advances in methods and practices in psychological science, 2</w:t>
      </w:r>
      <w:r w:rsidRPr="00E172FC">
        <w:rPr>
          <w:noProof/>
        </w:rPr>
        <w:t xml:space="preserve">(4), 378-395. </w:t>
      </w:r>
    </w:p>
    <w:p w14:paraId="7BD81A6A" w14:textId="77777777" w:rsidR="00E172FC" w:rsidRPr="00E172FC" w:rsidRDefault="00E172FC" w:rsidP="00E172FC">
      <w:pPr>
        <w:pStyle w:val="EndNoteBibliography"/>
        <w:rPr>
          <w:noProof/>
        </w:rPr>
      </w:pPr>
    </w:p>
    <w:p w14:paraId="73DDB1BB" w14:textId="77777777" w:rsidR="00E172FC" w:rsidRPr="00E172FC" w:rsidRDefault="00E172FC" w:rsidP="00E172FC">
      <w:pPr>
        <w:pStyle w:val="EndNoteBibliography"/>
        <w:ind w:left="720" w:hanging="720"/>
        <w:rPr>
          <w:noProof/>
        </w:rPr>
      </w:pPr>
      <w:r w:rsidRPr="00E172FC">
        <w:rPr>
          <w:noProof/>
        </w:rPr>
        <w:t xml:space="preserve">Pascucci, D., et al. (2023). Serial dependence in visual perception: A review. </w:t>
      </w:r>
      <w:r w:rsidRPr="00E172FC">
        <w:rPr>
          <w:i/>
          <w:noProof/>
        </w:rPr>
        <w:t>Journal of Vision, 23</w:t>
      </w:r>
      <w:r w:rsidRPr="00E172FC">
        <w:rPr>
          <w:noProof/>
        </w:rPr>
        <w:t xml:space="preserve">(1), 9-9. </w:t>
      </w:r>
    </w:p>
    <w:p w14:paraId="42D6C042" w14:textId="77777777" w:rsidR="00E172FC" w:rsidRPr="00E172FC" w:rsidRDefault="00E172FC" w:rsidP="00E172FC">
      <w:pPr>
        <w:pStyle w:val="EndNoteBibliography"/>
        <w:rPr>
          <w:noProof/>
        </w:rPr>
      </w:pPr>
    </w:p>
    <w:p w14:paraId="3DB1CF11" w14:textId="3C13337C" w:rsidR="00E172FC" w:rsidRPr="00E172FC" w:rsidRDefault="00E172FC" w:rsidP="00E172FC">
      <w:pPr>
        <w:pStyle w:val="EndNoteBibliography"/>
        <w:ind w:left="720" w:hanging="720"/>
        <w:rPr>
          <w:noProof/>
        </w:rPr>
      </w:pPr>
      <w:r w:rsidRPr="00E172FC">
        <w:rPr>
          <w:noProof/>
        </w:rPr>
        <w:t>Payne, B., et al. (2021). Perceptual prioritization of self</w:t>
      </w:r>
      <w:r w:rsidRPr="00E172FC">
        <w:rPr>
          <w:rFonts w:hint="eastAsia"/>
          <w:noProof/>
        </w:rPr>
        <w:t>‐</w:t>
      </w:r>
      <w:r w:rsidRPr="00E172FC">
        <w:rPr>
          <w:noProof/>
        </w:rPr>
        <w:t xml:space="preserve">associated voices. </w:t>
      </w:r>
      <w:r w:rsidRPr="00E172FC">
        <w:rPr>
          <w:i/>
          <w:noProof/>
        </w:rPr>
        <w:t>British Journal of Psychology, 112</w:t>
      </w:r>
      <w:r w:rsidRPr="00E172FC">
        <w:rPr>
          <w:noProof/>
        </w:rPr>
        <w:t xml:space="preserve">(3), 585-610. </w:t>
      </w:r>
      <w:hyperlink r:id="rId59" w:history="1">
        <w:r w:rsidRPr="00E172FC">
          <w:rPr>
            <w:rStyle w:val="ac"/>
            <w:noProof/>
          </w:rPr>
          <w:t>https://doi.org/10.1111/bjop.12479</w:t>
        </w:r>
      </w:hyperlink>
      <w:r w:rsidRPr="00E172FC">
        <w:rPr>
          <w:noProof/>
        </w:rPr>
        <w:t xml:space="preserve"> </w:t>
      </w:r>
    </w:p>
    <w:p w14:paraId="60EA381B" w14:textId="77777777" w:rsidR="00E172FC" w:rsidRPr="00E172FC" w:rsidRDefault="00E172FC" w:rsidP="00E172FC">
      <w:pPr>
        <w:pStyle w:val="EndNoteBibliography"/>
        <w:rPr>
          <w:noProof/>
        </w:rPr>
      </w:pPr>
    </w:p>
    <w:p w14:paraId="0B06FFD8" w14:textId="2825997F" w:rsidR="00E172FC" w:rsidRPr="00E172FC" w:rsidRDefault="00E172FC" w:rsidP="00E172FC">
      <w:pPr>
        <w:pStyle w:val="EndNoteBibliography"/>
        <w:ind w:left="720" w:hanging="720"/>
        <w:rPr>
          <w:noProof/>
        </w:rPr>
      </w:pPr>
      <w:r w:rsidRPr="00E172FC">
        <w:rPr>
          <w:noProof/>
        </w:rPr>
        <w:t xml:space="preserve">Pronk, T., et al. (2022). Methods to split cognitive task data for estimating split-half reliability: A comprehensive review and systematic assessment. </w:t>
      </w:r>
      <w:r w:rsidRPr="00E172FC">
        <w:rPr>
          <w:i/>
          <w:noProof/>
        </w:rPr>
        <w:t>Psychonomic Bulletin &amp; Review, 29</w:t>
      </w:r>
      <w:r w:rsidRPr="00E172FC">
        <w:rPr>
          <w:noProof/>
        </w:rPr>
        <w:t xml:space="preserve">(1), 44-54. </w:t>
      </w:r>
      <w:hyperlink r:id="rId60" w:history="1">
        <w:r w:rsidRPr="00E172FC">
          <w:rPr>
            <w:rStyle w:val="ac"/>
            <w:noProof/>
          </w:rPr>
          <w:t>https://doi.org/10.3758/s13423-021-01948-3</w:t>
        </w:r>
      </w:hyperlink>
      <w:r w:rsidRPr="00E172FC">
        <w:rPr>
          <w:noProof/>
        </w:rPr>
        <w:t xml:space="preserve"> </w:t>
      </w:r>
    </w:p>
    <w:p w14:paraId="40C8C336" w14:textId="77777777" w:rsidR="00E172FC" w:rsidRPr="00E172FC" w:rsidRDefault="00E172FC" w:rsidP="00E172FC">
      <w:pPr>
        <w:pStyle w:val="EndNoteBibliography"/>
        <w:rPr>
          <w:noProof/>
        </w:rPr>
      </w:pPr>
    </w:p>
    <w:p w14:paraId="226B0768" w14:textId="0F197C6D" w:rsidR="00E172FC" w:rsidRPr="00E172FC" w:rsidRDefault="00E172FC" w:rsidP="00E172FC">
      <w:pPr>
        <w:pStyle w:val="EndNoteBibliography"/>
        <w:ind w:left="720" w:hanging="720"/>
        <w:rPr>
          <w:noProof/>
        </w:rPr>
      </w:pPr>
      <w:r w:rsidRPr="00E172FC">
        <w:rPr>
          <w:noProof/>
        </w:rPr>
        <w:t xml:space="preserve">Qian, H., et al. (2020). Prioritised self-referential processing is modulated by emotional arousal. </w:t>
      </w:r>
      <w:r w:rsidRPr="00E172FC">
        <w:rPr>
          <w:i/>
          <w:noProof/>
        </w:rPr>
        <w:t>Quarterly journal of experimental psychology, 73</w:t>
      </w:r>
      <w:r w:rsidRPr="00E172FC">
        <w:rPr>
          <w:noProof/>
        </w:rPr>
        <w:t xml:space="preserve">(5), 688-697. </w:t>
      </w:r>
      <w:hyperlink r:id="rId61" w:history="1">
        <w:r w:rsidRPr="00E172FC">
          <w:rPr>
            <w:rStyle w:val="ac"/>
            <w:noProof/>
          </w:rPr>
          <w:t>https://doi.org/10.1177/1747021819892158</w:t>
        </w:r>
      </w:hyperlink>
      <w:r w:rsidRPr="00E172FC">
        <w:rPr>
          <w:noProof/>
        </w:rPr>
        <w:t xml:space="preserve"> </w:t>
      </w:r>
    </w:p>
    <w:p w14:paraId="6EBC47BA" w14:textId="77777777" w:rsidR="00E172FC" w:rsidRPr="00E172FC" w:rsidRDefault="00E172FC" w:rsidP="00E172FC">
      <w:pPr>
        <w:pStyle w:val="EndNoteBibliography"/>
        <w:rPr>
          <w:noProof/>
        </w:rPr>
      </w:pPr>
    </w:p>
    <w:p w14:paraId="53E6C2E2" w14:textId="74E02382" w:rsidR="00E172FC" w:rsidRPr="00E172FC" w:rsidRDefault="00E172FC" w:rsidP="00E172FC">
      <w:pPr>
        <w:pStyle w:val="EndNoteBibliography"/>
        <w:ind w:left="720" w:hanging="720"/>
        <w:rPr>
          <w:noProof/>
        </w:rPr>
      </w:pPr>
      <w:r w:rsidRPr="00E172FC">
        <w:rPr>
          <w:noProof/>
        </w:rPr>
        <w:t xml:space="preserve">R Core Team. (2023). R: A Language and Environment for Statistical Computing. </w:t>
      </w:r>
      <w:hyperlink r:id="rId62" w:history="1">
        <w:r w:rsidRPr="00E172FC">
          <w:rPr>
            <w:rStyle w:val="ac"/>
            <w:noProof/>
          </w:rPr>
          <w:t>https://www.R-project.org/</w:t>
        </w:r>
      </w:hyperlink>
      <w:r w:rsidRPr="00E172FC">
        <w:rPr>
          <w:noProof/>
        </w:rPr>
        <w:t xml:space="preserve"> </w:t>
      </w:r>
    </w:p>
    <w:p w14:paraId="66F22E41" w14:textId="77777777" w:rsidR="00E172FC" w:rsidRPr="00E172FC" w:rsidRDefault="00E172FC" w:rsidP="00E172FC">
      <w:pPr>
        <w:pStyle w:val="EndNoteBibliography"/>
        <w:rPr>
          <w:noProof/>
        </w:rPr>
      </w:pPr>
    </w:p>
    <w:p w14:paraId="770EE74D" w14:textId="77777777" w:rsidR="00E172FC" w:rsidRPr="00E172FC" w:rsidRDefault="00E172FC" w:rsidP="00E172FC">
      <w:pPr>
        <w:pStyle w:val="EndNoteBibliography"/>
        <w:ind w:left="720" w:hanging="720"/>
        <w:rPr>
          <w:noProof/>
        </w:rPr>
      </w:pPr>
      <w:r w:rsidRPr="00E172FC">
        <w:rPr>
          <w:noProof/>
        </w:rPr>
        <w:t xml:space="preserve">Rad, M.S., et al. (2018). Toward a psychology of Homo sapiens: Making psychological science more representative of the human population. </w:t>
      </w:r>
      <w:r w:rsidRPr="00E172FC">
        <w:rPr>
          <w:i/>
          <w:noProof/>
        </w:rPr>
        <w:t>Proceedings of the National Academy of Sciences, 115</w:t>
      </w:r>
      <w:r w:rsidRPr="00E172FC">
        <w:rPr>
          <w:noProof/>
        </w:rPr>
        <w:t xml:space="preserve">(45), 11401-11405. </w:t>
      </w:r>
    </w:p>
    <w:p w14:paraId="6998C99C" w14:textId="77777777" w:rsidR="00E172FC" w:rsidRPr="00E172FC" w:rsidRDefault="00E172FC" w:rsidP="00E172FC">
      <w:pPr>
        <w:pStyle w:val="EndNoteBibliography"/>
        <w:rPr>
          <w:noProof/>
        </w:rPr>
      </w:pPr>
    </w:p>
    <w:p w14:paraId="08034AF1" w14:textId="6B7872B6" w:rsidR="00E172FC" w:rsidRPr="00E172FC" w:rsidRDefault="00E172FC" w:rsidP="00E172FC">
      <w:pPr>
        <w:pStyle w:val="EndNoteBibliography"/>
        <w:ind w:left="720" w:hanging="720"/>
        <w:rPr>
          <w:noProof/>
        </w:rPr>
      </w:pPr>
      <w:r w:rsidRPr="00E172FC">
        <w:rPr>
          <w:noProof/>
        </w:rPr>
        <w:t xml:space="preserve">Revelle, W.R. (2017). psych: Procedures for personality and psychological research. </w:t>
      </w:r>
      <w:hyperlink r:id="rId63" w:history="1">
        <w:r w:rsidRPr="00E172FC">
          <w:rPr>
            <w:rStyle w:val="ac"/>
            <w:noProof/>
          </w:rPr>
          <w:t>https://CRAN.R-project.org/package=psych</w:t>
        </w:r>
      </w:hyperlink>
      <w:r w:rsidRPr="00E172FC">
        <w:rPr>
          <w:noProof/>
        </w:rPr>
        <w:t xml:space="preserve"> </w:t>
      </w:r>
    </w:p>
    <w:p w14:paraId="2909C516" w14:textId="77777777" w:rsidR="00E172FC" w:rsidRPr="00E172FC" w:rsidRDefault="00E172FC" w:rsidP="00E172FC">
      <w:pPr>
        <w:pStyle w:val="EndNoteBibliography"/>
        <w:rPr>
          <w:noProof/>
        </w:rPr>
      </w:pPr>
    </w:p>
    <w:p w14:paraId="6D665C0A" w14:textId="742CDDBB" w:rsidR="00E172FC" w:rsidRPr="00E172FC" w:rsidRDefault="00E172FC" w:rsidP="00E172FC">
      <w:pPr>
        <w:pStyle w:val="EndNoteBibliography"/>
        <w:ind w:left="720" w:hanging="720"/>
        <w:rPr>
          <w:noProof/>
        </w:rPr>
      </w:pPr>
      <w:r w:rsidRPr="00E172FC">
        <w:rPr>
          <w:noProof/>
        </w:rPr>
        <w:t xml:space="preserve">Rogers, T.B., et al. (1977, Sep). Self-reference and the encoding of personal information. </w:t>
      </w:r>
      <w:r w:rsidRPr="00E172FC">
        <w:rPr>
          <w:i/>
          <w:noProof/>
        </w:rPr>
        <w:t>J Pers Soc Psychol, 35</w:t>
      </w:r>
      <w:r w:rsidRPr="00E172FC">
        <w:rPr>
          <w:noProof/>
        </w:rPr>
        <w:t xml:space="preserve">(9), 677-688. </w:t>
      </w:r>
      <w:hyperlink r:id="rId64" w:history="1">
        <w:r w:rsidRPr="00E172FC">
          <w:rPr>
            <w:rStyle w:val="ac"/>
            <w:noProof/>
          </w:rPr>
          <w:t>https://doi.org/10.1037//0022-3514.35.9.677</w:t>
        </w:r>
      </w:hyperlink>
      <w:r w:rsidRPr="00E172FC">
        <w:rPr>
          <w:noProof/>
        </w:rPr>
        <w:t xml:space="preserve"> </w:t>
      </w:r>
    </w:p>
    <w:p w14:paraId="30EBAA0C" w14:textId="77777777" w:rsidR="00E172FC" w:rsidRPr="00E172FC" w:rsidRDefault="00E172FC" w:rsidP="00E172FC">
      <w:pPr>
        <w:pStyle w:val="EndNoteBibliography"/>
        <w:rPr>
          <w:noProof/>
        </w:rPr>
      </w:pPr>
    </w:p>
    <w:p w14:paraId="769B4FA3" w14:textId="3E0E69CD" w:rsidR="00E172FC" w:rsidRPr="00E172FC" w:rsidRDefault="00E172FC" w:rsidP="00E172FC">
      <w:pPr>
        <w:pStyle w:val="EndNoteBibliography"/>
        <w:ind w:left="720" w:hanging="720"/>
        <w:rPr>
          <w:noProof/>
        </w:rPr>
      </w:pPr>
      <w:r w:rsidRPr="00E172FC">
        <w:rPr>
          <w:noProof/>
        </w:rPr>
        <w:t xml:space="preserve">Schäfer, S., &amp; Frings, C. (2019). Understanding self-prioritisation: The prioritisation of self-relevant stimuli and its relation to the individual self-esteem. </w:t>
      </w:r>
      <w:r w:rsidRPr="00E172FC">
        <w:rPr>
          <w:i/>
          <w:noProof/>
        </w:rPr>
        <w:t>Journal of cognitive psychology, 31</w:t>
      </w:r>
      <w:r w:rsidRPr="00E172FC">
        <w:rPr>
          <w:noProof/>
        </w:rPr>
        <w:t xml:space="preserve">(8), 813-824. </w:t>
      </w:r>
      <w:hyperlink r:id="rId65" w:history="1">
        <w:r w:rsidRPr="00E172FC">
          <w:rPr>
            <w:rStyle w:val="ac"/>
            <w:noProof/>
          </w:rPr>
          <w:t>https://doi.org/10.1080/20445911.2019.1686393</w:t>
        </w:r>
      </w:hyperlink>
      <w:r w:rsidRPr="00E172FC">
        <w:rPr>
          <w:noProof/>
        </w:rPr>
        <w:t xml:space="preserve"> </w:t>
      </w:r>
    </w:p>
    <w:p w14:paraId="3C4AA71B" w14:textId="77777777" w:rsidR="00E172FC" w:rsidRPr="00E172FC" w:rsidRDefault="00E172FC" w:rsidP="00E172FC">
      <w:pPr>
        <w:pStyle w:val="EndNoteBibliography"/>
        <w:rPr>
          <w:noProof/>
        </w:rPr>
      </w:pPr>
    </w:p>
    <w:p w14:paraId="6CBFBC52" w14:textId="2F29A192" w:rsidR="00E172FC" w:rsidRPr="00E172FC" w:rsidRDefault="00E172FC" w:rsidP="00E172FC">
      <w:pPr>
        <w:pStyle w:val="EndNoteBibliography"/>
        <w:ind w:left="720" w:hanging="720"/>
        <w:rPr>
          <w:noProof/>
        </w:rPr>
      </w:pPr>
      <w:r w:rsidRPr="00E172FC">
        <w:rPr>
          <w:noProof/>
        </w:rPr>
        <w:t xml:space="preserve">Shapiro, K.L., et al. (1997). Personal names and the attentional blink: a visual "cocktail party" effect. </w:t>
      </w:r>
      <w:r w:rsidRPr="00E172FC">
        <w:rPr>
          <w:i/>
          <w:noProof/>
        </w:rPr>
        <w:t>J Exp Psychol Hum Percept Perform, 23</w:t>
      </w:r>
      <w:r w:rsidRPr="00E172FC">
        <w:rPr>
          <w:noProof/>
        </w:rPr>
        <w:t xml:space="preserve">(2), 504-514. </w:t>
      </w:r>
      <w:hyperlink r:id="rId66" w:history="1">
        <w:r w:rsidRPr="00E172FC">
          <w:rPr>
            <w:rStyle w:val="ac"/>
            <w:noProof/>
          </w:rPr>
          <w:t>https://doi.org/10.1037//0096-1523.23.2.504</w:t>
        </w:r>
      </w:hyperlink>
      <w:r w:rsidRPr="00E172FC">
        <w:rPr>
          <w:noProof/>
        </w:rPr>
        <w:t xml:space="preserve"> </w:t>
      </w:r>
    </w:p>
    <w:p w14:paraId="649B308A" w14:textId="77777777" w:rsidR="00E172FC" w:rsidRPr="00E172FC" w:rsidRDefault="00E172FC" w:rsidP="00E172FC">
      <w:pPr>
        <w:pStyle w:val="EndNoteBibliography"/>
        <w:rPr>
          <w:noProof/>
        </w:rPr>
      </w:pPr>
    </w:p>
    <w:p w14:paraId="5658BC14" w14:textId="77777777" w:rsidR="00E172FC" w:rsidRPr="00E172FC" w:rsidRDefault="00E172FC" w:rsidP="00E172FC">
      <w:pPr>
        <w:pStyle w:val="EndNoteBibliography"/>
        <w:ind w:left="720" w:hanging="720"/>
        <w:rPr>
          <w:noProof/>
        </w:rPr>
      </w:pPr>
      <w:r w:rsidRPr="00E172FC">
        <w:rPr>
          <w:noProof/>
        </w:rPr>
        <w:t xml:space="preserve">Siegelman, N., et al. (2017). Measuring individual differences in statistical learning: Current pitfalls and possible solutions. </w:t>
      </w:r>
      <w:r w:rsidRPr="00E172FC">
        <w:rPr>
          <w:i/>
          <w:noProof/>
        </w:rPr>
        <w:t>Behavior Research Methods, 49</w:t>
      </w:r>
      <w:r w:rsidRPr="00E172FC">
        <w:rPr>
          <w:noProof/>
        </w:rPr>
        <w:t xml:space="preserve">, 418-432. </w:t>
      </w:r>
    </w:p>
    <w:p w14:paraId="5C3E3174" w14:textId="77777777" w:rsidR="00E172FC" w:rsidRPr="00E172FC" w:rsidRDefault="00E172FC" w:rsidP="00E172FC">
      <w:pPr>
        <w:pStyle w:val="EndNoteBibliography"/>
        <w:rPr>
          <w:noProof/>
        </w:rPr>
      </w:pPr>
    </w:p>
    <w:p w14:paraId="1B411D42" w14:textId="1CF0DE26" w:rsidR="00E172FC" w:rsidRPr="00E172FC" w:rsidRDefault="00E172FC" w:rsidP="00E172FC">
      <w:pPr>
        <w:pStyle w:val="EndNoteBibliography"/>
        <w:ind w:left="720" w:hanging="720"/>
        <w:rPr>
          <w:noProof/>
        </w:rPr>
      </w:pPr>
      <w:r w:rsidRPr="00E172FC">
        <w:rPr>
          <w:noProof/>
        </w:rPr>
        <w:t xml:space="preserve">Stoeber, J., &amp; Eysenck, M.W. (2008). Perfectionism and efficiency: Accuracy, response bias, and invested time in proof-reading performance. </w:t>
      </w:r>
      <w:r w:rsidRPr="00E172FC">
        <w:rPr>
          <w:i/>
          <w:noProof/>
        </w:rPr>
        <w:t>Journal of research in personality, 42</w:t>
      </w:r>
      <w:r w:rsidRPr="00E172FC">
        <w:rPr>
          <w:noProof/>
        </w:rPr>
        <w:t xml:space="preserve">(6), 1673-1678. </w:t>
      </w:r>
      <w:hyperlink r:id="rId67" w:history="1">
        <w:r w:rsidRPr="00E172FC">
          <w:rPr>
            <w:rStyle w:val="ac"/>
            <w:noProof/>
          </w:rPr>
          <w:t>https://doi.org/10.1016/j.jrp.2008.08.001</w:t>
        </w:r>
      </w:hyperlink>
      <w:r w:rsidRPr="00E172FC">
        <w:rPr>
          <w:noProof/>
        </w:rPr>
        <w:t xml:space="preserve"> </w:t>
      </w:r>
    </w:p>
    <w:p w14:paraId="683A5454" w14:textId="77777777" w:rsidR="00E172FC" w:rsidRPr="00E172FC" w:rsidRDefault="00E172FC" w:rsidP="00E172FC">
      <w:pPr>
        <w:pStyle w:val="EndNoteBibliography"/>
        <w:rPr>
          <w:noProof/>
        </w:rPr>
      </w:pPr>
    </w:p>
    <w:p w14:paraId="05461BEE" w14:textId="77DD015C" w:rsidR="00E172FC" w:rsidRPr="00E172FC" w:rsidRDefault="00E172FC" w:rsidP="00E172FC">
      <w:pPr>
        <w:pStyle w:val="EndNoteBibliography"/>
        <w:ind w:left="720" w:hanging="720"/>
        <w:rPr>
          <w:noProof/>
        </w:rPr>
      </w:pPr>
      <w:r w:rsidRPr="00E172FC">
        <w:rPr>
          <w:noProof/>
        </w:rPr>
        <w:t xml:space="preserve">Strachan, J.W., et al. (2020). It goes with the territory: Ownership across spatial boundaries. </w:t>
      </w:r>
      <w:r w:rsidRPr="00E172FC">
        <w:rPr>
          <w:i/>
          <w:noProof/>
        </w:rPr>
        <w:t>Journal of Experimental Psychology: Human Perception and Performance, 46</w:t>
      </w:r>
      <w:r w:rsidRPr="00E172FC">
        <w:rPr>
          <w:noProof/>
        </w:rPr>
        <w:t xml:space="preserve">(8), 789. </w:t>
      </w:r>
      <w:hyperlink r:id="rId68" w:history="1">
        <w:r w:rsidRPr="00E172FC">
          <w:rPr>
            <w:rStyle w:val="ac"/>
            <w:noProof/>
          </w:rPr>
          <w:t>https://doi.org/10.1037/xhp0000742</w:t>
        </w:r>
      </w:hyperlink>
      <w:r w:rsidRPr="00E172FC">
        <w:rPr>
          <w:noProof/>
        </w:rPr>
        <w:t xml:space="preserve"> </w:t>
      </w:r>
    </w:p>
    <w:p w14:paraId="335172F5" w14:textId="77777777" w:rsidR="00E172FC" w:rsidRPr="00E172FC" w:rsidRDefault="00E172FC" w:rsidP="00E172FC">
      <w:pPr>
        <w:pStyle w:val="EndNoteBibliography"/>
        <w:rPr>
          <w:noProof/>
        </w:rPr>
      </w:pPr>
    </w:p>
    <w:p w14:paraId="5222454E" w14:textId="0E6EABD0" w:rsidR="00E172FC" w:rsidRPr="00E172FC" w:rsidRDefault="00E172FC" w:rsidP="00E172FC">
      <w:pPr>
        <w:pStyle w:val="EndNoteBibliography"/>
        <w:ind w:left="720" w:hanging="720"/>
        <w:rPr>
          <w:noProof/>
        </w:rPr>
      </w:pPr>
      <w:r w:rsidRPr="00E172FC">
        <w:rPr>
          <w:noProof/>
        </w:rPr>
        <w:t xml:space="preserve">Sui, J., et al. (2012). Perceptual effects of social salience: Evidence from self-prioritization effects on perceptual matching. </w:t>
      </w:r>
      <w:r w:rsidRPr="00E172FC">
        <w:rPr>
          <w:i/>
          <w:noProof/>
        </w:rPr>
        <w:t>Journal of experimental psychology. Human perception and performance, 38</w:t>
      </w:r>
      <w:r w:rsidRPr="00E172FC">
        <w:rPr>
          <w:noProof/>
        </w:rPr>
        <w:t xml:space="preserve">(5), 1105-1117. </w:t>
      </w:r>
      <w:hyperlink r:id="rId69" w:history="1">
        <w:r w:rsidRPr="00E172FC">
          <w:rPr>
            <w:rStyle w:val="ac"/>
            <w:noProof/>
          </w:rPr>
          <w:t>https://doi.org/10.1037/a0029792</w:t>
        </w:r>
      </w:hyperlink>
      <w:r w:rsidRPr="00E172FC">
        <w:rPr>
          <w:noProof/>
        </w:rPr>
        <w:t xml:space="preserve"> </w:t>
      </w:r>
    </w:p>
    <w:p w14:paraId="5D6F7237" w14:textId="77777777" w:rsidR="00E172FC" w:rsidRPr="00E172FC" w:rsidRDefault="00E172FC" w:rsidP="00E172FC">
      <w:pPr>
        <w:pStyle w:val="EndNoteBibliography"/>
        <w:rPr>
          <w:noProof/>
        </w:rPr>
      </w:pPr>
    </w:p>
    <w:p w14:paraId="5DAE62F7" w14:textId="66E2944D" w:rsidR="00E172FC" w:rsidRPr="00E172FC" w:rsidRDefault="00E172FC" w:rsidP="00E172FC">
      <w:pPr>
        <w:pStyle w:val="EndNoteBibliography"/>
        <w:ind w:left="720" w:hanging="720"/>
        <w:rPr>
          <w:noProof/>
        </w:rPr>
      </w:pPr>
      <w:r w:rsidRPr="00E172FC">
        <w:rPr>
          <w:noProof/>
        </w:rPr>
        <w:t xml:space="preserve">Sui, J., &amp; Humphreys, G.W. (2013, Nov). Self-referential processing is distinct from semantic elaboration: Evidence from long-term memory effects in a patient with amnesia and semantic impairments. </w:t>
      </w:r>
      <w:r w:rsidRPr="00E172FC">
        <w:rPr>
          <w:i/>
          <w:noProof/>
        </w:rPr>
        <w:t>Neuropsychologia, 51</w:t>
      </w:r>
      <w:r w:rsidRPr="00E172FC">
        <w:rPr>
          <w:noProof/>
        </w:rPr>
        <w:t xml:space="preserve">(13), 2663-2673. </w:t>
      </w:r>
      <w:hyperlink r:id="rId70" w:history="1">
        <w:r w:rsidRPr="00E172FC">
          <w:rPr>
            <w:rStyle w:val="ac"/>
            <w:noProof/>
          </w:rPr>
          <w:t>https://doi.org/10.1016/j.neuropsychologia.2013.07.025</w:t>
        </w:r>
      </w:hyperlink>
      <w:r w:rsidRPr="00E172FC">
        <w:rPr>
          <w:noProof/>
        </w:rPr>
        <w:t xml:space="preserve"> </w:t>
      </w:r>
    </w:p>
    <w:p w14:paraId="4FFF0EEE" w14:textId="77777777" w:rsidR="00E172FC" w:rsidRPr="00E172FC" w:rsidRDefault="00E172FC" w:rsidP="00E172FC">
      <w:pPr>
        <w:pStyle w:val="EndNoteBibliography"/>
        <w:rPr>
          <w:noProof/>
        </w:rPr>
      </w:pPr>
    </w:p>
    <w:p w14:paraId="1F60E4B7" w14:textId="79875624" w:rsidR="00E172FC" w:rsidRPr="00E172FC" w:rsidRDefault="00E172FC" w:rsidP="00E172FC">
      <w:pPr>
        <w:pStyle w:val="EndNoteBibliography"/>
        <w:ind w:left="720" w:hanging="720"/>
        <w:rPr>
          <w:noProof/>
        </w:rPr>
      </w:pPr>
      <w:r w:rsidRPr="00E172FC">
        <w:rPr>
          <w:noProof/>
        </w:rPr>
        <w:t xml:space="preserve">Sui, J., &amp; Humphreys, G.W. (2017). The self survives extinction: Self-association biases attention in patients with visual extinction. </w:t>
      </w:r>
      <w:r w:rsidRPr="00E172FC">
        <w:rPr>
          <w:i/>
          <w:noProof/>
        </w:rPr>
        <w:t>Cortex, 95</w:t>
      </w:r>
      <w:r w:rsidRPr="00E172FC">
        <w:rPr>
          <w:noProof/>
        </w:rPr>
        <w:t xml:space="preserve">, 248-256. </w:t>
      </w:r>
      <w:hyperlink r:id="rId71" w:history="1">
        <w:r w:rsidRPr="00E172FC">
          <w:rPr>
            <w:rStyle w:val="ac"/>
            <w:noProof/>
          </w:rPr>
          <w:t>https://doi.org/10.1016/j.cortex.2017.08.006</w:t>
        </w:r>
      </w:hyperlink>
      <w:r w:rsidRPr="00E172FC">
        <w:rPr>
          <w:noProof/>
        </w:rPr>
        <w:t xml:space="preserve"> </w:t>
      </w:r>
    </w:p>
    <w:p w14:paraId="3968FA44" w14:textId="77777777" w:rsidR="00E172FC" w:rsidRPr="00E172FC" w:rsidRDefault="00E172FC" w:rsidP="00E172FC">
      <w:pPr>
        <w:pStyle w:val="EndNoteBibliography"/>
        <w:rPr>
          <w:noProof/>
        </w:rPr>
      </w:pPr>
    </w:p>
    <w:p w14:paraId="3FB0801D" w14:textId="1A6CAAA2" w:rsidR="00E172FC" w:rsidRPr="00E172FC" w:rsidRDefault="00E172FC" w:rsidP="00E172FC">
      <w:pPr>
        <w:pStyle w:val="EndNoteBibliography"/>
        <w:ind w:left="720" w:hanging="720"/>
        <w:rPr>
          <w:noProof/>
        </w:rPr>
      </w:pPr>
      <w:r w:rsidRPr="00E172FC">
        <w:rPr>
          <w:noProof/>
        </w:rPr>
        <w:t xml:space="preserve">Svensson, S.L., et al. (2022). More or less of me and you: self-relevance augments the effects of item probability on stimulus prioritization. </w:t>
      </w:r>
      <w:r w:rsidRPr="00E172FC">
        <w:rPr>
          <w:i/>
          <w:noProof/>
        </w:rPr>
        <w:t>Psychological Research, 86</w:t>
      </w:r>
      <w:r w:rsidRPr="00E172FC">
        <w:rPr>
          <w:noProof/>
        </w:rPr>
        <w:t xml:space="preserve">(4), 1145-1164. </w:t>
      </w:r>
      <w:hyperlink r:id="rId72" w:history="1">
        <w:r w:rsidRPr="00E172FC">
          <w:rPr>
            <w:rStyle w:val="ac"/>
            <w:noProof/>
          </w:rPr>
          <w:t>https://doi.org/10.1007/s00426-021-01562-x</w:t>
        </w:r>
      </w:hyperlink>
      <w:r w:rsidRPr="00E172FC">
        <w:rPr>
          <w:noProof/>
        </w:rPr>
        <w:t xml:space="preserve"> </w:t>
      </w:r>
    </w:p>
    <w:p w14:paraId="4CC6EAF6" w14:textId="77777777" w:rsidR="00E172FC" w:rsidRPr="00E172FC" w:rsidRDefault="00E172FC" w:rsidP="00E172FC">
      <w:pPr>
        <w:pStyle w:val="EndNoteBibliography"/>
        <w:rPr>
          <w:noProof/>
        </w:rPr>
      </w:pPr>
    </w:p>
    <w:p w14:paraId="15459F6F" w14:textId="59AF7E46" w:rsidR="00E172FC" w:rsidRPr="00E172FC" w:rsidRDefault="00E172FC" w:rsidP="00E172FC">
      <w:pPr>
        <w:pStyle w:val="EndNoteBibliography"/>
        <w:ind w:left="720" w:hanging="720"/>
        <w:rPr>
          <w:noProof/>
        </w:rPr>
      </w:pPr>
      <w:r w:rsidRPr="00E172FC">
        <w:rPr>
          <w:noProof/>
        </w:rPr>
        <w:t xml:space="preserve">Symons, C.S., &amp; Johnson, B.T. (1997, May). The self-reference effect in memory: a meta-analysis. </w:t>
      </w:r>
      <w:r w:rsidRPr="00E172FC">
        <w:rPr>
          <w:i/>
          <w:noProof/>
        </w:rPr>
        <w:t>Psychological Bulletin, 121</w:t>
      </w:r>
      <w:r w:rsidRPr="00E172FC">
        <w:rPr>
          <w:noProof/>
        </w:rPr>
        <w:t xml:space="preserve">(3), 371-394. </w:t>
      </w:r>
      <w:hyperlink r:id="rId73" w:history="1">
        <w:r w:rsidRPr="00E172FC">
          <w:rPr>
            <w:rStyle w:val="ac"/>
            <w:noProof/>
          </w:rPr>
          <w:t>https://doi.org/10.1037/0033-2909.121.3.371</w:t>
        </w:r>
      </w:hyperlink>
      <w:r w:rsidRPr="00E172FC">
        <w:rPr>
          <w:noProof/>
        </w:rPr>
        <w:t xml:space="preserve"> </w:t>
      </w:r>
    </w:p>
    <w:p w14:paraId="0BC31389" w14:textId="77777777" w:rsidR="00E172FC" w:rsidRPr="00E172FC" w:rsidRDefault="00E172FC" w:rsidP="00E172FC">
      <w:pPr>
        <w:pStyle w:val="EndNoteBibliography"/>
        <w:rPr>
          <w:noProof/>
        </w:rPr>
      </w:pPr>
    </w:p>
    <w:p w14:paraId="523E4684" w14:textId="2EDBEC81" w:rsidR="00E172FC" w:rsidRPr="00E172FC" w:rsidRDefault="00E172FC" w:rsidP="00E172FC">
      <w:pPr>
        <w:pStyle w:val="EndNoteBibliography"/>
        <w:ind w:left="720" w:hanging="720"/>
        <w:rPr>
          <w:noProof/>
        </w:rPr>
      </w:pPr>
      <w:r w:rsidRPr="00E172FC">
        <w:rPr>
          <w:noProof/>
        </w:rPr>
        <w:t xml:space="preserve">Turk, D.J., et al. (2002). Mike or me? Self-recognition in a split-brain patient. </w:t>
      </w:r>
      <w:r w:rsidRPr="00E172FC">
        <w:rPr>
          <w:i/>
          <w:noProof/>
        </w:rPr>
        <w:t>Nature neuroscience, 5</w:t>
      </w:r>
      <w:r w:rsidRPr="00E172FC">
        <w:rPr>
          <w:noProof/>
        </w:rPr>
        <w:t xml:space="preserve">(9), 841-842. </w:t>
      </w:r>
      <w:hyperlink r:id="rId74" w:history="1">
        <w:r w:rsidRPr="00E172FC">
          <w:rPr>
            <w:rStyle w:val="ac"/>
            <w:noProof/>
          </w:rPr>
          <w:t>https://doi.org/10.1038/nn907</w:t>
        </w:r>
      </w:hyperlink>
      <w:r w:rsidRPr="00E172FC">
        <w:rPr>
          <w:noProof/>
        </w:rPr>
        <w:t xml:space="preserve"> </w:t>
      </w:r>
    </w:p>
    <w:p w14:paraId="15FCFF38" w14:textId="77777777" w:rsidR="00E172FC" w:rsidRPr="00E172FC" w:rsidRDefault="00E172FC" w:rsidP="00E172FC">
      <w:pPr>
        <w:pStyle w:val="EndNoteBibliography"/>
        <w:rPr>
          <w:noProof/>
        </w:rPr>
      </w:pPr>
    </w:p>
    <w:p w14:paraId="728FC480" w14:textId="77777777" w:rsidR="00E172FC" w:rsidRPr="00E172FC" w:rsidRDefault="00E172FC" w:rsidP="00E172FC">
      <w:pPr>
        <w:pStyle w:val="EndNoteBibliography"/>
        <w:ind w:left="720" w:hanging="720"/>
        <w:rPr>
          <w:noProof/>
        </w:rPr>
      </w:pPr>
      <w:r w:rsidRPr="00E172FC">
        <w:rPr>
          <w:noProof/>
        </w:rPr>
        <w:t xml:space="preserve">Wabersich, D., &amp; Vandekerckhove, J. (2014). The RWiener Package: an R Package Providing Distribution Functions for the Wiener Diffusion Model. </w:t>
      </w:r>
      <w:r w:rsidRPr="00E172FC">
        <w:rPr>
          <w:i/>
          <w:noProof/>
        </w:rPr>
        <w:t>R Journal, 6</w:t>
      </w:r>
      <w:r w:rsidRPr="00E172FC">
        <w:rPr>
          <w:noProof/>
        </w:rPr>
        <w:t xml:space="preserve">(1). </w:t>
      </w:r>
    </w:p>
    <w:p w14:paraId="106C57B1" w14:textId="77777777" w:rsidR="00E172FC" w:rsidRPr="00E172FC" w:rsidRDefault="00E172FC" w:rsidP="00E172FC">
      <w:pPr>
        <w:pStyle w:val="EndNoteBibliography"/>
        <w:rPr>
          <w:noProof/>
        </w:rPr>
      </w:pPr>
    </w:p>
    <w:p w14:paraId="1528C819" w14:textId="02DDA21C" w:rsidR="00E172FC" w:rsidRPr="00E172FC" w:rsidRDefault="00E172FC" w:rsidP="00E172FC">
      <w:pPr>
        <w:pStyle w:val="EndNoteBibliography"/>
        <w:ind w:left="720" w:hanging="720"/>
        <w:rPr>
          <w:noProof/>
        </w:rPr>
      </w:pPr>
      <w:r w:rsidRPr="00E172FC">
        <w:rPr>
          <w:noProof/>
        </w:rPr>
        <w:t xml:space="preserve">Wagenmakers, E.-J., et al. (2007). An EZ-diffusion model for response time and accuracy. </w:t>
      </w:r>
      <w:r w:rsidRPr="00E172FC">
        <w:rPr>
          <w:i/>
          <w:noProof/>
        </w:rPr>
        <w:t>Psychonomic Bulletin &amp; Review, 14</w:t>
      </w:r>
      <w:r w:rsidRPr="00E172FC">
        <w:rPr>
          <w:noProof/>
        </w:rPr>
        <w:t xml:space="preserve">(1), 3-22. </w:t>
      </w:r>
      <w:hyperlink r:id="rId75" w:history="1">
        <w:r w:rsidRPr="00E172FC">
          <w:rPr>
            <w:rStyle w:val="ac"/>
            <w:noProof/>
          </w:rPr>
          <w:t>https://doi.org/10.3758/BF03194023</w:t>
        </w:r>
      </w:hyperlink>
      <w:r w:rsidRPr="00E172FC">
        <w:rPr>
          <w:noProof/>
        </w:rPr>
        <w:t xml:space="preserve"> </w:t>
      </w:r>
    </w:p>
    <w:p w14:paraId="52418B49" w14:textId="77777777" w:rsidR="00E172FC" w:rsidRPr="00E172FC" w:rsidRDefault="00E172FC" w:rsidP="00E172FC">
      <w:pPr>
        <w:pStyle w:val="EndNoteBibliography"/>
        <w:rPr>
          <w:noProof/>
        </w:rPr>
      </w:pPr>
    </w:p>
    <w:p w14:paraId="16A3BF87" w14:textId="5790400A" w:rsidR="00E172FC" w:rsidRPr="00E172FC" w:rsidRDefault="00E172FC" w:rsidP="00E172FC">
      <w:pPr>
        <w:pStyle w:val="EndNoteBibliography"/>
        <w:ind w:left="720" w:hanging="720"/>
        <w:rPr>
          <w:noProof/>
        </w:rPr>
      </w:pPr>
      <w:r w:rsidRPr="00E172FC">
        <w:rPr>
          <w:noProof/>
        </w:rPr>
        <w:t xml:space="preserve">Wiecki, T.V., et al. (2013). HDDM: Hierarchical Bayesian estimation of the Drift-Diffusion Model in Python. </w:t>
      </w:r>
      <w:r w:rsidRPr="00E172FC">
        <w:rPr>
          <w:i/>
          <w:noProof/>
        </w:rPr>
        <w:t>Frontiers in neuroinformatics, 7</w:t>
      </w:r>
      <w:r w:rsidRPr="00E172FC">
        <w:rPr>
          <w:noProof/>
        </w:rPr>
        <w:t xml:space="preserve">, 14. </w:t>
      </w:r>
      <w:hyperlink r:id="rId76" w:history="1">
        <w:r w:rsidRPr="00E172FC">
          <w:rPr>
            <w:rStyle w:val="ac"/>
            <w:noProof/>
          </w:rPr>
          <w:t>https://doi.org/10.3389/fninf.2013.00014</w:t>
        </w:r>
      </w:hyperlink>
      <w:r w:rsidRPr="00E172FC">
        <w:rPr>
          <w:noProof/>
        </w:rPr>
        <w:t xml:space="preserve"> </w:t>
      </w:r>
    </w:p>
    <w:p w14:paraId="06D697C8" w14:textId="77777777" w:rsidR="00E172FC" w:rsidRPr="00E172FC" w:rsidRDefault="00E172FC" w:rsidP="00E172FC">
      <w:pPr>
        <w:pStyle w:val="EndNoteBibliography"/>
        <w:rPr>
          <w:noProof/>
        </w:rPr>
      </w:pPr>
    </w:p>
    <w:p w14:paraId="583457CB" w14:textId="4937454A" w:rsidR="00E172FC" w:rsidRPr="00E172FC" w:rsidRDefault="00E172FC" w:rsidP="00E172FC">
      <w:pPr>
        <w:pStyle w:val="EndNoteBibliography"/>
        <w:ind w:left="720" w:hanging="720"/>
        <w:rPr>
          <w:noProof/>
        </w:rPr>
      </w:pPr>
      <w:r w:rsidRPr="00E172FC">
        <w:rPr>
          <w:noProof/>
        </w:rPr>
        <w:t xml:space="preserve">Woźniak, M., et al. (2018). Prioritization of arbitrary faces associated to self: An EEG study. </w:t>
      </w:r>
      <w:r w:rsidRPr="00E172FC">
        <w:rPr>
          <w:i/>
          <w:noProof/>
        </w:rPr>
        <w:t>PloS one, 13</w:t>
      </w:r>
      <w:r w:rsidRPr="00E172FC">
        <w:rPr>
          <w:noProof/>
        </w:rPr>
        <w:t xml:space="preserve">(1), e0190679. </w:t>
      </w:r>
      <w:hyperlink r:id="rId77" w:history="1">
        <w:r w:rsidRPr="00E172FC">
          <w:rPr>
            <w:rStyle w:val="ac"/>
            <w:noProof/>
          </w:rPr>
          <w:t>https://doi.org/10.1371/journal.pone.0190679</w:t>
        </w:r>
      </w:hyperlink>
      <w:r w:rsidRPr="00E172FC">
        <w:rPr>
          <w:noProof/>
        </w:rPr>
        <w:t xml:space="preserve"> </w:t>
      </w:r>
    </w:p>
    <w:p w14:paraId="379A2791" w14:textId="77777777" w:rsidR="00E172FC" w:rsidRPr="00E172FC" w:rsidRDefault="00E172FC" w:rsidP="00E172FC">
      <w:pPr>
        <w:pStyle w:val="EndNoteBibliography"/>
        <w:rPr>
          <w:noProof/>
        </w:rPr>
      </w:pPr>
    </w:p>
    <w:p w14:paraId="41D4827A" w14:textId="52873E0E" w:rsidR="00E172FC" w:rsidRPr="00E172FC" w:rsidRDefault="00E172FC" w:rsidP="00E172FC">
      <w:pPr>
        <w:pStyle w:val="EndNoteBibliography"/>
        <w:ind w:left="720" w:hanging="720"/>
        <w:rPr>
          <w:noProof/>
        </w:rPr>
      </w:pPr>
      <w:r w:rsidRPr="00E172FC">
        <w:rPr>
          <w:noProof/>
        </w:rPr>
        <w:t xml:space="preserve">Xu, Y., et al. (2021). Romantic feedbacks influence self-relevant processing: the moderating effects of sex difference and facial attractiveness. </w:t>
      </w:r>
      <w:r w:rsidRPr="00E172FC">
        <w:rPr>
          <w:i/>
          <w:noProof/>
        </w:rPr>
        <w:t>Current Psychology</w:t>
      </w:r>
      <w:r w:rsidRPr="00E172FC">
        <w:rPr>
          <w:noProof/>
        </w:rPr>
        <w:t xml:space="preserve">, 1-13. </w:t>
      </w:r>
      <w:hyperlink r:id="rId78" w:history="1">
        <w:r w:rsidRPr="00E172FC">
          <w:rPr>
            <w:rStyle w:val="ac"/>
            <w:noProof/>
          </w:rPr>
          <w:t>https://doi.org/10.1007/s12144-021-02114-7</w:t>
        </w:r>
      </w:hyperlink>
      <w:r w:rsidRPr="00E172FC">
        <w:rPr>
          <w:noProof/>
        </w:rPr>
        <w:t xml:space="preserve"> </w:t>
      </w:r>
    </w:p>
    <w:p w14:paraId="243A19FA" w14:textId="77777777" w:rsidR="00E172FC" w:rsidRPr="00E172FC" w:rsidRDefault="00E172FC" w:rsidP="00E172FC">
      <w:pPr>
        <w:pStyle w:val="EndNoteBibliography"/>
        <w:rPr>
          <w:noProof/>
        </w:rPr>
      </w:pPr>
    </w:p>
    <w:p w14:paraId="6E1B5BB3" w14:textId="77777777" w:rsidR="00E172FC" w:rsidRPr="00E172FC" w:rsidRDefault="00E172FC" w:rsidP="00E172FC">
      <w:pPr>
        <w:pStyle w:val="EndNoteBibliography"/>
        <w:ind w:left="720" w:hanging="720"/>
        <w:rPr>
          <w:noProof/>
        </w:rPr>
      </w:pPr>
      <w:r w:rsidRPr="00E172FC">
        <w:rPr>
          <w:noProof/>
        </w:rPr>
        <w:t xml:space="preserve">Zhang, H., &amp; Alais, D. (2020). Individual difference in serial dependence results from opposite influences of perceptual choices and motor responses. </w:t>
      </w:r>
      <w:r w:rsidRPr="00E172FC">
        <w:rPr>
          <w:i/>
          <w:noProof/>
        </w:rPr>
        <w:t>Journal of Vision, 20</w:t>
      </w:r>
      <w:r w:rsidRPr="00E172FC">
        <w:rPr>
          <w:noProof/>
        </w:rPr>
        <w:t xml:space="preserve">(8), 2-2. </w:t>
      </w:r>
    </w:p>
    <w:p w14:paraId="6836150B" w14:textId="77777777" w:rsidR="00E172FC" w:rsidRPr="00E172FC" w:rsidRDefault="00E172FC" w:rsidP="00E172FC">
      <w:pPr>
        <w:pStyle w:val="EndNoteBibliography"/>
        <w:rPr>
          <w:noProof/>
        </w:rPr>
      </w:pPr>
    </w:p>
    <w:p w14:paraId="4D907948" w14:textId="5F3DB8FB" w:rsidR="00E172FC" w:rsidRPr="00E172FC" w:rsidRDefault="00E172FC" w:rsidP="00E172FC">
      <w:pPr>
        <w:pStyle w:val="EndNoteBibliography"/>
        <w:ind w:left="720" w:hanging="720"/>
        <w:rPr>
          <w:noProof/>
        </w:rPr>
      </w:pPr>
      <w:r w:rsidRPr="00E172FC">
        <w:rPr>
          <w:noProof/>
        </w:rPr>
        <w:t xml:space="preserve">Zhou, A., et al. (2019). Self-referential processing can modulate visual spatial attention deficits in children with dyslexia. </w:t>
      </w:r>
      <w:r w:rsidRPr="00E172FC">
        <w:rPr>
          <w:i/>
          <w:noProof/>
        </w:rPr>
        <w:t>Frontiers in Psychology, 10</w:t>
      </w:r>
      <w:r w:rsidRPr="00E172FC">
        <w:rPr>
          <w:noProof/>
        </w:rPr>
        <w:t xml:space="preserve">, 2270. </w:t>
      </w:r>
      <w:hyperlink r:id="rId79" w:history="1">
        <w:r w:rsidRPr="00E172FC">
          <w:rPr>
            <w:rStyle w:val="ac"/>
            <w:noProof/>
          </w:rPr>
          <w:t>https://doi.org/10.3389/fpsyg.2019.02270</w:t>
        </w:r>
      </w:hyperlink>
      <w:r w:rsidRPr="00E172FC">
        <w:rPr>
          <w:noProof/>
        </w:rPr>
        <w:t xml:space="preserve"> </w:t>
      </w:r>
    </w:p>
    <w:p w14:paraId="4E2F043F" w14:textId="77777777" w:rsidR="00E172FC" w:rsidRPr="00E172FC" w:rsidRDefault="00E172FC" w:rsidP="00E172FC">
      <w:pPr>
        <w:pStyle w:val="EndNoteBibliography"/>
        <w:rPr>
          <w:noProof/>
        </w:rPr>
      </w:pPr>
    </w:p>
    <w:p w14:paraId="6CEF5F07" w14:textId="18CB0A35" w:rsidR="00E172FC" w:rsidRPr="00E172FC" w:rsidRDefault="00E172FC" w:rsidP="00E172FC">
      <w:pPr>
        <w:pStyle w:val="EndNoteBibliography"/>
        <w:ind w:left="720" w:hanging="720"/>
        <w:rPr>
          <w:noProof/>
        </w:rPr>
      </w:pPr>
      <w:r w:rsidRPr="00E172FC">
        <w:rPr>
          <w:noProof/>
        </w:rPr>
        <w:t xml:space="preserve">Zorowitz, S., &amp; Niv, Y. (2023). Improving the reliability of cognitive task measures: A narrative review. </w:t>
      </w:r>
      <w:r w:rsidRPr="00E172FC">
        <w:rPr>
          <w:i/>
          <w:noProof/>
        </w:rPr>
        <w:t>Biological Psychiatry: Cognitive Neuroscience and Neuroimaging</w:t>
      </w:r>
      <w:r w:rsidRPr="00E172FC">
        <w:rPr>
          <w:noProof/>
        </w:rPr>
        <w:t xml:space="preserve">. </w:t>
      </w:r>
      <w:hyperlink r:id="rId80" w:history="1">
        <w:r w:rsidRPr="00E172FC">
          <w:rPr>
            <w:rStyle w:val="ac"/>
            <w:noProof/>
          </w:rPr>
          <w:t>https://doi.org/10.1016/j.bpsc.2023.02.004</w:t>
        </w:r>
      </w:hyperlink>
      <w:r w:rsidRPr="00E172FC">
        <w:rPr>
          <w:noProof/>
        </w:rPr>
        <w:t xml:space="preserve"> </w:t>
      </w:r>
    </w:p>
    <w:p w14:paraId="22EA748F" w14:textId="77777777" w:rsidR="00E172FC" w:rsidRPr="00E172FC" w:rsidRDefault="00E172FC" w:rsidP="00E172FC">
      <w:pPr>
        <w:pStyle w:val="EndNoteBibliography"/>
        <w:rPr>
          <w:noProof/>
        </w:rPr>
      </w:pPr>
    </w:p>
    <w:p w14:paraId="55268D77" w14:textId="361D73A6" w:rsidR="00586F83" w:rsidRPr="006A5A80" w:rsidRDefault="00B03D7E">
      <w:pPr>
        <w:rPr>
          <w:rFonts w:eastAsia="Calibri"/>
        </w:rPr>
      </w:pPr>
      <w:r w:rsidRPr="006A5A80">
        <w:rPr>
          <w:rFonts w:eastAsia="Calibri"/>
        </w:rPr>
        <w:fldChar w:fldCharType="end"/>
      </w:r>
    </w:p>
    <w:sectPr w:rsidR="00586F83" w:rsidRPr="006A5A80" w:rsidSect="00FF4222">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2D03397" w14:textId="77777777" w:rsidR="00487BC3" w:rsidRDefault="00487BC3" w:rsidP="009E4B8F">
      <w:r>
        <w:separator/>
      </w:r>
    </w:p>
  </w:endnote>
  <w:endnote w:type="continuationSeparator" w:id="0">
    <w:p w14:paraId="4D4CA023" w14:textId="77777777" w:rsidR="00487BC3" w:rsidRDefault="00487BC3" w:rsidP="009E4B8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楷体_GB2312">
    <w:altName w:val="Microsoft YaHei"/>
    <w:charset w:val="86"/>
    <w:family w:val="modern"/>
    <w:pitch w:val="fixed"/>
    <w:sig w:usb0="00000001" w:usb1="080E0000" w:usb2="00000010" w:usb3="00000000" w:csb0="0004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552091"/>
      <w:docPartObj>
        <w:docPartGallery w:val="Page Numbers (Bottom of Page)"/>
        <w:docPartUnique/>
      </w:docPartObj>
    </w:sdtPr>
    <w:sdtContent>
      <w:p w14:paraId="55256E3A" w14:textId="321867D4" w:rsidR="00B955CD" w:rsidRDefault="00B955CD">
        <w:pPr>
          <w:pStyle w:val="af6"/>
          <w:jc w:val="right"/>
        </w:pPr>
        <w:r>
          <w:fldChar w:fldCharType="begin"/>
        </w:r>
        <w:r>
          <w:instrText>PAGE   \* MERGEFORMAT</w:instrText>
        </w:r>
        <w:r>
          <w:fldChar w:fldCharType="separate"/>
        </w:r>
        <w:r w:rsidR="0091282D" w:rsidRPr="0091282D">
          <w:rPr>
            <w:noProof/>
            <w:lang w:val="zh-CN"/>
          </w:rPr>
          <w:t>8</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477A0" w14:textId="5DA00CAF" w:rsidR="00B955CD" w:rsidRDefault="00B955CD" w:rsidP="00A613C9">
    <w:pPr>
      <w:pStyle w:val="af6"/>
      <w:ind w:right="720"/>
      <w:jc w:val="right"/>
    </w:pPr>
  </w:p>
  <w:p w14:paraId="6AFC4939" w14:textId="77777777" w:rsidR="00B955CD" w:rsidRDefault="00B955CD">
    <w:pPr>
      <w:pStyle w:val="af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9F341D" w14:textId="77777777" w:rsidR="00487BC3" w:rsidRDefault="00487BC3" w:rsidP="009E4B8F">
      <w:r>
        <w:separator/>
      </w:r>
    </w:p>
  </w:footnote>
  <w:footnote w:type="continuationSeparator" w:id="0">
    <w:p w14:paraId="259D2D60" w14:textId="77777777" w:rsidR="00487BC3" w:rsidRDefault="00487BC3" w:rsidP="009E4B8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404AB7"/>
    <w:multiLevelType w:val="hybridMultilevel"/>
    <w:tmpl w:val="47F63F50"/>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 w15:restartNumberingAfterBreak="0">
    <w:nsid w:val="0B462D86"/>
    <w:multiLevelType w:val="multilevel"/>
    <w:tmpl w:val="687485C8"/>
    <w:lvl w:ilvl="0">
      <w:start w:val="1"/>
      <w:numFmt w:val="bullet"/>
      <w:lvlText w:val=""/>
      <w:lvlJc w:val="left"/>
      <w:pPr>
        <w:tabs>
          <w:tab w:val="num" w:pos="208"/>
        </w:tabs>
        <w:ind w:left="208" w:hanging="360"/>
      </w:pPr>
      <w:rPr>
        <w:rFonts w:ascii="Symbol" w:hAnsi="Symbol" w:hint="default"/>
        <w:sz w:val="20"/>
      </w:rPr>
    </w:lvl>
    <w:lvl w:ilvl="1" w:tentative="1">
      <w:start w:val="1"/>
      <w:numFmt w:val="bullet"/>
      <w:lvlText w:val="o"/>
      <w:lvlJc w:val="left"/>
      <w:pPr>
        <w:tabs>
          <w:tab w:val="num" w:pos="928"/>
        </w:tabs>
        <w:ind w:left="928" w:hanging="360"/>
      </w:pPr>
      <w:rPr>
        <w:rFonts w:ascii="Courier New" w:hAnsi="Courier New" w:hint="default"/>
        <w:sz w:val="20"/>
      </w:rPr>
    </w:lvl>
    <w:lvl w:ilvl="2" w:tentative="1">
      <w:start w:val="1"/>
      <w:numFmt w:val="bullet"/>
      <w:lvlText w:val=""/>
      <w:lvlJc w:val="left"/>
      <w:pPr>
        <w:tabs>
          <w:tab w:val="num" w:pos="1648"/>
        </w:tabs>
        <w:ind w:left="1648" w:hanging="360"/>
      </w:pPr>
      <w:rPr>
        <w:rFonts w:ascii="Wingdings" w:hAnsi="Wingdings" w:hint="default"/>
        <w:sz w:val="20"/>
      </w:rPr>
    </w:lvl>
    <w:lvl w:ilvl="3" w:tentative="1">
      <w:start w:val="1"/>
      <w:numFmt w:val="bullet"/>
      <w:lvlText w:val=""/>
      <w:lvlJc w:val="left"/>
      <w:pPr>
        <w:tabs>
          <w:tab w:val="num" w:pos="2368"/>
        </w:tabs>
        <w:ind w:left="2368" w:hanging="360"/>
      </w:pPr>
      <w:rPr>
        <w:rFonts w:ascii="Wingdings" w:hAnsi="Wingdings" w:hint="default"/>
        <w:sz w:val="20"/>
      </w:rPr>
    </w:lvl>
    <w:lvl w:ilvl="4" w:tentative="1">
      <w:start w:val="1"/>
      <w:numFmt w:val="bullet"/>
      <w:lvlText w:val=""/>
      <w:lvlJc w:val="left"/>
      <w:pPr>
        <w:tabs>
          <w:tab w:val="num" w:pos="3088"/>
        </w:tabs>
        <w:ind w:left="3088" w:hanging="360"/>
      </w:pPr>
      <w:rPr>
        <w:rFonts w:ascii="Wingdings" w:hAnsi="Wingdings" w:hint="default"/>
        <w:sz w:val="20"/>
      </w:rPr>
    </w:lvl>
    <w:lvl w:ilvl="5" w:tentative="1">
      <w:start w:val="1"/>
      <w:numFmt w:val="bullet"/>
      <w:lvlText w:val=""/>
      <w:lvlJc w:val="left"/>
      <w:pPr>
        <w:tabs>
          <w:tab w:val="num" w:pos="3808"/>
        </w:tabs>
        <w:ind w:left="3808" w:hanging="360"/>
      </w:pPr>
      <w:rPr>
        <w:rFonts w:ascii="Wingdings" w:hAnsi="Wingdings" w:hint="default"/>
        <w:sz w:val="20"/>
      </w:rPr>
    </w:lvl>
    <w:lvl w:ilvl="6" w:tentative="1">
      <w:start w:val="1"/>
      <w:numFmt w:val="bullet"/>
      <w:lvlText w:val=""/>
      <w:lvlJc w:val="left"/>
      <w:pPr>
        <w:tabs>
          <w:tab w:val="num" w:pos="4528"/>
        </w:tabs>
        <w:ind w:left="4528" w:hanging="360"/>
      </w:pPr>
      <w:rPr>
        <w:rFonts w:ascii="Wingdings" w:hAnsi="Wingdings" w:hint="default"/>
        <w:sz w:val="20"/>
      </w:rPr>
    </w:lvl>
    <w:lvl w:ilvl="7" w:tentative="1">
      <w:start w:val="1"/>
      <w:numFmt w:val="bullet"/>
      <w:lvlText w:val=""/>
      <w:lvlJc w:val="left"/>
      <w:pPr>
        <w:tabs>
          <w:tab w:val="num" w:pos="5248"/>
        </w:tabs>
        <w:ind w:left="5248" w:hanging="360"/>
      </w:pPr>
      <w:rPr>
        <w:rFonts w:ascii="Wingdings" w:hAnsi="Wingdings" w:hint="default"/>
        <w:sz w:val="20"/>
      </w:rPr>
    </w:lvl>
    <w:lvl w:ilvl="8" w:tentative="1">
      <w:start w:val="1"/>
      <w:numFmt w:val="bullet"/>
      <w:lvlText w:val=""/>
      <w:lvlJc w:val="left"/>
      <w:pPr>
        <w:tabs>
          <w:tab w:val="num" w:pos="5968"/>
        </w:tabs>
        <w:ind w:left="5968" w:hanging="360"/>
      </w:pPr>
      <w:rPr>
        <w:rFonts w:ascii="Wingdings" w:hAnsi="Wingdings" w:hint="default"/>
        <w:sz w:val="20"/>
      </w:rPr>
    </w:lvl>
  </w:abstractNum>
  <w:abstractNum w:abstractNumId="2" w15:restartNumberingAfterBreak="0">
    <w:nsid w:val="0D1751EE"/>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3" w15:restartNumberingAfterBreak="0">
    <w:nsid w:val="14C63361"/>
    <w:multiLevelType w:val="hybridMultilevel"/>
    <w:tmpl w:val="B8A2CAF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4" w15:restartNumberingAfterBreak="0">
    <w:nsid w:val="1DA73823"/>
    <w:multiLevelType w:val="multilevel"/>
    <w:tmpl w:val="9CD2B30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21765180"/>
    <w:multiLevelType w:val="hybridMultilevel"/>
    <w:tmpl w:val="D2209F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6170CD8"/>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7" w15:restartNumberingAfterBreak="0">
    <w:nsid w:val="286F5390"/>
    <w:multiLevelType w:val="hybridMultilevel"/>
    <w:tmpl w:val="20A6EB58"/>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8" w15:restartNumberingAfterBreak="0">
    <w:nsid w:val="2A315E7C"/>
    <w:multiLevelType w:val="hybridMultilevel"/>
    <w:tmpl w:val="11DC717C"/>
    <w:lvl w:ilvl="0" w:tplc="677C9E48">
      <w:start w:val="1"/>
      <w:numFmt w:val="decimal"/>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9" w15:restartNumberingAfterBreak="0">
    <w:nsid w:val="2C020061"/>
    <w:multiLevelType w:val="multilevel"/>
    <w:tmpl w:val="631211D4"/>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0957163"/>
    <w:multiLevelType w:val="multilevel"/>
    <w:tmpl w:val="7B1EB1D8"/>
    <w:lvl w:ilvl="0">
      <w:start w:val="38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95C4586"/>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2" w15:restartNumberingAfterBreak="0">
    <w:nsid w:val="3DEA7838"/>
    <w:multiLevelType w:val="hybridMultilevel"/>
    <w:tmpl w:val="74EE32BC"/>
    <w:lvl w:ilvl="0" w:tplc="C63A4C6E">
      <w:start w:val="1"/>
      <w:numFmt w:val="decimal"/>
      <w:lvlText w:val="%1."/>
      <w:lvlJc w:val="left"/>
      <w:pPr>
        <w:ind w:left="502" w:hanging="360"/>
      </w:pPr>
      <w:rPr>
        <w:rFonts w:hint="default"/>
        <w:lang w:val="en-US"/>
      </w:rPr>
    </w:lvl>
    <w:lvl w:ilvl="1" w:tplc="08090019" w:tentative="1">
      <w:start w:val="1"/>
      <w:numFmt w:val="lowerLetter"/>
      <w:lvlText w:val="%2."/>
      <w:lvlJc w:val="left"/>
      <w:pPr>
        <w:ind w:left="1222" w:hanging="360"/>
      </w:pPr>
    </w:lvl>
    <w:lvl w:ilvl="2" w:tplc="0809001B" w:tentative="1">
      <w:start w:val="1"/>
      <w:numFmt w:val="lowerRoman"/>
      <w:lvlText w:val="%3."/>
      <w:lvlJc w:val="right"/>
      <w:pPr>
        <w:ind w:left="1942" w:hanging="180"/>
      </w:pPr>
    </w:lvl>
    <w:lvl w:ilvl="3" w:tplc="0809000F" w:tentative="1">
      <w:start w:val="1"/>
      <w:numFmt w:val="decimal"/>
      <w:lvlText w:val="%4."/>
      <w:lvlJc w:val="left"/>
      <w:pPr>
        <w:ind w:left="2662" w:hanging="360"/>
      </w:pPr>
    </w:lvl>
    <w:lvl w:ilvl="4" w:tplc="08090019" w:tentative="1">
      <w:start w:val="1"/>
      <w:numFmt w:val="lowerLetter"/>
      <w:lvlText w:val="%5."/>
      <w:lvlJc w:val="left"/>
      <w:pPr>
        <w:ind w:left="3382" w:hanging="360"/>
      </w:pPr>
    </w:lvl>
    <w:lvl w:ilvl="5" w:tplc="0809001B" w:tentative="1">
      <w:start w:val="1"/>
      <w:numFmt w:val="lowerRoman"/>
      <w:lvlText w:val="%6."/>
      <w:lvlJc w:val="right"/>
      <w:pPr>
        <w:ind w:left="4102" w:hanging="180"/>
      </w:pPr>
    </w:lvl>
    <w:lvl w:ilvl="6" w:tplc="0809000F" w:tentative="1">
      <w:start w:val="1"/>
      <w:numFmt w:val="decimal"/>
      <w:lvlText w:val="%7."/>
      <w:lvlJc w:val="left"/>
      <w:pPr>
        <w:ind w:left="4822" w:hanging="360"/>
      </w:pPr>
    </w:lvl>
    <w:lvl w:ilvl="7" w:tplc="08090019" w:tentative="1">
      <w:start w:val="1"/>
      <w:numFmt w:val="lowerLetter"/>
      <w:lvlText w:val="%8."/>
      <w:lvlJc w:val="left"/>
      <w:pPr>
        <w:ind w:left="5542" w:hanging="360"/>
      </w:pPr>
    </w:lvl>
    <w:lvl w:ilvl="8" w:tplc="0809001B" w:tentative="1">
      <w:start w:val="1"/>
      <w:numFmt w:val="lowerRoman"/>
      <w:lvlText w:val="%9."/>
      <w:lvlJc w:val="right"/>
      <w:pPr>
        <w:ind w:left="6262" w:hanging="180"/>
      </w:pPr>
    </w:lvl>
  </w:abstractNum>
  <w:abstractNum w:abstractNumId="13" w15:restartNumberingAfterBreak="0">
    <w:nsid w:val="404721C2"/>
    <w:multiLevelType w:val="hybridMultilevel"/>
    <w:tmpl w:val="C7F454C2"/>
    <w:lvl w:ilvl="0" w:tplc="677C9E48">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4" w15:restartNumberingAfterBreak="0">
    <w:nsid w:val="43DF13C6"/>
    <w:multiLevelType w:val="hybridMultilevel"/>
    <w:tmpl w:val="9B72D588"/>
    <w:lvl w:ilvl="0" w:tplc="4CE0B3F6">
      <w:start w:val="1"/>
      <w:numFmt w:val="lowerLetter"/>
      <w:lvlText w:val="(%1)"/>
      <w:lvlJc w:val="left"/>
      <w:pPr>
        <w:ind w:left="1200" w:hanging="480"/>
      </w:pPr>
      <w:rPr>
        <w:rFonts w:hint="default"/>
      </w:rPr>
    </w:lvl>
    <w:lvl w:ilvl="1" w:tplc="04090019" w:tentative="1">
      <w:start w:val="1"/>
      <w:numFmt w:val="ideographTraditional"/>
      <w:lvlText w:val="%2、"/>
      <w:lvlJc w:val="left"/>
      <w:pPr>
        <w:ind w:left="1680" w:hanging="480"/>
      </w:pPr>
    </w:lvl>
    <w:lvl w:ilvl="2" w:tplc="0409001B" w:tentative="1">
      <w:start w:val="1"/>
      <w:numFmt w:val="lowerRoman"/>
      <w:lvlText w:val="%3."/>
      <w:lvlJc w:val="right"/>
      <w:pPr>
        <w:ind w:left="2160" w:hanging="480"/>
      </w:pPr>
    </w:lvl>
    <w:lvl w:ilvl="3" w:tplc="0409000F" w:tentative="1">
      <w:start w:val="1"/>
      <w:numFmt w:val="decimal"/>
      <w:lvlText w:val="%4."/>
      <w:lvlJc w:val="left"/>
      <w:pPr>
        <w:ind w:left="2640" w:hanging="480"/>
      </w:pPr>
    </w:lvl>
    <w:lvl w:ilvl="4" w:tplc="04090019" w:tentative="1">
      <w:start w:val="1"/>
      <w:numFmt w:val="ideographTraditional"/>
      <w:lvlText w:val="%5、"/>
      <w:lvlJc w:val="left"/>
      <w:pPr>
        <w:ind w:left="3120" w:hanging="480"/>
      </w:pPr>
    </w:lvl>
    <w:lvl w:ilvl="5" w:tplc="0409001B" w:tentative="1">
      <w:start w:val="1"/>
      <w:numFmt w:val="lowerRoman"/>
      <w:lvlText w:val="%6."/>
      <w:lvlJc w:val="right"/>
      <w:pPr>
        <w:ind w:left="3600" w:hanging="480"/>
      </w:pPr>
    </w:lvl>
    <w:lvl w:ilvl="6" w:tplc="0409000F" w:tentative="1">
      <w:start w:val="1"/>
      <w:numFmt w:val="decimal"/>
      <w:lvlText w:val="%7."/>
      <w:lvlJc w:val="left"/>
      <w:pPr>
        <w:ind w:left="4080" w:hanging="480"/>
      </w:pPr>
    </w:lvl>
    <w:lvl w:ilvl="7" w:tplc="04090019" w:tentative="1">
      <w:start w:val="1"/>
      <w:numFmt w:val="ideographTraditional"/>
      <w:lvlText w:val="%8、"/>
      <w:lvlJc w:val="left"/>
      <w:pPr>
        <w:ind w:left="4560" w:hanging="480"/>
      </w:pPr>
    </w:lvl>
    <w:lvl w:ilvl="8" w:tplc="0409001B" w:tentative="1">
      <w:start w:val="1"/>
      <w:numFmt w:val="lowerRoman"/>
      <w:lvlText w:val="%9."/>
      <w:lvlJc w:val="right"/>
      <w:pPr>
        <w:ind w:left="5040" w:hanging="480"/>
      </w:pPr>
    </w:lvl>
  </w:abstractNum>
  <w:abstractNum w:abstractNumId="15" w15:restartNumberingAfterBreak="0">
    <w:nsid w:val="457F6722"/>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6" w15:restartNumberingAfterBreak="0">
    <w:nsid w:val="5ABC1501"/>
    <w:multiLevelType w:val="hybridMultilevel"/>
    <w:tmpl w:val="E118CFBA"/>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17" w15:restartNumberingAfterBreak="0">
    <w:nsid w:val="5CEA3A2C"/>
    <w:multiLevelType w:val="hybridMultilevel"/>
    <w:tmpl w:val="F8907308"/>
    <w:lvl w:ilvl="0" w:tplc="4CE0B3F6">
      <w:start w:val="1"/>
      <w:numFmt w:val="lowerLetter"/>
      <w:lvlText w:val="(%1)"/>
      <w:lvlJc w:val="left"/>
      <w:pPr>
        <w:ind w:left="1560" w:hanging="480"/>
      </w:pPr>
      <w:rPr>
        <w:rFonts w:hint="default"/>
      </w:rPr>
    </w:lvl>
    <w:lvl w:ilvl="1" w:tplc="04090019" w:tentative="1">
      <w:start w:val="1"/>
      <w:numFmt w:val="ideographTraditional"/>
      <w:lvlText w:val="%2、"/>
      <w:lvlJc w:val="left"/>
      <w:pPr>
        <w:ind w:left="2040" w:hanging="480"/>
      </w:pPr>
    </w:lvl>
    <w:lvl w:ilvl="2" w:tplc="0409001B" w:tentative="1">
      <w:start w:val="1"/>
      <w:numFmt w:val="lowerRoman"/>
      <w:lvlText w:val="%3."/>
      <w:lvlJc w:val="right"/>
      <w:pPr>
        <w:ind w:left="2520" w:hanging="480"/>
      </w:pPr>
    </w:lvl>
    <w:lvl w:ilvl="3" w:tplc="0409000F" w:tentative="1">
      <w:start w:val="1"/>
      <w:numFmt w:val="decimal"/>
      <w:lvlText w:val="%4."/>
      <w:lvlJc w:val="left"/>
      <w:pPr>
        <w:ind w:left="3000" w:hanging="480"/>
      </w:pPr>
    </w:lvl>
    <w:lvl w:ilvl="4" w:tplc="04090019" w:tentative="1">
      <w:start w:val="1"/>
      <w:numFmt w:val="ideographTraditional"/>
      <w:lvlText w:val="%5、"/>
      <w:lvlJc w:val="left"/>
      <w:pPr>
        <w:ind w:left="3480" w:hanging="480"/>
      </w:pPr>
    </w:lvl>
    <w:lvl w:ilvl="5" w:tplc="0409001B" w:tentative="1">
      <w:start w:val="1"/>
      <w:numFmt w:val="lowerRoman"/>
      <w:lvlText w:val="%6."/>
      <w:lvlJc w:val="right"/>
      <w:pPr>
        <w:ind w:left="3960" w:hanging="480"/>
      </w:pPr>
    </w:lvl>
    <w:lvl w:ilvl="6" w:tplc="0409000F" w:tentative="1">
      <w:start w:val="1"/>
      <w:numFmt w:val="decimal"/>
      <w:lvlText w:val="%7."/>
      <w:lvlJc w:val="left"/>
      <w:pPr>
        <w:ind w:left="4440" w:hanging="480"/>
      </w:pPr>
    </w:lvl>
    <w:lvl w:ilvl="7" w:tplc="04090019" w:tentative="1">
      <w:start w:val="1"/>
      <w:numFmt w:val="ideographTraditional"/>
      <w:lvlText w:val="%8、"/>
      <w:lvlJc w:val="left"/>
      <w:pPr>
        <w:ind w:left="4920" w:hanging="480"/>
      </w:pPr>
    </w:lvl>
    <w:lvl w:ilvl="8" w:tplc="0409001B" w:tentative="1">
      <w:start w:val="1"/>
      <w:numFmt w:val="lowerRoman"/>
      <w:lvlText w:val="%9."/>
      <w:lvlJc w:val="right"/>
      <w:pPr>
        <w:ind w:left="5400" w:hanging="480"/>
      </w:pPr>
    </w:lvl>
  </w:abstractNum>
  <w:abstractNum w:abstractNumId="18" w15:restartNumberingAfterBreak="0">
    <w:nsid w:val="5DAE1A1E"/>
    <w:multiLevelType w:val="multilevel"/>
    <w:tmpl w:val="503C63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5F614570"/>
    <w:multiLevelType w:val="hybridMultilevel"/>
    <w:tmpl w:val="C7F454C2"/>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0" w15:restartNumberingAfterBreak="0">
    <w:nsid w:val="6A132584"/>
    <w:multiLevelType w:val="hybridMultilevel"/>
    <w:tmpl w:val="DC9CFECC"/>
    <w:lvl w:ilvl="0" w:tplc="0409001B">
      <w:start w:val="1"/>
      <w:numFmt w:val="lowerRoman"/>
      <w:lvlText w:val="%1."/>
      <w:lvlJc w:val="right"/>
      <w:pPr>
        <w:ind w:left="1200" w:hanging="480"/>
      </w:pPr>
      <w:rPr>
        <w:rFonts w:hint="default"/>
      </w:rPr>
    </w:lvl>
    <w:lvl w:ilvl="1" w:tplc="FFFFFFFF" w:tentative="1">
      <w:start w:val="1"/>
      <w:numFmt w:val="ideographTraditional"/>
      <w:lvlText w:val="%2、"/>
      <w:lvlJc w:val="left"/>
      <w:pPr>
        <w:ind w:left="1680" w:hanging="480"/>
      </w:pPr>
    </w:lvl>
    <w:lvl w:ilvl="2" w:tplc="FFFFFFFF" w:tentative="1">
      <w:start w:val="1"/>
      <w:numFmt w:val="lowerRoman"/>
      <w:lvlText w:val="%3."/>
      <w:lvlJc w:val="right"/>
      <w:pPr>
        <w:ind w:left="2160" w:hanging="480"/>
      </w:pPr>
    </w:lvl>
    <w:lvl w:ilvl="3" w:tplc="FFFFFFFF" w:tentative="1">
      <w:start w:val="1"/>
      <w:numFmt w:val="decimal"/>
      <w:lvlText w:val="%4."/>
      <w:lvlJc w:val="left"/>
      <w:pPr>
        <w:ind w:left="2640" w:hanging="480"/>
      </w:pPr>
    </w:lvl>
    <w:lvl w:ilvl="4" w:tplc="FFFFFFFF" w:tentative="1">
      <w:start w:val="1"/>
      <w:numFmt w:val="ideographTraditional"/>
      <w:lvlText w:val="%5、"/>
      <w:lvlJc w:val="left"/>
      <w:pPr>
        <w:ind w:left="3120" w:hanging="480"/>
      </w:pPr>
    </w:lvl>
    <w:lvl w:ilvl="5" w:tplc="FFFFFFFF" w:tentative="1">
      <w:start w:val="1"/>
      <w:numFmt w:val="lowerRoman"/>
      <w:lvlText w:val="%6."/>
      <w:lvlJc w:val="right"/>
      <w:pPr>
        <w:ind w:left="3600" w:hanging="480"/>
      </w:pPr>
    </w:lvl>
    <w:lvl w:ilvl="6" w:tplc="FFFFFFFF" w:tentative="1">
      <w:start w:val="1"/>
      <w:numFmt w:val="decimal"/>
      <w:lvlText w:val="%7."/>
      <w:lvlJc w:val="left"/>
      <w:pPr>
        <w:ind w:left="4080" w:hanging="480"/>
      </w:pPr>
    </w:lvl>
    <w:lvl w:ilvl="7" w:tplc="FFFFFFFF" w:tentative="1">
      <w:start w:val="1"/>
      <w:numFmt w:val="ideographTraditional"/>
      <w:lvlText w:val="%8、"/>
      <w:lvlJc w:val="left"/>
      <w:pPr>
        <w:ind w:left="4560" w:hanging="480"/>
      </w:pPr>
    </w:lvl>
    <w:lvl w:ilvl="8" w:tplc="FFFFFFFF" w:tentative="1">
      <w:start w:val="1"/>
      <w:numFmt w:val="lowerRoman"/>
      <w:lvlText w:val="%9."/>
      <w:lvlJc w:val="right"/>
      <w:pPr>
        <w:ind w:left="5040" w:hanging="480"/>
      </w:pPr>
    </w:lvl>
  </w:abstractNum>
  <w:abstractNum w:abstractNumId="21" w15:restartNumberingAfterBreak="0">
    <w:nsid w:val="6B5B4C7C"/>
    <w:multiLevelType w:val="multilevel"/>
    <w:tmpl w:val="0DA263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79B26C35"/>
    <w:multiLevelType w:val="multilevel"/>
    <w:tmpl w:val="EB6897C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3" w15:restartNumberingAfterBreak="0">
    <w:nsid w:val="7C1F0188"/>
    <w:multiLevelType w:val="hybridMultilevel"/>
    <w:tmpl w:val="D952AD6A"/>
    <w:lvl w:ilvl="0" w:tplc="E6167FA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4" w15:restartNumberingAfterBreak="0">
    <w:nsid w:val="7D6B3D17"/>
    <w:multiLevelType w:val="hybridMultilevel"/>
    <w:tmpl w:val="6E620D4A"/>
    <w:lvl w:ilvl="0" w:tplc="4CE0B3F6">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5" w15:restartNumberingAfterBreak="0">
    <w:nsid w:val="7E711208"/>
    <w:multiLevelType w:val="multilevel"/>
    <w:tmpl w:val="F7B80270"/>
    <w:lvl w:ilvl="0">
      <w:start w:val="42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7F4709BA"/>
    <w:multiLevelType w:val="hybridMultilevel"/>
    <w:tmpl w:val="BEE6282E"/>
    <w:lvl w:ilvl="0" w:tplc="4CE0B3F6">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num w:numId="1" w16cid:durableId="204025778">
    <w:abstractNumId w:val="22"/>
  </w:num>
  <w:num w:numId="2" w16cid:durableId="1815024460">
    <w:abstractNumId w:val="4"/>
  </w:num>
  <w:num w:numId="3" w16cid:durableId="97602415">
    <w:abstractNumId w:val="18"/>
  </w:num>
  <w:num w:numId="4" w16cid:durableId="746078339">
    <w:abstractNumId w:val="9"/>
  </w:num>
  <w:num w:numId="5" w16cid:durableId="1625499117">
    <w:abstractNumId w:val="5"/>
  </w:num>
  <w:num w:numId="6" w16cid:durableId="1516505418">
    <w:abstractNumId w:val="10"/>
  </w:num>
  <w:num w:numId="7" w16cid:durableId="675114791">
    <w:abstractNumId w:val="13"/>
  </w:num>
  <w:num w:numId="8" w16cid:durableId="420219252">
    <w:abstractNumId w:val="6"/>
  </w:num>
  <w:num w:numId="9" w16cid:durableId="1414232798">
    <w:abstractNumId w:val="2"/>
  </w:num>
  <w:num w:numId="10" w16cid:durableId="1959985455">
    <w:abstractNumId w:val="19"/>
  </w:num>
  <w:num w:numId="11" w16cid:durableId="311176693">
    <w:abstractNumId w:val="11"/>
  </w:num>
  <w:num w:numId="12" w16cid:durableId="1307324121">
    <w:abstractNumId w:val="15"/>
  </w:num>
  <w:num w:numId="13" w16cid:durableId="198050360">
    <w:abstractNumId w:val="12"/>
  </w:num>
  <w:num w:numId="14" w16cid:durableId="1145126936">
    <w:abstractNumId w:val="21"/>
  </w:num>
  <w:num w:numId="15" w16cid:durableId="946350405">
    <w:abstractNumId w:val="24"/>
  </w:num>
  <w:num w:numId="16" w16cid:durableId="82654790">
    <w:abstractNumId w:val="23"/>
  </w:num>
  <w:num w:numId="17" w16cid:durableId="1205368256">
    <w:abstractNumId w:val="25"/>
  </w:num>
  <w:num w:numId="18" w16cid:durableId="1942714177">
    <w:abstractNumId w:val="1"/>
  </w:num>
  <w:num w:numId="19" w16cid:durableId="1992440507">
    <w:abstractNumId w:val="8"/>
  </w:num>
  <w:num w:numId="20" w16cid:durableId="164637731">
    <w:abstractNumId w:val="14"/>
  </w:num>
  <w:num w:numId="21" w16cid:durableId="1168327064">
    <w:abstractNumId w:val="3"/>
  </w:num>
  <w:num w:numId="22" w16cid:durableId="2041317888">
    <w:abstractNumId w:val="17"/>
  </w:num>
  <w:num w:numId="23" w16cid:durableId="1268319198">
    <w:abstractNumId w:val="26"/>
  </w:num>
  <w:num w:numId="24" w16cid:durableId="240723067">
    <w:abstractNumId w:val="7"/>
  </w:num>
  <w:num w:numId="25" w16cid:durableId="159664266">
    <w:abstractNumId w:val="0"/>
  </w:num>
  <w:num w:numId="26" w16cid:durableId="1857379443">
    <w:abstractNumId w:val="16"/>
  </w:num>
  <w:num w:numId="27" w16cid:durableId="1866475651">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bordersDoNotSurroundHeader/>
  <w:bordersDoNotSurroundFooter/>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APA 7th et al&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w5e5sta9arwa50eztf0vzr0zf55zr00xd9ae&quot;&gt;Reliability_SPMT&lt;record-ids&gt;&lt;item&gt;3&lt;/item&gt;&lt;item&gt;4&lt;/item&gt;&lt;item&gt;5&lt;/item&gt;&lt;item&gt;6&lt;/item&gt;&lt;item&gt;9&lt;/item&gt;&lt;item&gt;10&lt;/item&gt;&lt;item&gt;11&lt;/item&gt;&lt;item&gt;13&lt;/item&gt;&lt;item&gt;14&lt;/item&gt;&lt;item&gt;15&lt;/item&gt;&lt;item&gt;17&lt;/item&gt;&lt;item&gt;18&lt;/item&gt;&lt;item&gt;21&lt;/item&gt;&lt;item&gt;23&lt;/item&gt;&lt;item&gt;24&lt;/item&gt;&lt;item&gt;25&lt;/item&gt;&lt;item&gt;27&lt;/item&gt;&lt;item&gt;28&lt;/item&gt;&lt;item&gt;31&lt;/item&gt;&lt;item&gt;32&lt;/item&gt;&lt;item&gt;33&lt;/item&gt;&lt;item&gt;34&lt;/item&gt;&lt;item&gt;35&lt;/item&gt;&lt;item&gt;38&lt;/item&gt;&lt;item&gt;39&lt;/item&gt;&lt;item&gt;44&lt;/item&gt;&lt;item&gt;45&lt;/item&gt;&lt;item&gt;46&lt;/item&gt;&lt;item&gt;49&lt;/item&gt;&lt;item&gt;50&lt;/item&gt;&lt;item&gt;51&lt;/item&gt;&lt;item&gt;52&lt;/item&gt;&lt;item&gt;53&lt;/item&gt;&lt;item&gt;57&lt;/item&gt;&lt;item&gt;59&lt;/item&gt;&lt;item&gt;61&lt;/item&gt;&lt;item&gt;62&lt;/item&gt;&lt;item&gt;63&lt;/item&gt;&lt;item&gt;64&lt;/item&gt;&lt;item&gt;65&lt;/item&gt;&lt;item&gt;67&lt;/item&gt;&lt;item&gt;70&lt;/item&gt;&lt;item&gt;71&lt;/item&gt;&lt;item&gt;72&lt;/item&gt;&lt;item&gt;76&lt;/item&gt;&lt;item&gt;78&lt;/item&gt;&lt;item&gt;80&lt;/item&gt;&lt;item&gt;81&lt;/item&gt;&lt;item&gt;85&lt;/item&gt;&lt;item&gt;86&lt;/item&gt;&lt;item&gt;89&lt;/item&gt;&lt;item&gt;90&lt;/item&gt;&lt;item&gt;91&lt;/item&gt;&lt;item&gt;92&lt;/item&gt;&lt;item&gt;93&lt;/item&gt;&lt;item&gt;94&lt;/item&gt;&lt;item&gt;95&lt;/item&gt;&lt;item&gt;97&lt;/item&gt;&lt;item&gt;98&lt;/item&gt;&lt;item&gt;100&lt;/item&gt;&lt;item&gt;101&lt;/item&gt;&lt;item&gt;102&lt;/item&gt;&lt;item&gt;103&lt;/item&gt;&lt;item&gt;104&lt;/item&gt;&lt;item&gt;105&lt;/item&gt;&lt;item&gt;106&lt;/item&gt;&lt;item&gt;108&lt;/item&gt;&lt;item&gt;113&lt;/item&gt;&lt;item&gt;114&lt;/item&gt;&lt;item&gt;115&lt;/item&gt;&lt;item&gt;116&lt;/item&gt;&lt;item&gt;117&lt;/item&gt;&lt;item&gt;118&lt;/item&gt;&lt;item&gt;119&lt;/item&gt;&lt;item&gt;120&lt;/item&gt;&lt;item&gt;121&lt;/item&gt;&lt;item&gt;122&lt;/item&gt;&lt;item&gt;123&lt;/item&gt;&lt;item&gt;124&lt;/item&gt;&lt;item&gt;125&lt;/item&gt;&lt;item&gt;126&lt;/item&gt;&lt;item&gt;127&lt;/item&gt;&lt;item&gt;128&lt;/item&gt;&lt;item&gt;129&lt;/item&gt;&lt;item&gt;130&lt;/item&gt;&lt;item&gt;131&lt;/item&gt;&lt;/record-ids&gt;&lt;/item&gt;&lt;/Libraries&gt;"/>
  </w:docVars>
  <w:rsids>
    <w:rsidRoot w:val="00586F83"/>
    <w:rsid w:val="00001E83"/>
    <w:rsid w:val="000026B1"/>
    <w:rsid w:val="0000356A"/>
    <w:rsid w:val="00005823"/>
    <w:rsid w:val="00021E19"/>
    <w:rsid w:val="000357BB"/>
    <w:rsid w:val="00036E76"/>
    <w:rsid w:val="00037C92"/>
    <w:rsid w:val="00044E08"/>
    <w:rsid w:val="00047102"/>
    <w:rsid w:val="00051F2D"/>
    <w:rsid w:val="00062B92"/>
    <w:rsid w:val="00064AB4"/>
    <w:rsid w:val="00064C9C"/>
    <w:rsid w:val="00065DE7"/>
    <w:rsid w:val="000705AC"/>
    <w:rsid w:val="000709F3"/>
    <w:rsid w:val="0007233A"/>
    <w:rsid w:val="00076622"/>
    <w:rsid w:val="0007720C"/>
    <w:rsid w:val="00084681"/>
    <w:rsid w:val="0008759E"/>
    <w:rsid w:val="00087F58"/>
    <w:rsid w:val="00090A03"/>
    <w:rsid w:val="000929AA"/>
    <w:rsid w:val="000A3AA5"/>
    <w:rsid w:val="000A796C"/>
    <w:rsid w:val="000B1E4F"/>
    <w:rsid w:val="000C0391"/>
    <w:rsid w:val="000C5DBD"/>
    <w:rsid w:val="000C6133"/>
    <w:rsid w:val="000C6216"/>
    <w:rsid w:val="000C659A"/>
    <w:rsid w:val="000D0D36"/>
    <w:rsid w:val="000D5F23"/>
    <w:rsid w:val="000D7B8C"/>
    <w:rsid w:val="000E1EA8"/>
    <w:rsid w:val="000E23B2"/>
    <w:rsid w:val="000E3D12"/>
    <w:rsid w:val="000F32C7"/>
    <w:rsid w:val="000F5265"/>
    <w:rsid w:val="0010158A"/>
    <w:rsid w:val="001027AC"/>
    <w:rsid w:val="001038AC"/>
    <w:rsid w:val="00103F08"/>
    <w:rsid w:val="00106148"/>
    <w:rsid w:val="00110A2C"/>
    <w:rsid w:val="00112C28"/>
    <w:rsid w:val="00113DE1"/>
    <w:rsid w:val="00116E01"/>
    <w:rsid w:val="001224F9"/>
    <w:rsid w:val="0013002F"/>
    <w:rsid w:val="00137FE0"/>
    <w:rsid w:val="00140158"/>
    <w:rsid w:val="0014261E"/>
    <w:rsid w:val="00146F5D"/>
    <w:rsid w:val="00151830"/>
    <w:rsid w:val="00152010"/>
    <w:rsid w:val="00152EA6"/>
    <w:rsid w:val="00163DAA"/>
    <w:rsid w:val="00176296"/>
    <w:rsid w:val="001853E5"/>
    <w:rsid w:val="00186C15"/>
    <w:rsid w:val="00187EF0"/>
    <w:rsid w:val="00195477"/>
    <w:rsid w:val="0019593A"/>
    <w:rsid w:val="001A1652"/>
    <w:rsid w:val="001A37D2"/>
    <w:rsid w:val="001B0766"/>
    <w:rsid w:val="001B3912"/>
    <w:rsid w:val="001B3C97"/>
    <w:rsid w:val="001B6382"/>
    <w:rsid w:val="001B69F0"/>
    <w:rsid w:val="001C4C8D"/>
    <w:rsid w:val="001C5230"/>
    <w:rsid w:val="001D3BCE"/>
    <w:rsid w:val="001D411B"/>
    <w:rsid w:val="001E2694"/>
    <w:rsid w:val="001E5610"/>
    <w:rsid w:val="001F11EF"/>
    <w:rsid w:val="001F2150"/>
    <w:rsid w:val="001F635C"/>
    <w:rsid w:val="00211A5B"/>
    <w:rsid w:val="00220493"/>
    <w:rsid w:val="00221B60"/>
    <w:rsid w:val="00221EEF"/>
    <w:rsid w:val="0022376C"/>
    <w:rsid w:val="0022601F"/>
    <w:rsid w:val="00232EC9"/>
    <w:rsid w:val="00237555"/>
    <w:rsid w:val="00251A27"/>
    <w:rsid w:val="00253B66"/>
    <w:rsid w:val="0026148B"/>
    <w:rsid w:val="00266CB0"/>
    <w:rsid w:val="00270070"/>
    <w:rsid w:val="00274792"/>
    <w:rsid w:val="002766CA"/>
    <w:rsid w:val="0028321F"/>
    <w:rsid w:val="00283F57"/>
    <w:rsid w:val="00286DA7"/>
    <w:rsid w:val="00287B7D"/>
    <w:rsid w:val="00292844"/>
    <w:rsid w:val="00295973"/>
    <w:rsid w:val="00297E43"/>
    <w:rsid w:val="002A24A2"/>
    <w:rsid w:val="002A44F3"/>
    <w:rsid w:val="002A502B"/>
    <w:rsid w:val="002A64FF"/>
    <w:rsid w:val="002B0D83"/>
    <w:rsid w:val="002B4F41"/>
    <w:rsid w:val="002B775B"/>
    <w:rsid w:val="002C66D3"/>
    <w:rsid w:val="002C7D79"/>
    <w:rsid w:val="002D0966"/>
    <w:rsid w:val="002D123F"/>
    <w:rsid w:val="002D6885"/>
    <w:rsid w:val="002E1B64"/>
    <w:rsid w:val="002F14FF"/>
    <w:rsid w:val="002F4329"/>
    <w:rsid w:val="002F4F19"/>
    <w:rsid w:val="002F5706"/>
    <w:rsid w:val="002F6793"/>
    <w:rsid w:val="002F7130"/>
    <w:rsid w:val="002F7FF4"/>
    <w:rsid w:val="00303D95"/>
    <w:rsid w:val="00306640"/>
    <w:rsid w:val="00310A4B"/>
    <w:rsid w:val="00314617"/>
    <w:rsid w:val="00315610"/>
    <w:rsid w:val="00326346"/>
    <w:rsid w:val="003362CF"/>
    <w:rsid w:val="00336CAE"/>
    <w:rsid w:val="00337060"/>
    <w:rsid w:val="003400D7"/>
    <w:rsid w:val="003416AE"/>
    <w:rsid w:val="00341881"/>
    <w:rsid w:val="003462C9"/>
    <w:rsid w:val="00347434"/>
    <w:rsid w:val="00351E46"/>
    <w:rsid w:val="00361DF5"/>
    <w:rsid w:val="00365827"/>
    <w:rsid w:val="00376756"/>
    <w:rsid w:val="00381708"/>
    <w:rsid w:val="00393D7B"/>
    <w:rsid w:val="003970A3"/>
    <w:rsid w:val="00397282"/>
    <w:rsid w:val="003A496A"/>
    <w:rsid w:val="003B37EF"/>
    <w:rsid w:val="003B6FB4"/>
    <w:rsid w:val="003C1A3A"/>
    <w:rsid w:val="003C440B"/>
    <w:rsid w:val="003C6808"/>
    <w:rsid w:val="003C7A71"/>
    <w:rsid w:val="003C7C1D"/>
    <w:rsid w:val="003E04EC"/>
    <w:rsid w:val="003E0FB2"/>
    <w:rsid w:val="003E4288"/>
    <w:rsid w:val="003E5A46"/>
    <w:rsid w:val="003E7247"/>
    <w:rsid w:val="003E7327"/>
    <w:rsid w:val="003F1584"/>
    <w:rsid w:val="003F502B"/>
    <w:rsid w:val="003F58EF"/>
    <w:rsid w:val="003F6597"/>
    <w:rsid w:val="003F666B"/>
    <w:rsid w:val="003F7AF3"/>
    <w:rsid w:val="00411743"/>
    <w:rsid w:val="004126F7"/>
    <w:rsid w:val="00414D56"/>
    <w:rsid w:val="004169C4"/>
    <w:rsid w:val="00423B48"/>
    <w:rsid w:val="00423CAA"/>
    <w:rsid w:val="00435C3B"/>
    <w:rsid w:val="00442131"/>
    <w:rsid w:val="00445CC6"/>
    <w:rsid w:val="004462D7"/>
    <w:rsid w:val="00446BE7"/>
    <w:rsid w:val="00447A9D"/>
    <w:rsid w:val="0045036E"/>
    <w:rsid w:val="00450372"/>
    <w:rsid w:val="004551C3"/>
    <w:rsid w:val="004567CD"/>
    <w:rsid w:val="00457243"/>
    <w:rsid w:val="004575B6"/>
    <w:rsid w:val="00462681"/>
    <w:rsid w:val="00464832"/>
    <w:rsid w:val="004674FE"/>
    <w:rsid w:val="00477212"/>
    <w:rsid w:val="0048043F"/>
    <w:rsid w:val="0048063D"/>
    <w:rsid w:val="004877AB"/>
    <w:rsid w:val="00487BC3"/>
    <w:rsid w:val="004939D4"/>
    <w:rsid w:val="004958F4"/>
    <w:rsid w:val="004A0F42"/>
    <w:rsid w:val="004A1225"/>
    <w:rsid w:val="004A1934"/>
    <w:rsid w:val="004A287E"/>
    <w:rsid w:val="004A5D32"/>
    <w:rsid w:val="004A6685"/>
    <w:rsid w:val="004A7E19"/>
    <w:rsid w:val="004B509B"/>
    <w:rsid w:val="004B5654"/>
    <w:rsid w:val="004B57E9"/>
    <w:rsid w:val="004B7584"/>
    <w:rsid w:val="004C05D8"/>
    <w:rsid w:val="004C1584"/>
    <w:rsid w:val="004C2AE4"/>
    <w:rsid w:val="004C6378"/>
    <w:rsid w:val="004D6313"/>
    <w:rsid w:val="004D73E0"/>
    <w:rsid w:val="004E69F8"/>
    <w:rsid w:val="004F59A0"/>
    <w:rsid w:val="004F624B"/>
    <w:rsid w:val="004F6664"/>
    <w:rsid w:val="005003A8"/>
    <w:rsid w:val="005127C0"/>
    <w:rsid w:val="00512DA3"/>
    <w:rsid w:val="005134E3"/>
    <w:rsid w:val="005159A5"/>
    <w:rsid w:val="00516BE4"/>
    <w:rsid w:val="00525C56"/>
    <w:rsid w:val="005273CE"/>
    <w:rsid w:val="00532C42"/>
    <w:rsid w:val="00534451"/>
    <w:rsid w:val="00536F58"/>
    <w:rsid w:val="00566DCB"/>
    <w:rsid w:val="0057201A"/>
    <w:rsid w:val="00572E87"/>
    <w:rsid w:val="00582997"/>
    <w:rsid w:val="00585510"/>
    <w:rsid w:val="0058643B"/>
    <w:rsid w:val="00586F83"/>
    <w:rsid w:val="00591489"/>
    <w:rsid w:val="00596248"/>
    <w:rsid w:val="00596F9D"/>
    <w:rsid w:val="005A0F67"/>
    <w:rsid w:val="005B0893"/>
    <w:rsid w:val="005B4062"/>
    <w:rsid w:val="005C7595"/>
    <w:rsid w:val="005F08BA"/>
    <w:rsid w:val="005F1BBA"/>
    <w:rsid w:val="005F5285"/>
    <w:rsid w:val="005F54D7"/>
    <w:rsid w:val="006000E5"/>
    <w:rsid w:val="00600325"/>
    <w:rsid w:val="006003C8"/>
    <w:rsid w:val="006027EF"/>
    <w:rsid w:val="006032E0"/>
    <w:rsid w:val="006043F5"/>
    <w:rsid w:val="0060478F"/>
    <w:rsid w:val="00605300"/>
    <w:rsid w:val="0060663B"/>
    <w:rsid w:val="00612DDE"/>
    <w:rsid w:val="00616924"/>
    <w:rsid w:val="00620C3B"/>
    <w:rsid w:val="00621522"/>
    <w:rsid w:val="00623223"/>
    <w:rsid w:val="00626487"/>
    <w:rsid w:val="00626F77"/>
    <w:rsid w:val="0063143D"/>
    <w:rsid w:val="006320C3"/>
    <w:rsid w:val="0064118D"/>
    <w:rsid w:val="00641976"/>
    <w:rsid w:val="006435DB"/>
    <w:rsid w:val="00643A1E"/>
    <w:rsid w:val="00650373"/>
    <w:rsid w:val="00652B0B"/>
    <w:rsid w:val="006543E3"/>
    <w:rsid w:val="006545E5"/>
    <w:rsid w:val="0065775C"/>
    <w:rsid w:val="00661D7C"/>
    <w:rsid w:val="00662033"/>
    <w:rsid w:val="0066396F"/>
    <w:rsid w:val="0066456B"/>
    <w:rsid w:val="00664FB1"/>
    <w:rsid w:val="006665E1"/>
    <w:rsid w:val="0066665A"/>
    <w:rsid w:val="00667284"/>
    <w:rsid w:val="006736E8"/>
    <w:rsid w:val="00673F34"/>
    <w:rsid w:val="00682006"/>
    <w:rsid w:val="00683988"/>
    <w:rsid w:val="00687FA5"/>
    <w:rsid w:val="00690B74"/>
    <w:rsid w:val="006912D8"/>
    <w:rsid w:val="00691C77"/>
    <w:rsid w:val="00695158"/>
    <w:rsid w:val="006A0E67"/>
    <w:rsid w:val="006A33AE"/>
    <w:rsid w:val="006A5A80"/>
    <w:rsid w:val="006A5D25"/>
    <w:rsid w:val="006A6949"/>
    <w:rsid w:val="006C22A1"/>
    <w:rsid w:val="006C58FF"/>
    <w:rsid w:val="006C6CA7"/>
    <w:rsid w:val="006D6E27"/>
    <w:rsid w:val="006E19BA"/>
    <w:rsid w:val="006E2CCF"/>
    <w:rsid w:val="006F1743"/>
    <w:rsid w:val="006F5CE9"/>
    <w:rsid w:val="007036EB"/>
    <w:rsid w:val="00704C8C"/>
    <w:rsid w:val="007107F8"/>
    <w:rsid w:val="00710AB4"/>
    <w:rsid w:val="007169CC"/>
    <w:rsid w:val="007201EB"/>
    <w:rsid w:val="007236C6"/>
    <w:rsid w:val="00723958"/>
    <w:rsid w:val="00725AC6"/>
    <w:rsid w:val="007260C3"/>
    <w:rsid w:val="00730EE6"/>
    <w:rsid w:val="00734D4B"/>
    <w:rsid w:val="007370B2"/>
    <w:rsid w:val="00737B46"/>
    <w:rsid w:val="00741641"/>
    <w:rsid w:val="00741EBF"/>
    <w:rsid w:val="0074268E"/>
    <w:rsid w:val="00765793"/>
    <w:rsid w:val="007660BD"/>
    <w:rsid w:val="00767D38"/>
    <w:rsid w:val="00773F55"/>
    <w:rsid w:val="00785300"/>
    <w:rsid w:val="00785F09"/>
    <w:rsid w:val="007A0640"/>
    <w:rsid w:val="007A202A"/>
    <w:rsid w:val="007A3ABE"/>
    <w:rsid w:val="007A65E5"/>
    <w:rsid w:val="007B5640"/>
    <w:rsid w:val="007C7866"/>
    <w:rsid w:val="007D1ABA"/>
    <w:rsid w:val="007D360C"/>
    <w:rsid w:val="007D3F54"/>
    <w:rsid w:val="007D56D6"/>
    <w:rsid w:val="007E4127"/>
    <w:rsid w:val="007E52A0"/>
    <w:rsid w:val="007E6179"/>
    <w:rsid w:val="007E6787"/>
    <w:rsid w:val="007E6D71"/>
    <w:rsid w:val="007F096B"/>
    <w:rsid w:val="007F16E1"/>
    <w:rsid w:val="007F5A60"/>
    <w:rsid w:val="007F6374"/>
    <w:rsid w:val="007F70C1"/>
    <w:rsid w:val="007F7E25"/>
    <w:rsid w:val="00805BA1"/>
    <w:rsid w:val="008064A2"/>
    <w:rsid w:val="0081338D"/>
    <w:rsid w:val="008137E3"/>
    <w:rsid w:val="00816D6A"/>
    <w:rsid w:val="00816F72"/>
    <w:rsid w:val="008218D0"/>
    <w:rsid w:val="008250E4"/>
    <w:rsid w:val="0082596E"/>
    <w:rsid w:val="00827386"/>
    <w:rsid w:val="00830968"/>
    <w:rsid w:val="00833647"/>
    <w:rsid w:val="00837453"/>
    <w:rsid w:val="00841431"/>
    <w:rsid w:val="00841FAA"/>
    <w:rsid w:val="00846C6E"/>
    <w:rsid w:val="008471A9"/>
    <w:rsid w:val="00847A15"/>
    <w:rsid w:val="008565D6"/>
    <w:rsid w:val="0086091B"/>
    <w:rsid w:val="00864534"/>
    <w:rsid w:val="008654AD"/>
    <w:rsid w:val="008666C0"/>
    <w:rsid w:val="00871B16"/>
    <w:rsid w:val="008724B2"/>
    <w:rsid w:val="008763DB"/>
    <w:rsid w:val="00876459"/>
    <w:rsid w:val="0088184E"/>
    <w:rsid w:val="00887B0F"/>
    <w:rsid w:val="008968E6"/>
    <w:rsid w:val="008A6B15"/>
    <w:rsid w:val="008B4D1A"/>
    <w:rsid w:val="008B6BFC"/>
    <w:rsid w:val="008B7830"/>
    <w:rsid w:val="008C02EA"/>
    <w:rsid w:val="008C2FD8"/>
    <w:rsid w:val="008C326A"/>
    <w:rsid w:val="008C7A66"/>
    <w:rsid w:val="008C7B82"/>
    <w:rsid w:val="008D06CF"/>
    <w:rsid w:val="008D2627"/>
    <w:rsid w:val="008E2954"/>
    <w:rsid w:val="008E771F"/>
    <w:rsid w:val="008F04DC"/>
    <w:rsid w:val="008F3A1E"/>
    <w:rsid w:val="008F62CF"/>
    <w:rsid w:val="009006E7"/>
    <w:rsid w:val="009103CC"/>
    <w:rsid w:val="0091282D"/>
    <w:rsid w:val="0091386F"/>
    <w:rsid w:val="00916213"/>
    <w:rsid w:val="00921357"/>
    <w:rsid w:val="009248BD"/>
    <w:rsid w:val="00925572"/>
    <w:rsid w:val="009268FA"/>
    <w:rsid w:val="009277D1"/>
    <w:rsid w:val="00930861"/>
    <w:rsid w:val="009339F7"/>
    <w:rsid w:val="00936302"/>
    <w:rsid w:val="0093634A"/>
    <w:rsid w:val="00936986"/>
    <w:rsid w:val="00943774"/>
    <w:rsid w:val="00947D05"/>
    <w:rsid w:val="00953534"/>
    <w:rsid w:val="00954E3A"/>
    <w:rsid w:val="009565C3"/>
    <w:rsid w:val="009665CE"/>
    <w:rsid w:val="00977267"/>
    <w:rsid w:val="00980A67"/>
    <w:rsid w:val="00981E08"/>
    <w:rsid w:val="00987388"/>
    <w:rsid w:val="00995C29"/>
    <w:rsid w:val="009A0A58"/>
    <w:rsid w:val="009A256A"/>
    <w:rsid w:val="009A4047"/>
    <w:rsid w:val="009A6A09"/>
    <w:rsid w:val="009B487E"/>
    <w:rsid w:val="009B63AA"/>
    <w:rsid w:val="009B6B4B"/>
    <w:rsid w:val="009B79B9"/>
    <w:rsid w:val="009C4840"/>
    <w:rsid w:val="009C4F22"/>
    <w:rsid w:val="009D2B9C"/>
    <w:rsid w:val="009D311E"/>
    <w:rsid w:val="009D5577"/>
    <w:rsid w:val="009D6D8C"/>
    <w:rsid w:val="009E4B8F"/>
    <w:rsid w:val="009F0C32"/>
    <w:rsid w:val="009F3178"/>
    <w:rsid w:val="009F687D"/>
    <w:rsid w:val="009F75B9"/>
    <w:rsid w:val="009F7FB4"/>
    <w:rsid w:val="00A05A24"/>
    <w:rsid w:val="00A05A7E"/>
    <w:rsid w:val="00A05F3C"/>
    <w:rsid w:val="00A12B29"/>
    <w:rsid w:val="00A13FEF"/>
    <w:rsid w:val="00A1445B"/>
    <w:rsid w:val="00A14643"/>
    <w:rsid w:val="00A170FB"/>
    <w:rsid w:val="00A20E3C"/>
    <w:rsid w:val="00A22B49"/>
    <w:rsid w:val="00A37F7F"/>
    <w:rsid w:val="00A47915"/>
    <w:rsid w:val="00A556CC"/>
    <w:rsid w:val="00A566CE"/>
    <w:rsid w:val="00A5673E"/>
    <w:rsid w:val="00A576F1"/>
    <w:rsid w:val="00A613C9"/>
    <w:rsid w:val="00A64EC7"/>
    <w:rsid w:val="00A676A9"/>
    <w:rsid w:val="00A70E01"/>
    <w:rsid w:val="00A72ABC"/>
    <w:rsid w:val="00A72D2B"/>
    <w:rsid w:val="00A72D99"/>
    <w:rsid w:val="00A7372B"/>
    <w:rsid w:val="00A84646"/>
    <w:rsid w:val="00A86D96"/>
    <w:rsid w:val="00A91C0C"/>
    <w:rsid w:val="00A93AA8"/>
    <w:rsid w:val="00A97072"/>
    <w:rsid w:val="00AA1383"/>
    <w:rsid w:val="00AA584D"/>
    <w:rsid w:val="00AA63FD"/>
    <w:rsid w:val="00AB050F"/>
    <w:rsid w:val="00AB210A"/>
    <w:rsid w:val="00AB55D9"/>
    <w:rsid w:val="00AB6487"/>
    <w:rsid w:val="00AB6CE2"/>
    <w:rsid w:val="00AC1F23"/>
    <w:rsid w:val="00AC51AF"/>
    <w:rsid w:val="00AD1429"/>
    <w:rsid w:val="00AD233C"/>
    <w:rsid w:val="00AD6512"/>
    <w:rsid w:val="00AE16B0"/>
    <w:rsid w:val="00AE410B"/>
    <w:rsid w:val="00AE49ED"/>
    <w:rsid w:val="00AE57DF"/>
    <w:rsid w:val="00AE693C"/>
    <w:rsid w:val="00AF450F"/>
    <w:rsid w:val="00AF6518"/>
    <w:rsid w:val="00AF6D94"/>
    <w:rsid w:val="00B01E6B"/>
    <w:rsid w:val="00B02959"/>
    <w:rsid w:val="00B029E4"/>
    <w:rsid w:val="00B03D7E"/>
    <w:rsid w:val="00B06C06"/>
    <w:rsid w:val="00B06EEA"/>
    <w:rsid w:val="00B12772"/>
    <w:rsid w:val="00B12EEE"/>
    <w:rsid w:val="00B149E1"/>
    <w:rsid w:val="00B14C30"/>
    <w:rsid w:val="00B3449B"/>
    <w:rsid w:val="00B40719"/>
    <w:rsid w:val="00B40788"/>
    <w:rsid w:val="00B41B99"/>
    <w:rsid w:val="00B4730B"/>
    <w:rsid w:val="00B51E8A"/>
    <w:rsid w:val="00B56ABD"/>
    <w:rsid w:val="00B57B70"/>
    <w:rsid w:val="00B65E47"/>
    <w:rsid w:val="00B70AB1"/>
    <w:rsid w:val="00B7253B"/>
    <w:rsid w:val="00B7318A"/>
    <w:rsid w:val="00B75B57"/>
    <w:rsid w:val="00B7695B"/>
    <w:rsid w:val="00B77B21"/>
    <w:rsid w:val="00B8289A"/>
    <w:rsid w:val="00B84CD9"/>
    <w:rsid w:val="00B911FF"/>
    <w:rsid w:val="00B92028"/>
    <w:rsid w:val="00B955CD"/>
    <w:rsid w:val="00BA0079"/>
    <w:rsid w:val="00BA1816"/>
    <w:rsid w:val="00BA4D0A"/>
    <w:rsid w:val="00BA5FBB"/>
    <w:rsid w:val="00BA6702"/>
    <w:rsid w:val="00BA711E"/>
    <w:rsid w:val="00BA74E2"/>
    <w:rsid w:val="00BB1095"/>
    <w:rsid w:val="00BB1EA1"/>
    <w:rsid w:val="00BB3A3E"/>
    <w:rsid w:val="00BB44B3"/>
    <w:rsid w:val="00BB7262"/>
    <w:rsid w:val="00BC1362"/>
    <w:rsid w:val="00BC2FC9"/>
    <w:rsid w:val="00BC4668"/>
    <w:rsid w:val="00BC6CF5"/>
    <w:rsid w:val="00BD2A9E"/>
    <w:rsid w:val="00BD4097"/>
    <w:rsid w:val="00BD454B"/>
    <w:rsid w:val="00BD5859"/>
    <w:rsid w:val="00BD5A7B"/>
    <w:rsid w:val="00BD6861"/>
    <w:rsid w:val="00BD7590"/>
    <w:rsid w:val="00BE08EF"/>
    <w:rsid w:val="00BF0DD8"/>
    <w:rsid w:val="00BF2315"/>
    <w:rsid w:val="00BF29D8"/>
    <w:rsid w:val="00BF3307"/>
    <w:rsid w:val="00BF4393"/>
    <w:rsid w:val="00BF7D70"/>
    <w:rsid w:val="00C0363F"/>
    <w:rsid w:val="00C0575A"/>
    <w:rsid w:val="00C072A2"/>
    <w:rsid w:val="00C14F60"/>
    <w:rsid w:val="00C1745E"/>
    <w:rsid w:val="00C21FB5"/>
    <w:rsid w:val="00C4178B"/>
    <w:rsid w:val="00C43C6B"/>
    <w:rsid w:val="00C47E12"/>
    <w:rsid w:val="00C5262E"/>
    <w:rsid w:val="00C54710"/>
    <w:rsid w:val="00C611B3"/>
    <w:rsid w:val="00C62E98"/>
    <w:rsid w:val="00C63AF9"/>
    <w:rsid w:val="00C662A1"/>
    <w:rsid w:val="00C67837"/>
    <w:rsid w:val="00C7061A"/>
    <w:rsid w:val="00C70E59"/>
    <w:rsid w:val="00C71911"/>
    <w:rsid w:val="00C71EBF"/>
    <w:rsid w:val="00C72B7E"/>
    <w:rsid w:val="00C72C42"/>
    <w:rsid w:val="00C856D2"/>
    <w:rsid w:val="00C87380"/>
    <w:rsid w:val="00C9151A"/>
    <w:rsid w:val="00C91FD8"/>
    <w:rsid w:val="00CA08B3"/>
    <w:rsid w:val="00CA2067"/>
    <w:rsid w:val="00CB2315"/>
    <w:rsid w:val="00CB44B5"/>
    <w:rsid w:val="00CE05DC"/>
    <w:rsid w:val="00CE1E54"/>
    <w:rsid w:val="00CE403B"/>
    <w:rsid w:val="00CE7099"/>
    <w:rsid w:val="00CF3EB6"/>
    <w:rsid w:val="00CF7456"/>
    <w:rsid w:val="00D0006C"/>
    <w:rsid w:val="00D03437"/>
    <w:rsid w:val="00D068A5"/>
    <w:rsid w:val="00D07D09"/>
    <w:rsid w:val="00D112E9"/>
    <w:rsid w:val="00D11696"/>
    <w:rsid w:val="00D13F3C"/>
    <w:rsid w:val="00D144CF"/>
    <w:rsid w:val="00D17E28"/>
    <w:rsid w:val="00D20F9E"/>
    <w:rsid w:val="00D21CE0"/>
    <w:rsid w:val="00D22DC1"/>
    <w:rsid w:val="00D26D11"/>
    <w:rsid w:val="00D33E1E"/>
    <w:rsid w:val="00D51752"/>
    <w:rsid w:val="00D56A4F"/>
    <w:rsid w:val="00D572C7"/>
    <w:rsid w:val="00D7046D"/>
    <w:rsid w:val="00D71246"/>
    <w:rsid w:val="00D71923"/>
    <w:rsid w:val="00D720C7"/>
    <w:rsid w:val="00D72BC3"/>
    <w:rsid w:val="00D72E5C"/>
    <w:rsid w:val="00D7561F"/>
    <w:rsid w:val="00D818FC"/>
    <w:rsid w:val="00D82BE7"/>
    <w:rsid w:val="00D85925"/>
    <w:rsid w:val="00D86C42"/>
    <w:rsid w:val="00D8704B"/>
    <w:rsid w:val="00D879C5"/>
    <w:rsid w:val="00DA0284"/>
    <w:rsid w:val="00DA34FF"/>
    <w:rsid w:val="00DB10F9"/>
    <w:rsid w:val="00DB6B64"/>
    <w:rsid w:val="00DC2C3C"/>
    <w:rsid w:val="00DC32D3"/>
    <w:rsid w:val="00DD11F4"/>
    <w:rsid w:val="00DD381C"/>
    <w:rsid w:val="00DD7F9E"/>
    <w:rsid w:val="00DE3FB7"/>
    <w:rsid w:val="00DE7811"/>
    <w:rsid w:val="00DF37F7"/>
    <w:rsid w:val="00DF3A26"/>
    <w:rsid w:val="00E052BF"/>
    <w:rsid w:val="00E062A0"/>
    <w:rsid w:val="00E11383"/>
    <w:rsid w:val="00E12863"/>
    <w:rsid w:val="00E13C1B"/>
    <w:rsid w:val="00E16B36"/>
    <w:rsid w:val="00E172FC"/>
    <w:rsid w:val="00E1757A"/>
    <w:rsid w:val="00E20CB5"/>
    <w:rsid w:val="00E213D1"/>
    <w:rsid w:val="00E23A77"/>
    <w:rsid w:val="00E30EB5"/>
    <w:rsid w:val="00E3133C"/>
    <w:rsid w:val="00E323E3"/>
    <w:rsid w:val="00E32D1B"/>
    <w:rsid w:val="00E43E04"/>
    <w:rsid w:val="00E44967"/>
    <w:rsid w:val="00E461E3"/>
    <w:rsid w:val="00E51E8E"/>
    <w:rsid w:val="00E53781"/>
    <w:rsid w:val="00E54895"/>
    <w:rsid w:val="00E74094"/>
    <w:rsid w:val="00E74AA0"/>
    <w:rsid w:val="00E7711B"/>
    <w:rsid w:val="00E82C40"/>
    <w:rsid w:val="00E8304F"/>
    <w:rsid w:val="00E852DC"/>
    <w:rsid w:val="00E90BE7"/>
    <w:rsid w:val="00E93472"/>
    <w:rsid w:val="00EA1E96"/>
    <w:rsid w:val="00EB204F"/>
    <w:rsid w:val="00EB3AA1"/>
    <w:rsid w:val="00EB6A4B"/>
    <w:rsid w:val="00EB7B54"/>
    <w:rsid w:val="00EC3E0C"/>
    <w:rsid w:val="00ED1D9F"/>
    <w:rsid w:val="00ED4A8F"/>
    <w:rsid w:val="00ED4B44"/>
    <w:rsid w:val="00ED5960"/>
    <w:rsid w:val="00ED597D"/>
    <w:rsid w:val="00ED77D3"/>
    <w:rsid w:val="00EF43E4"/>
    <w:rsid w:val="00EF5BEF"/>
    <w:rsid w:val="00F038D1"/>
    <w:rsid w:val="00F072D2"/>
    <w:rsid w:val="00F12A28"/>
    <w:rsid w:val="00F1405B"/>
    <w:rsid w:val="00F240E5"/>
    <w:rsid w:val="00F25571"/>
    <w:rsid w:val="00F3285F"/>
    <w:rsid w:val="00F32E51"/>
    <w:rsid w:val="00F36BBB"/>
    <w:rsid w:val="00F4024F"/>
    <w:rsid w:val="00F41AAC"/>
    <w:rsid w:val="00F44553"/>
    <w:rsid w:val="00F461EB"/>
    <w:rsid w:val="00F60145"/>
    <w:rsid w:val="00F61746"/>
    <w:rsid w:val="00F621C9"/>
    <w:rsid w:val="00F661EF"/>
    <w:rsid w:val="00F70487"/>
    <w:rsid w:val="00F72D2A"/>
    <w:rsid w:val="00F731F9"/>
    <w:rsid w:val="00F74C9E"/>
    <w:rsid w:val="00F75B5A"/>
    <w:rsid w:val="00F77AB9"/>
    <w:rsid w:val="00F801E8"/>
    <w:rsid w:val="00F82EA9"/>
    <w:rsid w:val="00F83882"/>
    <w:rsid w:val="00FA35BF"/>
    <w:rsid w:val="00FA60F8"/>
    <w:rsid w:val="00FB2473"/>
    <w:rsid w:val="00FB39E0"/>
    <w:rsid w:val="00FB5DEF"/>
    <w:rsid w:val="00FC16F1"/>
    <w:rsid w:val="00FC2CA4"/>
    <w:rsid w:val="00FC47C9"/>
    <w:rsid w:val="00FC4908"/>
    <w:rsid w:val="00FD0EFA"/>
    <w:rsid w:val="00FD34D6"/>
    <w:rsid w:val="00FE0389"/>
    <w:rsid w:val="00FE5E48"/>
    <w:rsid w:val="00FF2614"/>
    <w:rsid w:val="00FF3620"/>
    <w:rsid w:val="00FF4222"/>
    <w:rsid w:val="00FF47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69DC07"/>
  <w15:docId w15:val="{55DF6808-D081-4F43-9B97-C97B91ACD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70AB1"/>
    <w:pPr>
      <w:spacing w:line="240" w:lineRule="auto"/>
    </w:pPr>
    <w:rPr>
      <w:rFonts w:ascii="Times New Roman" w:eastAsia="Times New Roman" w:hAnsi="Times New Roman" w:cs="Times New Roman"/>
      <w:sz w:val="24"/>
      <w:szCs w:val="24"/>
    </w:rPr>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unhideWhenUsed/>
    <w:qFormat/>
    <w:rsid w:val="0014261E"/>
    <w:pPr>
      <w:keepNext/>
      <w:keepLines/>
      <w:outlineLvl w:val="1"/>
    </w:pPr>
    <w:rPr>
      <w:rFonts w:ascii="Calibri" w:eastAsiaTheme="majorEastAsia" w:hAnsi="Calibri"/>
      <w:b/>
      <w:sz w:val="28"/>
      <w:szCs w:val="32"/>
    </w:rPr>
  </w:style>
  <w:style w:type="paragraph" w:styleId="3">
    <w:name w:val="heading 3"/>
    <w:basedOn w:val="a"/>
    <w:next w:val="a"/>
    <w:uiPriority w:val="9"/>
    <w:unhideWhenUsed/>
    <w:qFormat/>
    <w:rsid w:val="004D6313"/>
    <w:pPr>
      <w:keepNext/>
      <w:keepLines/>
      <w:outlineLvl w:val="2"/>
    </w:pPr>
    <w:rPr>
      <w:b/>
      <w:color w:val="000000" w:themeColor="text1"/>
      <w:szCs w:val="28"/>
      <w:u w:val="single"/>
    </w:rPr>
  </w:style>
  <w:style w:type="paragraph" w:styleId="4">
    <w:name w:val="heading 4"/>
    <w:basedOn w:val="a"/>
    <w:next w:val="a"/>
    <w:uiPriority w:val="9"/>
    <w:semiHidden/>
    <w:unhideWhenUsed/>
    <w:qFormat/>
    <w:pPr>
      <w:keepNext/>
      <w:keepLines/>
      <w:spacing w:before="280" w:after="80"/>
      <w:outlineLvl w:val="3"/>
    </w:pPr>
    <w:rPr>
      <w:color w:val="666666"/>
    </w:rPr>
  </w:style>
  <w:style w:type="paragraph" w:styleId="5">
    <w:name w:val="heading 5"/>
    <w:basedOn w:val="a"/>
    <w:next w:val="a"/>
    <w:uiPriority w:val="9"/>
    <w:semiHidden/>
    <w:unhideWhenUsed/>
    <w:qFormat/>
    <w:pPr>
      <w:keepNext/>
      <w:keepLines/>
      <w:spacing w:before="240" w:after="80"/>
      <w:outlineLvl w:val="4"/>
    </w:pPr>
    <w:rPr>
      <w:color w:val="666666"/>
      <w:sz w:val="22"/>
      <w:szCs w:val="22"/>
    </w:rPr>
  </w:style>
  <w:style w:type="paragraph" w:styleId="6">
    <w:name w:val="heading 6"/>
    <w:basedOn w:val="a"/>
    <w:next w:val="a"/>
    <w:uiPriority w:val="9"/>
    <w:semiHidden/>
    <w:unhideWhenUsed/>
    <w:qFormat/>
    <w:pPr>
      <w:keepNext/>
      <w:keepLines/>
      <w:spacing w:before="240" w:after="80"/>
      <w:outlineLvl w:val="5"/>
    </w:pPr>
    <w:rPr>
      <w:i/>
      <w:color w:val="666666"/>
      <w:sz w:val="22"/>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rFonts w:ascii="Arial" w:eastAsia="Arial" w:hAnsi="Arial" w:cs="Arial"/>
      <w:color w:val="666666"/>
      <w:sz w:val="30"/>
      <w:szCs w:val="30"/>
    </w:rPr>
  </w:style>
  <w:style w:type="table" w:customStyle="1" w:styleId="10">
    <w:name w:val="1"/>
    <w:basedOn w:val="a1"/>
    <w:tblPr>
      <w:tblStyleRowBandSize w:val="1"/>
      <w:tblStyleColBandSize w:val="1"/>
      <w:tblCellMar>
        <w:top w:w="100" w:type="dxa"/>
        <w:left w:w="100" w:type="dxa"/>
        <w:bottom w:w="100" w:type="dxa"/>
        <w:right w:w="100" w:type="dxa"/>
      </w:tblCellMar>
    </w:tblPr>
  </w:style>
  <w:style w:type="paragraph" w:styleId="a5">
    <w:name w:val="Revision"/>
    <w:hidden/>
    <w:uiPriority w:val="99"/>
    <w:semiHidden/>
    <w:rsid w:val="00D22DC1"/>
    <w:pPr>
      <w:spacing w:line="240" w:lineRule="auto"/>
    </w:pPr>
  </w:style>
  <w:style w:type="character" w:styleId="a6">
    <w:name w:val="annotation reference"/>
    <w:basedOn w:val="a0"/>
    <w:uiPriority w:val="99"/>
    <w:semiHidden/>
    <w:unhideWhenUsed/>
    <w:rsid w:val="00D22DC1"/>
    <w:rPr>
      <w:sz w:val="16"/>
      <w:szCs w:val="16"/>
    </w:rPr>
  </w:style>
  <w:style w:type="paragraph" w:styleId="a7">
    <w:name w:val="annotation text"/>
    <w:basedOn w:val="a"/>
    <w:link w:val="a8"/>
    <w:uiPriority w:val="99"/>
    <w:unhideWhenUsed/>
    <w:rsid w:val="00D22DC1"/>
    <w:rPr>
      <w:sz w:val="20"/>
      <w:szCs w:val="20"/>
    </w:rPr>
  </w:style>
  <w:style w:type="character" w:customStyle="1" w:styleId="a8">
    <w:name w:val="批注文字 字符"/>
    <w:basedOn w:val="a0"/>
    <w:link w:val="a7"/>
    <w:uiPriority w:val="99"/>
    <w:rsid w:val="00D22DC1"/>
    <w:rPr>
      <w:sz w:val="20"/>
      <w:szCs w:val="20"/>
    </w:rPr>
  </w:style>
  <w:style w:type="paragraph" w:styleId="a9">
    <w:name w:val="annotation subject"/>
    <w:basedOn w:val="a7"/>
    <w:next w:val="a7"/>
    <w:link w:val="aa"/>
    <w:uiPriority w:val="99"/>
    <w:semiHidden/>
    <w:unhideWhenUsed/>
    <w:rsid w:val="00D22DC1"/>
    <w:rPr>
      <w:b/>
      <w:bCs/>
    </w:rPr>
  </w:style>
  <w:style w:type="character" w:customStyle="1" w:styleId="aa">
    <w:name w:val="批注主题 字符"/>
    <w:basedOn w:val="a8"/>
    <w:link w:val="a9"/>
    <w:uiPriority w:val="99"/>
    <w:semiHidden/>
    <w:rsid w:val="00D22DC1"/>
    <w:rPr>
      <w:b/>
      <w:bCs/>
      <w:sz w:val="20"/>
      <w:szCs w:val="20"/>
    </w:rPr>
  </w:style>
  <w:style w:type="paragraph" w:styleId="ab">
    <w:name w:val="Normal (Web)"/>
    <w:basedOn w:val="a"/>
    <w:uiPriority w:val="99"/>
    <w:unhideWhenUsed/>
    <w:rsid w:val="00D22DC1"/>
    <w:pPr>
      <w:spacing w:before="100" w:beforeAutospacing="1" w:after="100" w:afterAutospacing="1"/>
    </w:pPr>
  </w:style>
  <w:style w:type="character" w:styleId="ac">
    <w:name w:val="Hyperlink"/>
    <w:basedOn w:val="a0"/>
    <w:uiPriority w:val="99"/>
    <w:unhideWhenUsed/>
    <w:rsid w:val="00274792"/>
    <w:rPr>
      <w:color w:val="0000FF" w:themeColor="hyperlink"/>
      <w:u w:val="single"/>
    </w:rPr>
  </w:style>
  <w:style w:type="paragraph" w:styleId="ad">
    <w:name w:val="List Paragraph"/>
    <w:basedOn w:val="a"/>
    <w:uiPriority w:val="34"/>
    <w:qFormat/>
    <w:rsid w:val="00D17E28"/>
    <w:pPr>
      <w:ind w:left="720"/>
      <w:contextualSpacing/>
    </w:pPr>
  </w:style>
  <w:style w:type="character" w:styleId="ae">
    <w:name w:val="FollowedHyperlink"/>
    <w:basedOn w:val="a0"/>
    <w:uiPriority w:val="99"/>
    <w:semiHidden/>
    <w:unhideWhenUsed/>
    <w:rsid w:val="00CB44B5"/>
    <w:rPr>
      <w:color w:val="800080" w:themeColor="followedHyperlink"/>
      <w:u w:val="single"/>
    </w:rPr>
  </w:style>
  <w:style w:type="paragraph" w:styleId="af">
    <w:name w:val="Body Text"/>
    <w:basedOn w:val="a"/>
    <w:link w:val="af0"/>
    <w:uiPriority w:val="99"/>
    <w:unhideWhenUsed/>
    <w:rsid w:val="00DE3FB7"/>
  </w:style>
  <w:style w:type="character" w:customStyle="1" w:styleId="af0">
    <w:name w:val="正文文本 字符"/>
    <w:basedOn w:val="a0"/>
    <w:link w:val="af"/>
    <w:uiPriority w:val="99"/>
    <w:rsid w:val="00DE3FB7"/>
    <w:rPr>
      <w:rFonts w:ascii="Times New Roman" w:eastAsia="Times New Roman" w:hAnsi="Times New Roman" w:cs="Times New Roman"/>
      <w:sz w:val="24"/>
      <w:szCs w:val="24"/>
    </w:rPr>
  </w:style>
  <w:style w:type="character" w:customStyle="1" w:styleId="11">
    <w:name w:val="未处理的提及1"/>
    <w:basedOn w:val="a0"/>
    <w:uiPriority w:val="99"/>
    <w:semiHidden/>
    <w:unhideWhenUsed/>
    <w:rsid w:val="007C7866"/>
    <w:rPr>
      <w:color w:val="605E5C"/>
      <w:shd w:val="clear" w:color="auto" w:fill="E1DFDD"/>
    </w:rPr>
  </w:style>
  <w:style w:type="character" w:customStyle="1" w:styleId="apple-converted-space">
    <w:name w:val="apple-converted-space"/>
    <w:basedOn w:val="a0"/>
    <w:rsid w:val="00FB39E0"/>
  </w:style>
  <w:style w:type="table" w:styleId="af1">
    <w:name w:val="Table Grid"/>
    <w:basedOn w:val="a1"/>
    <w:uiPriority w:val="39"/>
    <w:rsid w:val="00FB39E0"/>
    <w:pPr>
      <w:spacing w:line="240" w:lineRule="auto"/>
    </w:pPr>
    <w:rPr>
      <w:rFonts w:asciiTheme="minorHAnsi" w:hAnsiTheme="minorHAnsi" w:cstheme="minorBidi"/>
      <w:sz w:val="24"/>
      <w:szCs w:val="24"/>
      <w:lang w:val="en-US"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a"/>
    <w:link w:val="EndNoteBibliographyTitleChar"/>
    <w:rsid w:val="002F4F19"/>
    <w:pPr>
      <w:jc w:val="center"/>
    </w:pPr>
  </w:style>
  <w:style w:type="character" w:customStyle="1" w:styleId="EndNoteBibliographyTitleChar">
    <w:name w:val="EndNote Bibliography Title Char"/>
    <w:basedOn w:val="a0"/>
    <w:link w:val="EndNoteBibliographyTitle"/>
    <w:rsid w:val="002F4F19"/>
    <w:rPr>
      <w:rFonts w:ascii="Times New Roman" w:eastAsia="Times New Roman" w:hAnsi="Times New Roman" w:cs="Times New Roman"/>
      <w:sz w:val="24"/>
      <w:szCs w:val="24"/>
    </w:rPr>
  </w:style>
  <w:style w:type="paragraph" w:customStyle="1" w:styleId="EndNoteBibliography">
    <w:name w:val="EndNote Bibliography"/>
    <w:basedOn w:val="a"/>
    <w:link w:val="EndNoteBibliographyChar"/>
    <w:rsid w:val="002F4F19"/>
  </w:style>
  <w:style w:type="character" w:customStyle="1" w:styleId="EndNoteBibliographyChar">
    <w:name w:val="EndNote Bibliography Char"/>
    <w:basedOn w:val="a0"/>
    <w:link w:val="EndNoteBibliography"/>
    <w:rsid w:val="002F4F19"/>
    <w:rPr>
      <w:rFonts w:ascii="Times New Roman" w:eastAsia="Times New Roman" w:hAnsi="Times New Roman" w:cs="Times New Roman"/>
      <w:sz w:val="24"/>
      <w:szCs w:val="24"/>
    </w:rPr>
  </w:style>
  <w:style w:type="character" w:styleId="af2">
    <w:name w:val="Emphasis"/>
    <w:basedOn w:val="a0"/>
    <w:uiPriority w:val="20"/>
    <w:qFormat/>
    <w:rsid w:val="009C4840"/>
    <w:rPr>
      <w:i/>
      <w:iCs/>
    </w:rPr>
  </w:style>
  <w:style w:type="character" w:styleId="af3">
    <w:name w:val="Placeholder Text"/>
    <w:basedOn w:val="a0"/>
    <w:uiPriority w:val="99"/>
    <w:semiHidden/>
    <w:rsid w:val="006D6E27"/>
    <w:rPr>
      <w:color w:val="808080"/>
    </w:rPr>
  </w:style>
  <w:style w:type="paragraph" w:styleId="af4">
    <w:name w:val="header"/>
    <w:basedOn w:val="a"/>
    <w:link w:val="af5"/>
    <w:uiPriority w:val="99"/>
    <w:unhideWhenUsed/>
    <w:rsid w:val="009E4B8F"/>
    <w:pPr>
      <w:tabs>
        <w:tab w:val="center" w:pos="4513"/>
        <w:tab w:val="right" w:pos="9026"/>
      </w:tabs>
    </w:pPr>
  </w:style>
  <w:style w:type="character" w:customStyle="1" w:styleId="af5">
    <w:name w:val="页眉 字符"/>
    <w:basedOn w:val="a0"/>
    <w:link w:val="af4"/>
    <w:uiPriority w:val="99"/>
    <w:rsid w:val="009E4B8F"/>
    <w:rPr>
      <w:rFonts w:ascii="Times New Roman" w:eastAsia="Times New Roman" w:hAnsi="Times New Roman" w:cs="Times New Roman"/>
      <w:sz w:val="24"/>
      <w:szCs w:val="24"/>
    </w:rPr>
  </w:style>
  <w:style w:type="paragraph" w:styleId="af6">
    <w:name w:val="footer"/>
    <w:basedOn w:val="a"/>
    <w:link w:val="af7"/>
    <w:uiPriority w:val="99"/>
    <w:unhideWhenUsed/>
    <w:rsid w:val="009E4B8F"/>
    <w:pPr>
      <w:tabs>
        <w:tab w:val="center" w:pos="4513"/>
        <w:tab w:val="right" w:pos="9026"/>
      </w:tabs>
    </w:pPr>
  </w:style>
  <w:style w:type="character" w:customStyle="1" w:styleId="af7">
    <w:name w:val="页脚 字符"/>
    <w:basedOn w:val="a0"/>
    <w:link w:val="af6"/>
    <w:uiPriority w:val="99"/>
    <w:rsid w:val="009E4B8F"/>
    <w:rPr>
      <w:rFonts w:ascii="Times New Roman" w:eastAsia="Times New Roman" w:hAnsi="Times New Roman" w:cs="Times New Roman"/>
      <w:sz w:val="24"/>
      <w:szCs w:val="24"/>
    </w:rPr>
  </w:style>
  <w:style w:type="character" w:styleId="af8">
    <w:name w:val="Strong"/>
    <w:basedOn w:val="a0"/>
    <w:uiPriority w:val="22"/>
    <w:qFormat/>
    <w:rsid w:val="00661D7C"/>
    <w:rPr>
      <w:b/>
      <w:bCs/>
    </w:rPr>
  </w:style>
  <w:style w:type="paragraph" w:styleId="af9">
    <w:name w:val="footnote text"/>
    <w:basedOn w:val="a"/>
    <w:link w:val="afa"/>
    <w:uiPriority w:val="99"/>
    <w:semiHidden/>
    <w:unhideWhenUsed/>
    <w:rsid w:val="009006E7"/>
    <w:rPr>
      <w:sz w:val="20"/>
      <w:szCs w:val="20"/>
    </w:rPr>
  </w:style>
  <w:style w:type="character" w:customStyle="1" w:styleId="afa">
    <w:name w:val="脚注文本 字符"/>
    <w:basedOn w:val="a0"/>
    <w:link w:val="af9"/>
    <w:uiPriority w:val="99"/>
    <w:semiHidden/>
    <w:rsid w:val="009006E7"/>
    <w:rPr>
      <w:rFonts w:ascii="Times New Roman" w:eastAsia="Times New Roman" w:hAnsi="Times New Roman" w:cs="Times New Roman"/>
      <w:sz w:val="20"/>
      <w:szCs w:val="20"/>
    </w:rPr>
  </w:style>
  <w:style w:type="character" w:styleId="afb">
    <w:name w:val="footnote reference"/>
    <w:basedOn w:val="a0"/>
    <w:uiPriority w:val="99"/>
    <w:semiHidden/>
    <w:unhideWhenUsed/>
    <w:rsid w:val="009006E7"/>
    <w:rPr>
      <w:vertAlign w:val="superscript"/>
    </w:rPr>
  </w:style>
  <w:style w:type="paragraph" w:styleId="TOC">
    <w:name w:val="TOC Heading"/>
    <w:basedOn w:val="1"/>
    <w:next w:val="a"/>
    <w:uiPriority w:val="39"/>
    <w:unhideWhenUsed/>
    <w:qFormat/>
    <w:rsid w:val="00A05A7E"/>
    <w:pPr>
      <w:spacing w:before="480" w:after="0" w:line="276" w:lineRule="auto"/>
      <w:outlineLvl w:val="9"/>
    </w:pPr>
    <w:rPr>
      <w:rFonts w:asciiTheme="majorHAnsi" w:eastAsiaTheme="majorEastAsia" w:hAnsiTheme="majorHAnsi" w:cstheme="majorBidi"/>
      <w:b/>
      <w:bCs/>
      <w:color w:val="365F91" w:themeColor="accent1" w:themeShade="BF"/>
      <w:sz w:val="28"/>
      <w:szCs w:val="28"/>
      <w:lang w:val="en-US" w:eastAsia="en-US"/>
    </w:rPr>
  </w:style>
  <w:style w:type="paragraph" w:styleId="TOC1">
    <w:name w:val="toc 1"/>
    <w:basedOn w:val="a"/>
    <w:next w:val="a"/>
    <w:autoRedefine/>
    <w:uiPriority w:val="39"/>
    <w:unhideWhenUsed/>
    <w:rsid w:val="00A05A7E"/>
    <w:pPr>
      <w:spacing w:before="120"/>
    </w:pPr>
    <w:rPr>
      <w:rFonts w:asciiTheme="minorHAnsi" w:hAnsiTheme="minorHAnsi"/>
      <w:b/>
      <w:bCs/>
      <w:i/>
      <w:iCs/>
    </w:rPr>
  </w:style>
  <w:style w:type="paragraph" w:styleId="TOC2">
    <w:name w:val="toc 2"/>
    <w:basedOn w:val="a"/>
    <w:next w:val="a"/>
    <w:autoRedefine/>
    <w:uiPriority w:val="39"/>
    <w:unhideWhenUsed/>
    <w:rsid w:val="00A05A7E"/>
    <w:pPr>
      <w:spacing w:before="120"/>
      <w:ind w:left="240"/>
    </w:pPr>
    <w:rPr>
      <w:rFonts w:asciiTheme="minorHAnsi" w:hAnsiTheme="minorHAnsi"/>
      <w:b/>
      <w:bCs/>
      <w:sz w:val="22"/>
      <w:szCs w:val="22"/>
    </w:rPr>
  </w:style>
  <w:style w:type="paragraph" w:styleId="TOC3">
    <w:name w:val="toc 3"/>
    <w:basedOn w:val="a"/>
    <w:next w:val="a"/>
    <w:autoRedefine/>
    <w:uiPriority w:val="39"/>
    <w:unhideWhenUsed/>
    <w:rsid w:val="00A05A7E"/>
    <w:pPr>
      <w:ind w:left="480"/>
    </w:pPr>
    <w:rPr>
      <w:rFonts w:asciiTheme="minorHAnsi" w:hAnsiTheme="minorHAnsi"/>
      <w:sz w:val="20"/>
      <w:szCs w:val="20"/>
    </w:rPr>
  </w:style>
  <w:style w:type="paragraph" w:styleId="TOC4">
    <w:name w:val="toc 4"/>
    <w:basedOn w:val="a"/>
    <w:next w:val="a"/>
    <w:autoRedefine/>
    <w:uiPriority w:val="39"/>
    <w:semiHidden/>
    <w:unhideWhenUsed/>
    <w:rsid w:val="00A05A7E"/>
    <w:pPr>
      <w:ind w:left="720"/>
    </w:pPr>
    <w:rPr>
      <w:rFonts w:asciiTheme="minorHAnsi" w:hAnsiTheme="minorHAnsi"/>
      <w:sz w:val="20"/>
      <w:szCs w:val="20"/>
    </w:rPr>
  </w:style>
  <w:style w:type="paragraph" w:styleId="TOC5">
    <w:name w:val="toc 5"/>
    <w:basedOn w:val="a"/>
    <w:next w:val="a"/>
    <w:autoRedefine/>
    <w:uiPriority w:val="39"/>
    <w:semiHidden/>
    <w:unhideWhenUsed/>
    <w:rsid w:val="00A05A7E"/>
    <w:pPr>
      <w:ind w:left="960"/>
    </w:pPr>
    <w:rPr>
      <w:rFonts w:asciiTheme="minorHAnsi" w:hAnsiTheme="minorHAnsi"/>
      <w:sz w:val="20"/>
      <w:szCs w:val="20"/>
    </w:rPr>
  </w:style>
  <w:style w:type="paragraph" w:styleId="TOC6">
    <w:name w:val="toc 6"/>
    <w:basedOn w:val="a"/>
    <w:next w:val="a"/>
    <w:autoRedefine/>
    <w:uiPriority w:val="39"/>
    <w:semiHidden/>
    <w:unhideWhenUsed/>
    <w:rsid w:val="00A05A7E"/>
    <w:pPr>
      <w:ind w:left="1200"/>
    </w:pPr>
    <w:rPr>
      <w:rFonts w:asciiTheme="minorHAnsi" w:hAnsiTheme="minorHAnsi"/>
      <w:sz w:val="20"/>
      <w:szCs w:val="20"/>
    </w:rPr>
  </w:style>
  <w:style w:type="paragraph" w:styleId="TOC7">
    <w:name w:val="toc 7"/>
    <w:basedOn w:val="a"/>
    <w:next w:val="a"/>
    <w:autoRedefine/>
    <w:uiPriority w:val="39"/>
    <w:semiHidden/>
    <w:unhideWhenUsed/>
    <w:rsid w:val="00A05A7E"/>
    <w:pPr>
      <w:ind w:left="1440"/>
    </w:pPr>
    <w:rPr>
      <w:rFonts w:asciiTheme="minorHAnsi" w:hAnsiTheme="minorHAnsi"/>
      <w:sz w:val="20"/>
      <w:szCs w:val="20"/>
    </w:rPr>
  </w:style>
  <w:style w:type="paragraph" w:styleId="TOC8">
    <w:name w:val="toc 8"/>
    <w:basedOn w:val="a"/>
    <w:next w:val="a"/>
    <w:autoRedefine/>
    <w:uiPriority w:val="39"/>
    <w:semiHidden/>
    <w:unhideWhenUsed/>
    <w:rsid w:val="00A05A7E"/>
    <w:pPr>
      <w:ind w:left="1680"/>
    </w:pPr>
    <w:rPr>
      <w:rFonts w:asciiTheme="minorHAnsi" w:hAnsiTheme="minorHAnsi"/>
      <w:sz w:val="20"/>
      <w:szCs w:val="20"/>
    </w:rPr>
  </w:style>
  <w:style w:type="paragraph" w:styleId="TOC9">
    <w:name w:val="toc 9"/>
    <w:basedOn w:val="a"/>
    <w:next w:val="a"/>
    <w:autoRedefine/>
    <w:uiPriority w:val="39"/>
    <w:semiHidden/>
    <w:unhideWhenUsed/>
    <w:rsid w:val="00A05A7E"/>
    <w:pPr>
      <w:ind w:left="1920"/>
    </w:pPr>
    <w:rPr>
      <w:rFonts w:asciiTheme="minorHAnsi" w:hAnsiTheme="minorHAnsi"/>
      <w:sz w:val="20"/>
      <w:szCs w:val="20"/>
    </w:rPr>
  </w:style>
  <w:style w:type="paragraph" w:styleId="afc">
    <w:name w:val="Balloon Text"/>
    <w:basedOn w:val="a"/>
    <w:link w:val="afd"/>
    <w:uiPriority w:val="99"/>
    <w:semiHidden/>
    <w:unhideWhenUsed/>
    <w:rsid w:val="00723958"/>
    <w:rPr>
      <w:rFonts w:asciiTheme="majorHAnsi" w:eastAsiaTheme="majorEastAsia" w:hAnsiTheme="majorHAnsi" w:cstheme="majorBidi"/>
      <w:sz w:val="18"/>
      <w:szCs w:val="18"/>
    </w:rPr>
  </w:style>
  <w:style w:type="character" w:customStyle="1" w:styleId="afd">
    <w:name w:val="批注框文本 字符"/>
    <w:basedOn w:val="a0"/>
    <w:link w:val="afc"/>
    <w:uiPriority w:val="99"/>
    <w:semiHidden/>
    <w:rsid w:val="00723958"/>
    <w:rPr>
      <w:rFonts w:asciiTheme="majorHAnsi" w:eastAsiaTheme="majorEastAsia" w:hAnsiTheme="majorHAnsi" w:cstheme="majorBidi"/>
      <w:sz w:val="18"/>
      <w:szCs w:val="18"/>
    </w:rPr>
  </w:style>
  <w:style w:type="table" w:customStyle="1" w:styleId="12">
    <w:name w:val="网格型1"/>
    <w:basedOn w:val="a1"/>
    <w:next w:val="af1"/>
    <w:uiPriority w:val="39"/>
    <w:rsid w:val="0065775C"/>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110">
    <w:name w:val="网格型11"/>
    <w:basedOn w:val="a1"/>
    <w:next w:val="af1"/>
    <w:uiPriority w:val="39"/>
    <w:rsid w:val="004C05D8"/>
    <w:pPr>
      <w:spacing w:line="240" w:lineRule="auto"/>
    </w:pPr>
    <w:rPr>
      <w:rFonts w:ascii="Calibri" w:hAnsi="Calibri" w:cs="Times New Roman"/>
      <w:kern w:val="2"/>
      <w:sz w:val="24"/>
      <w:lang w:val="en-US" w:eastAsia="zh-TW"/>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e">
    <w:name w:val="endnote text"/>
    <w:basedOn w:val="a"/>
    <w:link w:val="aff"/>
    <w:uiPriority w:val="99"/>
    <w:semiHidden/>
    <w:unhideWhenUsed/>
    <w:rsid w:val="00734D4B"/>
    <w:pPr>
      <w:snapToGrid w:val="0"/>
    </w:pPr>
  </w:style>
  <w:style w:type="character" w:customStyle="1" w:styleId="aff">
    <w:name w:val="尾注文本 字符"/>
    <w:basedOn w:val="a0"/>
    <w:link w:val="afe"/>
    <w:uiPriority w:val="99"/>
    <w:semiHidden/>
    <w:rsid w:val="00734D4B"/>
    <w:rPr>
      <w:rFonts w:ascii="Times New Roman" w:eastAsia="Times New Roman" w:hAnsi="Times New Roman" w:cs="Times New Roman"/>
      <w:sz w:val="24"/>
      <w:szCs w:val="24"/>
    </w:rPr>
  </w:style>
  <w:style w:type="character" w:styleId="aff0">
    <w:name w:val="endnote reference"/>
    <w:basedOn w:val="a0"/>
    <w:uiPriority w:val="99"/>
    <w:semiHidden/>
    <w:unhideWhenUsed/>
    <w:rsid w:val="00734D4B"/>
    <w:rPr>
      <w:vertAlign w:val="superscript"/>
    </w:rPr>
  </w:style>
  <w:style w:type="character" w:styleId="aff1">
    <w:name w:val="Unresolved Mention"/>
    <w:basedOn w:val="a0"/>
    <w:uiPriority w:val="99"/>
    <w:semiHidden/>
    <w:unhideWhenUsed/>
    <w:rsid w:val="00FC490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534033">
      <w:bodyDiv w:val="1"/>
      <w:marLeft w:val="0"/>
      <w:marRight w:val="0"/>
      <w:marTop w:val="0"/>
      <w:marBottom w:val="0"/>
      <w:divBdr>
        <w:top w:val="none" w:sz="0" w:space="0" w:color="auto"/>
        <w:left w:val="none" w:sz="0" w:space="0" w:color="auto"/>
        <w:bottom w:val="none" w:sz="0" w:space="0" w:color="auto"/>
        <w:right w:val="none" w:sz="0" w:space="0" w:color="auto"/>
      </w:divBdr>
      <w:divsChild>
        <w:div w:id="1742361856">
          <w:marLeft w:val="0"/>
          <w:marRight w:val="0"/>
          <w:marTop w:val="0"/>
          <w:marBottom w:val="0"/>
          <w:divBdr>
            <w:top w:val="none" w:sz="0" w:space="0" w:color="auto"/>
            <w:left w:val="none" w:sz="0" w:space="0" w:color="auto"/>
            <w:bottom w:val="none" w:sz="0" w:space="0" w:color="auto"/>
            <w:right w:val="none" w:sz="0" w:space="0" w:color="auto"/>
          </w:divBdr>
          <w:divsChild>
            <w:div w:id="1852061639">
              <w:marLeft w:val="0"/>
              <w:marRight w:val="0"/>
              <w:marTop w:val="0"/>
              <w:marBottom w:val="0"/>
              <w:divBdr>
                <w:top w:val="none" w:sz="0" w:space="0" w:color="auto"/>
                <w:left w:val="none" w:sz="0" w:space="0" w:color="auto"/>
                <w:bottom w:val="none" w:sz="0" w:space="0" w:color="auto"/>
                <w:right w:val="none" w:sz="0" w:space="0" w:color="auto"/>
              </w:divBdr>
              <w:divsChild>
                <w:div w:id="611018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07382">
      <w:bodyDiv w:val="1"/>
      <w:marLeft w:val="0"/>
      <w:marRight w:val="0"/>
      <w:marTop w:val="0"/>
      <w:marBottom w:val="0"/>
      <w:divBdr>
        <w:top w:val="none" w:sz="0" w:space="0" w:color="auto"/>
        <w:left w:val="none" w:sz="0" w:space="0" w:color="auto"/>
        <w:bottom w:val="none" w:sz="0" w:space="0" w:color="auto"/>
        <w:right w:val="none" w:sz="0" w:space="0" w:color="auto"/>
      </w:divBdr>
    </w:div>
    <w:div w:id="116795818">
      <w:bodyDiv w:val="1"/>
      <w:marLeft w:val="0"/>
      <w:marRight w:val="0"/>
      <w:marTop w:val="0"/>
      <w:marBottom w:val="0"/>
      <w:divBdr>
        <w:top w:val="none" w:sz="0" w:space="0" w:color="auto"/>
        <w:left w:val="none" w:sz="0" w:space="0" w:color="auto"/>
        <w:bottom w:val="none" w:sz="0" w:space="0" w:color="auto"/>
        <w:right w:val="none" w:sz="0" w:space="0" w:color="auto"/>
      </w:divBdr>
    </w:div>
    <w:div w:id="163859494">
      <w:bodyDiv w:val="1"/>
      <w:marLeft w:val="0"/>
      <w:marRight w:val="0"/>
      <w:marTop w:val="0"/>
      <w:marBottom w:val="0"/>
      <w:divBdr>
        <w:top w:val="none" w:sz="0" w:space="0" w:color="auto"/>
        <w:left w:val="none" w:sz="0" w:space="0" w:color="auto"/>
        <w:bottom w:val="none" w:sz="0" w:space="0" w:color="auto"/>
        <w:right w:val="none" w:sz="0" w:space="0" w:color="auto"/>
      </w:divBdr>
      <w:divsChild>
        <w:div w:id="522091909">
          <w:marLeft w:val="0"/>
          <w:marRight w:val="0"/>
          <w:marTop w:val="0"/>
          <w:marBottom w:val="0"/>
          <w:divBdr>
            <w:top w:val="none" w:sz="0" w:space="0" w:color="auto"/>
            <w:left w:val="none" w:sz="0" w:space="0" w:color="auto"/>
            <w:bottom w:val="none" w:sz="0" w:space="0" w:color="auto"/>
            <w:right w:val="none" w:sz="0" w:space="0" w:color="auto"/>
          </w:divBdr>
          <w:divsChild>
            <w:div w:id="1802528265">
              <w:marLeft w:val="0"/>
              <w:marRight w:val="0"/>
              <w:marTop w:val="0"/>
              <w:marBottom w:val="0"/>
              <w:divBdr>
                <w:top w:val="none" w:sz="0" w:space="0" w:color="auto"/>
                <w:left w:val="none" w:sz="0" w:space="0" w:color="auto"/>
                <w:bottom w:val="none" w:sz="0" w:space="0" w:color="auto"/>
                <w:right w:val="none" w:sz="0" w:space="0" w:color="auto"/>
              </w:divBdr>
              <w:divsChild>
                <w:div w:id="1911035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964213">
      <w:bodyDiv w:val="1"/>
      <w:marLeft w:val="0"/>
      <w:marRight w:val="0"/>
      <w:marTop w:val="0"/>
      <w:marBottom w:val="0"/>
      <w:divBdr>
        <w:top w:val="none" w:sz="0" w:space="0" w:color="auto"/>
        <w:left w:val="none" w:sz="0" w:space="0" w:color="auto"/>
        <w:bottom w:val="none" w:sz="0" w:space="0" w:color="auto"/>
        <w:right w:val="none" w:sz="0" w:space="0" w:color="auto"/>
      </w:divBdr>
    </w:div>
    <w:div w:id="212474370">
      <w:bodyDiv w:val="1"/>
      <w:marLeft w:val="0"/>
      <w:marRight w:val="0"/>
      <w:marTop w:val="0"/>
      <w:marBottom w:val="0"/>
      <w:divBdr>
        <w:top w:val="none" w:sz="0" w:space="0" w:color="auto"/>
        <w:left w:val="none" w:sz="0" w:space="0" w:color="auto"/>
        <w:bottom w:val="none" w:sz="0" w:space="0" w:color="auto"/>
        <w:right w:val="none" w:sz="0" w:space="0" w:color="auto"/>
      </w:divBdr>
    </w:div>
    <w:div w:id="272636458">
      <w:bodyDiv w:val="1"/>
      <w:marLeft w:val="0"/>
      <w:marRight w:val="0"/>
      <w:marTop w:val="0"/>
      <w:marBottom w:val="0"/>
      <w:divBdr>
        <w:top w:val="none" w:sz="0" w:space="0" w:color="auto"/>
        <w:left w:val="none" w:sz="0" w:space="0" w:color="auto"/>
        <w:bottom w:val="none" w:sz="0" w:space="0" w:color="auto"/>
        <w:right w:val="none" w:sz="0" w:space="0" w:color="auto"/>
      </w:divBdr>
    </w:div>
    <w:div w:id="522019499">
      <w:bodyDiv w:val="1"/>
      <w:marLeft w:val="0"/>
      <w:marRight w:val="0"/>
      <w:marTop w:val="0"/>
      <w:marBottom w:val="0"/>
      <w:divBdr>
        <w:top w:val="none" w:sz="0" w:space="0" w:color="auto"/>
        <w:left w:val="none" w:sz="0" w:space="0" w:color="auto"/>
        <w:bottom w:val="none" w:sz="0" w:space="0" w:color="auto"/>
        <w:right w:val="none" w:sz="0" w:space="0" w:color="auto"/>
      </w:divBdr>
      <w:divsChild>
        <w:div w:id="230310777">
          <w:marLeft w:val="0"/>
          <w:marRight w:val="0"/>
          <w:marTop w:val="0"/>
          <w:marBottom w:val="0"/>
          <w:divBdr>
            <w:top w:val="none" w:sz="0" w:space="0" w:color="auto"/>
            <w:left w:val="none" w:sz="0" w:space="0" w:color="auto"/>
            <w:bottom w:val="none" w:sz="0" w:space="0" w:color="auto"/>
            <w:right w:val="none" w:sz="0" w:space="0" w:color="auto"/>
          </w:divBdr>
          <w:divsChild>
            <w:div w:id="1947153856">
              <w:marLeft w:val="0"/>
              <w:marRight w:val="0"/>
              <w:marTop w:val="0"/>
              <w:marBottom w:val="0"/>
              <w:divBdr>
                <w:top w:val="none" w:sz="0" w:space="0" w:color="auto"/>
                <w:left w:val="none" w:sz="0" w:space="0" w:color="auto"/>
                <w:bottom w:val="none" w:sz="0" w:space="0" w:color="auto"/>
                <w:right w:val="none" w:sz="0" w:space="0" w:color="auto"/>
              </w:divBdr>
              <w:divsChild>
                <w:div w:id="199779575">
                  <w:marLeft w:val="0"/>
                  <w:marRight w:val="0"/>
                  <w:marTop w:val="0"/>
                  <w:marBottom w:val="0"/>
                  <w:divBdr>
                    <w:top w:val="none" w:sz="0" w:space="0" w:color="auto"/>
                    <w:left w:val="none" w:sz="0" w:space="0" w:color="auto"/>
                    <w:bottom w:val="none" w:sz="0" w:space="0" w:color="auto"/>
                    <w:right w:val="none" w:sz="0" w:space="0" w:color="auto"/>
                  </w:divBdr>
                  <w:divsChild>
                    <w:div w:id="176398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315649">
      <w:bodyDiv w:val="1"/>
      <w:marLeft w:val="0"/>
      <w:marRight w:val="0"/>
      <w:marTop w:val="0"/>
      <w:marBottom w:val="0"/>
      <w:divBdr>
        <w:top w:val="none" w:sz="0" w:space="0" w:color="auto"/>
        <w:left w:val="none" w:sz="0" w:space="0" w:color="auto"/>
        <w:bottom w:val="none" w:sz="0" w:space="0" w:color="auto"/>
        <w:right w:val="none" w:sz="0" w:space="0" w:color="auto"/>
      </w:divBdr>
    </w:div>
    <w:div w:id="658119669">
      <w:bodyDiv w:val="1"/>
      <w:marLeft w:val="0"/>
      <w:marRight w:val="0"/>
      <w:marTop w:val="0"/>
      <w:marBottom w:val="0"/>
      <w:divBdr>
        <w:top w:val="none" w:sz="0" w:space="0" w:color="auto"/>
        <w:left w:val="none" w:sz="0" w:space="0" w:color="auto"/>
        <w:bottom w:val="none" w:sz="0" w:space="0" w:color="auto"/>
        <w:right w:val="none" w:sz="0" w:space="0" w:color="auto"/>
      </w:divBdr>
      <w:divsChild>
        <w:div w:id="1634366780">
          <w:marLeft w:val="0"/>
          <w:marRight w:val="0"/>
          <w:marTop w:val="0"/>
          <w:marBottom w:val="0"/>
          <w:divBdr>
            <w:top w:val="none" w:sz="0" w:space="0" w:color="auto"/>
            <w:left w:val="none" w:sz="0" w:space="0" w:color="auto"/>
            <w:bottom w:val="none" w:sz="0" w:space="0" w:color="auto"/>
            <w:right w:val="none" w:sz="0" w:space="0" w:color="auto"/>
          </w:divBdr>
          <w:divsChild>
            <w:div w:id="911693672">
              <w:marLeft w:val="0"/>
              <w:marRight w:val="0"/>
              <w:marTop w:val="0"/>
              <w:marBottom w:val="0"/>
              <w:divBdr>
                <w:top w:val="none" w:sz="0" w:space="0" w:color="auto"/>
                <w:left w:val="none" w:sz="0" w:space="0" w:color="auto"/>
                <w:bottom w:val="none" w:sz="0" w:space="0" w:color="auto"/>
                <w:right w:val="none" w:sz="0" w:space="0" w:color="auto"/>
              </w:divBdr>
              <w:divsChild>
                <w:div w:id="495800077">
                  <w:marLeft w:val="0"/>
                  <w:marRight w:val="0"/>
                  <w:marTop w:val="0"/>
                  <w:marBottom w:val="0"/>
                  <w:divBdr>
                    <w:top w:val="none" w:sz="0" w:space="0" w:color="auto"/>
                    <w:left w:val="none" w:sz="0" w:space="0" w:color="auto"/>
                    <w:bottom w:val="none" w:sz="0" w:space="0" w:color="auto"/>
                    <w:right w:val="none" w:sz="0" w:space="0" w:color="auto"/>
                  </w:divBdr>
                  <w:divsChild>
                    <w:div w:id="20171467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1906310">
      <w:bodyDiv w:val="1"/>
      <w:marLeft w:val="0"/>
      <w:marRight w:val="0"/>
      <w:marTop w:val="0"/>
      <w:marBottom w:val="0"/>
      <w:divBdr>
        <w:top w:val="none" w:sz="0" w:space="0" w:color="auto"/>
        <w:left w:val="none" w:sz="0" w:space="0" w:color="auto"/>
        <w:bottom w:val="none" w:sz="0" w:space="0" w:color="auto"/>
        <w:right w:val="none" w:sz="0" w:space="0" w:color="auto"/>
      </w:divBdr>
      <w:divsChild>
        <w:div w:id="1473787402">
          <w:marLeft w:val="0"/>
          <w:marRight w:val="0"/>
          <w:marTop w:val="0"/>
          <w:marBottom w:val="0"/>
          <w:divBdr>
            <w:top w:val="none" w:sz="0" w:space="0" w:color="auto"/>
            <w:left w:val="none" w:sz="0" w:space="0" w:color="auto"/>
            <w:bottom w:val="none" w:sz="0" w:space="0" w:color="auto"/>
            <w:right w:val="none" w:sz="0" w:space="0" w:color="auto"/>
          </w:divBdr>
          <w:divsChild>
            <w:div w:id="407849838">
              <w:marLeft w:val="0"/>
              <w:marRight w:val="0"/>
              <w:marTop w:val="0"/>
              <w:marBottom w:val="0"/>
              <w:divBdr>
                <w:top w:val="none" w:sz="0" w:space="0" w:color="auto"/>
                <w:left w:val="none" w:sz="0" w:space="0" w:color="auto"/>
                <w:bottom w:val="none" w:sz="0" w:space="0" w:color="auto"/>
                <w:right w:val="none" w:sz="0" w:space="0" w:color="auto"/>
              </w:divBdr>
              <w:divsChild>
                <w:div w:id="2100366194">
                  <w:marLeft w:val="0"/>
                  <w:marRight w:val="0"/>
                  <w:marTop w:val="0"/>
                  <w:marBottom w:val="0"/>
                  <w:divBdr>
                    <w:top w:val="none" w:sz="0" w:space="0" w:color="auto"/>
                    <w:left w:val="none" w:sz="0" w:space="0" w:color="auto"/>
                    <w:bottom w:val="none" w:sz="0" w:space="0" w:color="auto"/>
                    <w:right w:val="none" w:sz="0" w:space="0" w:color="auto"/>
                  </w:divBdr>
                  <w:divsChild>
                    <w:div w:id="159856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6589403">
      <w:bodyDiv w:val="1"/>
      <w:marLeft w:val="0"/>
      <w:marRight w:val="0"/>
      <w:marTop w:val="0"/>
      <w:marBottom w:val="0"/>
      <w:divBdr>
        <w:top w:val="none" w:sz="0" w:space="0" w:color="auto"/>
        <w:left w:val="none" w:sz="0" w:space="0" w:color="auto"/>
        <w:bottom w:val="none" w:sz="0" w:space="0" w:color="auto"/>
        <w:right w:val="none" w:sz="0" w:space="0" w:color="auto"/>
      </w:divBdr>
      <w:divsChild>
        <w:div w:id="1580600752">
          <w:marLeft w:val="0"/>
          <w:marRight w:val="0"/>
          <w:marTop w:val="0"/>
          <w:marBottom w:val="0"/>
          <w:divBdr>
            <w:top w:val="none" w:sz="0" w:space="0" w:color="auto"/>
            <w:left w:val="none" w:sz="0" w:space="0" w:color="auto"/>
            <w:bottom w:val="none" w:sz="0" w:space="0" w:color="auto"/>
            <w:right w:val="none" w:sz="0" w:space="0" w:color="auto"/>
          </w:divBdr>
          <w:divsChild>
            <w:div w:id="119610285">
              <w:marLeft w:val="0"/>
              <w:marRight w:val="0"/>
              <w:marTop w:val="0"/>
              <w:marBottom w:val="0"/>
              <w:divBdr>
                <w:top w:val="none" w:sz="0" w:space="0" w:color="auto"/>
                <w:left w:val="none" w:sz="0" w:space="0" w:color="auto"/>
                <w:bottom w:val="none" w:sz="0" w:space="0" w:color="auto"/>
                <w:right w:val="none" w:sz="0" w:space="0" w:color="auto"/>
              </w:divBdr>
              <w:divsChild>
                <w:div w:id="1116293142">
                  <w:marLeft w:val="0"/>
                  <w:marRight w:val="0"/>
                  <w:marTop w:val="0"/>
                  <w:marBottom w:val="0"/>
                  <w:divBdr>
                    <w:top w:val="none" w:sz="0" w:space="0" w:color="auto"/>
                    <w:left w:val="none" w:sz="0" w:space="0" w:color="auto"/>
                    <w:bottom w:val="none" w:sz="0" w:space="0" w:color="auto"/>
                    <w:right w:val="none" w:sz="0" w:space="0" w:color="auto"/>
                  </w:divBdr>
                  <w:divsChild>
                    <w:div w:id="437221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821565">
      <w:bodyDiv w:val="1"/>
      <w:marLeft w:val="0"/>
      <w:marRight w:val="0"/>
      <w:marTop w:val="0"/>
      <w:marBottom w:val="0"/>
      <w:divBdr>
        <w:top w:val="none" w:sz="0" w:space="0" w:color="auto"/>
        <w:left w:val="none" w:sz="0" w:space="0" w:color="auto"/>
        <w:bottom w:val="none" w:sz="0" w:space="0" w:color="auto"/>
        <w:right w:val="none" w:sz="0" w:space="0" w:color="auto"/>
      </w:divBdr>
      <w:divsChild>
        <w:div w:id="743525349">
          <w:marLeft w:val="0"/>
          <w:marRight w:val="0"/>
          <w:marTop w:val="0"/>
          <w:marBottom w:val="0"/>
          <w:divBdr>
            <w:top w:val="none" w:sz="0" w:space="0" w:color="auto"/>
            <w:left w:val="none" w:sz="0" w:space="0" w:color="auto"/>
            <w:bottom w:val="none" w:sz="0" w:space="0" w:color="auto"/>
            <w:right w:val="none" w:sz="0" w:space="0" w:color="auto"/>
          </w:divBdr>
          <w:divsChild>
            <w:div w:id="734665604">
              <w:marLeft w:val="0"/>
              <w:marRight w:val="0"/>
              <w:marTop w:val="0"/>
              <w:marBottom w:val="0"/>
              <w:divBdr>
                <w:top w:val="none" w:sz="0" w:space="0" w:color="auto"/>
                <w:left w:val="none" w:sz="0" w:space="0" w:color="auto"/>
                <w:bottom w:val="none" w:sz="0" w:space="0" w:color="auto"/>
                <w:right w:val="none" w:sz="0" w:space="0" w:color="auto"/>
              </w:divBdr>
              <w:divsChild>
                <w:div w:id="50857378">
                  <w:marLeft w:val="0"/>
                  <w:marRight w:val="0"/>
                  <w:marTop w:val="0"/>
                  <w:marBottom w:val="0"/>
                  <w:divBdr>
                    <w:top w:val="none" w:sz="0" w:space="0" w:color="auto"/>
                    <w:left w:val="none" w:sz="0" w:space="0" w:color="auto"/>
                    <w:bottom w:val="none" w:sz="0" w:space="0" w:color="auto"/>
                    <w:right w:val="none" w:sz="0" w:space="0" w:color="auto"/>
                  </w:divBdr>
                  <w:divsChild>
                    <w:div w:id="73717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2269023">
      <w:bodyDiv w:val="1"/>
      <w:marLeft w:val="0"/>
      <w:marRight w:val="0"/>
      <w:marTop w:val="0"/>
      <w:marBottom w:val="0"/>
      <w:divBdr>
        <w:top w:val="none" w:sz="0" w:space="0" w:color="auto"/>
        <w:left w:val="none" w:sz="0" w:space="0" w:color="auto"/>
        <w:bottom w:val="none" w:sz="0" w:space="0" w:color="auto"/>
        <w:right w:val="none" w:sz="0" w:space="0" w:color="auto"/>
      </w:divBdr>
    </w:div>
    <w:div w:id="803620373">
      <w:bodyDiv w:val="1"/>
      <w:marLeft w:val="0"/>
      <w:marRight w:val="0"/>
      <w:marTop w:val="0"/>
      <w:marBottom w:val="0"/>
      <w:divBdr>
        <w:top w:val="none" w:sz="0" w:space="0" w:color="auto"/>
        <w:left w:val="none" w:sz="0" w:space="0" w:color="auto"/>
        <w:bottom w:val="none" w:sz="0" w:space="0" w:color="auto"/>
        <w:right w:val="none" w:sz="0" w:space="0" w:color="auto"/>
      </w:divBdr>
      <w:divsChild>
        <w:div w:id="198590750">
          <w:marLeft w:val="0"/>
          <w:marRight w:val="0"/>
          <w:marTop w:val="0"/>
          <w:marBottom w:val="0"/>
          <w:divBdr>
            <w:top w:val="none" w:sz="0" w:space="0" w:color="auto"/>
            <w:left w:val="none" w:sz="0" w:space="0" w:color="auto"/>
            <w:bottom w:val="none" w:sz="0" w:space="0" w:color="auto"/>
            <w:right w:val="none" w:sz="0" w:space="0" w:color="auto"/>
          </w:divBdr>
          <w:divsChild>
            <w:div w:id="413862940">
              <w:marLeft w:val="0"/>
              <w:marRight w:val="0"/>
              <w:marTop w:val="0"/>
              <w:marBottom w:val="0"/>
              <w:divBdr>
                <w:top w:val="none" w:sz="0" w:space="0" w:color="auto"/>
                <w:left w:val="none" w:sz="0" w:space="0" w:color="auto"/>
                <w:bottom w:val="none" w:sz="0" w:space="0" w:color="auto"/>
                <w:right w:val="none" w:sz="0" w:space="0" w:color="auto"/>
              </w:divBdr>
              <w:divsChild>
                <w:div w:id="1794789959">
                  <w:marLeft w:val="0"/>
                  <w:marRight w:val="0"/>
                  <w:marTop w:val="0"/>
                  <w:marBottom w:val="0"/>
                  <w:divBdr>
                    <w:top w:val="none" w:sz="0" w:space="0" w:color="auto"/>
                    <w:left w:val="none" w:sz="0" w:space="0" w:color="auto"/>
                    <w:bottom w:val="none" w:sz="0" w:space="0" w:color="auto"/>
                    <w:right w:val="none" w:sz="0" w:space="0" w:color="auto"/>
                  </w:divBdr>
                  <w:divsChild>
                    <w:div w:id="28877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5704249">
      <w:bodyDiv w:val="1"/>
      <w:marLeft w:val="0"/>
      <w:marRight w:val="0"/>
      <w:marTop w:val="0"/>
      <w:marBottom w:val="0"/>
      <w:divBdr>
        <w:top w:val="none" w:sz="0" w:space="0" w:color="auto"/>
        <w:left w:val="none" w:sz="0" w:space="0" w:color="auto"/>
        <w:bottom w:val="none" w:sz="0" w:space="0" w:color="auto"/>
        <w:right w:val="none" w:sz="0" w:space="0" w:color="auto"/>
      </w:divBdr>
      <w:divsChild>
        <w:div w:id="1237131988">
          <w:marLeft w:val="0"/>
          <w:marRight w:val="0"/>
          <w:marTop w:val="0"/>
          <w:marBottom w:val="0"/>
          <w:divBdr>
            <w:top w:val="none" w:sz="0" w:space="0" w:color="auto"/>
            <w:left w:val="none" w:sz="0" w:space="0" w:color="auto"/>
            <w:bottom w:val="none" w:sz="0" w:space="0" w:color="auto"/>
            <w:right w:val="none" w:sz="0" w:space="0" w:color="auto"/>
          </w:divBdr>
          <w:divsChild>
            <w:div w:id="1236163662">
              <w:marLeft w:val="0"/>
              <w:marRight w:val="0"/>
              <w:marTop w:val="0"/>
              <w:marBottom w:val="0"/>
              <w:divBdr>
                <w:top w:val="none" w:sz="0" w:space="0" w:color="auto"/>
                <w:left w:val="none" w:sz="0" w:space="0" w:color="auto"/>
                <w:bottom w:val="none" w:sz="0" w:space="0" w:color="auto"/>
                <w:right w:val="none" w:sz="0" w:space="0" w:color="auto"/>
              </w:divBdr>
              <w:divsChild>
                <w:div w:id="422608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7203594">
      <w:bodyDiv w:val="1"/>
      <w:marLeft w:val="0"/>
      <w:marRight w:val="0"/>
      <w:marTop w:val="0"/>
      <w:marBottom w:val="0"/>
      <w:divBdr>
        <w:top w:val="none" w:sz="0" w:space="0" w:color="auto"/>
        <w:left w:val="none" w:sz="0" w:space="0" w:color="auto"/>
        <w:bottom w:val="none" w:sz="0" w:space="0" w:color="auto"/>
        <w:right w:val="none" w:sz="0" w:space="0" w:color="auto"/>
      </w:divBdr>
      <w:divsChild>
        <w:div w:id="2145345407">
          <w:marLeft w:val="0"/>
          <w:marRight w:val="0"/>
          <w:marTop w:val="0"/>
          <w:marBottom w:val="0"/>
          <w:divBdr>
            <w:top w:val="none" w:sz="0" w:space="0" w:color="auto"/>
            <w:left w:val="none" w:sz="0" w:space="0" w:color="auto"/>
            <w:bottom w:val="none" w:sz="0" w:space="0" w:color="auto"/>
            <w:right w:val="none" w:sz="0" w:space="0" w:color="auto"/>
          </w:divBdr>
          <w:divsChild>
            <w:div w:id="2016420810">
              <w:marLeft w:val="0"/>
              <w:marRight w:val="0"/>
              <w:marTop w:val="0"/>
              <w:marBottom w:val="0"/>
              <w:divBdr>
                <w:top w:val="none" w:sz="0" w:space="0" w:color="auto"/>
                <w:left w:val="none" w:sz="0" w:space="0" w:color="auto"/>
                <w:bottom w:val="none" w:sz="0" w:space="0" w:color="auto"/>
                <w:right w:val="none" w:sz="0" w:space="0" w:color="auto"/>
              </w:divBdr>
              <w:divsChild>
                <w:div w:id="776877453">
                  <w:marLeft w:val="0"/>
                  <w:marRight w:val="0"/>
                  <w:marTop w:val="0"/>
                  <w:marBottom w:val="0"/>
                  <w:divBdr>
                    <w:top w:val="none" w:sz="0" w:space="0" w:color="auto"/>
                    <w:left w:val="none" w:sz="0" w:space="0" w:color="auto"/>
                    <w:bottom w:val="none" w:sz="0" w:space="0" w:color="auto"/>
                    <w:right w:val="none" w:sz="0" w:space="0" w:color="auto"/>
                  </w:divBdr>
                  <w:divsChild>
                    <w:div w:id="1320422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77862026">
      <w:bodyDiv w:val="1"/>
      <w:marLeft w:val="0"/>
      <w:marRight w:val="0"/>
      <w:marTop w:val="0"/>
      <w:marBottom w:val="0"/>
      <w:divBdr>
        <w:top w:val="none" w:sz="0" w:space="0" w:color="auto"/>
        <w:left w:val="none" w:sz="0" w:space="0" w:color="auto"/>
        <w:bottom w:val="none" w:sz="0" w:space="0" w:color="auto"/>
        <w:right w:val="none" w:sz="0" w:space="0" w:color="auto"/>
      </w:divBdr>
    </w:div>
    <w:div w:id="914164865">
      <w:bodyDiv w:val="1"/>
      <w:marLeft w:val="0"/>
      <w:marRight w:val="0"/>
      <w:marTop w:val="0"/>
      <w:marBottom w:val="0"/>
      <w:divBdr>
        <w:top w:val="none" w:sz="0" w:space="0" w:color="auto"/>
        <w:left w:val="none" w:sz="0" w:space="0" w:color="auto"/>
        <w:bottom w:val="none" w:sz="0" w:space="0" w:color="auto"/>
        <w:right w:val="none" w:sz="0" w:space="0" w:color="auto"/>
      </w:divBdr>
    </w:div>
    <w:div w:id="945236491">
      <w:bodyDiv w:val="1"/>
      <w:marLeft w:val="0"/>
      <w:marRight w:val="0"/>
      <w:marTop w:val="0"/>
      <w:marBottom w:val="0"/>
      <w:divBdr>
        <w:top w:val="none" w:sz="0" w:space="0" w:color="auto"/>
        <w:left w:val="none" w:sz="0" w:space="0" w:color="auto"/>
        <w:bottom w:val="none" w:sz="0" w:space="0" w:color="auto"/>
        <w:right w:val="none" w:sz="0" w:space="0" w:color="auto"/>
      </w:divBdr>
      <w:divsChild>
        <w:div w:id="815923255">
          <w:marLeft w:val="0"/>
          <w:marRight w:val="0"/>
          <w:marTop w:val="0"/>
          <w:marBottom w:val="0"/>
          <w:divBdr>
            <w:top w:val="none" w:sz="0" w:space="0" w:color="auto"/>
            <w:left w:val="none" w:sz="0" w:space="0" w:color="auto"/>
            <w:bottom w:val="none" w:sz="0" w:space="0" w:color="auto"/>
            <w:right w:val="none" w:sz="0" w:space="0" w:color="auto"/>
          </w:divBdr>
          <w:divsChild>
            <w:div w:id="807822434">
              <w:marLeft w:val="0"/>
              <w:marRight w:val="0"/>
              <w:marTop w:val="0"/>
              <w:marBottom w:val="0"/>
              <w:divBdr>
                <w:top w:val="none" w:sz="0" w:space="0" w:color="auto"/>
                <w:left w:val="none" w:sz="0" w:space="0" w:color="auto"/>
                <w:bottom w:val="none" w:sz="0" w:space="0" w:color="auto"/>
                <w:right w:val="none" w:sz="0" w:space="0" w:color="auto"/>
              </w:divBdr>
              <w:divsChild>
                <w:div w:id="197814370">
                  <w:marLeft w:val="0"/>
                  <w:marRight w:val="0"/>
                  <w:marTop w:val="0"/>
                  <w:marBottom w:val="0"/>
                  <w:divBdr>
                    <w:top w:val="none" w:sz="0" w:space="0" w:color="auto"/>
                    <w:left w:val="none" w:sz="0" w:space="0" w:color="auto"/>
                    <w:bottom w:val="none" w:sz="0" w:space="0" w:color="auto"/>
                    <w:right w:val="none" w:sz="0" w:space="0" w:color="auto"/>
                  </w:divBdr>
                  <w:divsChild>
                    <w:div w:id="1723091763">
                      <w:marLeft w:val="0"/>
                      <w:marRight w:val="0"/>
                      <w:marTop w:val="0"/>
                      <w:marBottom w:val="0"/>
                      <w:divBdr>
                        <w:top w:val="none" w:sz="0" w:space="0" w:color="auto"/>
                        <w:left w:val="none" w:sz="0" w:space="0" w:color="auto"/>
                        <w:bottom w:val="none" w:sz="0" w:space="0" w:color="auto"/>
                        <w:right w:val="none" w:sz="0" w:space="0" w:color="auto"/>
                      </w:divBdr>
                    </w:div>
                  </w:divsChild>
                </w:div>
                <w:div w:id="279266318">
                  <w:marLeft w:val="0"/>
                  <w:marRight w:val="0"/>
                  <w:marTop w:val="0"/>
                  <w:marBottom w:val="0"/>
                  <w:divBdr>
                    <w:top w:val="none" w:sz="0" w:space="0" w:color="auto"/>
                    <w:left w:val="none" w:sz="0" w:space="0" w:color="auto"/>
                    <w:bottom w:val="none" w:sz="0" w:space="0" w:color="auto"/>
                    <w:right w:val="none" w:sz="0" w:space="0" w:color="auto"/>
                  </w:divBdr>
                  <w:divsChild>
                    <w:div w:id="881097416">
                      <w:marLeft w:val="0"/>
                      <w:marRight w:val="0"/>
                      <w:marTop w:val="0"/>
                      <w:marBottom w:val="0"/>
                      <w:divBdr>
                        <w:top w:val="none" w:sz="0" w:space="0" w:color="auto"/>
                        <w:left w:val="none" w:sz="0" w:space="0" w:color="auto"/>
                        <w:bottom w:val="none" w:sz="0" w:space="0" w:color="auto"/>
                        <w:right w:val="none" w:sz="0" w:space="0" w:color="auto"/>
                      </w:divBdr>
                    </w:div>
                    <w:div w:id="1352300823">
                      <w:marLeft w:val="0"/>
                      <w:marRight w:val="0"/>
                      <w:marTop w:val="0"/>
                      <w:marBottom w:val="0"/>
                      <w:divBdr>
                        <w:top w:val="none" w:sz="0" w:space="0" w:color="auto"/>
                        <w:left w:val="none" w:sz="0" w:space="0" w:color="auto"/>
                        <w:bottom w:val="none" w:sz="0" w:space="0" w:color="auto"/>
                        <w:right w:val="none" w:sz="0" w:space="0" w:color="auto"/>
                      </w:divBdr>
                    </w:div>
                    <w:div w:id="1520894731">
                      <w:marLeft w:val="0"/>
                      <w:marRight w:val="0"/>
                      <w:marTop w:val="0"/>
                      <w:marBottom w:val="0"/>
                      <w:divBdr>
                        <w:top w:val="none" w:sz="0" w:space="0" w:color="auto"/>
                        <w:left w:val="none" w:sz="0" w:space="0" w:color="auto"/>
                        <w:bottom w:val="none" w:sz="0" w:space="0" w:color="auto"/>
                        <w:right w:val="none" w:sz="0" w:space="0" w:color="auto"/>
                      </w:divBdr>
                    </w:div>
                    <w:div w:id="1748529135">
                      <w:marLeft w:val="0"/>
                      <w:marRight w:val="0"/>
                      <w:marTop w:val="0"/>
                      <w:marBottom w:val="0"/>
                      <w:divBdr>
                        <w:top w:val="none" w:sz="0" w:space="0" w:color="auto"/>
                        <w:left w:val="none" w:sz="0" w:space="0" w:color="auto"/>
                        <w:bottom w:val="none" w:sz="0" w:space="0" w:color="auto"/>
                        <w:right w:val="none" w:sz="0" w:space="0" w:color="auto"/>
                      </w:divBdr>
                    </w:div>
                  </w:divsChild>
                </w:div>
                <w:div w:id="1444304717">
                  <w:marLeft w:val="0"/>
                  <w:marRight w:val="0"/>
                  <w:marTop w:val="0"/>
                  <w:marBottom w:val="0"/>
                  <w:divBdr>
                    <w:top w:val="none" w:sz="0" w:space="0" w:color="auto"/>
                    <w:left w:val="none" w:sz="0" w:space="0" w:color="auto"/>
                    <w:bottom w:val="none" w:sz="0" w:space="0" w:color="auto"/>
                    <w:right w:val="none" w:sz="0" w:space="0" w:color="auto"/>
                  </w:divBdr>
                  <w:divsChild>
                    <w:div w:id="1313824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64506323">
      <w:bodyDiv w:val="1"/>
      <w:marLeft w:val="0"/>
      <w:marRight w:val="0"/>
      <w:marTop w:val="0"/>
      <w:marBottom w:val="0"/>
      <w:divBdr>
        <w:top w:val="none" w:sz="0" w:space="0" w:color="auto"/>
        <w:left w:val="none" w:sz="0" w:space="0" w:color="auto"/>
        <w:bottom w:val="none" w:sz="0" w:space="0" w:color="auto"/>
        <w:right w:val="none" w:sz="0" w:space="0" w:color="auto"/>
      </w:divBdr>
    </w:div>
    <w:div w:id="973370307">
      <w:bodyDiv w:val="1"/>
      <w:marLeft w:val="0"/>
      <w:marRight w:val="0"/>
      <w:marTop w:val="0"/>
      <w:marBottom w:val="0"/>
      <w:divBdr>
        <w:top w:val="none" w:sz="0" w:space="0" w:color="auto"/>
        <w:left w:val="none" w:sz="0" w:space="0" w:color="auto"/>
        <w:bottom w:val="none" w:sz="0" w:space="0" w:color="auto"/>
        <w:right w:val="none" w:sz="0" w:space="0" w:color="auto"/>
      </w:divBdr>
    </w:div>
    <w:div w:id="1012728354">
      <w:bodyDiv w:val="1"/>
      <w:marLeft w:val="0"/>
      <w:marRight w:val="0"/>
      <w:marTop w:val="0"/>
      <w:marBottom w:val="0"/>
      <w:divBdr>
        <w:top w:val="none" w:sz="0" w:space="0" w:color="auto"/>
        <w:left w:val="none" w:sz="0" w:space="0" w:color="auto"/>
        <w:bottom w:val="none" w:sz="0" w:space="0" w:color="auto"/>
        <w:right w:val="none" w:sz="0" w:space="0" w:color="auto"/>
      </w:divBdr>
    </w:div>
    <w:div w:id="1017921763">
      <w:bodyDiv w:val="1"/>
      <w:marLeft w:val="0"/>
      <w:marRight w:val="0"/>
      <w:marTop w:val="0"/>
      <w:marBottom w:val="0"/>
      <w:divBdr>
        <w:top w:val="none" w:sz="0" w:space="0" w:color="auto"/>
        <w:left w:val="none" w:sz="0" w:space="0" w:color="auto"/>
        <w:bottom w:val="none" w:sz="0" w:space="0" w:color="auto"/>
        <w:right w:val="none" w:sz="0" w:space="0" w:color="auto"/>
      </w:divBdr>
      <w:divsChild>
        <w:div w:id="1613591158">
          <w:marLeft w:val="0"/>
          <w:marRight w:val="0"/>
          <w:marTop w:val="0"/>
          <w:marBottom w:val="0"/>
          <w:divBdr>
            <w:top w:val="none" w:sz="0" w:space="0" w:color="auto"/>
            <w:left w:val="none" w:sz="0" w:space="0" w:color="auto"/>
            <w:bottom w:val="none" w:sz="0" w:space="0" w:color="auto"/>
            <w:right w:val="none" w:sz="0" w:space="0" w:color="auto"/>
          </w:divBdr>
          <w:divsChild>
            <w:div w:id="749276814">
              <w:marLeft w:val="0"/>
              <w:marRight w:val="0"/>
              <w:marTop w:val="0"/>
              <w:marBottom w:val="0"/>
              <w:divBdr>
                <w:top w:val="none" w:sz="0" w:space="0" w:color="auto"/>
                <w:left w:val="none" w:sz="0" w:space="0" w:color="auto"/>
                <w:bottom w:val="none" w:sz="0" w:space="0" w:color="auto"/>
                <w:right w:val="none" w:sz="0" w:space="0" w:color="auto"/>
              </w:divBdr>
              <w:divsChild>
                <w:div w:id="1432362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4795239">
      <w:bodyDiv w:val="1"/>
      <w:marLeft w:val="0"/>
      <w:marRight w:val="0"/>
      <w:marTop w:val="0"/>
      <w:marBottom w:val="0"/>
      <w:divBdr>
        <w:top w:val="none" w:sz="0" w:space="0" w:color="auto"/>
        <w:left w:val="none" w:sz="0" w:space="0" w:color="auto"/>
        <w:bottom w:val="none" w:sz="0" w:space="0" w:color="auto"/>
        <w:right w:val="none" w:sz="0" w:space="0" w:color="auto"/>
      </w:divBdr>
    </w:div>
    <w:div w:id="1084911964">
      <w:bodyDiv w:val="1"/>
      <w:marLeft w:val="0"/>
      <w:marRight w:val="0"/>
      <w:marTop w:val="0"/>
      <w:marBottom w:val="0"/>
      <w:divBdr>
        <w:top w:val="none" w:sz="0" w:space="0" w:color="auto"/>
        <w:left w:val="none" w:sz="0" w:space="0" w:color="auto"/>
        <w:bottom w:val="none" w:sz="0" w:space="0" w:color="auto"/>
        <w:right w:val="none" w:sz="0" w:space="0" w:color="auto"/>
      </w:divBdr>
    </w:div>
    <w:div w:id="1136067231">
      <w:bodyDiv w:val="1"/>
      <w:marLeft w:val="0"/>
      <w:marRight w:val="0"/>
      <w:marTop w:val="0"/>
      <w:marBottom w:val="0"/>
      <w:divBdr>
        <w:top w:val="none" w:sz="0" w:space="0" w:color="auto"/>
        <w:left w:val="none" w:sz="0" w:space="0" w:color="auto"/>
        <w:bottom w:val="none" w:sz="0" w:space="0" w:color="auto"/>
        <w:right w:val="none" w:sz="0" w:space="0" w:color="auto"/>
      </w:divBdr>
    </w:div>
    <w:div w:id="1304625218">
      <w:bodyDiv w:val="1"/>
      <w:marLeft w:val="0"/>
      <w:marRight w:val="0"/>
      <w:marTop w:val="0"/>
      <w:marBottom w:val="0"/>
      <w:divBdr>
        <w:top w:val="none" w:sz="0" w:space="0" w:color="auto"/>
        <w:left w:val="none" w:sz="0" w:space="0" w:color="auto"/>
        <w:bottom w:val="none" w:sz="0" w:space="0" w:color="auto"/>
        <w:right w:val="none" w:sz="0" w:space="0" w:color="auto"/>
      </w:divBdr>
    </w:div>
    <w:div w:id="1401177380">
      <w:bodyDiv w:val="1"/>
      <w:marLeft w:val="0"/>
      <w:marRight w:val="0"/>
      <w:marTop w:val="0"/>
      <w:marBottom w:val="0"/>
      <w:divBdr>
        <w:top w:val="none" w:sz="0" w:space="0" w:color="auto"/>
        <w:left w:val="none" w:sz="0" w:space="0" w:color="auto"/>
        <w:bottom w:val="none" w:sz="0" w:space="0" w:color="auto"/>
        <w:right w:val="none" w:sz="0" w:space="0" w:color="auto"/>
      </w:divBdr>
      <w:divsChild>
        <w:div w:id="453603425">
          <w:marLeft w:val="0"/>
          <w:marRight w:val="0"/>
          <w:marTop w:val="0"/>
          <w:marBottom w:val="0"/>
          <w:divBdr>
            <w:top w:val="none" w:sz="0" w:space="0" w:color="auto"/>
            <w:left w:val="none" w:sz="0" w:space="0" w:color="auto"/>
            <w:bottom w:val="none" w:sz="0" w:space="0" w:color="auto"/>
            <w:right w:val="none" w:sz="0" w:space="0" w:color="auto"/>
          </w:divBdr>
          <w:divsChild>
            <w:div w:id="1209949124">
              <w:marLeft w:val="0"/>
              <w:marRight w:val="0"/>
              <w:marTop w:val="0"/>
              <w:marBottom w:val="0"/>
              <w:divBdr>
                <w:top w:val="none" w:sz="0" w:space="0" w:color="auto"/>
                <w:left w:val="none" w:sz="0" w:space="0" w:color="auto"/>
                <w:bottom w:val="none" w:sz="0" w:space="0" w:color="auto"/>
                <w:right w:val="none" w:sz="0" w:space="0" w:color="auto"/>
              </w:divBdr>
              <w:divsChild>
                <w:div w:id="1623196277">
                  <w:marLeft w:val="0"/>
                  <w:marRight w:val="0"/>
                  <w:marTop w:val="0"/>
                  <w:marBottom w:val="0"/>
                  <w:divBdr>
                    <w:top w:val="none" w:sz="0" w:space="0" w:color="auto"/>
                    <w:left w:val="none" w:sz="0" w:space="0" w:color="auto"/>
                    <w:bottom w:val="none" w:sz="0" w:space="0" w:color="auto"/>
                    <w:right w:val="none" w:sz="0" w:space="0" w:color="auto"/>
                  </w:divBdr>
                  <w:divsChild>
                    <w:div w:id="482237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6243796">
      <w:bodyDiv w:val="1"/>
      <w:marLeft w:val="0"/>
      <w:marRight w:val="0"/>
      <w:marTop w:val="0"/>
      <w:marBottom w:val="0"/>
      <w:divBdr>
        <w:top w:val="none" w:sz="0" w:space="0" w:color="auto"/>
        <w:left w:val="none" w:sz="0" w:space="0" w:color="auto"/>
        <w:bottom w:val="none" w:sz="0" w:space="0" w:color="auto"/>
        <w:right w:val="none" w:sz="0" w:space="0" w:color="auto"/>
      </w:divBdr>
    </w:div>
    <w:div w:id="1551454750">
      <w:bodyDiv w:val="1"/>
      <w:marLeft w:val="0"/>
      <w:marRight w:val="0"/>
      <w:marTop w:val="0"/>
      <w:marBottom w:val="0"/>
      <w:divBdr>
        <w:top w:val="none" w:sz="0" w:space="0" w:color="auto"/>
        <w:left w:val="none" w:sz="0" w:space="0" w:color="auto"/>
        <w:bottom w:val="none" w:sz="0" w:space="0" w:color="auto"/>
        <w:right w:val="none" w:sz="0" w:space="0" w:color="auto"/>
      </w:divBdr>
    </w:div>
    <w:div w:id="1588540791">
      <w:bodyDiv w:val="1"/>
      <w:marLeft w:val="0"/>
      <w:marRight w:val="0"/>
      <w:marTop w:val="0"/>
      <w:marBottom w:val="0"/>
      <w:divBdr>
        <w:top w:val="none" w:sz="0" w:space="0" w:color="auto"/>
        <w:left w:val="none" w:sz="0" w:space="0" w:color="auto"/>
        <w:bottom w:val="none" w:sz="0" w:space="0" w:color="auto"/>
        <w:right w:val="none" w:sz="0" w:space="0" w:color="auto"/>
      </w:divBdr>
    </w:div>
    <w:div w:id="1668824477">
      <w:bodyDiv w:val="1"/>
      <w:marLeft w:val="0"/>
      <w:marRight w:val="0"/>
      <w:marTop w:val="0"/>
      <w:marBottom w:val="0"/>
      <w:divBdr>
        <w:top w:val="none" w:sz="0" w:space="0" w:color="auto"/>
        <w:left w:val="none" w:sz="0" w:space="0" w:color="auto"/>
        <w:bottom w:val="none" w:sz="0" w:space="0" w:color="auto"/>
        <w:right w:val="none" w:sz="0" w:space="0" w:color="auto"/>
      </w:divBdr>
    </w:div>
    <w:div w:id="1701200859">
      <w:bodyDiv w:val="1"/>
      <w:marLeft w:val="0"/>
      <w:marRight w:val="0"/>
      <w:marTop w:val="0"/>
      <w:marBottom w:val="0"/>
      <w:divBdr>
        <w:top w:val="none" w:sz="0" w:space="0" w:color="auto"/>
        <w:left w:val="none" w:sz="0" w:space="0" w:color="auto"/>
        <w:bottom w:val="none" w:sz="0" w:space="0" w:color="auto"/>
        <w:right w:val="none" w:sz="0" w:space="0" w:color="auto"/>
      </w:divBdr>
    </w:div>
    <w:div w:id="1731148540">
      <w:bodyDiv w:val="1"/>
      <w:marLeft w:val="0"/>
      <w:marRight w:val="0"/>
      <w:marTop w:val="0"/>
      <w:marBottom w:val="0"/>
      <w:divBdr>
        <w:top w:val="none" w:sz="0" w:space="0" w:color="auto"/>
        <w:left w:val="none" w:sz="0" w:space="0" w:color="auto"/>
        <w:bottom w:val="none" w:sz="0" w:space="0" w:color="auto"/>
        <w:right w:val="none" w:sz="0" w:space="0" w:color="auto"/>
      </w:divBdr>
    </w:div>
    <w:div w:id="1754400530">
      <w:bodyDiv w:val="1"/>
      <w:marLeft w:val="0"/>
      <w:marRight w:val="0"/>
      <w:marTop w:val="0"/>
      <w:marBottom w:val="0"/>
      <w:divBdr>
        <w:top w:val="none" w:sz="0" w:space="0" w:color="auto"/>
        <w:left w:val="none" w:sz="0" w:space="0" w:color="auto"/>
        <w:bottom w:val="none" w:sz="0" w:space="0" w:color="auto"/>
        <w:right w:val="none" w:sz="0" w:space="0" w:color="auto"/>
      </w:divBdr>
    </w:div>
    <w:div w:id="1796752226">
      <w:bodyDiv w:val="1"/>
      <w:marLeft w:val="0"/>
      <w:marRight w:val="0"/>
      <w:marTop w:val="0"/>
      <w:marBottom w:val="0"/>
      <w:divBdr>
        <w:top w:val="none" w:sz="0" w:space="0" w:color="auto"/>
        <w:left w:val="none" w:sz="0" w:space="0" w:color="auto"/>
        <w:bottom w:val="none" w:sz="0" w:space="0" w:color="auto"/>
        <w:right w:val="none" w:sz="0" w:space="0" w:color="auto"/>
      </w:divBdr>
    </w:div>
    <w:div w:id="1949851851">
      <w:bodyDiv w:val="1"/>
      <w:marLeft w:val="0"/>
      <w:marRight w:val="0"/>
      <w:marTop w:val="0"/>
      <w:marBottom w:val="0"/>
      <w:divBdr>
        <w:top w:val="none" w:sz="0" w:space="0" w:color="auto"/>
        <w:left w:val="none" w:sz="0" w:space="0" w:color="auto"/>
        <w:bottom w:val="none" w:sz="0" w:space="0" w:color="auto"/>
        <w:right w:val="none" w:sz="0" w:space="0" w:color="auto"/>
      </w:divBdr>
    </w:div>
    <w:div w:id="2005162356">
      <w:bodyDiv w:val="1"/>
      <w:marLeft w:val="0"/>
      <w:marRight w:val="0"/>
      <w:marTop w:val="0"/>
      <w:marBottom w:val="0"/>
      <w:divBdr>
        <w:top w:val="none" w:sz="0" w:space="0" w:color="auto"/>
        <w:left w:val="none" w:sz="0" w:space="0" w:color="auto"/>
        <w:bottom w:val="none" w:sz="0" w:space="0" w:color="auto"/>
        <w:right w:val="none" w:sz="0" w:space="0" w:color="auto"/>
      </w:divBdr>
      <w:divsChild>
        <w:div w:id="240330908">
          <w:marLeft w:val="0"/>
          <w:marRight w:val="0"/>
          <w:marTop w:val="0"/>
          <w:marBottom w:val="0"/>
          <w:divBdr>
            <w:top w:val="none" w:sz="0" w:space="0" w:color="auto"/>
            <w:left w:val="none" w:sz="0" w:space="0" w:color="auto"/>
            <w:bottom w:val="none" w:sz="0" w:space="0" w:color="auto"/>
            <w:right w:val="none" w:sz="0" w:space="0" w:color="auto"/>
          </w:divBdr>
          <w:divsChild>
            <w:div w:id="219900519">
              <w:marLeft w:val="0"/>
              <w:marRight w:val="0"/>
              <w:marTop w:val="0"/>
              <w:marBottom w:val="0"/>
              <w:divBdr>
                <w:top w:val="none" w:sz="0" w:space="0" w:color="auto"/>
                <w:left w:val="none" w:sz="0" w:space="0" w:color="auto"/>
                <w:bottom w:val="none" w:sz="0" w:space="0" w:color="auto"/>
                <w:right w:val="none" w:sz="0" w:space="0" w:color="auto"/>
              </w:divBdr>
              <w:divsChild>
                <w:div w:id="2111317655">
                  <w:marLeft w:val="0"/>
                  <w:marRight w:val="0"/>
                  <w:marTop w:val="0"/>
                  <w:marBottom w:val="0"/>
                  <w:divBdr>
                    <w:top w:val="none" w:sz="0" w:space="0" w:color="auto"/>
                    <w:left w:val="none" w:sz="0" w:space="0" w:color="auto"/>
                    <w:bottom w:val="none" w:sz="0" w:space="0" w:color="auto"/>
                    <w:right w:val="none" w:sz="0" w:space="0" w:color="auto"/>
                  </w:divBdr>
                  <w:divsChild>
                    <w:div w:id="1964799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5977465">
      <w:bodyDiv w:val="1"/>
      <w:marLeft w:val="0"/>
      <w:marRight w:val="0"/>
      <w:marTop w:val="0"/>
      <w:marBottom w:val="0"/>
      <w:divBdr>
        <w:top w:val="none" w:sz="0" w:space="0" w:color="auto"/>
        <w:left w:val="none" w:sz="0" w:space="0" w:color="auto"/>
        <w:bottom w:val="none" w:sz="0" w:space="0" w:color="auto"/>
        <w:right w:val="none" w:sz="0" w:space="0" w:color="auto"/>
      </w:divBdr>
    </w:div>
    <w:div w:id="213767342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oi.org/10.1037/0096-3445.104.3.268" TargetMode="External"/><Relationship Id="rId21" Type="http://schemas.openxmlformats.org/officeDocument/2006/relationships/hyperlink" Target="https://doi.org/10.1080/02699931.2020.1839383" TargetMode="External"/><Relationship Id="rId42" Type="http://schemas.openxmlformats.org/officeDocument/2006/relationships/hyperlink" Target="https://doi.org/10.1080/20445911.2014.996156" TargetMode="External"/><Relationship Id="rId47" Type="http://schemas.openxmlformats.org/officeDocument/2006/relationships/hyperlink" Target="https://doi.org/10.1016/S0926-6410(00)00036-7" TargetMode="External"/><Relationship Id="rId63" Type="http://schemas.openxmlformats.org/officeDocument/2006/relationships/hyperlink" Target="https://CRAN.R-project.org/package=psych" TargetMode="External"/><Relationship Id="rId68" Type="http://schemas.openxmlformats.org/officeDocument/2006/relationships/hyperlink" Target="https://doi.org/10.1037/xhp0000742" TargetMode="External"/><Relationship Id="rId16" Type="http://schemas.openxmlformats.org/officeDocument/2006/relationships/hyperlink" Target="https://osf.io/zv628" TargetMode="External"/><Relationship Id="rId11" Type="http://schemas.openxmlformats.org/officeDocument/2006/relationships/footer" Target="footer2.xml"/><Relationship Id="rId32" Type="http://schemas.openxmlformats.org/officeDocument/2006/relationships/hyperlink" Target="https://doi.org/10.1016/j.neuroimage.2018.08.018" TargetMode="External"/><Relationship Id="rId37" Type="http://schemas.openxmlformats.org/officeDocument/2006/relationships/hyperlink" Target="https://doi.org/10.3758/s13421-017-0722-3" TargetMode="External"/><Relationship Id="rId53" Type="http://schemas.openxmlformats.org/officeDocument/2006/relationships/hyperlink" Target="https://doi.org/10.1111/cdev.13352" TargetMode="External"/><Relationship Id="rId58" Type="http://schemas.openxmlformats.org/officeDocument/2006/relationships/hyperlink" Target="https://doi.org/10.1002/aur.2200" TargetMode="External"/><Relationship Id="rId74" Type="http://schemas.openxmlformats.org/officeDocument/2006/relationships/hyperlink" Target="https://doi.org/10.1038/nn907" TargetMode="External"/><Relationship Id="rId79" Type="http://schemas.openxmlformats.org/officeDocument/2006/relationships/hyperlink" Target="https://doi.org/10.3389/fpsyg.2019.02270" TargetMode="External"/><Relationship Id="rId5" Type="http://schemas.openxmlformats.org/officeDocument/2006/relationships/webSettings" Target="webSettings.xml"/><Relationship Id="rId61" Type="http://schemas.openxmlformats.org/officeDocument/2006/relationships/hyperlink" Target="https://doi.org/10.1177/1747021819892158" TargetMode="External"/><Relationship Id="rId82" Type="http://schemas.openxmlformats.org/officeDocument/2006/relationships/theme" Target="theme/theme1.xml"/><Relationship Id="rId19" Type="http://schemas.openxmlformats.org/officeDocument/2006/relationships/hyperlink" Target="https://doi.org/10.1121/1.1907229" TargetMode="External"/><Relationship Id="rId14" Type="http://schemas.openxmlformats.org/officeDocument/2006/relationships/image" Target="media/image4.png"/><Relationship Id="rId22" Type="http://schemas.openxmlformats.org/officeDocument/2006/relationships/hyperlink" Target="https://doi.org/10.1037/xhp0000691" TargetMode="External"/><Relationship Id="rId27" Type="http://schemas.openxmlformats.org/officeDocument/2006/relationships/hyperlink" Target="https://doi.org/10.1080/17470218.2016.1276609" TargetMode="External"/><Relationship Id="rId30" Type="http://schemas.openxmlformats.org/officeDocument/2006/relationships/hyperlink" Target="https://doi.org/10.1016/j.actpsy.2017.11.011" TargetMode="External"/><Relationship Id="rId35" Type="http://schemas.openxmlformats.org/officeDocument/2006/relationships/hyperlink" Target="https://doi.org/10.1111/bjdp.12219" TargetMode="External"/><Relationship Id="rId43" Type="http://schemas.openxmlformats.org/officeDocument/2006/relationships/hyperlink" Target="https://doi.org/10.1037/xlm0000179" TargetMode="External"/><Relationship Id="rId48" Type="http://schemas.openxmlformats.org/officeDocument/2006/relationships/hyperlink" Target="https://doi.org/10.1002/hbm.25129" TargetMode="External"/><Relationship Id="rId56" Type="http://schemas.openxmlformats.org/officeDocument/2006/relationships/hyperlink" Target="https://doi.org/10.1080/17470215908416289" TargetMode="External"/><Relationship Id="rId64" Type="http://schemas.openxmlformats.org/officeDocument/2006/relationships/hyperlink" Target="https://doi.org/10.1037//0022-3514.35.9.677" TargetMode="External"/><Relationship Id="rId69" Type="http://schemas.openxmlformats.org/officeDocument/2006/relationships/hyperlink" Target="https://doi.org/10.1037/a0029792" TargetMode="External"/><Relationship Id="rId77" Type="http://schemas.openxmlformats.org/officeDocument/2006/relationships/hyperlink" Target="https://doi.org/10.1371/journal.pone.0190679" TargetMode="External"/><Relationship Id="rId8" Type="http://schemas.openxmlformats.org/officeDocument/2006/relationships/hyperlink" Target="mailto:hu.chuan-peng@nnu.edu.cn" TargetMode="External"/><Relationship Id="rId51" Type="http://schemas.openxmlformats.org/officeDocument/2006/relationships/hyperlink" Target="https://doi.org/10.1177/0956797620904990" TargetMode="External"/><Relationship Id="rId72" Type="http://schemas.openxmlformats.org/officeDocument/2006/relationships/hyperlink" Target="https://doi.org/10.1007/s00426-021-01562-x" TargetMode="External"/><Relationship Id="rId80" Type="http://schemas.openxmlformats.org/officeDocument/2006/relationships/hyperlink" Target="https://doi.org/10.1016/j.bpsc.2023.02.004" TargetMode="Externa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hyperlink" Target="https://doi.org/10.1016/j.actpsy.2021.103297" TargetMode="External"/><Relationship Id="rId25" Type="http://schemas.openxmlformats.org/officeDocument/2006/relationships/hyperlink" Target="https://doi.org/10.1002/acp.2350090102" TargetMode="External"/><Relationship Id="rId33" Type="http://schemas.openxmlformats.org/officeDocument/2006/relationships/hyperlink" Target="https://doi.org/10.1016/j.psyneuen.2020.104804" TargetMode="External"/><Relationship Id="rId38" Type="http://schemas.openxmlformats.org/officeDocument/2006/relationships/hyperlink" Target="https://doi.org/10.1016/j.actpsy.2021.103350" TargetMode="External"/><Relationship Id="rId46" Type="http://schemas.openxmlformats.org/officeDocument/2006/relationships/hyperlink" Target="https://doi.org/10.1016/S1364-6613" TargetMode="External"/><Relationship Id="rId59" Type="http://schemas.openxmlformats.org/officeDocument/2006/relationships/hyperlink" Target="https://doi.org/10.1111/bjop.12479" TargetMode="External"/><Relationship Id="rId67" Type="http://schemas.openxmlformats.org/officeDocument/2006/relationships/hyperlink" Target="https://doi.org/10.1016/j.jrp.2008.08.001" TargetMode="External"/><Relationship Id="rId20" Type="http://schemas.openxmlformats.org/officeDocument/2006/relationships/hyperlink" Target="https://psycnet.apa.org/record/1982-00095-001" TargetMode="External"/><Relationship Id="rId41" Type="http://schemas.openxmlformats.org/officeDocument/2006/relationships/hyperlink" Target="https://doi.org/10.1068/p7526" TargetMode="External"/><Relationship Id="rId54" Type="http://schemas.openxmlformats.org/officeDocument/2006/relationships/hyperlink" Target="https://doi.org/10.1177/1745691612460688" TargetMode="External"/><Relationship Id="rId62" Type="http://schemas.openxmlformats.org/officeDocument/2006/relationships/hyperlink" Target="https://www.R-project.org/" TargetMode="External"/><Relationship Id="rId70" Type="http://schemas.openxmlformats.org/officeDocument/2006/relationships/hyperlink" Target="https://doi.org/10.1016/j.neuropsychologia.2013.07.025" TargetMode="External"/><Relationship Id="rId75" Type="http://schemas.openxmlformats.org/officeDocument/2006/relationships/hyperlink" Target="https://doi.org/10.3758/BF03194023"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hyperlink" Target="https://doi.org/10.1016/j.actpsy.2020.103167" TargetMode="External"/><Relationship Id="rId28" Type="http://schemas.openxmlformats.org/officeDocument/2006/relationships/hyperlink" Target="https://doi.org/10.1016/j.concog.2007.04.003" TargetMode="External"/><Relationship Id="rId36" Type="http://schemas.openxmlformats.org/officeDocument/2006/relationships/hyperlink" Target="https://doi.org/10.1016/j.concog.2019.102848" TargetMode="External"/><Relationship Id="rId49" Type="http://schemas.openxmlformats.org/officeDocument/2006/relationships/hyperlink" Target="https://doi.org/10.1016/j.jcm.2016.02.012" TargetMode="External"/><Relationship Id="rId57" Type="http://schemas.openxmlformats.org/officeDocument/2006/relationships/hyperlink" Target="https://doi.org/10.31234/osf.io/9dzm4" TargetMode="External"/><Relationship Id="rId10" Type="http://schemas.openxmlformats.org/officeDocument/2006/relationships/footer" Target="footer1.xml"/><Relationship Id="rId31" Type="http://schemas.openxmlformats.org/officeDocument/2006/relationships/hyperlink" Target="https://doi.org/10.1038/s41598-020-76001-9" TargetMode="External"/><Relationship Id="rId44" Type="http://schemas.openxmlformats.org/officeDocument/2006/relationships/hyperlink" Target="https://doi.org/10.3389/fpsyg.2019.01469" TargetMode="External"/><Relationship Id="rId52" Type="http://schemas.openxmlformats.org/officeDocument/2006/relationships/hyperlink" Target="https://doi.org/10.1016/j.jad.2022.04.122" TargetMode="External"/><Relationship Id="rId60" Type="http://schemas.openxmlformats.org/officeDocument/2006/relationships/hyperlink" Target="https://doi.org/10.3758/s13423-021-01948-3" TargetMode="External"/><Relationship Id="rId65" Type="http://schemas.openxmlformats.org/officeDocument/2006/relationships/hyperlink" Target="https://doi.org/10.1080/20445911.2019.1686393" TargetMode="External"/><Relationship Id="rId73" Type="http://schemas.openxmlformats.org/officeDocument/2006/relationships/hyperlink" Target="https://doi.org/10.1037/0033-2909.121.3.371" TargetMode="External"/><Relationship Id="rId78" Type="http://schemas.openxmlformats.org/officeDocument/2006/relationships/hyperlink" Target="https://doi.org/10.1007/s12144-021-02114-7" TargetMode="External"/><Relationship Id="rId8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hyperlink" Target="https://doi.org/10.1186/s41235-019-0186-z" TargetMode="External"/><Relationship Id="rId39" Type="http://schemas.openxmlformats.org/officeDocument/2006/relationships/hyperlink" Target="https://doi.org/10.1525/collabra.301" TargetMode="External"/><Relationship Id="rId34" Type="http://schemas.openxmlformats.org/officeDocument/2006/relationships/hyperlink" Target="https://doi.org/10.1007/978-1-4612-4380-9_6" TargetMode="External"/><Relationship Id="rId50" Type="http://schemas.openxmlformats.org/officeDocument/2006/relationships/hyperlink" Target="https://doi.org/10.2307/2531695" TargetMode="External"/><Relationship Id="rId55" Type="http://schemas.openxmlformats.org/officeDocument/2006/relationships/hyperlink" Target="https://doi.org/10.3389/fnins.2020.00683" TargetMode="External"/><Relationship Id="rId76" Type="http://schemas.openxmlformats.org/officeDocument/2006/relationships/hyperlink" Target="https://doi.org/10.3389/fninf.2013.00014" TargetMode="External"/><Relationship Id="rId7" Type="http://schemas.openxmlformats.org/officeDocument/2006/relationships/endnotes" Target="endnotes.xml"/><Relationship Id="rId71" Type="http://schemas.openxmlformats.org/officeDocument/2006/relationships/hyperlink" Target="https://doi.org/10.1016/j.cortex.2017.08.006" TargetMode="External"/><Relationship Id="rId2" Type="http://schemas.openxmlformats.org/officeDocument/2006/relationships/numbering" Target="numbering.xml"/><Relationship Id="rId29" Type="http://schemas.openxmlformats.org/officeDocument/2006/relationships/hyperlink" Target="https://doi.org/10.1016/j.actpsy.2018.08.009" TargetMode="External"/><Relationship Id="rId24" Type="http://schemas.openxmlformats.org/officeDocument/2006/relationships/hyperlink" Target="https://doi.org/10.3758/s13421-019-00924-6" TargetMode="External"/><Relationship Id="rId40" Type="http://schemas.openxmlformats.org/officeDocument/2006/relationships/hyperlink" Target="https://doi.org/10.57760/sciencedb.08117" TargetMode="External"/><Relationship Id="rId45" Type="http://schemas.openxmlformats.org/officeDocument/2006/relationships/hyperlink" Target="https://doi.org/10.31234/osf.io/ta59r" TargetMode="External"/><Relationship Id="rId66" Type="http://schemas.openxmlformats.org/officeDocument/2006/relationships/hyperlink" Target="https://doi.org/10.1037//0096-1523.23.2.50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AFF665E-9085-1A4A-80FB-5435E57A6C08}">
  <we:reference id="wa200001011" version="1.2.0.0" store="en-GB" storeType="OMEX"/>
  <we:alternateReferences>
    <we:reference id="wa200001011" version="1.2.0.0" store="wa200001011"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AC02112-7504-4D41-8EA4-2C8F109F3F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237</TotalTime>
  <Pages>29</Pages>
  <Words>22302</Words>
  <Characters>127128</Characters>
  <Application>Microsoft Office Word</Application>
  <DocSecurity>0</DocSecurity>
  <Lines>1059</Lines>
  <Paragraphs>298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MengZhen Hu</dc:creator>
  <cp:keywords/>
  <dc:description/>
  <cp:lastModifiedBy>MengZhen</cp:lastModifiedBy>
  <cp:revision>10</cp:revision>
  <dcterms:created xsi:type="dcterms:W3CDTF">2023-07-01T06:37:00Z</dcterms:created>
  <dcterms:modified xsi:type="dcterms:W3CDTF">2023-07-01T11:52:00Z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_documentId">
    <vt:lpwstr>documentId_2874</vt:lpwstr>
  </property>
  <property fmtid="{D5CDD505-2E9C-101B-9397-08002B2CF9AE}" pid="3" name="grammarly_documentContext">
    <vt:lpwstr>{"goals":[],"domain":"general","emotions":[],"dialect":"australian"}</vt:lpwstr>
  </property>
</Properties>
</file>