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SimHei"/>
          <w:b/>
          <w:bCs/>
          <w:sz w:val="32"/>
          <w:szCs w:val="32"/>
          <w:lang w:val="en-US"/>
        </w:rPr>
      </w:pPr>
      <w:r w:rsidRPr="009A68B2">
        <w:rPr>
          <w:rFonts w:eastAsia="SimHei"/>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SimHei"/>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SimSun"/>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SimSun"/>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SimSun" w:eastAsia="SimSun" w:hAnsi="SimSun" w:cs="SimSun"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SimSun"/>
          <w:sz w:val="20"/>
          <w:szCs w:val="20"/>
          <w:lang w:val="en-US"/>
        </w:rPr>
      </w:pPr>
    </w:p>
    <w:p w14:paraId="64C24A0C" w14:textId="53B529D6" w:rsidR="00B82B1C" w:rsidRDefault="00B82B1C" w:rsidP="00B82B1C">
      <w:pPr>
        <w:rPr>
          <w:b/>
          <w:bCs/>
          <w:i/>
          <w:sz w:val="22"/>
          <w:szCs w:val="22"/>
          <w:lang w:val="en-US"/>
        </w:rPr>
      </w:pPr>
      <w:commentRangeStart w:id="1"/>
      <w:r w:rsidRPr="009A68B2">
        <w:rPr>
          <w:b/>
          <w:bCs/>
          <w:i/>
          <w:sz w:val="22"/>
          <w:szCs w:val="22"/>
          <w:lang w:val="en-US"/>
        </w:rPr>
        <w:t>Abstract</w:t>
      </w:r>
      <w:commentRangeEnd w:id="1"/>
      <w:r w:rsidR="00A156A8">
        <w:rPr>
          <w:rStyle w:val="CommentReference"/>
        </w:rPr>
        <w:commentReference w:id="1"/>
      </w:r>
      <w:r w:rsidRPr="009A68B2">
        <w:rPr>
          <w:b/>
          <w:bCs/>
          <w:i/>
          <w:sz w:val="22"/>
          <w:szCs w:val="22"/>
          <w:lang w:val="en-US"/>
        </w:rPr>
        <w:t xml:space="preserve">: </w:t>
      </w:r>
      <w:bookmarkStart w:id="2" w:name="_Hlk140510335"/>
    </w:p>
    <w:p w14:paraId="0C5DA83F" w14:textId="3C170FD2" w:rsidR="006E0AEE" w:rsidRPr="004A0FED" w:rsidRDefault="004A0FED" w:rsidP="006E0AEE">
      <w:pPr>
        <w:rPr>
          <w:lang w:val="en-US"/>
        </w:rPr>
      </w:pPr>
      <w:commentRangeStart w:id="3"/>
      <w:commentRangeStart w:id="4"/>
      <w:r>
        <w:rPr>
          <w:lang w:val="en-US"/>
        </w:rPr>
        <w:t xml:space="preserve">Over </w:t>
      </w:r>
      <w:commentRangeEnd w:id="3"/>
      <w:r w:rsidR="009B0E26">
        <w:rPr>
          <w:rStyle w:val="CommentReference"/>
        </w:rPr>
        <w:commentReference w:id="3"/>
      </w:r>
      <w:commentRangeEnd w:id="4"/>
      <w:r w:rsidR="009B0E26">
        <w:rPr>
          <w:rStyle w:val="CommentReference"/>
        </w:rPr>
        <w:commentReference w:id="4"/>
      </w:r>
      <w:r>
        <w:rPr>
          <w:lang w:val="en-US"/>
        </w:rPr>
        <w:t>the past decade, the self-perceptual matching task (SPMT) has widely been used to study the cognitive mechanisms underlying the self-prioritization effect (SPE</w:t>
      </w:r>
      <w:r>
        <w:rPr>
          <w:lang w:val="en-US"/>
        </w:rPr>
        <w:t>)</w:t>
      </w:r>
      <w:bookmarkEnd w:id="2"/>
      <w:r>
        <w:rPr>
          <w:lang w:val="en-US"/>
        </w:rPr>
        <w:t xml:space="preserve">. </w:t>
      </w:r>
      <w:r w:rsidRPr="004A0FED">
        <w:rPr>
          <w:lang w:val="en-US"/>
        </w:rPr>
        <w:t>Work with this task has demonstrated that people</w:t>
      </w:r>
      <w:r>
        <w:rPr>
          <w:lang w:val="en-US"/>
        </w:rPr>
        <w:t xml:space="preserve"> </w:t>
      </w:r>
      <w:r w:rsidRPr="006A5A80">
        <w:t xml:space="preserve">perform better when stimuli are related to the self than when they are </w:t>
      </w:r>
      <w:r>
        <w:t xml:space="preserve">to </w:t>
      </w:r>
      <w:r w:rsidR="00CE638F">
        <w:rPr>
          <w:lang w:val="en-US"/>
        </w:rPr>
        <w:t>other</w:t>
      </w:r>
      <w:r>
        <w:rPr>
          <w:lang w:val="en-US"/>
        </w:rPr>
        <w:t xml:space="preserve"> baselines conditions</w:t>
      </w:r>
      <w:r w:rsidRPr="002F3CF9">
        <w:rPr>
          <w:lang w:val="en-US"/>
        </w:rPr>
        <w:t>.</w:t>
      </w:r>
      <w:r>
        <w:rPr>
          <w:lang w:val="en-US"/>
        </w:rPr>
        <w:t xml:space="preserve"> </w:t>
      </w:r>
      <w:r w:rsidR="002F3CF9">
        <w:rPr>
          <w:lang w:val="en-US"/>
        </w:rPr>
        <w:t>Despite</w:t>
      </w:r>
      <w:r w:rsidR="00364EDF">
        <w:rPr>
          <w:lang w:val="en-US"/>
        </w:rPr>
        <w:t xml:space="preserve"> high replication</w:t>
      </w:r>
      <w:r w:rsidR="006E0AEE">
        <w:rPr>
          <w:lang w:val="en-US"/>
        </w:rPr>
        <w:t>, the reliability of SPE measures computed using different outcome variables under various baseline conditions has not been systematically examined</w:t>
      </w:r>
      <w:r>
        <w:rPr>
          <w:lang w:val="en-US"/>
        </w:rPr>
        <w:t xml:space="preserve">. </w:t>
      </w:r>
      <w:r w:rsidR="00364EDF">
        <w:rPr>
          <w:lang w:val="en-US"/>
        </w:rPr>
        <w:t xml:space="preserve">In this </w:t>
      </w:r>
      <w:r>
        <w:rPr>
          <w:lang w:val="en-US"/>
        </w:rPr>
        <w:t>pre-registered</w:t>
      </w:r>
      <w:r>
        <w:rPr>
          <w:lang w:val="en-US"/>
        </w:rPr>
        <w:t xml:space="preserve"> </w:t>
      </w:r>
      <w:r w:rsidR="00364EDF">
        <w:rPr>
          <w:lang w:val="en-US"/>
        </w:rPr>
        <w:t>study</w:t>
      </w:r>
      <w:r w:rsidR="006E0AEE">
        <w:rPr>
          <w:lang w:val="en-US"/>
        </w:rPr>
        <w:t xml:space="preserve">, we re-analyzed </w:t>
      </w:r>
      <w:r w:rsidR="00CE638F">
        <w:rPr>
          <w:lang w:val="en-US"/>
        </w:rPr>
        <w:t xml:space="preserve">24 </w:t>
      </w:r>
      <w:r w:rsidR="00CE638F">
        <w:rPr>
          <w:lang w:val="en-US"/>
        </w:rPr>
        <w:t>SPE measures</w:t>
      </w:r>
      <w:r w:rsidR="00CE638F">
        <w:rPr>
          <w:lang w:val="en-US"/>
        </w:rPr>
        <w:t xml:space="preserve"> based on </w:t>
      </w:r>
      <w:r w:rsidR="006E0AEE">
        <w:rPr>
          <w:lang w:val="en-US"/>
        </w:rPr>
        <w:t xml:space="preserve">seventeen datasets (N = 833) from nine papers and two projects using </w:t>
      </w:r>
      <w:r w:rsidR="00900137" w:rsidRPr="00A737FD">
        <w:rPr>
          <w:lang w:val="en-US"/>
        </w:rPr>
        <w:t>permutation-based</w:t>
      </w:r>
      <w:r w:rsidR="00900137">
        <w:rPr>
          <w:lang w:val="en-US"/>
        </w:rPr>
        <w:t xml:space="preserve"> </w:t>
      </w:r>
      <w:r w:rsidR="006E0AEE">
        <w:rPr>
          <w:lang w:val="en-US"/>
        </w:rPr>
        <w:t>split-half reliability</w:t>
      </w:r>
      <w:r w:rsidR="00CE638F">
        <w:rPr>
          <w:lang w:val="en-US"/>
        </w:rPr>
        <w:t xml:space="preserve"> </w:t>
      </w:r>
      <w:r w:rsidR="00CE638F" w:rsidRPr="00F64F65">
        <w:rPr>
          <w:lang w:val="en-US"/>
        </w:rPr>
        <w:t>(</w:t>
      </w:r>
      <w:r w:rsidR="00CE638F" w:rsidRPr="00F64F65">
        <w:rPr>
          <w:i/>
          <w:iCs/>
          <w:sz w:val="28"/>
          <w:szCs w:val="28"/>
          <w:lang w:val="en-US"/>
        </w:rPr>
        <w:t>r</w:t>
      </w:r>
      <w:r w:rsidR="00CE638F" w:rsidRPr="00CE638F">
        <w:rPr>
          <w:lang w:val="en-US"/>
        </w:rPr>
        <w:t>)</w:t>
      </w:r>
      <w:r w:rsidR="006E0AEE">
        <w:rPr>
          <w:lang w:val="en-US"/>
        </w:rPr>
        <w:t xml:space="preserve"> and intraclass correlation co</w:t>
      </w:r>
      <w:r w:rsidR="006E0AEE" w:rsidRPr="00F64F65">
        <w:rPr>
          <w:lang w:val="en-US"/>
        </w:rPr>
        <w:t xml:space="preserve">efficient (ICC2, ICC2k). </w:t>
      </w:r>
      <w:commentRangeStart w:id="5"/>
      <w:r w:rsidR="006E0AEE" w:rsidRPr="00F64F65">
        <w:rPr>
          <w:lang w:val="en-US"/>
        </w:rPr>
        <w:t xml:space="preserve">The results revealed that the </w:t>
      </w:r>
      <w:r w:rsidR="00900137" w:rsidRPr="00F64F65">
        <w:rPr>
          <w:lang w:val="en-US"/>
        </w:rPr>
        <w:t xml:space="preserve">weighted </w:t>
      </w:r>
      <w:r w:rsidR="00900137">
        <w:rPr>
          <w:lang w:val="en-US"/>
        </w:rPr>
        <w:t xml:space="preserve">average </w:t>
      </w:r>
      <w:r w:rsidR="006E0AEE" w:rsidRPr="00F64F65">
        <w:rPr>
          <w:lang w:val="en-US"/>
        </w:rPr>
        <w:t>split-half reliabilities</w:t>
      </w:r>
      <w:r w:rsidR="00900137">
        <w:rPr>
          <w:lang w:val="en-US"/>
        </w:rPr>
        <w:t xml:space="preserve"> </w:t>
      </w:r>
      <w:r w:rsidR="006E0AEE" w:rsidRPr="00F64F65">
        <w:rPr>
          <w:lang w:val="en-US"/>
        </w:rPr>
        <w:t xml:space="preserve">of RT </w:t>
      </w:r>
      <w:commentRangeEnd w:id="5"/>
      <w:r w:rsidR="009B0E26">
        <w:rPr>
          <w:rStyle w:val="CommentReference"/>
        </w:rPr>
        <w:commentReference w:id="5"/>
      </w:r>
      <w:r w:rsidR="006E0AEE" w:rsidRPr="00F64F65">
        <w:rPr>
          <w:lang w:val="en-US"/>
        </w:rPr>
        <w:t>(</w:t>
      </w:r>
      <w:r w:rsidR="006E0AEE" w:rsidRPr="00F64F65">
        <w:rPr>
          <w:i/>
          <w:iCs/>
          <w:sz w:val="28"/>
          <w:szCs w:val="28"/>
          <w:shd w:val="clear" w:color="auto" w:fill="F7F7F8"/>
        </w:rPr>
        <w:t>r</w:t>
      </w:r>
      <w:r w:rsidR="006E0AEE" w:rsidRPr="00F64F65">
        <w:rPr>
          <w:vertAlign w:val="subscript"/>
          <w:lang w:val="en-US"/>
        </w:rPr>
        <w:t xml:space="preserve"> Close</w:t>
      </w:r>
      <w:r w:rsidR="006E0AEE" w:rsidRPr="00F64F65">
        <w:rPr>
          <w:lang w:val="en-US"/>
        </w:rPr>
        <w:t xml:space="preserve"> = 0.58; </w:t>
      </w:r>
      <w:r w:rsidR="006E0AEE" w:rsidRPr="00F64F65">
        <w:rPr>
          <w:rFonts w:eastAsiaTheme="minorEastAsia"/>
          <w:i/>
          <w:iCs/>
          <w:sz w:val="28"/>
          <w:szCs w:val="28"/>
          <w:lang w:val="en-US"/>
        </w:rPr>
        <w:t>r</w:t>
      </w:r>
      <w:r w:rsidR="006E0AEE" w:rsidRPr="00F64F65">
        <w:rPr>
          <w:rFonts w:eastAsiaTheme="minorEastAsia"/>
          <w:i/>
          <w:iCs/>
          <w:sz w:val="28"/>
          <w:szCs w:val="28"/>
          <w:vertAlign w:val="subscript"/>
          <w:lang w:val="en-US"/>
        </w:rPr>
        <w:t xml:space="preserve"> </w:t>
      </w:r>
      <w:r w:rsidR="006E0AEE" w:rsidRPr="00F64F65">
        <w:rPr>
          <w:vertAlign w:val="subscript"/>
          <w:lang w:val="en-US"/>
        </w:rPr>
        <w:t>Stranger</w:t>
      </w:r>
      <w:r w:rsidR="006E0AEE" w:rsidRPr="00F64F65">
        <w:rPr>
          <w:lang w:val="en-US"/>
        </w:rPr>
        <w:t xml:space="preserve"> = 0.65) and Efficiency (</w:t>
      </w:r>
      <w:r w:rsidR="006E0AEE" w:rsidRPr="00F64F65">
        <w:rPr>
          <w:i/>
          <w:iCs/>
          <w:sz w:val="28"/>
          <w:szCs w:val="28"/>
          <w:lang w:val="en-US"/>
        </w:rPr>
        <w:t>r</w:t>
      </w:r>
      <w:r w:rsidR="006E0AEE" w:rsidRPr="00F64F65">
        <w:rPr>
          <w:i/>
          <w:iCs/>
          <w:sz w:val="28"/>
          <w:szCs w:val="28"/>
          <w:vertAlign w:val="subscript"/>
          <w:lang w:val="en-US"/>
        </w:rPr>
        <w:t xml:space="preserve"> </w:t>
      </w:r>
      <w:r w:rsidR="006E0AEE" w:rsidRPr="00F64F65">
        <w:rPr>
          <w:vertAlign w:val="subscript"/>
          <w:lang w:val="en-US"/>
        </w:rPr>
        <w:t>Close</w:t>
      </w:r>
      <w:r w:rsidR="006E0AEE" w:rsidRPr="00F64F65">
        <w:rPr>
          <w:lang w:val="en-US"/>
        </w:rPr>
        <w:t xml:space="preserve"> = 0.57; </w:t>
      </w:r>
      <w:r w:rsidR="006E0AEE" w:rsidRPr="00F64F65">
        <w:rPr>
          <w:i/>
          <w:iCs/>
          <w:sz w:val="28"/>
          <w:szCs w:val="28"/>
          <w:lang w:val="en-US"/>
        </w:rPr>
        <w:t>r</w:t>
      </w:r>
      <w:r w:rsidR="006E0AEE" w:rsidRPr="00F64F65">
        <w:rPr>
          <w:i/>
          <w:iCs/>
          <w:sz w:val="28"/>
          <w:szCs w:val="28"/>
          <w:vertAlign w:val="subscript"/>
          <w:lang w:val="en-US"/>
        </w:rPr>
        <w:t xml:space="preserve"> </w:t>
      </w:r>
      <w:r w:rsidR="006E0AEE" w:rsidRPr="00F64F65">
        <w:rPr>
          <w:vertAlign w:val="subscript"/>
          <w:lang w:val="en-US"/>
        </w:rPr>
        <w:t>Stranger</w:t>
      </w:r>
      <w:r w:rsidR="006E0AEE" w:rsidRPr="00F64F65">
        <w:rPr>
          <w:lang w:val="en-US"/>
        </w:rPr>
        <w:t xml:space="preserve"> = 0.64), using close others and strangers as the baseline conditions, are relatively high but still lower than that </w:t>
      </w:r>
      <w:r w:rsidR="007F03A8" w:rsidRPr="00F64F65">
        <w:rPr>
          <w:lang w:val="en-US"/>
        </w:rPr>
        <w:t>rule of thumb</w:t>
      </w:r>
      <w:r w:rsidR="006E0AEE" w:rsidRPr="00F64F65">
        <w:rPr>
          <w:lang w:val="en-US"/>
        </w:rPr>
        <w:t>.</w:t>
      </w:r>
      <w:r w:rsidR="00900137">
        <w:rPr>
          <w:lang w:val="en-US"/>
        </w:rPr>
        <w:t xml:space="preserve"> </w:t>
      </w:r>
      <w:r w:rsidR="006E0AEE" w:rsidRPr="00F64F65">
        <w:rPr>
          <w:lang w:val="en-US"/>
        </w:rPr>
        <w:t xml:space="preserve">The split-half reliability for all other indices </w:t>
      </w:r>
      <w:r w:rsidR="00CE638F">
        <w:rPr>
          <w:lang w:val="en-US"/>
        </w:rPr>
        <w:t>are all below acceptable level</w:t>
      </w:r>
      <w:r w:rsidR="006E0AEE" w:rsidRPr="00F64F65">
        <w:rPr>
          <w:lang w:val="en-US"/>
        </w:rPr>
        <w:t>. Similar results were obtained in ICCs, where the ICC2 for individual differences in the reaction time (ICC2</w:t>
      </w:r>
      <w:r w:rsidR="006E0AEE" w:rsidRPr="00F64F65">
        <w:rPr>
          <w:vertAlign w:val="subscript"/>
          <w:lang w:val="en-US"/>
        </w:rPr>
        <w:t xml:space="preserve"> Close</w:t>
      </w:r>
      <w:r w:rsidR="006E0AEE" w:rsidRPr="00F64F65">
        <w:rPr>
          <w:lang w:val="en-US"/>
        </w:rPr>
        <w:t xml:space="preserve"> = 0.53; ICC2</w:t>
      </w:r>
      <w:r w:rsidR="006E0AEE" w:rsidRPr="00F64F65">
        <w:rPr>
          <w:vertAlign w:val="subscript"/>
          <w:lang w:val="en-US"/>
        </w:rPr>
        <w:t xml:space="preserve"> Stranger</w:t>
      </w:r>
      <w:r w:rsidR="006E0AEE" w:rsidRPr="00F64F65">
        <w:rPr>
          <w:lang w:val="en-US"/>
        </w:rPr>
        <w:t xml:space="preserve"> = 0.59) and efficiency (ICC2</w:t>
      </w:r>
      <w:r w:rsidR="006E0AEE" w:rsidRPr="00F64F65">
        <w:rPr>
          <w:vertAlign w:val="subscript"/>
          <w:lang w:val="en-US"/>
        </w:rPr>
        <w:t xml:space="preserve"> Close</w:t>
      </w:r>
      <w:r w:rsidR="006E0AEE" w:rsidRPr="00F64F65">
        <w:rPr>
          <w:lang w:val="en-US"/>
        </w:rPr>
        <w:t xml:space="preserve"> = 0.53; ICC2</w:t>
      </w:r>
      <w:r w:rsidR="006E0AEE" w:rsidRPr="00F64F65">
        <w:rPr>
          <w:vertAlign w:val="subscript"/>
          <w:lang w:val="en-US"/>
        </w:rPr>
        <w:t xml:space="preserve"> Stranger</w:t>
      </w:r>
      <w:r w:rsidR="006E0AEE" w:rsidRPr="00F64F65">
        <w:rPr>
          <w:lang w:val="en-US"/>
        </w:rPr>
        <w:t xml:space="preserve"> = 0.35) are relatively </w:t>
      </w:r>
      <w:r w:rsidR="007F03A8" w:rsidRPr="00F64F65">
        <w:rPr>
          <w:lang w:val="en-US"/>
        </w:rPr>
        <w:t>higher</w:t>
      </w:r>
      <w:r w:rsidR="006E0AEE" w:rsidRPr="00F64F65">
        <w:rPr>
          <w:lang w:val="en-US"/>
        </w:rPr>
        <w:t xml:space="preserve"> </w:t>
      </w:r>
      <w:r w:rsidR="00900137">
        <w:rPr>
          <w:lang w:val="en-US"/>
        </w:rPr>
        <w:t xml:space="preserve">but </w:t>
      </w:r>
      <w:r w:rsidR="00CE638F">
        <w:rPr>
          <w:lang w:val="en-US"/>
        </w:rPr>
        <w:t xml:space="preserve">still considered </w:t>
      </w:r>
      <w:r w:rsidR="00CE638F">
        <w:rPr>
          <w:lang w:val="en-US"/>
        </w:rPr>
        <w:t>poor to moderate level</w:t>
      </w:r>
      <w:r w:rsidR="006E0AEE" w:rsidRPr="00F64F65">
        <w:rPr>
          <w:lang w:val="en-US"/>
        </w:rPr>
        <w:t>. For ICC2k</w:t>
      </w:r>
      <w:r w:rsidR="00900137">
        <w:rPr>
          <w:lang w:val="en-US"/>
        </w:rPr>
        <w:t xml:space="preserve"> for </w:t>
      </w:r>
      <w:r w:rsidR="006E0AEE">
        <w:rPr>
          <w:lang w:val="en-US"/>
        </w:rPr>
        <w:t>group level</w:t>
      </w:r>
      <w:r w:rsidR="00CE638F">
        <w:rPr>
          <w:lang w:val="en-US"/>
        </w:rPr>
        <w:t xml:space="preserve"> assessment</w:t>
      </w:r>
      <w:r w:rsidR="006E0AEE">
        <w:rPr>
          <w:lang w:val="en-US"/>
        </w:rPr>
        <w:t>, the reaction time measures (ICC2k</w:t>
      </w:r>
      <w:r w:rsidR="006E0AEE">
        <w:rPr>
          <w:vertAlign w:val="subscript"/>
          <w:lang w:val="en-US"/>
        </w:rPr>
        <w:t xml:space="preserve"> Close </w:t>
      </w:r>
      <w:r w:rsidR="006E0AEE">
        <w:rPr>
          <w:lang w:val="en-US"/>
        </w:rPr>
        <w:t>= 0.87; ICC2k</w:t>
      </w:r>
      <w:r w:rsidR="006E0AEE">
        <w:rPr>
          <w:vertAlign w:val="subscript"/>
          <w:lang w:val="en-US"/>
        </w:rPr>
        <w:t xml:space="preserve"> Stranger </w:t>
      </w:r>
      <w:r w:rsidR="006E0AEE">
        <w:rPr>
          <w:lang w:val="en-US"/>
        </w:rPr>
        <w:t>= 0.90) and efficiency measures (ICC2k</w:t>
      </w:r>
      <w:r w:rsidR="006E0AEE">
        <w:rPr>
          <w:vertAlign w:val="subscript"/>
          <w:lang w:val="en-US"/>
        </w:rPr>
        <w:t xml:space="preserve"> Close</w:t>
      </w:r>
      <w:r w:rsidR="006E0AEE">
        <w:rPr>
          <w:lang w:val="en-US"/>
        </w:rPr>
        <w:t xml:space="preserve"> = 0.87; ICC2k</w:t>
      </w:r>
      <w:r w:rsidR="006E0AEE">
        <w:rPr>
          <w:vertAlign w:val="subscript"/>
          <w:lang w:val="en-US"/>
        </w:rPr>
        <w:t xml:space="preserve"> Stranger</w:t>
      </w:r>
      <w:r w:rsidR="006E0AEE">
        <w:rPr>
          <w:lang w:val="en-US"/>
        </w:rPr>
        <w:t xml:space="preserve"> = 0.76) are </w:t>
      </w:r>
      <w:r w:rsidR="00CE638F">
        <w:rPr>
          <w:lang w:val="en-US"/>
        </w:rPr>
        <w:t xml:space="preserve">at good to excellent level, </w:t>
      </w:r>
      <w:r w:rsidR="006E0AEE">
        <w:rPr>
          <w:lang w:val="en-US"/>
        </w:rPr>
        <w:t xml:space="preserve">while the remaining ten other ICC2k indices are </w:t>
      </w:r>
      <w:r w:rsidR="00CE638F">
        <w:rPr>
          <w:lang w:val="en-US"/>
        </w:rPr>
        <w:t>at poor to moderate level</w:t>
      </w:r>
      <w:r w:rsidR="006E0AEE">
        <w:rPr>
          <w:lang w:val="en-US"/>
        </w:rPr>
        <w:t>.</w:t>
      </w:r>
      <w:r w:rsidR="00900137">
        <w:rPr>
          <w:lang w:val="en-US"/>
        </w:rPr>
        <w:t xml:space="preserve"> </w:t>
      </w:r>
      <w:r w:rsidR="006E0AEE">
        <w:rPr>
          <w:lang w:val="en-US"/>
        </w:rPr>
        <w:t>These findings suggest that SPE measures based the reaction time and efficiency are reliable at the group level, while further considerations are needed for measuring individual differences.</w:t>
      </w:r>
      <w:r w:rsidR="00900137">
        <w:rPr>
          <w:lang w:val="en-US"/>
        </w:rPr>
        <w:t xml:space="preserve"> </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6" w:name="_xrrl8ars2nrl" w:colFirst="0" w:colLast="0"/>
      <w:bookmarkStart w:id="7" w:name="_Toc129530156"/>
      <w:bookmarkStart w:id="8" w:name="_Toc129530186"/>
      <w:bookmarkStart w:id="9" w:name="_Toc139718153"/>
      <w:bookmarkEnd w:id="6"/>
    </w:p>
    <w:p w14:paraId="507DDC16" w14:textId="1FAFA3E7" w:rsidR="00586F83" w:rsidRPr="00C479F5" w:rsidRDefault="00C479F5" w:rsidP="00C479F5">
      <w:pPr>
        <w:spacing w:line="276" w:lineRule="auto"/>
        <w:rPr>
          <w:iCs/>
          <w:sz w:val="22"/>
          <w:szCs w:val="22"/>
          <w:lang w:val="en-US"/>
        </w:rPr>
      </w:pPr>
      <w:r>
        <w:rPr>
          <w:iCs/>
          <w:sz w:val="22"/>
          <w:szCs w:val="22"/>
          <w:lang w:val="en-US"/>
        </w:rPr>
        <w:br w:type="page"/>
      </w:r>
      <w:r w:rsidR="004F59A0">
        <w:rPr>
          <w:rFonts w:eastAsia="Calibri"/>
          <w:b/>
          <w:sz w:val="42"/>
          <w:szCs w:val="42"/>
        </w:rPr>
        <w:lastRenderedPageBreak/>
        <w:t xml:space="preserve">1 </w:t>
      </w:r>
      <w:r w:rsidR="00BA0079" w:rsidRPr="006A5A80">
        <w:rPr>
          <w:rFonts w:eastAsia="Calibri"/>
          <w:b/>
          <w:sz w:val="42"/>
          <w:szCs w:val="42"/>
        </w:rPr>
        <w:t>Introduction</w:t>
      </w:r>
      <w:bookmarkEnd w:id="7"/>
      <w:bookmarkEnd w:id="8"/>
      <w:bookmarkEnd w:id="9"/>
    </w:p>
    <w:p w14:paraId="44F2A0BF" w14:textId="4BE3B32F" w:rsidR="009248BD" w:rsidRPr="00C06DF9" w:rsidRDefault="006F5CE9" w:rsidP="00A41FC0">
      <w:pPr>
        <w:ind w:firstLineChars="100" w:firstLine="240"/>
      </w:pPr>
      <w:commentRangeStart w:id="10"/>
      <w:r w:rsidRPr="006A5A80">
        <w:t xml:space="preserve">The Self-Prioritization Effect (SPE) refers to the phenomenon whereby performance in cognitive tasks is better when stimuli are related to the self than when they are not. </w:t>
      </w:r>
      <w:commentRangeEnd w:id="10"/>
      <w:r w:rsidR="00227E06" w:rsidRPr="00A41FC0">
        <w:commentReference w:id="10"/>
      </w:r>
      <w:r w:rsidRPr="006A5A80">
        <w:t>This effect has been widely documented since the 1950s</w:t>
      </w:r>
      <w:r w:rsidR="00A41FC0">
        <w:t xml:space="preserve">, </w:t>
      </w:r>
      <w:r w:rsidR="00A41FC0" w:rsidRPr="00A41FC0">
        <w:t>hold</w:t>
      </w:r>
      <w:r w:rsidR="00A41FC0">
        <w:t>ing</w:t>
      </w:r>
      <w:r w:rsidR="00A41FC0" w:rsidRPr="00A41FC0">
        <w:t xml:space="preserve"> a central position within cognitive psychology</w:t>
      </w:r>
      <w:r w:rsidR="00A41FC0">
        <w:t xml:space="preserve"> and </w:t>
      </w:r>
      <w:r w:rsidR="00A41FC0" w:rsidRPr="00A41FC0">
        <w:t>underscoring a core facet of human cognition and self-awareness</w:t>
      </w:r>
      <w:r w:rsidR="00A41FC0">
        <w:t xml:space="preserve"> (</w:t>
      </w:r>
      <w:r w:rsidR="00A41FC0">
        <w:rPr>
          <w:noProof/>
        </w:rPr>
        <w:t xml:space="preserve">Sui &amp; Humphreys, 2017). </w:t>
      </w:r>
      <w:r w:rsidRPr="006A5A80">
        <w:t xml:space="preserve">In the early days of cognitive psychology, researchers found that </w:t>
      </w:r>
      <w:r w:rsidR="00337696">
        <w:t>participants</w:t>
      </w:r>
      <w:r w:rsidRPr="006A5A80">
        <w:t xml:space="preserve">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D81540">
        <w:instrText xml:space="preserve"> ADDIN EN.CITE &lt;EndNote&gt;&lt;Cite&gt;&lt;Author&gt;Cherry&lt;/Author&gt;&lt;Year&gt;1953&lt;/Year&gt;&lt;RecNum&gt;1&lt;/RecNum&gt;&lt;DisplayText&gt;(Cherry, 1953; Moray, 1959)&lt;/DisplayText&gt;&lt;record&gt;&lt;rec-number&gt;1&lt;/rec-number&gt;&lt;foreign-keys&gt;&lt;key app="EN" db-id="tvzpfzp5dar0adefvd15raw0zaeddx2r9prd" timestamp="1692605058"&gt;1&lt;/key&gt;&lt;/foreign-keys&gt;&lt;ref-type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2&lt;/RecNum&gt;&lt;record&gt;&lt;rec-number&gt;2&lt;/rec-number&gt;&lt;foreign-keys&gt;&lt;key app="EN" db-id="tvzpfzp5dar0adefvd15raw0zaeddx2r9prd" timestamp="1692605058"&gt;2&lt;/key&gt;&lt;/foreign-keys&gt;&lt;ref-type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D81540">
        <w:instrText xml:space="preserve"> ADDIN EN.CITE &lt;EndNote&gt;&lt;Cite AuthorYear="1"&gt;&lt;Author&gt;Craik&lt;/Author&gt;&lt;Year&gt;1975&lt;/Year&gt;&lt;RecNum&gt;3&lt;/RecNum&gt;&lt;DisplayText&gt;Craik and Tulving (1975)&lt;/DisplayText&gt;&lt;record&gt;&lt;rec-number&gt;3&lt;/rec-number&gt;&lt;foreign-keys&gt;&lt;key app="EN" db-id="tvzpfzp5dar0adefvd15raw0zaeddx2r9prd" timestamp="1692605058"&gt;3&lt;/key&gt;&lt;/foreign-keys&gt;&lt;ref-type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w:t>
      </w:r>
      <w:r w:rsidR="00337696">
        <w:rPr>
          <w:noProof/>
        </w:rPr>
        <w:t>encoded in relation</w:t>
      </w:r>
      <w:r w:rsidRPr="006A5A80">
        <w:rPr>
          <w:noProof/>
        </w:rPr>
        <w:t xml:space="preserve"> to the self compared to when they were </w:t>
      </w:r>
      <w:r w:rsidR="00337696">
        <w:rPr>
          <w:noProof/>
        </w:rPr>
        <w:t>encoded</w:t>
      </w:r>
      <w:r w:rsidRPr="006A5A80">
        <w:rPr>
          <w:noProof/>
        </w:rPr>
        <w:t xml:space="preserve"> at other levels (e.g., semantic). </w:t>
      </w:r>
      <w:commentRangeStart w:id="11"/>
      <w:r w:rsidRPr="006A5A80">
        <w:rPr>
          <w:noProof/>
        </w:rPr>
        <w:t xml:space="preserve">This SPE effect </w:t>
      </w:r>
      <w:r w:rsidR="00F85FFE">
        <w:rPr>
          <w:noProof/>
        </w:rPr>
        <w:t>(</w:t>
      </w:r>
      <w:r w:rsidR="00F85FFE">
        <w:t xml:space="preserve">also known as </w:t>
      </w:r>
      <w:r w:rsidR="00F85FFE" w:rsidRPr="00F85FFE">
        <w:t>self-referen</w:t>
      </w:r>
      <w:r w:rsidR="00F85FFE">
        <w:t>ce</w:t>
      </w:r>
      <w:r w:rsidR="00F85FFE" w:rsidRPr="00F85FFE">
        <w:t xml:space="preserve"> effect</w:t>
      </w:r>
      <w:r w:rsidR="00F85FFE">
        <w:t xml:space="preserve">, </w:t>
      </w:r>
      <w:r w:rsidR="00F85FFE" w:rsidRPr="00F85FFE">
        <w:t>SRE</w:t>
      </w:r>
      <w:r w:rsidR="00F85FFE">
        <w:rPr>
          <w:noProof/>
        </w:rPr>
        <w:t xml:space="preserve">) </w:t>
      </w:r>
      <w:r w:rsidRPr="006A5A80">
        <w:rPr>
          <w:noProof/>
        </w:rPr>
        <w:t>in memory</w:t>
      </w:r>
      <w:commentRangeEnd w:id="11"/>
      <w:r w:rsidR="00337696">
        <w:rPr>
          <w:rStyle w:val="CommentReference"/>
        </w:rPr>
        <w:commentReference w:id="11"/>
      </w:r>
      <w:r w:rsidRPr="006A5A80">
        <w:rPr>
          <w:noProof/>
        </w:rPr>
        <w:t xml:space="preserve">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ZWNOdW0+NDwvUmVjTnVtPjxEaXNwbGF5VGV4dD4oQ29ud2F5ICZhbXA7IERld2h1cnN0LCAxOTk1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</w:fldData>
        </w:fldChar>
      </w:r>
      <w:r w:rsidR="00D81540">
        <w:instrText xml:space="preserve"> ADDIN EN.CITE </w:instrText>
      </w:r>
      <w:r w:rsidR="00D81540">
        <w:fldChar w:fldCharType="begin">
          <w:fldData xml:space="preserve">PEVuZE5vdGU+PENpdGU+PEF1dGhvcj5Db253YXk8L0F1dGhvcj48WWVhcj4xOTk1PC9ZZWFyPjxS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</w:fldData>
        </w:fldChar>
      </w:r>
      <w:r w:rsidR="00D81540">
        <w:instrText xml:space="preserve"> ADDIN EN.CITE.DATA </w:instrText>
      </w:r>
      <w:r w:rsidR="00D81540">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ZWNOdW0+NzwvUmVjTnVtPjxEaXNwbGF5VGV4dD4oS2VlbmFuIGV0IGFsLiwgMjAwMDsgS2lyY2hl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</w:fldData>
        </w:fldChar>
      </w:r>
      <w:r w:rsidR="00D81540">
        <w:instrText xml:space="preserve"> ADDIN EN.CITE </w:instrText>
      </w:r>
      <w:r w:rsidR="00D81540">
        <w:fldChar w:fldCharType="begin">
          <w:fldData xml:space="preserve">PEVuZE5vdGU+PENpdGU+PEF1dGhvcj5LZWVuYW48L0F1dGhvcj48WWVhcj4yMDAwPC9ZZWFyPjxS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</w:fldData>
        </w:fldChar>
      </w:r>
      <w:r w:rsidR="00D81540">
        <w:instrText xml:space="preserve"> ADDIN EN.CITE.DATA </w:instrText>
      </w:r>
      <w:r w:rsidR="00D81540">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D81540">
        <w:instrText xml:space="preserve"> ADDIN EN.CITE &lt;EndNote&gt;&lt;Cite&gt;&lt;Author&gt;Hughes&lt;/Author&gt;&lt;Year&gt;2013&lt;/Year&gt;&lt;RecNum&gt;10&lt;/RecNum&gt;&lt;DisplayText&gt;(Hughes &amp;amp; Harrison, 2013; Payne et al., 2021)&lt;/DisplayText&gt;&lt;record&gt;&lt;rec-number&gt;10&lt;/rec-number&gt;&lt;foreign-keys&gt;&lt;key app="EN" db-id="tvzpfzp5dar0adefvd15raw0zaeddx2r9prd" timestamp="1692605059"&gt;10&lt;/key&gt;&lt;/foreign-keys&gt;&lt;ref-type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11&lt;/RecNum&gt;&lt;record&gt;&lt;rec-number&gt;11&lt;/rec-number&gt;&lt;foreign-keys&gt;&lt;key app="EN" db-id="tvzpfzp5dar0adefvd15raw0zaeddx2r9prd" timestamp="1692605059"&gt;11&lt;/key&gt;&lt;/foreign-keys&gt;&lt;ref-type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D81540">
        <w:instrText xml:space="preserve"> ADDIN EN.CITE &lt;EndNote&gt;&lt;Cite&gt;&lt;Author&gt;Constable&lt;/Author&gt;&lt;Year&gt;2019&lt;/Year&gt;&lt;RecNum&gt;12&lt;/RecNum&gt;&lt;DisplayText&gt;(Constable, Rajsic, et al., 2019)&lt;/DisplayText&gt;&lt;record&gt;&lt;rec-number&gt;12&lt;/rec-number&gt;&lt;foreign-keys&gt;&lt;key app="EN" db-id="tvzpfzp5dar0adefvd15raw0zaeddx2r9prd" timestamp="1692605059"&gt;12&lt;/key&gt;&lt;/foreign-keys&gt;&lt;ref-type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D81540">
        <w:instrText xml:space="preserve"> ADDIN EN.CITE &lt;EndNote&gt;&lt;Cite&gt;&lt;Author&gt;Strachan&lt;/Author&gt;&lt;Year&gt;2020&lt;/Year&gt;&lt;RecNum&gt;13&lt;/RecNum&gt;&lt;DisplayText&gt;(Strachan et al., 2020)&lt;/DisplayText&gt;&lt;record&gt;&lt;rec-number&gt;13&lt;/rec-number&gt;&lt;foreign-keys&gt;&lt;key app="EN" db-id="tvzpfzp5dar0adefvd15raw0zaeddx2r9prd" timestamp="1692605059"&gt;13&lt;/key&gt;&lt;/foreign-keys&gt;&lt;ref-type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cj48UmVjTnVtPjE0PC9SZWNOdW0+PERpc3BsYXlUZXh0PihDdW5uaW5naGFtICZhbXA7IFR1cmss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</w:fldData>
        </w:fldChar>
      </w:r>
      <w:r w:rsidR="00D81540">
        <w:instrText xml:space="preserve"> ADDIN EN.CITE </w:instrText>
      </w:r>
      <w:r w:rsidR="00D81540">
        <w:fldChar w:fldCharType="begin">
          <w:fldData xml:space="preserve">PEVuZE5vdGU+PENpdGU+PEF1dGhvcj5DdW5uaW5naGFtPC9BdXRob3I+PFllYXI+MjAxNzwvWWVh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</w:fldData>
        </w:fldChar>
      </w:r>
      <w:r w:rsidR="00D81540">
        <w:instrText xml:space="preserve"> ADDIN EN.CITE.DATA </w:instrText>
      </w:r>
      <w:r w:rsidR="00D81540">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dW0+MTY8L1JlY051bT48RGlzcGxheVRleHQ+KFN1aSAmYW1wOyBIdW1waHJleXMsIDIwMTMpPC9E
aXNwbGF5VGV4dD48cmVjb3JkPjxyZWMtbnVtYmVyPjE2PC9yZWMtbnVtYmVyPjxmb3JlaWduLWtl
eXM+PGtleSBhcHA9IkVOIiBkYi1pZD0idHZ6cGZ6cDVkYXIwYWRlZnZkMTVyYXcwemFlZGR4MnI5
cHJkIiB0aW1lc3RhbXA9IjE2OTI2MDUwNTkiPjE2PC9rZXk+PC9mb3JlaWduLWtleXM+PHJlZi10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D81540">
        <w:instrText xml:space="preserve"> ADDIN EN.CITE </w:instrText>
      </w:r>
      <w:r w:rsidR="00D81540">
        <w:fldChar w:fldCharType="begin">
          <w:fldData xml:space="preserve">PEVuZE5vdGU+PENpdGU+PEF1dGhvcj5TdWk8L0F1dGhvcj48WWVhcj4yMDEzPC9ZZWFyPjxSZWNO
dW0+MTY8L1JlY051bT48RGlzcGxheVRleHQ+KFN1aSAmYW1wOyBIdW1waHJleXMsIDIwMTMpPC9E
aXNwbGF5VGV4dD48cmVjb3JkPjxyZWMtbnVtYmVyPjE2PC9yZWMtbnVtYmVyPjxmb3JlaWduLWtl
eXM+PGtleSBhcHA9IkVOIiBkYi1pZD0idHZ6cGZ6cDVkYXIwYWRlZnZkMTVyYXcwemFlZGR4MnI5
cHJkIiB0aW1lc3RhbXA9IjE2OTI2MDUwNTkiPjE2PC9rZXk+PC9mb3JlaWduLWtleXM+PHJlZi10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D81540">
        <w:instrText xml:space="preserve"> ADDIN EN.CITE.DATA </w:instrText>
      </w:r>
      <w:r w:rsidR="00D81540">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D81540">
        <w:instrText xml:space="preserve"> ADDIN EN.CITE &lt;EndNote&gt;&lt;Cite&gt;&lt;Author&gt;Shapiro&lt;/Author&gt;&lt;Year&gt;1997&lt;/Year&gt;&lt;RecNum&gt;17&lt;/RecNum&gt;&lt;DisplayText&gt;(Shapiro et al., 1997)&lt;/DisplayText&gt;&lt;record&gt;&lt;rec-number&gt;17&lt;/rec-number&gt;&lt;foreign-keys&gt;&lt;key app="EN" db-id="tvzpfzp5dar0adefvd15raw0zaeddx2r9prd" timestamp="1692605059"&gt;17&lt;/key&gt;&lt;/foreign-keys&gt;&lt;ref-type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D81540">
        <w:instrText xml:space="preserve"> ADDIN EN.CITE &lt;EndNote&gt;&lt;Cite&gt;&lt;Author&gt;Cunningham&lt;/Author&gt;&lt;Year&gt;2008&lt;/Year&gt;&lt;RecNum&gt;18&lt;/RecNum&gt;&lt;DisplayText&gt;(Cunningham et al., 2008)&lt;/DisplayText&gt;&lt;record&gt;&lt;rec-number&gt;18&lt;/rec-number&gt;&lt;foreign-keys&gt;&lt;key app="EN" db-id="tvzpfzp5dar0adefvd15raw0zaeddx2r9prd" timestamp="1692605059"&gt;18&lt;/key&gt;&lt;/foreign-keys&gt;&lt;ref-type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3658C0A9" w14:textId="2380AF4A" w:rsidR="006E0AEE" w:rsidRDefault="006E0AEE" w:rsidP="006E0AEE">
      <w:pPr>
        <w:ind w:firstLineChars="100" w:firstLine="240"/>
      </w:pPr>
      <w:r>
        <w:t xml:space="preserve">Although SPE is often argued to be a self-specific effect, it can be challenging to disassociate it from the </w:t>
      </w:r>
      <w:r w:rsidR="00337696">
        <w:t xml:space="preserve">stimulus </w:t>
      </w:r>
      <w:r>
        <w:t xml:space="preserve">familiarity effect since most studies use stimuli owned by participants or by others. </w:t>
      </w:r>
      <w:r>
        <w:fldChar w:fldCharType="begin"/>
      </w:r>
      <w:r w:rsidR="00D81540">
        <w:instrText xml:space="preserve"> ADDIN EN.CITE &lt;EndNote&gt;&lt;Cite AuthorYear="1"&gt;&lt;Author&gt;Sui&lt;/Author&gt;&lt;Year&gt;2012&lt;/Year&gt;&lt;RecNum&gt;19&lt;/RecNum&gt;&lt;DisplayText&gt;Sui et al. (2012)&lt;/DisplayText&gt;&lt;record&gt;&lt;rec-number&gt;19&lt;/rec-number&gt;&lt;foreign-keys&gt;&lt;key app="EN" db-id="tvzpfzp5dar0adefvd15raw0zaeddx2r9prd" timestamp="1692605059"&gt;19&lt;/key&gt;&lt;/foreign-keys&gt;&lt;ref-type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introduced the Self-Perceptual Matching Task (SPMT), a cognitive paradigm designed to investigate the acquisition of social meaning attributed to different geometric shapes. In this task, participants are required to establish associations between </w:t>
      </w:r>
      <w:r w:rsidR="00337696">
        <w:t xml:space="preserve">neutral </w:t>
      </w:r>
      <w:r>
        <w:t>geometrical shapes (e.g., triangle, square, and circle) and corresponding labels of persons (e.g., "</w:t>
      </w:r>
      <w:r w:rsidR="00567310">
        <w:t>y</w:t>
      </w:r>
      <w:r>
        <w:t>ou," "friend," and "stranger"). Subsequently, participants engage in a perceptual matching task, wherein they evaluate whether the shape-label pairs presented on the screen align with the previously learned associations.</w:t>
      </w:r>
      <w:r>
        <w:rPr>
          <w:lang w:val="en-US"/>
        </w:rPr>
        <w:t xml:space="preserve"> </w:t>
      </w:r>
      <w:r>
        <w:t xml:space="preserve">In this task, </w:t>
      </w:r>
      <w:r>
        <w:fldChar w:fldCharType="begin"/>
      </w:r>
      <w:r w:rsidR="00D81540">
        <w:instrText xml:space="preserve"> ADDIN EN.CITE &lt;EndNote&gt;&lt;Cite AuthorYear="1"&gt;&lt;Author&gt;Sui&lt;/Author&gt;&lt;Year&gt;2012&lt;/Year&gt;&lt;RecNum&gt;19&lt;/RecNum&gt;&lt;DisplayText&gt;Sui et al. (2012)&lt;/DisplayText&gt;&lt;record&gt;&lt;rec-number&gt;19&lt;/rec-number&gt;&lt;foreign-keys&gt;&lt;key app="EN" db-id="tvzpfzp5dar0adefvd15raw0zaeddx2r9prd" timestamp="1692605059"&gt;19&lt;/key&gt;&lt;/foreign-keys&gt;&lt;ref-type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found that </w:t>
      </w:r>
      <w:r w:rsidR="00337696">
        <w:t xml:space="preserve">neutral </w:t>
      </w:r>
      <w:r>
        <w:t xml:space="preserve">shapes </w:t>
      </w:r>
      <w:r w:rsidR="00337696">
        <w:t xml:space="preserve">tagged </w:t>
      </w:r>
      <w:r>
        <w:t xml:space="preserve">with the self were </w:t>
      </w:r>
      <w:r>
        <w:rPr>
          <w:lang w:val="en-US"/>
        </w:rPr>
        <w:t>responded</w:t>
      </w:r>
      <w:r>
        <w:t xml:space="preserve"> with faster reaction times, better accuracy and higher sensitivity scores</w:t>
      </w:r>
      <w:r>
        <w:rPr>
          <w:lang w:val="en-US"/>
        </w:rPr>
        <w:t xml:space="preserve"> (</w:t>
      </w:r>
      <w:r>
        <w:rPr>
          <w:i/>
          <w:iCs/>
          <w:lang w:val="en-US"/>
        </w:rPr>
        <w:t>d’</w:t>
      </w:r>
      <w:r>
        <w:rPr>
          <w:lang w:val="en-US"/>
        </w:rPr>
        <w:t>)</w:t>
      </w:r>
      <w:r>
        <w:t xml:space="preserve">, compared to </w:t>
      </w:r>
      <w:r w:rsidR="00337696">
        <w:t xml:space="preserve">the </w:t>
      </w:r>
      <w:r>
        <w:t>shapes associated with friends and strangers.</w:t>
      </w:r>
    </w:p>
    <w:p w14:paraId="4E55CC0B" w14:textId="5FE44691" w:rsidR="00D26D11" w:rsidRPr="00162A7E" w:rsidRDefault="00337696" w:rsidP="00162A7E">
      <w:pPr>
        <w:ind w:firstLineChars="100" w:firstLine="240"/>
      </w:pPr>
      <w:commentRangeStart w:id="12"/>
      <w:r>
        <w:t xml:space="preserve">Another </w:t>
      </w:r>
      <w:r w:rsidR="00FF46AB">
        <w:t>aspect</w:t>
      </w:r>
      <w:r w:rsidR="00AE175A" w:rsidRPr="00AE175A">
        <w:t xml:space="preserve"> of the SPMT</w:t>
      </w:r>
      <w:r w:rsidR="00AE175A" w:rsidRPr="000E3802">
        <w:t xml:space="preserve"> </w:t>
      </w:r>
      <w:r w:rsidR="00FF46AB" w:rsidRPr="000E3802">
        <w:t xml:space="preserve">is that it can </w:t>
      </w:r>
      <w:r w:rsidR="000E3802" w:rsidRPr="000E3802">
        <w:t xml:space="preserve">be </w:t>
      </w:r>
      <w:r w:rsidR="00FF46AB" w:rsidRPr="000E3802">
        <w:t xml:space="preserve">easily </w:t>
      </w:r>
      <w:r w:rsidR="000E3802" w:rsidRPr="000E3802">
        <w:t xml:space="preserve">modified or </w:t>
      </w:r>
      <w:r w:rsidR="00FF46AB" w:rsidRPr="000E3802">
        <w:t>combine</w:t>
      </w:r>
      <w:r w:rsidR="000C2824" w:rsidRPr="000E3802">
        <w:t xml:space="preserve"> </w:t>
      </w:r>
      <w:r w:rsidR="00FF46AB">
        <w:t>with</w:t>
      </w:r>
      <w:r>
        <w:t xml:space="preserve"> traditional paradigms to investigate the effect of </w:t>
      </w:r>
      <w:r w:rsidR="008626B2">
        <w:t>social relevance</w:t>
      </w:r>
      <w:r>
        <w:t xml:space="preserve"> on cognitive process</w:t>
      </w:r>
      <w:r w:rsidR="008626B2">
        <w:t>ing</w:t>
      </w:r>
      <w:r>
        <w:t>.</w:t>
      </w:r>
      <w:r w:rsidR="00162A7E">
        <w:t xml:space="preserve"> </w:t>
      </w:r>
      <w:commentRangeEnd w:id="12"/>
      <w:r w:rsidR="00F26FA3">
        <w:rPr>
          <w:rStyle w:val="CommentReference"/>
        </w:rPr>
        <w:commentReference w:id="12"/>
      </w:r>
      <w:r w:rsidR="00162A7E" w:rsidRPr="00162A7E">
        <w:t xml:space="preserve">To illustrate, researchers have introduced various modifications to the paradigm. </w:t>
      </w:r>
      <w:r w:rsidR="00162A7E">
        <w:t>For example, they</w:t>
      </w:r>
      <w:r w:rsidR="00162A7E" w:rsidRPr="00162A7E">
        <w:t xml:space="preserve"> have introduced moral considerations as targets within the paradigm, allowing for the investigation of the impact of identity-related aspects of the self </w:t>
      </w:r>
      <w:r w:rsidR="00162A7E">
        <w:fldChar w:fldCharType="begin"/>
      </w:r>
      <w:r w:rsidR="00162A7E">
        <w:instrText xml:space="preserve"> ADDIN EN.CITE &lt;EndNote&gt;&lt;Cite&gt;&lt;Author&gt;Golubickis&lt;/Author&gt;&lt;Year&gt;2020&lt;/Year&gt;&lt;RecNum&gt;20&lt;/RecNum&gt;&lt;DisplayText&gt;(Golubickis et al., 2020; Hu et al., 2020)&lt;/DisplayText&gt;&lt;record&gt;&lt;rec-number&gt;20&lt;/rec-number&gt;&lt;foreign-keys&gt;&lt;key app="EN" db-id="tvzpfzp5dar0adefvd15raw0zaeddx2r9prd" timestamp="1692605059"&gt;20&lt;/key&gt;&lt;/foreign-keys&gt;&lt;ref-type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Cite&gt;&lt;Author&gt;Hu&lt;/Author&gt;&lt;Year&gt;2020&lt;/Year&gt;&lt;RecNum&gt;22&lt;/RecNum&gt;&lt;record&gt;&lt;rec-number&gt;22&lt;/rec-number&gt;&lt;foreign-keys&gt;&lt;key app="EN" db-id="tvzpfzp5dar0adefvd15raw0zaeddx2r9prd" timestamp="1692605059"&gt;22&lt;/key&gt;&lt;/foreign-keys&gt;&lt;ref-type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162A7E">
        <w:fldChar w:fldCharType="separate"/>
      </w:r>
      <w:r w:rsidR="00162A7E">
        <w:t>(Golubickis et al., 2020; Hu et al., 2020)</w:t>
      </w:r>
      <w:r w:rsidR="00162A7E">
        <w:fldChar w:fldCharType="end"/>
      </w:r>
      <w:r w:rsidR="00162A7E">
        <w:t xml:space="preserve">. </w:t>
      </w:r>
      <w:r w:rsidR="00162A7E" w:rsidRPr="00162A7E">
        <w:t>Similarly, temporal dimensions such as the past, present, and future have been integrated to assess how temporal distance influences self-construal</w:t>
      </w:r>
      <w:r w:rsidR="00162A7E">
        <w:t xml:space="preserve"> </w:t>
      </w:r>
      <w:r w:rsidR="00162A7E">
        <w:fldChar w:fldCharType="begin"/>
      </w:r>
      <w:r w:rsidR="00162A7E">
        <w:instrText xml:space="preserve"> ADDIN EN.CITE &lt;EndNote&gt;&lt;Cite&gt;&lt;Author&gt;Golubickis&lt;/Author&gt;&lt;Year&gt;2017&lt;/Year&gt;&lt;RecNum&gt;21&lt;/RecNum&gt;&lt;DisplayText&gt;(Golubickis et al., 2017)&lt;/DisplayText&gt;&lt;record&gt;&lt;rec-number&gt;21&lt;/rec-number&gt;&lt;foreign-keys&gt;&lt;key app="EN" db-id="tvzpfzp5dar0adefvd15raw0zaeddx2r9prd" timestamp="1692605059"&gt;21&lt;/key&gt;&lt;/foreign-keys&gt;&lt;ref-type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162A7E">
        <w:fldChar w:fldCharType="separate"/>
      </w:r>
      <w:r w:rsidR="00162A7E">
        <w:t>(Golubickis et al., 2017)</w:t>
      </w:r>
      <w:r w:rsidR="00162A7E">
        <w:fldChar w:fldCharType="end"/>
      </w:r>
      <w:r w:rsidR="00162A7E">
        <w:t xml:space="preserve">. </w:t>
      </w:r>
      <w:r w:rsidR="00162A7E" w:rsidRPr="00162A7E">
        <w:t xml:space="preserve">Additionally, the incorporation of group identity labels has enabled the evaluation of in-group bias </w:t>
      </w:r>
      <w:r w:rsidR="00162A7E" w:rsidRPr="000E3802">
        <w:fldChar w:fldCharType="begin">
          <w:fldData xml:space="preserve">PEVuZE5vdGU+PENpdGU+PEF1dGhvcj5Db25zdGFibGU8L0F1dGhvcj48WWVhcj4yMDE5PC9ZZWFy
PjxSZWNOdW0+MjM8L1JlY051bT48RGlzcGxheVRleHQ+KENvbnN0YWJsZSwgRWxla2VzLCBldCBh
bC4sIDIwMTk7IENvbnN0YWJsZSAmYW1wOyBLbm9ibGljaCwgMjAyMDsgRW5vY2sgZXQgYWwuLCAy
MDE4OyBFbm9jayBldCBhbC4sIDIwMjApPC9EaXNwbGF5VGV4dD48cmVjb3JkPjxyZWMtbnVtYmVy
PjIzPC9yZWMtbnVtYmVyPjxmb3JlaWduLWtleXM+PGtleSBhcHA9IkVOIiBkYi1pZD0idHZ6cGZ6
cDVkYXIwYWRlZnZkMTVyYXcwemFlZGR4MnI5cHJkIiB0aW1lc3RhbXA9IjE2OTI2MDUwNTkiPjIz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dXRob3I+RW5vY2s8L0F1dGhvcj48WWVhcj4yMDE4PC9ZZWFyPjxSZWNOdW0+MjQ8L1JlY051bT48
cmVjb3JkPjxyZWMtbnVtYmVyPjI0PC9yZWMtbnVtYmVyPjxmb3JlaWduLWtleXM+PGtleSBhcHA9
IkVOIiBkYi1pZD0idHZ6cGZ6cDVkYXIwYWRlZnZkMTVyYXcwemFlZGR4MnI5cHJkIiB0aW1lc3Rh
bXA9IjE2OTI2MDUwNTkiPjI0PC9rZXk+PC9mb3JlaWduLWtleXM+PHJlZi10eXBlIG5hbWU9Ikpv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UHN5Y2hvbG9naWNhPC9mdWxsLXRpdGxlPjwvcGVyaW9kaWNhbD48cGFnZXM+MTA3LTExODwvcGFn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dXRob3I+Q29uc3RhYmxlPC9BdXRob3I+PFllYXI+MjAyMDwvWWVhcj48UmVjTnVtPjI1PC9SZWNO
dW0+PHJlY29yZD48cmVjLW51bWJlcj4yNTwvcmVjLW51bWJlcj48Zm9yZWlnbi1rZXlzPjxrZXkg
YXBwPSJFTiIgZGItaWQ9InR2enBmenA1ZGFyMGFkZWZ2ZDE1cmF3MHphZWRkeDJyOXByZCIgdGlt
ZXN0YW1wPSIxNjkyNjA1MDU5Ij4yNTwva2V5PjwvZm9yZWlnbi1rZXlzPjxyZWYtdHlwZSBuYW1l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ZT48L3RpdGxlcz48cGVyaW9kaWNhbD48ZnVsbC10aXRsZT5BY3RhIFBzeWNob2xvZ2ljYTwvZnVs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cj48WWVhcj4yMDIwPC9ZZWFyPjxSZWNOdW0+MjY8L1JlY051bT48cmVjb3JkPjxyZWMtbnVtYmVy
PjI2PC9yZWMtbnVtYmVyPjxmb3JlaWduLWtleXM+PGtleSBhcHA9IkVOIiBkYi1pZD0idHZ6cGZ6
cDVkYXIwYWRlZnZkMTVyYXcwemFlZGR4MnI5cHJkIiB0aW1lc3RhbXA9IjE2OTI2MDUwNTkiPjI2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aXRlPjxBdXRob3I+Q29uc3RhYmxlPC9BdXRob3I+PFllYXI+MjAyMDwvWWVhcj48UmVjTnVtPjI1
PC9SZWNOdW0+PHJlY29yZD48cmVjLW51bWJlcj4yNTwvcmVjLW51bWJlcj48Zm9yZWlnbi1rZXlz
PjxrZXkgYXBwPSJFTiIgZGItaWQ9InR2enBmenA1ZGFyMGFkZWZ2ZDE1cmF3MHphZWRkeDJyOXBy
ZCIgdGltZXN0YW1wPSIxNjkyNjA1MDU5Ij4yNTwva2V5PjwvZm9yZWlnbi1rZXlzPjxyZWYtdHlw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eS10aXRsZT48L3RpdGxlcz48cGVyaW9kaWNhbD48ZnVsbC10aXRsZT5BY3RhIFBzeWNob2xvZ2lj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162A7E">
        <w:instrText xml:space="preserve"> ADDIN EN.CITE </w:instrText>
      </w:r>
      <w:r w:rsidR="00162A7E">
        <w:fldChar w:fldCharType="begin">
          <w:fldData xml:space="preserve">PEVuZE5vdGU+PENpdGU+PEF1dGhvcj5Db25zdGFibGU8L0F1dGhvcj48WWVhcj4yMDE5PC9ZZWFy
PjxSZWNOdW0+MjM8L1JlY051bT48RGlzcGxheVRleHQ+KENvbnN0YWJsZSwgRWxla2VzLCBldCBh
bC4sIDIwMTk7IENvbnN0YWJsZSAmYW1wOyBLbm9ibGljaCwgMjAyMDsgRW5vY2sgZXQgYWwuLCAy
MDE4OyBFbm9jayBldCBhbC4sIDIwMjApPC9EaXNwbGF5VGV4dD48cmVjb3JkPjxyZWMtbnVtYmVy
PjIzPC9yZWMtbnVtYmVyPjxmb3JlaWduLWtleXM+PGtleSBhcHA9IkVOIiBkYi1pZD0idHZ6cGZ6
cDVkYXIwYWRlZnZkMTVyYXcwemFlZGR4MnI5cHJkIiB0aW1lc3RhbXA9IjE2OTI2MDUwNTkiPjIz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dXRob3I+RW5vY2s8L0F1dGhvcj48WWVhcj4yMDE4PC9ZZWFyPjxSZWNOdW0+MjQ8L1JlY051bT48
cmVjb3JkPjxyZWMtbnVtYmVyPjI0PC9yZWMtbnVtYmVyPjxmb3JlaWduLWtleXM+PGtleSBhcHA9
IkVOIiBkYi1pZD0idHZ6cGZ6cDVkYXIwYWRlZnZkMTVyYXcwemFlZGR4MnI5cHJkIiB0aW1lc3Rh
bXA9IjE2OTI2MDUwNTkiPjI0PC9rZXk+PC9mb3JlaWduLWtleXM+PHJlZi10eXBlIG5hbWU9Ikpv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UHN5Y2hvbG9naWNhPC9mdWxsLXRpdGxlPjwvcGVyaW9kaWNhbD48cGFnZXM+MTA3LTExODwvcGFn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dXRob3I+Q29uc3RhYmxlPC9BdXRob3I+PFllYXI+MjAyMDwvWWVhcj48UmVjTnVtPjI1PC9SZWNO
dW0+PHJlY29yZD48cmVjLW51bWJlcj4yNTwvcmVjLW51bWJlcj48Zm9yZWlnbi1rZXlzPjxrZXkg
YXBwPSJFTiIgZGItaWQ9InR2enBmenA1ZGFyMGFkZWZ2ZDE1cmF3MHphZWRkeDJyOXByZCIgdGlt
ZXN0YW1wPSIxNjkyNjA1MDU5Ij4yNTwva2V5PjwvZm9yZWlnbi1rZXlzPjxyZWYtdHlwZSBuYW1l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ZT48L3RpdGxlcz48cGVyaW9kaWNhbD48ZnVsbC10aXRsZT5BY3RhIFBzeWNob2xvZ2ljYTwvZnVs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cj48WWVhcj4yMDIwPC9ZZWFyPjxSZWNOdW0+MjY8L1JlY051bT48cmVjb3JkPjxyZWMtbnVtYmVy
PjI2PC9yZWMtbnVtYmVyPjxmb3JlaWduLWtleXM+PGtleSBhcHA9IkVOIiBkYi1pZD0idHZ6cGZ6
cDVkYXIwYWRlZnZkMTVyYXcwemFlZGR4MnI5cHJkIiB0aW1lc3RhbXA9IjE2OTI2MDUwNTkiPjI2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aXRlPjxBdXRob3I+Q29uc3RhYmxlPC9BdXRob3I+PFllYXI+MjAyMDwvWWVhcj48UmVjTnVtPjI1
PC9SZWNOdW0+PHJlY29yZD48cmVjLW51bWJlcj4yNTwvcmVjLW51bWJlcj48Zm9yZWlnbi1rZXlz
PjxrZXkgYXBwPSJFTiIgZGItaWQ9InR2enBmenA1ZGFyMGFkZWZ2ZDE1cmF3MHphZWRkeDJyOXBy
ZCIgdGltZXN0YW1wPSIxNjkyNjA1MDU5Ij4yNTwva2V5PjwvZm9yZWlnbi1rZXlzPjxyZWYtdHlw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eS10aXRsZT48L3RpdGxlcz48cGVyaW9kaWNhbD48ZnVsbC10aXRsZT5BY3RhIFBzeWNob2xvZ2lj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162A7E">
        <w:instrText xml:space="preserve"> ADDIN EN.CITE.DATA </w:instrText>
      </w:r>
      <w:r w:rsidR="00162A7E">
        <w:fldChar w:fldCharType="end"/>
      </w:r>
      <w:r w:rsidR="00162A7E" w:rsidRPr="000E3802">
        <w:fldChar w:fldCharType="separate"/>
      </w:r>
      <w:r w:rsidR="00162A7E">
        <w:t>(Constable, Elekes, et al., 2019; Constable &amp; Knoblich, 2020; Enock et al., 2018; Enock et al., 2020)</w:t>
      </w:r>
      <w:r w:rsidR="00162A7E" w:rsidRPr="000E3802">
        <w:fldChar w:fldCharType="end"/>
      </w:r>
      <w:r w:rsidR="00162A7E" w:rsidRPr="000E3802">
        <w:t>.</w:t>
      </w:r>
      <w:r w:rsidR="00162A7E">
        <w:t xml:space="preserve"> </w:t>
      </w:r>
      <w:r w:rsidR="00162A7E" w:rsidRPr="00162A7E">
        <w:t>Furthermore, the flexibility of the SPMT is demonstrated in its integration with other tasks. For instance,</w:t>
      </w:r>
      <w:r w:rsidR="00162A7E">
        <w:t xml:space="preserve"> the SPMT has been combined</w:t>
      </w:r>
      <w:r w:rsidR="000E3802" w:rsidRPr="00A41FC0">
        <w:t xml:space="preserve"> with the Posner central cueing task to investigate how self-relevance modulates endogenous attention</w:t>
      </w:r>
      <w:r w:rsidR="000E3802">
        <w:t xml:space="preserve"> </w:t>
      </w:r>
      <w:r w:rsidR="00162A7E">
        <w:fldChar w:fldCharType="begin"/>
      </w:r>
      <w:r w:rsidR="00162A7E">
        <w:instrText xml:space="preserve"> ADDIN EN.CITE &lt;EndNote&gt;&lt;Cite&gt;&lt;Author&gt;Sui&lt;/Author&gt;&lt;Year&gt;2009&lt;/Year&gt;&lt;RecNum&gt;95&lt;/RecNum&gt;&lt;DisplayText&gt;(Sui et al., 2009)&lt;/DisplayText&gt;&lt;record&gt;&lt;rec-number&gt;95&lt;/rec-number&gt;&lt;foreign-keys&gt;&lt;key app="EN" db-id="tvzpfzp5dar0adefvd15raw0zaeddx2r9prd" timestamp="1692605959"&gt;95&lt;/key&gt;&lt;/foreign-keys&gt;&lt;ref-type name="Journal Article"&gt;17&lt;/ref-type&gt;&lt;contributors&gt;&lt;authors&gt;&lt;author&gt;Sui, Jie&lt;/author&gt;&lt;author&gt;Liu, Chang Hong&lt;/author&gt;&lt;author&gt;Wang, Lingyun&lt;/author&gt;&lt;author&gt;Han, Shihui&lt;/author&gt;&lt;/authors&gt;&lt;/contributors&gt;&lt;titles&gt;&lt;title&gt;Short article: Attentional orientation induced by temporarily established self-referential cues&lt;/title&gt;&lt;secondary-title&gt;Quarterly Journal of Experimental Psychology&lt;/secondary-title&gt;&lt;/titles&gt;&lt;periodical&gt;&lt;full-title&gt;Quarterly journal of experimental psychology&lt;/full-title&gt;&lt;/periodical&gt;&lt;pages&gt;844-849&lt;/pages&gt;&lt;volume&gt;62&lt;/volume&gt;&lt;number&gt;5&lt;/number&gt;&lt;dates&gt;&lt;year&gt;2009&lt;/year&gt;&lt;/dates&gt;&lt;isbn&gt;1747-0218&lt;/isbn&gt;&lt;urls&gt;&lt;/urls&gt;&lt;/record&gt;&lt;/Cite&gt;&lt;/EndNote&gt;</w:instrText>
      </w:r>
      <w:r w:rsidR="00162A7E">
        <w:fldChar w:fldCharType="separate"/>
      </w:r>
      <w:r w:rsidR="00162A7E">
        <w:rPr>
          <w:noProof/>
        </w:rPr>
        <w:t>(Sui et al., 2009)</w:t>
      </w:r>
      <w:r w:rsidR="00162A7E">
        <w:fldChar w:fldCharType="end"/>
      </w:r>
      <w:r w:rsidR="00162A7E">
        <w:t xml:space="preserve">, </w:t>
      </w:r>
      <w:r w:rsidR="000E3802" w:rsidRPr="00A41FC0">
        <w:t xml:space="preserve">or with the sound induced flash illusion task to examine how self-relevance affects cross-sensory integration </w:t>
      </w:r>
      <w:r w:rsidR="00162A7E">
        <w:fldChar w:fldCharType="begin"/>
      </w:r>
      <w:r w:rsidR="00162A7E">
        <w:instrText xml:space="preserve"> ADDIN EN.CITE &lt;EndNote&gt;&lt;Cite&gt;&lt;Author&gt;Scheller&lt;/Author&gt;&lt;Year&gt;2022&lt;/Year&gt;&lt;RecNum&gt;96&lt;/RecNum&gt;&lt;DisplayText&gt;(Scheller &amp;amp; Sui, 2022)&lt;/DisplayText&gt;&lt;record&gt;&lt;rec-number&gt;96&lt;/rec-number&gt;&lt;foreign-keys&gt;&lt;key app="EN" db-id="tvzpfzp5dar0adefvd15raw0zaeddx2r9prd" timestamp="1692607308"&gt;96&lt;/key&gt;&lt;/foreign-keys&gt;&lt;ref-type name="Journal Article"&gt;17&lt;/ref-type&gt;&lt;contributors&gt;&lt;authors&gt;&lt;author&gt;Scheller, Meike&lt;/author&gt;&lt;author&gt;Sui, Jie&lt;/author&gt;&lt;/authors&gt;&lt;/contributors&gt;&lt;titles&gt;&lt;title&gt;The power of the self: Anchoring information processing across contexts&lt;/title&gt;&lt;secondary-title&gt;Journal of Experimental Psychology: Human Perception and Performance&lt;/secondary-title&gt;&lt;/titles&gt;&lt;periodical&gt;&lt;full-title&gt;Journal of Experimental Psychology: Human Perception and Performance&lt;/full-title&gt;&lt;/periodical&gt;&lt;dates&gt;&lt;year&gt;2022&lt;/year&gt;&lt;/dates&gt;&lt;isbn&gt;1939-1277&lt;/isbn&gt;&lt;urls&gt;&lt;/urls&gt;&lt;/record&gt;&lt;/Cite&gt;&lt;/EndNote&gt;</w:instrText>
      </w:r>
      <w:r w:rsidR="00162A7E">
        <w:fldChar w:fldCharType="separate"/>
      </w:r>
      <w:r w:rsidR="00162A7E">
        <w:rPr>
          <w:noProof/>
        </w:rPr>
        <w:t>(Scheller &amp; Sui, 2022)</w:t>
      </w:r>
      <w:r w:rsidR="00162A7E">
        <w:fldChar w:fldCharType="end"/>
      </w:r>
      <w:r w:rsidR="00162A7E">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D81540">
        <w:rPr>
          <w:lang w:val="en-US"/>
        </w:rPr>
        <w:instrText xml:space="preserve"> ADDIN EN.CITE &lt;EndNote&gt;&lt;Cite&gt;&lt;Author&gt;Humphreys&lt;/Author&gt;&lt;Year&gt;2015&lt;/Year&gt;&lt;RecNum&gt;27&lt;/RecNum&gt;&lt;DisplayText&gt;(Feng et al., 2018; Humphreys &amp;amp; Sui, 2015)&lt;/DisplayText&gt;&lt;record&gt;&lt;rec-number&gt;27&lt;/rec-number&gt;&lt;foreign-keys&gt;&lt;key app="EN" db-id="tvzpfzp5dar0adefvd15raw0zaeddx2r9prd" timestamp="1692605059"&gt;27&lt;/key&gt;&lt;/foreign-keys&gt;&lt;ref-type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28&lt;/RecNum&gt;&lt;record&gt;&lt;rec-number&gt;28&lt;/rec-number&gt;&lt;foreign-keys&gt;&lt;key app="EN" db-id="tvzpfzp5dar0adefvd15raw0zaeddx2r9prd" timestamp="1692605059"&gt;28&lt;/key&gt;&lt;/foreign-keys&gt;&lt;ref-type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 xml:space="preserve">(Feng et al., 2018; </w:t>
      </w:r>
      <w:r w:rsidR="00641976" w:rsidRPr="006A5A80">
        <w:rPr>
          <w:noProof/>
          <w:lang w:val="en-US"/>
        </w:rPr>
        <w:lastRenderedPageBreak/>
        <w:t>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D81540">
        <w:rPr>
          <w:lang w:val="en-US"/>
        </w:rPr>
        <w:instrText xml:space="preserve"> ADDIN EN.CITE &lt;EndNote&gt;&lt;Cite&gt;&lt;Author&gt;Feng&lt;/Author&gt;&lt;Year&gt;2020&lt;/Year&gt;&lt;RecNum&gt;29&lt;/RecNum&gt;&lt;DisplayText&gt;(Feng et al., 2020)&lt;/DisplayText&gt;&lt;record&gt;&lt;rec-number&gt;29&lt;/rec-number&gt;&lt;foreign-keys&gt;&lt;key app="EN" db-id="tvzpfzp5dar0adefvd15raw0zaeddx2r9prd" timestamp="1692605059"&gt;29&lt;/key&gt;&lt;/foreign-keys&gt;&lt;ref-type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D81540">
        <w:rPr>
          <w:lang w:val="en-US"/>
        </w:rPr>
        <w:instrText xml:space="preserve"> ADDIN EN.CITE &lt;EndNote&gt;&lt;Cite&gt;&lt;Author&gt;Maire&lt;/Author&gt;&lt;Year&gt;2020&lt;/Year&gt;&lt;RecNum&gt;30&lt;/RecNum&gt;&lt;DisplayText&gt;(Maire et al., 2020; Zhou et al., 2019)&lt;/DisplayText&gt;&lt;record&gt;&lt;rec-number&gt;30&lt;/rec-number&gt;&lt;foreign-keys&gt;&lt;key app="EN" db-id="tvzpfzp5dar0adefvd15raw0zaeddx2r9prd" timestamp="1692605059"&gt;30&lt;/key&gt;&lt;/foreign-keys&gt;&lt;ref-type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&lt;/electronic-resource-num&gt;&lt;/record&gt;&lt;/Cite&gt;&lt;Cite&gt;&lt;Author&gt;Zhou&lt;/Author&gt;&lt;Year&gt;2019&lt;/Year&gt;&lt;RecNum&gt;31&lt;/RecNum&gt;&lt;record&gt;&lt;rec-number&gt;31&lt;/rec-number&gt;&lt;foreign-keys&gt;&lt;key app="EN" db-id="tvzpfzp5dar0adefvd15raw0zaeddx2r9prd" timestamp="1692605059"&gt;31&lt;/key&gt;&lt;/foreign-keys&gt;&lt;ref-type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D81540">
        <w:rPr>
          <w:lang w:val="en-US"/>
        </w:rPr>
        <w:instrText xml:space="preserve"> ADDIN EN.CITE &lt;EndNote&gt;&lt;Cite&gt;&lt;Author&gt;Jiang&lt;/Author&gt;&lt;Year&gt;2019&lt;/Year&gt;&lt;RecNum&gt;32&lt;/RecNum&gt;&lt;DisplayText&gt;(Jiang et al., 2019)&lt;/DisplayText&gt;&lt;record&gt;&lt;rec-number&gt;32&lt;/rec-number&gt;&lt;foreign-keys&gt;&lt;key app="EN" db-id="tvzpfzp5dar0adefvd15raw0zaeddx2r9prd" timestamp="1692605059"&gt;32&lt;/key&gt;&lt;/foreign-keys&gt;&lt;ref-type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MTg8L1llYXI+PFJlY051bT4zMzwvUmVjTnVtPjxEaXNwbGF5VGV4dD4oR2lsbGVzcGll4oCQU21p
dGggZXQgYWwuLCAyMDE4OyBOaWpob2YgJmFtcDsgQmlyZCwgMjAxOTsgU3VpICZhbXA7IEh1bXBo
cmV5cywgMjAxNyk8L0Rpc3BsYXlUZXh0PjxyZWNvcmQ+PHJlYy1udW1iZXI+MzM8L3JlYy1udW1i
ZXI+PGZvcmVpZ24ta2V5cz48a2V5IGFwcD0iRU4iIGRiLWlkPSJ0dnpwZnpwNWRhcjBhZGVmdmQx
NXJhdzB6YWVkZHgycjlwcmQiIHRpbWVzdGFtcD0iMTY5MjYwNTA1OSI+MzM8L2tleT48L2ZvcmVp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Y051bT4zNDwvUmVjTnVtPjxyZWNvcmQ+PHJlYy1udW1iZXI+MzQ8L3JlYy1udW1iZXI+PGZvcmVp
Z24ta2V5cz48a2V5IGFwcD0iRU4iIGRiLWlkPSJ0dnpwZnpwNWRhcjBhZGVmdmQxNXJhdzB6YWVk
ZHgycjlwcmQiIHRpbWVzdGFtcD0iMTY5MjYwNTA1OSI+MzQ8L2tleT48L2ZvcmVpZ24ta2V5cz48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cj4zNTwvcmVjLW51bWJlcj48Zm9yZWlnbi1rZXlzPjxrZXkgYXBwPSJFTiIgZGItaWQ9InR2enBm
enA1ZGFyMGFkZWZ2ZDE1cmF3MHphZWRkeDJyOXByZCIgdGltZXN0YW1wPSIxNjkyNjA1MDU5Ij4z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A41FC0">
        <w:rPr>
          <w:lang w:val="en-US"/>
        </w:rPr>
        <w:instrText xml:space="preserve"> ADDIN EN.CITE </w:instrText>
      </w:r>
      <w:r w:rsidR="00A41FC0">
        <w:rPr>
          <w:lang w:val="en-US"/>
        </w:rPr>
        <w:fldChar w:fldCharType="begin">
          <w:fldData xml:space="preserve">PEVuZE5vdGU+PENpdGU+PEF1dGhvcj5HaWxsZXNwaWXigJBTbWl0aDwvQXV0aG9yPjxZZWFyPjIw
MTg8L1llYXI+PFJlY051bT4zMzwvUmVjTnVtPjxEaXNwbGF5VGV4dD4oR2lsbGVzcGll4oCQU21p
dGggZXQgYWwuLCAyMDE4OyBOaWpob2YgJmFtcDsgQmlyZCwgMjAxOTsgU3VpICZhbXA7IEh1bXBo
cmV5cywgMjAxNyk8L0Rpc3BsYXlUZXh0PjxyZWNvcmQ+PHJlYy1udW1iZXI+MzM8L3JlYy1udW1i
ZXI+PGZvcmVpZ24ta2V5cz48a2V5IGFwcD0iRU4iIGRiLWlkPSJ0dnpwZnpwNWRhcjBhZGVmdmQx
NXJhdzB6YWVkZHgycjlwcmQiIHRpbWVzdGFtcD0iMTY5MjYwNTA1OSI+MzM8L2tleT48L2ZvcmVp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Y051bT4zNDwvUmVjTnVtPjxyZWNvcmQ+PHJlYy1udW1iZXI+MzQ8L3JlYy1udW1iZXI+PGZvcmVp
Z24ta2V5cz48a2V5IGFwcD0iRU4iIGRiLWlkPSJ0dnpwZnpwNWRhcjBhZGVmdmQxNXJhdzB6YWVk
ZHgycjlwcmQiIHRpbWVzdGFtcD0iMTY5MjYwNTA1OSI+MzQ8L2tleT48L2ZvcmVpZ24ta2V5cz48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cj4zNTwvcmVjLW51bWJlcj48Zm9yZWlnbi1rZXlzPjxrZXkgYXBwPSJFTiIgZGItaWQ9InR2enBm
enA1ZGFyMGFkZWZ2ZDE1cmF3MHphZWRkeDJyOXByZCIgdGltZXN0YW1wPSIxNjkyNjA1MDU5Ij4z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A41FC0">
        <w:rPr>
          <w:lang w:val="en-US"/>
        </w:rPr>
        <w:instrText xml:space="preserve"> ADDIN EN.CITE.DATA </w:instrText>
      </w:r>
      <w:r w:rsidR="00A41FC0">
        <w:rPr>
          <w:lang w:val="en-US"/>
        </w:rPr>
      </w:r>
      <w:r w:rsidR="00A41FC0">
        <w:rPr>
          <w:lang w:val="en-US"/>
        </w:rPr>
        <w:fldChar w:fldCharType="end"/>
      </w:r>
      <w:r w:rsidR="00274730">
        <w:rPr>
          <w:lang w:val="en-US"/>
        </w:rPr>
      </w:r>
      <w:r w:rsidR="00274730">
        <w:rPr>
          <w:lang w:val="en-US"/>
        </w:rPr>
        <w:fldChar w:fldCharType="separate"/>
      </w:r>
      <w:r w:rsidR="00A41FC0">
        <w:rPr>
          <w:noProof/>
          <w:lang w:val="en-US"/>
        </w:rPr>
        <w:t>(Gillespie‐Smith et al., 2018; Nijhof &amp; Bird, 2019; Sui &amp; Humphreys, 2017)</w:t>
      </w:r>
      <w:r w:rsidR="00274730">
        <w:rPr>
          <w:lang w:val="en-US"/>
        </w:rPr>
        <w:fldChar w:fldCharType="end"/>
      </w:r>
      <w:r w:rsidR="008155C7" w:rsidRPr="006A5A80">
        <w:rPr>
          <w:lang w:val="en-US"/>
        </w:rPr>
        <w:t>.</w:t>
      </w:r>
    </w:p>
    <w:p w14:paraId="57353CE7" w14:textId="759339F7" w:rsidR="00355537" w:rsidRDefault="00200625" w:rsidP="00200625">
      <w:pPr>
        <w:ind w:firstLineChars="100" w:firstLine="240"/>
      </w:pPr>
      <w:r w:rsidRPr="00200625">
        <w:t>The reliability of a cognitive paradigm refers to its consistency and dependability in producing consistent results within the same session</w:t>
      </w:r>
      <w:r>
        <w:t xml:space="preserve"> and </w:t>
      </w:r>
      <w:r w:rsidRPr="00200625">
        <w:t xml:space="preserve">over time </w:t>
      </w:r>
      <w:r>
        <w:fldChar w:fldCharType="begin">
          <w:fldData xml:space="preserve">PEVuZE5vdGU+PENpdGU+PEF1dGhvcj5HcmVlbjwvQXV0aG9yPjxZZWFyPjIwMTY8L1llYXI+PFJl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</w:fldData>
        </w:fldChar>
      </w:r>
      <w:r>
        <w:instrText xml:space="preserve"> ADDIN EN.CITE </w:instrText>
      </w:r>
      <w:r>
        <w:fldChar w:fldCharType="begin">
          <w:fldData xml:space="preserve">PEVuZE5vdGU+PENpdGU+PEF1dGhvcj5HcmVlbjwvQXV0aG9yPjxZZWFyPjIwMTY8L1llYXI+PFJl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</w:fldData>
        </w:fldChar>
      </w:r>
      <w:r>
        <w:instrText xml:space="preserve"> ADDIN EN.CITE.DATA </w:instrText>
      </w:r>
      <w:r>
        <w:fldChar w:fldCharType="end"/>
      </w:r>
      <w:r>
        <w:fldChar w:fldCharType="separate"/>
      </w:r>
      <w:r>
        <w:t>(Green et al., 2016; Hedge et al., 2018; Parsons et al., 2019)</w:t>
      </w:r>
      <w:r>
        <w:fldChar w:fldCharType="end"/>
      </w:r>
      <w:r w:rsidRPr="00200625">
        <w:t>.</w:t>
      </w:r>
      <w:r>
        <w:t xml:space="preserve"> </w:t>
      </w:r>
      <w:r w:rsidRPr="00200625">
        <w:t>This is crucial for establishing the validity and generalizability of research findings.</w:t>
      </w:r>
      <w:r>
        <w:t xml:space="preserve"> Despite the high replicability of SPE in SPMT, </w:t>
      </w:r>
      <w:r>
        <w:rPr>
          <w:lang w:val="en-US"/>
        </w:rPr>
        <w:t xml:space="preserve">the reliability of SPE measures computed </w:t>
      </w:r>
      <w:r w:rsidRPr="00200625">
        <w:t>using different outcome variables under various baseline conditions has not been systematically examined</w:t>
      </w:r>
      <w:r>
        <w:t xml:space="preserve">. </w:t>
      </w:r>
      <w:r w:rsidR="00FF46AB" w:rsidRPr="00CF7E2F">
        <w:rPr>
          <w:highlight w:val="yellow"/>
        </w:rPr>
        <w:t>The lack of</w:t>
      </w:r>
      <w:r w:rsidR="006E0AEE" w:rsidRPr="00CF7E2F">
        <w:rPr>
          <w:highlight w:val="yellow"/>
        </w:rPr>
        <w:t xml:space="preserve"> the reliability </w:t>
      </w:r>
      <w:r w:rsidR="00FF46AB" w:rsidRPr="00CF7E2F">
        <w:rPr>
          <w:highlight w:val="yellow"/>
        </w:rPr>
        <w:t xml:space="preserve">evaluation hampers the </w:t>
      </w:r>
      <w:r w:rsidR="006E0AEE" w:rsidRPr="00CF7E2F">
        <w:rPr>
          <w:highlight w:val="yellow"/>
        </w:rPr>
        <w:t xml:space="preserve">use </w:t>
      </w:r>
      <w:r w:rsidR="00FF46AB" w:rsidRPr="00CF7E2F">
        <w:rPr>
          <w:highlight w:val="yellow"/>
        </w:rPr>
        <w:t xml:space="preserve">of </w:t>
      </w:r>
      <w:r w:rsidR="006E0AEE" w:rsidRPr="00CF7E2F">
        <w:rPr>
          <w:highlight w:val="yellow"/>
        </w:rPr>
        <w:t>the paradigm</w:t>
      </w:r>
      <w:commentRangeStart w:id="13"/>
      <w:r w:rsidR="006E0AEE" w:rsidRPr="00CF7E2F">
        <w:rPr>
          <w:highlight w:val="yellow"/>
        </w:rPr>
        <w:t xml:space="preserve"> to investigate different research questions</w:t>
      </w:r>
      <w:commentRangeEnd w:id="13"/>
      <w:r w:rsidR="00FF46AB" w:rsidRPr="00CF7E2F">
        <w:rPr>
          <w:rStyle w:val="CommentReference"/>
          <w:highlight w:val="yellow"/>
        </w:rPr>
        <w:commentReference w:id="13"/>
      </w:r>
      <w:r w:rsidR="006E0AEE" w:rsidRPr="00CF7E2F">
        <w:rPr>
          <w:highlight w:val="yellow"/>
        </w:rPr>
        <w:t>,</w:t>
      </w:r>
      <w:r w:rsidR="00CF7E2F" w:rsidRPr="00CF7E2F">
        <w:rPr>
          <w:highlight w:val="yellow"/>
        </w:rPr>
        <w:t xml:space="preserve"> </w:t>
      </w:r>
      <w:r w:rsidR="006E0AEE" w:rsidRPr="00CF7E2F">
        <w:rPr>
          <w:highlight w:val="yellow"/>
        </w:rPr>
        <w:t xml:space="preserve">such as </w:t>
      </w:r>
      <w:commentRangeStart w:id="14"/>
      <w:r w:rsidR="006E0AEE" w:rsidRPr="00CF7E2F">
        <w:rPr>
          <w:highlight w:val="yellow"/>
        </w:rPr>
        <w:t>individual differences</w:t>
      </w:r>
      <w:commentRangeEnd w:id="14"/>
      <w:r w:rsidR="00F86144" w:rsidRPr="00CF7E2F">
        <w:rPr>
          <w:rStyle w:val="CommentReference"/>
          <w:highlight w:val="yellow"/>
        </w:rPr>
        <w:commentReference w:id="14"/>
      </w:r>
      <w:r w:rsidR="006E0AEE" w:rsidRPr="00CF7E2F">
        <w:rPr>
          <w:highlight w:val="yellow"/>
        </w:rPr>
        <w:t xml:space="preserve"> and underlying mechanisms.</w:t>
      </w:r>
      <w:r w:rsidR="006E0AEE">
        <w:t xml:space="preserve"> </w:t>
      </w:r>
      <w:r w:rsidR="00355537">
        <w:t>To date</w:t>
      </w:r>
      <w:r w:rsidR="006E0AEE">
        <w:t>, few studies reported of the psychometric properties of the outcomes</w:t>
      </w:r>
      <w:r w:rsidR="00CF7E2F">
        <w:t xml:space="preserve"> mechanisms </w:t>
      </w:r>
      <w:r w:rsidR="00CF7E2F">
        <w:fldChar w:fldCharType="begin">
          <w:fldData xml:space="preserve">PEVuZE5vdGU+PENpdGU+PEF1dGhvcj5HcmVlbjwvQXV0aG9yPjxZZWFyPjIwMTY8L1llYXI+PFJl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</w:fldData>
        </w:fldChar>
      </w:r>
      <w:r w:rsidR="00CF7E2F">
        <w:instrText xml:space="preserve"> ADDIN EN.CITE </w:instrText>
      </w:r>
      <w:r w:rsidR="00CF7E2F">
        <w:fldChar w:fldCharType="begin">
          <w:fldData xml:space="preserve">PEVuZE5vdGU+PENpdGU+PEF1dGhvcj5HcmVlbjwvQXV0aG9yPjxZZWFyPjIwMTY8L1llYXI+PFJl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</w:fldData>
        </w:fldChar>
      </w:r>
      <w:r w:rsidR="00CF7E2F">
        <w:instrText xml:space="preserve"> ADDIN EN.CITE.DATA </w:instrText>
      </w:r>
      <w:r w:rsidR="00CF7E2F">
        <w:fldChar w:fldCharType="end"/>
      </w:r>
      <w:r w:rsidR="00CF7E2F">
        <w:fldChar w:fldCharType="separate"/>
      </w:r>
      <w:r w:rsidR="00CF7E2F">
        <w:rPr>
          <w:noProof/>
        </w:rPr>
        <w:t>(Green et al., 2016; Hedge et al., 2018; Parsons et al., 2019)</w:t>
      </w:r>
      <w:r w:rsidR="00CF7E2F">
        <w:fldChar w:fldCharType="end"/>
      </w:r>
      <w:r w:rsidR="006E0AEE">
        <w:t xml:space="preserve">, leaving the reliability of using the SPMT for measuring individual differences and group level consistency unknown </w:t>
      </w:r>
      <w:r w:rsidR="006E0AEE">
        <w:fldChar w:fldCharType="begin"/>
      </w:r>
      <w:r w:rsidR="00D81540">
        <w:instrText xml:space="preserve"> ADDIN EN.CITE &lt;EndNote&gt;&lt;Cite&gt;&lt;Author&gt;Zorowitz&lt;/Author&gt;&lt;Year&gt;2023&lt;/Year&gt;&lt;RecNum&gt;39&lt;/RecNum&gt;&lt;DisplayText&gt;(Zorowitz &amp;amp; Niv, 2023)&lt;/DisplayText&gt;&lt;record&gt;&lt;rec-number&gt;39&lt;/rec-number&gt;&lt;foreign-keys&gt;&lt;key app="EN" db-id="tvzpfzp5dar0adefvd15raw0zaeddx2r9prd" timestamp="1692605059"&gt;39&lt;/key&gt;&lt;/foreign-keys&gt;&lt;ref-type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6E0AEE">
        <w:fldChar w:fldCharType="separate"/>
      </w:r>
      <w:r w:rsidR="006E0AEE">
        <w:rPr>
          <w:noProof/>
        </w:rPr>
        <w:t>(Zorowitz &amp; Niv, 2023)</w:t>
      </w:r>
      <w:r w:rsidR="006E0AEE">
        <w:fldChar w:fldCharType="end"/>
      </w:r>
      <w:r w:rsidR="006E0AEE">
        <w:t xml:space="preserve">. </w:t>
      </w:r>
    </w:p>
    <w:p w14:paraId="3DBF737B" w14:textId="6A94FABC" w:rsidR="006E0AEE" w:rsidRPr="00A737FD" w:rsidRDefault="00355537" w:rsidP="00A737FD">
      <w:pPr>
        <w:ind w:firstLineChars="100" w:firstLine="240"/>
      </w:pPr>
      <w:r>
        <w:t xml:space="preserve">The present study was set to examine </w:t>
      </w:r>
      <w:r w:rsidR="00200625">
        <w:t xml:space="preserve">the reliability </w:t>
      </w:r>
      <w:r w:rsidRPr="00355537">
        <w:t xml:space="preserve">of </w:t>
      </w:r>
      <w:r>
        <w:t>the SPMT. Specifically, t</w:t>
      </w:r>
      <w:r w:rsidR="006E0AEE">
        <w:t>he SPMT yields two direct outcome variables for quantifying SPE:</w:t>
      </w:r>
      <w:r w:rsidR="006E0AEE">
        <w:rPr>
          <w:lang w:val="en-US"/>
        </w:rPr>
        <w:t xml:space="preserve"> </w:t>
      </w:r>
      <w:r w:rsidR="006E0AEE">
        <w:t>mean reaction time (RT) and accuracy (ACC). In addition to these, the existing literature has identified four additional outcome variables derived from RT and ACC. These include efficiency (</w:t>
      </w:r>
      <w:r w:rsidR="006E0AEE">
        <w:rPr>
          <w:i/>
          <w:iCs/>
        </w:rPr>
        <w:t>η</w:t>
      </w:r>
      <w:r w:rsidR="006E0AEE">
        <w:t xml:space="preserve">) </w:t>
      </w:r>
      <w:r w:rsidR="006E0AEE">
        <w:fldChar w:fldCharType="begin"/>
      </w:r>
      <w:r w:rsidR="00D81540">
        <w:instrText xml:space="preserve"> ADDIN EN.CITE &lt;EndNote&gt;&lt;Cite&gt;&lt;Author&gt;Stoeber&lt;/Author&gt;&lt;Year&gt;2008&lt;/Year&gt;&lt;RecNum&gt;40&lt;/RecNum&gt;&lt;DisplayText&gt;(Humphreys &amp;amp; Sui, 2015; Stoeber &amp;amp; Eysenck, 2008)&lt;/DisplayText&gt;&lt;record&gt;&lt;rec-number&gt;40&lt;/rec-number&gt;&lt;foreign-keys&gt;&lt;key app="EN" db-id="tvzpfzp5dar0adefvd15raw0zaeddx2r9prd" timestamp="1692605059"&gt;40&lt;/key&gt;&lt;/foreign-keys&gt;&lt;ref-type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27&lt;/RecNum&gt;&lt;record&gt;&lt;rec-number&gt;27&lt;/rec-number&gt;&lt;foreign-keys&gt;&lt;key app="EN" db-id="tvzpfzp5dar0adefvd15raw0zaeddx2r9prd" timestamp="1692605059"&gt;27&lt;/key&gt;&lt;/foreign-keys&gt;&lt;ref-type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6E0AEE">
        <w:fldChar w:fldCharType="separate"/>
      </w:r>
      <w:r w:rsidR="006E0AEE">
        <w:rPr>
          <w:noProof/>
        </w:rPr>
        <w:t>(Humphreys &amp; Sui, 2015; Stoeber &amp; Eysenck, 2008)</w:t>
      </w:r>
      <w:r w:rsidR="006E0AEE">
        <w:fldChar w:fldCharType="end"/>
      </w:r>
      <w:r w:rsidR="006E0AEE">
        <w:t xml:space="preserve">, sensitivity </w:t>
      </w:r>
      <w:r w:rsidR="006E0AEE">
        <w:rPr>
          <w:lang w:val="en-US"/>
        </w:rPr>
        <w:t>score (</w:t>
      </w:r>
      <w:r w:rsidR="006E0AEE">
        <w:rPr>
          <w:i/>
          <w:iCs/>
        </w:rPr>
        <w:t>d’</w:t>
      </w:r>
      <w:r w:rsidR="006E0AEE">
        <w:rPr>
          <w:lang w:val="en-US"/>
        </w:rPr>
        <w:t xml:space="preserve">) </w:t>
      </w:r>
      <w:r w:rsidR="006E0AEE">
        <w:t xml:space="preserve">under signal detection theory </w:t>
      </w:r>
      <w:r w:rsidR="006E0AEE">
        <w:fldChar w:fldCharType="begin"/>
      </w:r>
      <w:r w:rsidR="00D81540">
        <w:instrText xml:space="preserve"> ADDIN EN.CITE &lt;EndNote&gt;&lt;Cite&gt;&lt;Author&gt;Hu&lt;/Author&gt;&lt;Year&gt;2020&lt;/Year&gt;&lt;RecNum&gt;22&lt;/RecNum&gt;&lt;DisplayText&gt;(Hu et al., 2020; Sui et al., 2012)&lt;/DisplayText&gt;&lt;record&gt;&lt;rec-number&gt;22&lt;/rec-number&gt;&lt;foreign-keys&gt;&lt;key app="EN" db-id="tvzpfzp5dar0adefvd15raw0zaeddx2r9prd" timestamp="1692605059"&gt;22&lt;/key&gt;&lt;/foreign-keys&gt;&lt;ref-type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19&lt;/RecNum&gt;&lt;record&gt;&lt;rec-number&gt;19&lt;/rec-number&gt;&lt;foreign-keys&gt;&lt;key app="EN" db-id="tvzpfzp5dar0adefvd15raw0zaeddx2r9prd" timestamp="1692605059"&gt;19&lt;/key&gt;&lt;/foreign-keys&gt;&lt;ref-type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6E0AEE">
        <w:fldChar w:fldCharType="separate"/>
      </w:r>
      <w:r w:rsidR="006E0AEE">
        <w:rPr>
          <w:noProof/>
        </w:rPr>
        <w:t>(Hu et al., 2020; Sui et al., 2012)</w:t>
      </w:r>
      <w:r w:rsidR="006E0AEE">
        <w:fldChar w:fldCharType="end"/>
      </w:r>
      <w:r w:rsidR="006E0AEE">
        <w:t>, and drift rate (</w:t>
      </w:r>
      <w:r w:rsidR="006E0AEE">
        <w:rPr>
          <w:i/>
          <w:iCs/>
        </w:rPr>
        <w:t>v</w:t>
      </w:r>
      <w:r w:rsidR="006E0AEE">
        <w:t>) and starting point (</w:t>
      </w:r>
      <w:r w:rsidR="006E0AEE">
        <w:rPr>
          <w:i/>
          <w:iCs/>
        </w:rPr>
        <w:t>z</w:t>
      </w:r>
      <w:r w:rsidR="006E0AEE">
        <w:t xml:space="preserve">) estimated using the drift-diffusion models (DDM) </w:t>
      </w:r>
      <w:r w:rsidR="006E0AEE">
        <w:fldChar w:fldCharType="begin"/>
      </w:r>
      <w:r w:rsidR="00D81540">
        <w:instrText xml:space="preserve"> ADDIN EN.CITE &lt;EndNote&gt;&lt;Cite&gt;&lt;Author&gt;Golubickis&lt;/Author&gt;&lt;Year&gt;2017&lt;/Year&gt;&lt;RecNum&gt;21&lt;/RecNum&gt;&lt;DisplayText&gt;(Golubickis et al., 2017)&lt;/DisplayText&gt;&lt;record&gt;&lt;rec-number&gt;21&lt;/rec-number&gt;&lt;foreign-keys&gt;&lt;key app="EN" db-id="tvzpfzp5dar0adefvd15raw0zaeddx2r9prd" timestamp="1692605059"&gt;21&lt;/key&gt;&lt;/foreign-keys&gt;&lt;ref-type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6E0AEE">
        <w:fldChar w:fldCharType="separate"/>
      </w:r>
      <w:r w:rsidR="006E0AEE">
        <w:rPr>
          <w:noProof/>
        </w:rPr>
        <w:t>(Golubickis et al., 2017)</w:t>
      </w:r>
      <w:r w:rsidR="006E0AEE">
        <w:fldChar w:fldCharType="end"/>
      </w:r>
      <w:r w:rsidR="006E0AEE">
        <w:t xml:space="preserve">. Moreover, the calculation of SPE can employ different baseline conditions, such as “Close other” </w:t>
      </w:r>
      <w:r w:rsidR="006E0AEE">
        <w:fldChar w:fldCharType="begin"/>
      </w:r>
      <w:r w:rsidR="00D81540">
        <w:instrText xml:space="preserve"> ADDIN EN.CITE &lt;EndNote&gt;&lt;Cite&gt;&lt;Author&gt;Svensson&lt;/Author&gt;&lt;Year&gt;2022&lt;/Year&gt;&lt;RecNum&gt;41&lt;/RecNum&gt;&lt;DisplayText&gt;(Navon &amp;amp; Makovski, 2021; Svensson et al., 2022)&lt;/DisplayText&gt;&lt;record&gt;&lt;rec-number&gt;41&lt;/rec-number&gt;&lt;foreign-keys&gt;&lt;key app="EN" db-id="tvzpfzp5dar0adefvd15raw0zaeddx2r9prd" timestamp="1692605059"&gt;41&lt;/key&gt;&lt;/foreign-keys&gt;&lt;ref-type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42&lt;/RecNum&gt;&lt;record&gt;&lt;rec-number&gt;42&lt;/rec-number&gt;&lt;foreign-keys&gt;&lt;key app="EN" db-id="tvzpfzp5dar0adefvd15raw0zaeddx2r9prd" timestamp="1692605059"&gt;42&lt;/key&gt;&lt;/foreign-keys&gt;&lt;ref-type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006E0AEE">
        <w:fldChar w:fldCharType="separate"/>
      </w:r>
      <w:r w:rsidR="006E0AEE">
        <w:rPr>
          <w:noProof/>
        </w:rPr>
        <w:t>(Navon &amp; Makovski, 2021; Svensson et al., 2022)</w:t>
      </w:r>
      <w:r w:rsidR="006E0AEE">
        <w:fldChar w:fldCharType="end"/>
      </w:r>
      <w:r w:rsidR="006E0AEE">
        <w:t xml:space="preserve">, “Stranger” </w:t>
      </w:r>
      <w:r w:rsidR="006E0AEE">
        <w:fldChar w:fldCharType="begin"/>
      </w:r>
      <w:r w:rsidR="00D81540">
        <w:instrText xml:space="preserve"> ADDIN EN.CITE &lt;EndNote&gt;&lt;Cite&gt;&lt;Author&gt;Constable&lt;/Author&gt;&lt;Year&gt;2021&lt;/Year&gt;&lt;RecNum&gt;43&lt;/RecNum&gt;&lt;DisplayText&gt;(Constable et al., 2021; Orellana-Corrales et al.)&lt;/DisplayText&gt;&lt;record&gt;&lt;rec-number&gt;43&lt;/rec-number&gt;&lt;foreign-keys&gt;&lt;key app="EN" db-id="tvzpfzp5dar0adefvd15raw0zaeddx2r9prd" timestamp="1692605059"&gt;43&lt;/key&gt;&lt;/foreign-keys&gt;&lt;ref-type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44&lt;/RecNum&gt;&lt;record&gt;&lt;rec-number&gt;44&lt;/rec-number&gt;&lt;foreign-keys&gt;&lt;key app="EN" db-id="tvzpfzp5dar0adefvd15raw0zaeddx2r9prd" timestamp="1692605059"&gt;44&lt;/key&gt;&lt;/foreign-keys&gt;&lt;ref-type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rsidR="006E0AEE">
        <w:fldChar w:fldCharType="separate"/>
      </w:r>
      <w:r w:rsidR="006E0AEE">
        <w:rPr>
          <w:noProof/>
        </w:rPr>
        <w:t>(Constable et al., 2021; Orellana-Corrales et al.)</w:t>
      </w:r>
      <w:r w:rsidR="006E0AEE">
        <w:fldChar w:fldCharType="end"/>
      </w:r>
      <w:r w:rsidR="006E0AEE">
        <w:t xml:space="preserve">, “Celebrity” </w:t>
      </w:r>
      <w:r w:rsidR="006E0AEE">
        <w:fldChar w:fldCharType="begin"/>
      </w:r>
      <w:r w:rsidR="00D81540">
        <w:instrText xml:space="preserve"> ADDIN EN.CITE &lt;EndNote&gt;&lt;Cite&gt;&lt;Author&gt;Qian&lt;/Author&gt;&lt;Year&gt;2020&lt;/Year&gt;&lt;RecNum&gt;45&lt;/RecNum&gt;&lt;DisplayText&gt;(Qian et al., 2020)&lt;/DisplayText&gt;&lt;record&gt;&lt;rec-number&gt;45&lt;/rec-number&gt;&lt;foreign-keys&gt;&lt;key app="EN" db-id="tvzpfzp5dar0adefvd15raw0zaeddx2r9prd" timestamp="1692605059"&gt;45&lt;/key&gt;&lt;/foreign-keys&gt;&lt;ref-type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006E0AEE">
        <w:fldChar w:fldCharType="separate"/>
      </w:r>
      <w:r w:rsidR="006E0AEE">
        <w:rPr>
          <w:noProof/>
        </w:rPr>
        <w:t>(Qian et al., 2020)</w:t>
      </w:r>
      <w:r w:rsidR="006E0AEE">
        <w:fldChar w:fldCharType="end"/>
      </w:r>
      <w:r w:rsidR="006E0AEE">
        <w:t>, and “Non-person”</w:t>
      </w:r>
      <w:r w:rsidR="006E0AEE">
        <w:rPr>
          <w:lang w:val="en-US"/>
        </w:rPr>
        <w:t xml:space="preserve"> </w:t>
      </w:r>
      <w:r w:rsidR="006E0AEE">
        <w:rPr>
          <w:lang w:val="en-US"/>
        </w:rPr>
        <w:fldChar w:fldCharType="begin"/>
      </w:r>
      <w:r w:rsidR="00D81540">
        <w:rPr>
          <w:lang w:val="en-US"/>
        </w:rPr>
        <w:instrText xml:space="preserve"> ADDIN EN.CITE &lt;EndNote&gt;&lt;Cite&gt;&lt;Author&gt;Schäfer&lt;/Author&gt;&lt;Year&gt;2019&lt;/Year&gt;&lt;RecNum&gt;46&lt;/RecNum&gt;&lt;DisplayText&gt;(Schäfer &amp;amp; Frings, 2019)&lt;/DisplayText&gt;&lt;record&gt;&lt;rec-number&gt;46&lt;/rec-number&gt;&lt;foreign-keys&gt;&lt;key app="EN" db-id="tvzpfzp5dar0adefvd15raw0zaeddx2r9prd" timestamp="1692605059"&gt;46&lt;/key&gt;&lt;/foreign-keys&gt;&lt;ref-type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006E0AEE">
        <w:rPr>
          <w:lang w:val="en-US"/>
        </w:rPr>
        <w:fldChar w:fldCharType="separate"/>
      </w:r>
      <w:r w:rsidR="006E0AEE">
        <w:rPr>
          <w:noProof/>
          <w:lang w:val="en-US"/>
        </w:rPr>
        <w:t>(Schäfer &amp; Frings, 2019)</w:t>
      </w:r>
      <w:r w:rsidR="006E0AEE">
        <w:rPr>
          <w:lang w:val="en-US"/>
        </w:rPr>
        <w:fldChar w:fldCharType="end"/>
      </w:r>
      <w:r w:rsidR="006E0AEE">
        <w:t>.</w:t>
      </w:r>
      <w:r w:rsidR="006E0AEE">
        <w:rPr>
          <w:lang w:val="en-US"/>
        </w:rPr>
        <w:t xml:space="preserve"> Given the increasing use of SPMT to assess individual differences in fields such as psychiatry </w:t>
      </w:r>
      <w:r w:rsidR="006E0AEE">
        <w:rPr>
          <w:lang w:val="en-US"/>
        </w:rPr>
        <w:fldChar w:fldCharType="begin"/>
      </w:r>
      <w:r w:rsidR="00D81540">
        <w:rPr>
          <w:lang w:val="en-US"/>
        </w:rPr>
        <w:instrText xml:space="preserve"> ADDIN EN.CITE &lt;EndNote&gt;&lt;Cite&gt;&lt;Author&gt;Liu&lt;/Author&gt;&lt;Year&gt;2022&lt;/Year&gt;&lt;RecNum&gt;47&lt;/RecNum&gt;&lt;DisplayText&gt;(Liu et al., 2022)&lt;/DisplayText&gt;&lt;record&gt;&lt;rec-number&gt;47&lt;/rec-number&gt;&lt;foreign-keys&gt;&lt;key app="EN" db-id="tvzpfzp5dar0adefvd15raw0zaeddx2r9prd" timestamp="1692605059"&gt;47&lt;/key&gt;&lt;/foreign-keys&gt;&lt;ref-type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6E0AEE">
        <w:rPr>
          <w:lang w:val="en-US"/>
        </w:rPr>
        <w:fldChar w:fldCharType="separate"/>
      </w:r>
      <w:r w:rsidR="006E0AEE">
        <w:rPr>
          <w:noProof/>
          <w:lang w:val="en-US"/>
        </w:rPr>
        <w:t>(Liu et al., 2022)</w:t>
      </w:r>
      <w:r w:rsidR="006E0AEE">
        <w:rPr>
          <w:lang w:val="en-US"/>
        </w:rPr>
        <w:fldChar w:fldCharType="end"/>
      </w:r>
      <w:r w:rsidR="006E0AEE">
        <w:t>,</w:t>
      </w:r>
      <w:r w:rsidR="006E0AEE">
        <w:rPr>
          <w:lang w:val="en-US"/>
        </w:rPr>
        <w:t xml:space="preserve"> social psychology </w:t>
      </w:r>
      <w:r w:rsidR="006E0AEE">
        <w:rPr>
          <w:lang w:val="en-US"/>
        </w:rPr>
        <w:fldChar w:fldCharType="begin"/>
      </w:r>
      <w:r w:rsidR="00D81540">
        <w:rPr>
          <w:lang w:val="en-US"/>
        </w:rPr>
        <w:instrText xml:space="preserve"> ADDIN EN.CITE &lt;EndNote&gt;&lt;Cite&gt;&lt;Author&gt;Enock&lt;/Author&gt;&lt;Year&gt;2018&lt;/Year&gt;&lt;RecNum&gt;24&lt;/RecNum&gt;&lt;DisplayText&gt;(Enock et al., 2018)&lt;/DisplayText&gt;&lt;record&gt;&lt;rec-number&gt;24&lt;/rec-number&gt;&lt;foreign-keys&gt;&lt;key app="EN" db-id="tvzpfzp5dar0adefvd15raw0zaeddx2r9prd" timestamp="1692605059"&gt;24&lt;/key&gt;&lt;/foreign-keys&gt;&lt;ref-type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6E0AEE">
        <w:rPr>
          <w:lang w:val="en-US"/>
        </w:rPr>
        <w:fldChar w:fldCharType="separate"/>
      </w:r>
      <w:r w:rsidR="006E0AEE">
        <w:rPr>
          <w:noProof/>
          <w:lang w:val="en-US"/>
        </w:rPr>
        <w:t>(Enock et al., 2018)</w:t>
      </w:r>
      <w:r w:rsidR="006E0AEE">
        <w:rPr>
          <w:lang w:val="en-US"/>
        </w:rPr>
        <w:fldChar w:fldCharType="end"/>
      </w:r>
      <w:r w:rsidR="006E0AEE">
        <w:rPr>
          <w:lang w:val="en-US"/>
        </w:rPr>
        <w:t xml:space="preserve">, and cognitive neuroscience </w:t>
      </w:r>
      <w:r w:rsidR="006E0AEE">
        <w:rPr>
          <w:lang w:val="en-US"/>
        </w:rPr>
        <w:fldChar w:fldCharType="begin"/>
      </w:r>
      <w:r w:rsidR="00D81540">
        <w:rPr>
          <w:lang w:val="en-US"/>
        </w:rPr>
        <w:instrText xml:space="preserve"> ADDIN EN.CITE &lt;EndNote&gt;&lt;Cite&gt;&lt;Author&gt;Zhang&lt;/Author&gt;&lt;Year&gt;2023&lt;/Year&gt;&lt;RecNum&gt;48&lt;/RecNum&gt;&lt;DisplayText&gt;(Zhang et al., 2023)&lt;/DisplayText&gt;&lt;record&gt;&lt;rec-number&gt;48&lt;/rec-number&gt;&lt;foreign-keys&gt;&lt;key app="EN" db-id="tvzpfzp5dar0adefvd15raw0zaeddx2r9prd" timestamp="1692605059"&gt;48&lt;/key&gt;&lt;/foreign-keys&gt;&lt;ref-type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dates&gt;&lt;year&gt;2023&lt;/year&gt;&lt;/dates&gt;&lt;isbn&gt;1053-8119&lt;/isbn&gt;&lt;urls&gt;&lt;/urls&gt;&lt;/record&gt;&lt;/Cite&gt;&lt;/EndNote&gt;</w:instrText>
      </w:r>
      <w:r w:rsidR="006E0AEE">
        <w:rPr>
          <w:lang w:val="en-US"/>
        </w:rPr>
        <w:fldChar w:fldCharType="separate"/>
      </w:r>
      <w:r w:rsidR="006E0AEE">
        <w:rPr>
          <w:noProof/>
          <w:lang w:val="en-US"/>
        </w:rPr>
        <w:t>(Zhang et al., 2023)</w:t>
      </w:r>
      <w:r w:rsidR="006E0AEE">
        <w:rPr>
          <w:lang w:val="en-US"/>
        </w:rPr>
        <w:fldChar w:fldCharType="end"/>
      </w:r>
      <w:r w:rsidR="006E0AEE">
        <w:rPr>
          <w:lang w:val="en-US"/>
        </w:rPr>
        <w:t xml:space="preserve">, it is crucial to ensure a high degree of measurement consistency to accurately assess human perceptual capacities. </w:t>
      </w:r>
      <w:r w:rsidR="006E0AEE">
        <w:t xml:space="preserve">As a result, </w:t>
      </w:r>
      <w:r w:rsidR="00A737FD">
        <w:t>three</w:t>
      </w:r>
      <w:r w:rsidR="006E0AEE">
        <w:t xml:space="preserve"> pivotal questions remain unresolved:</w:t>
      </w:r>
      <w:r w:rsidR="006E0AEE" w:rsidRPr="00A737FD">
        <w:t xml:space="preserve"> (1) </w:t>
      </w:r>
      <w:r w:rsidR="00A737FD" w:rsidRPr="00A737FD">
        <w:t xml:space="preserve">Among the </w:t>
      </w:r>
      <w:r w:rsidR="00A737FD">
        <w:t xml:space="preserve">six outcome variables (RT, ACC, </w:t>
      </w:r>
      <w:r w:rsidR="00A737FD" w:rsidRPr="00A737FD">
        <w:t>d’</w:t>
      </w:r>
      <w:r w:rsidR="00A737FD">
        <w:t xml:space="preserve">, </w:t>
      </w:r>
      <w:r w:rsidR="00A737FD" w:rsidRPr="00A737FD">
        <w:t>η</w:t>
      </w:r>
      <w:r w:rsidR="00A737FD">
        <w:t xml:space="preserve">, </w:t>
      </w:r>
      <w:r w:rsidR="00A737FD" w:rsidRPr="00A737FD">
        <w:t>v</w:t>
      </w:r>
      <w:r w:rsidR="00A737FD">
        <w:t xml:space="preserve">, </w:t>
      </w:r>
      <w:r w:rsidR="00A737FD" w:rsidRPr="00A737FD">
        <w:t>z</w:t>
      </w:r>
      <w:r w:rsidR="00A737FD">
        <w:t xml:space="preserve">) under different baseline conditions, </w:t>
      </w:r>
      <w:r w:rsidR="00A737FD" w:rsidRPr="00A737FD">
        <w:t xml:space="preserve">which </w:t>
      </w:r>
      <w:r w:rsidR="00A737FD">
        <w:t>outcome variable</w:t>
      </w:r>
      <w:r w:rsidR="00A737FD" w:rsidRPr="00A737FD">
        <w:t xml:space="preserve">(s) consistently characterize the SPE? </w:t>
      </w:r>
      <w:commentRangeStart w:id="15"/>
      <w:r w:rsidR="00A737FD">
        <w:t xml:space="preserve">Additionally, are </w:t>
      </w:r>
      <w:r w:rsidR="00A737FD" w:rsidRPr="00A737FD">
        <w:t>there any outcome variable(s) that might be influenced by design constraints</w:t>
      </w:r>
      <w:commentRangeStart w:id="16"/>
      <w:r w:rsidR="006E0AEE">
        <w:t>?</w:t>
      </w:r>
      <w:commentRangeEnd w:id="16"/>
      <w:r w:rsidR="002752A7">
        <w:rPr>
          <w:rStyle w:val="CommentReference"/>
        </w:rPr>
        <w:commentReference w:id="16"/>
      </w:r>
      <w:commentRangeEnd w:id="15"/>
      <w:r w:rsidR="007764DA">
        <w:rPr>
          <w:rStyle w:val="CommentReference"/>
        </w:rPr>
        <w:commentReference w:id="15"/>
      </w:r>
      <w:r w:rsidR="006E0AEE">
        <w:t xml:space="preserve"> (2)</w:t>
      </w:r>
      <w:r w:rsidR="006E0AEE">
        <w:rPr>
          <w:lang w:val="en-US"/>
        </w:rPr>
        <w:t xml:space="preserve"> </w:t>
      </w:r>
      <w:r w:rsidR="006E0AEE">
        <w:t>Is the</w:t>
      </w:r>
      <w:r w:rsidR="006E0AEE">
        <w:rPr>
          <w:lang w:val="en-US"/>
        </w:rPr>
        <w:t xml:space="preserve"> SPMT </w:t>
      </w:r>
      <w:r w:rsidR="006E0AEE">
        <w:t>suitable for assessing individual differences and group-level variations in the manifestation of the SPE?</w:t>
      </w:r>
      <w:r w:rsidR="006E0AEE">
        <w:rPr>
          <w:lang w:val="en-US"/>
        </w:rPr>
        <w:t xml:space="preserve"> </w:t>
      </w:r>
      <w:r w:rsidR="006E0AEE">
        <w:t>Addressing these questions is crucial for establishing the reliability of SPMT measurements, allowing for accurate assessment of the SPE and its implications in various domains.</w:t>
      </w:r>
    </w:p>
    <w:p w14:paraId="59022349" w14:textId="29AF49D6" w:rsidR="006E0AEE" w:rsidRDefault="006E0AEE" w:rsidP="00D87FD5">
      <w:pPr>
        <w:ind w:firstLineChars="100" w:firstLine="240"/>
        <w:rPr>
          <w:lang w:val="en-US"/>
        </w:rPr>
      </w:pPr>
      <w:r>
        <w:rPr>
          <w:lang w:val="en-US"/>
        </w:rPr>
        <w:t>To address the</w:t>
      </w:r>
      <w:r w:rsidR="00A156A8">
        <w:rPr>
          <w:lang w:val="en-US"/>
        </w:rPr>
        <w:t>se questions</w:t>
      </w:r>
      <w:r>
        <w:rPr>
          <w:lang w:val="en-US"/>
        </w:rPr>
        <w:t xml:space="preserve">, the present study investigated the reliability of SPE measures computed using different outcome variables under various baseline conditions in the SPMT. This was achieved by re-analyzed 17 independent datasets (N = 833) from </w:t>
      </w:r>
      <w:commentRangeStart w:id="17"/>
      <w:commentRangeStart w:id="18"/>
      <w:r>
        <w:rPr>
          <w:lang w:val="en-US"/>
        </w:rPr>
        <w:t xml:space="preserve">9 </w:t>
      </w:r>
      <w:r w:rsidRPr="00A66BD5">
        <w:rPr>
          <w:lang w:val="en-US"/>
        </w:rPr>
        <w:t>papers</w:t>
      </w:r>
      <w:r>
        <w:rPr>
          <w:lang w:val="en-US"/>
        </w:rPr>
        <w:t xml:space="preserve"> and 2 unpublished projects</w:t>
      </w:r>
      <w:commentRangeEnd w:id="17"/>
      <w:r w:rsidR="00F94CEC">
        <w:rPr>
          <w:rStyle w:val="CommentReference"/>
        </w:rPr>
        <w:commentReference w:id="17"/>
      </w:r>
      <w:commentRangeEnd w:id="18"/>
      <w:r w:rsidR="00A737FD">
        <w:rPr>
          <w:rStyle w:val="CommentReference"/>
        </w:rPr>
        <w:commentReference w:id="18"/>
      </w:r>
      <w:r>
        <w:rPr>
          <w:lang w:val="en-US"/>
        </w:rPr>
        <w:t xml:space="preserve"> that employees SPMT. In order to comprehensively assess the SPE measures derived from SPMT, we examined six outcome variables (R</w:t>
      </w:r>
      <w:r>
        <w:t xml:space="preserve">T, ACC, </w:t>
      </w:r>
      <w:r>
        <w:rPr>
          <w:i/>
          <w:iCs/>
        </w:rPr>
        <w:t>d’</w:t>
      </w:r>
      <w:r>
        <w:t xml:space="preserve">, </w:t>
      </w:r>
      <w:r>
        <w:rPr>
          <w:i/>
          <w:iCs/>
        </w:rPr>
        <w:t>η</w:t>
      </w:r>
      <w:r>
        <w:t xml:space="preserve">, </w:t>
      </w:r>
      <w:r>
        <w:rPr>
          <w:i/>
          <w:iCs/>
        </w:rPr>
        <w:t>v</w:t>
      </w:r>
      <w:r>
        <w:t xml:space="preserve">, </w:t>
      </w:r>
      <w:r>
        <w:rPr>
          <w:i/>
          <w:iCs/>
        </w:rPr>
        <w:t>z</w:t>
      </w:r>
      <w:r>
        <w:rPr>
          <w:lang w:val="en-US"/>
        </w:rPr>
        <w:t>) under four baseline conditions (</w:t>
      </w:r>
      <w:r>
        <w:t>“Close other”, “Stranger”, “Celebrity”, and “</w:t>
      </w:r>
      <w:r>
        <w:rPr>
          <w:lang w:val="en-US"/>
        </w:rPr>
        <w:t>N</w:t>
      </w:r>
      <w:r>
        <w:t>on-person”</w:t>
      </w:r>
      <w:r>
        <w:rPr>
          <w:lang w:val="en-US"/>
        </w:rPr>
        <w:t xml:space="preserve">), as mentioned earlier, that is supposed to capture the disparity between self-related and other-related stimuli of the </w:t>
      </w:r>
      <w:r>
        <w:rPr>
          <w:lang w:val="en-US"/>
        </w:rPr>
        <w:lastRenderedPageBreak/>
        <w:t xml:space="preserve">matching trials. </w:t>
      </w:r>
      <w:commentRangeStart w:id="19"/>
      <w:r>
        <w:rPr>
          <w:lang w:val="en-US"/>
        </w:rPr>
        <w:t xml:space="preserve">Given the methods available for evaluating the reliability of cognitive tasks, </w:t>
      </w:r>
      <w:commentRangeEnd w:id="19"/>
      <w:r w:rsidR="00355537">
        <w:rPr>
          <w:rStyle w:val="CommentReference"/>
        </w:rPr>
        <w:commentReference w:id="19"/>
      </w:r>
      <w:r w:rsidR="00A737FD" w:rsidRPr="00A737FD">
        <w:rPr>
          <w:lang w:val="en-US"/>
        </w:rPr>
        <w:t xml:space="preserve">we examine </w:t>
      </w:r>
      <w:r w:rsidR="00A737FD">
        <w:rPr>
          <w:lang w:val="en-US"/>
        </w:rPr>
        <w:t xml:space="preserve">the </w:t>
      </w:r>
      <w:r w:rsidR="00A737FD" w:rsidRPr="00A737FD">
        <w:rPr>
          <w:lang w:val="en-US"/>
        </w:rPr>
        <w:t>internal consistency via permutation-based</w:t>
      </w:r>
      <w:r w:rsidR="00A737FD">
        <w:rPr>
          <w:lang w:val="en-US"/>
        </w:rPr>
        <w:t xml:space="preserve"> Split-Half Reliability (</w:t>
      </w:r>
      <w:r w:rsidR="00A737FD">
        <w:rPr>
          <w:i/>
          <w:iCs/>
          <w:lang w:val="en-US"/>
        </w:rPr>
        <w:t>r</w:t>
      </w:r>
      <w:r w:rsidR="00A737FD">
        <w:rPr>
          <w:lang w:val="en-US"/>
        </w:rPr>
        <w:t>)</w:t>
      </w:r>
      <w:r w:rsidR="00A737FD" w:rsidRPr="00A737FD">
        <w:rPr>
          <w:lang w:val="en-US"/>
        </w:rPr>
        <w:t>, and</w:t>
      </w:r>
      <w:r w:rsidR="00D87FD5">
        <w:rPr>
          <w:lang w:val="en-US"/>
        </w:rPr>
        <w:t xml:space="preserve"> </w:t>
      </w:r>
      <w:r w:rsidR="00A737FD" w:rsidRPr="008C5BA8">
        <w:rPr>
          <w:lang w:val="en-US"/>
        </w:rPr>
        <w:t>consisten</w:t>
      </w:r>
      <w:r w:rsidR="00A737FD">
        <w:rPr>
          <w:lang w:val="en-US"/>
        </w:rPr>
        <w:t xml:space="preserve">cy </w:t>
      </w:r>
      <w:r w:rsidR="00D87FD5">
        <w:rPr>
          <w:lang w:val="en-US"/>
        </w:rPr>
        <w:t xml:space="preserve">of </w:t>
      </w:r>
      <w:r w:rsidR="00D87FD5" w:rsidRPr="00A737FD">
        <w:rPr>
          <w:lang w:val="en-US"/>
        </w:rPr>
        <w:t xml:space="preserve">task performance </w:t>
      </w:r>
      <w:r w:rsidR="00A737FD">
        <w:rPr>
          <w:lang w:val="en-US"/>
        </w:rPr>
        <w:t xml:space="preserve">over time using </w:t>
      </w:r>
      <w:r>
        <w:rPr>
          <w:lang w:val="en-US"/>
        </w:rPr>
        <w:t>Intraclass Correlation Coefficient (ICC2 for individual differences and ICC2k for group-level analysis)</w:t>
      </w:r>
      <w:r w:rsidR="00A737FD">
        <w:rPr>
          <w:lang w:val="en-US"/>
        </w:rPr>
        <w:t xml:space="preserve">. </w:t>
      </w:r>
      <w:r>
        <w:rPr>
          <w:lang w:val="en-US"/>
        </w:rPr>
        <w:t xml:space="preserve">The findings of our study provide valuable insights into the </w:t>
      </w:r>
      <w:commentRangeStart w:id="20"/>
      <w:r>
        <w:rPr>
          <w:lang w:val="en-US"/>
        </w:rPr>
        <w:t>reliability</w:t>
      </w:r>
      <w:commentRangeEnd w:id="20"/>
      <w:r w:rsidR="00355537">
        <w:rPr>
          <w:rStyle w:val="CommentReference"/>
        </w:rPr>
        <w:commentReference w:id="20"/>
      </w:r>
      <w:r>
        <w:rPr>
          <w:lang w:val="en-US"/>
        </w:rPr>
        <w:t xml:space="preserve"> of SPMT and its outcome variables, having the potential to facilitate the future utilization of SPMT in research, clinical settings, and personal performance monitoring.</w:t>
      </w:r>
    </w:p>
    <w:p w14:paraId="0AADF786" w14:textId="77777777" w:rsidR="000E1499" w:rsidRPr="006E0AEE" w:rsidRDefault="000E1499" w:rsidP="000E1499">
      <w:pPr>
        <w:ind w:firstLineChars="100" w:firstLine="240"/>
        <w:rPr>
          <w:lang w:val="en-US"/>
        </w:rPr>
      </w:pPr>
    </w:p>
    <w:p w14:paraId="6DCBA09A" w14:textId="2B58905C" w:rsidR="00AB050F" w:rsidRPr="008606BC" w:rsidRDefault="004F59A0" w:rsidP="008606BC">
      <w:pPr>
        <w:pStyle w:val="Heading1"/>
        <w:keepNext w:val="0"/>
        <w:keepLines w:val="0"/>
        <w:spacing w:after="240"/>
        <w:rPr>
          <w:rFonts w:eastAsia="Calibri"/>
          <w:b/>
          <w:sz w:val="42"/>
          <w:szCs w:val="42"/>
        </w:rPr>
      </w:pPr>
      <w:bookmarkStart w:id="21" w:name="_bsc1vmk9soyy" w:colFirst="0" w:colLast="0"/>
      <w:bookmarkStart w:id="22" w:name="_Toc129530157"/>
      <w:bookmarkStart w:id="23" w:name="_Toc129530187"/>
      <w:bookmarkStart w:id="24" w:name="_Toc139718154"/>
      <w:bookmarkEnd w:id="21"/>
      <w:r>
        <w:rPr>
          <w:rFonts w:eastAsia="Calibri"/>
          <w:b/>
          <w:sz w:val="42"/>
          <w:szCs w:val="42"/>
        </w:rPr>
        <w:t xml:space="preserve">2 </w:t>
      </w:r>
      <w:r w:rsidR="00BA0079" w:rsidRPr="006A5A80">
        <w:rPr>
          <w:rFonts w:eastAsia="Calibri"/>
          <w:b/>
          <w:sz w:val="42"/>
          <w:szCs w:val="42"/>
        </w:rPr>
        <w:t>Methods</w:t>
      </w:r>
      <w:bookmarkEnd w:id="22"/>
      <w:bookmarkEnd w:id="23"/>
      <w:bookmarkEnd w:id="24"/>
    </w:p>
    <w:p w14:paraId="21181F51" w14:textId="4F0D796C" w:rsidR="00586F83" w:rsidRDefault="004F59A0" w:rsidP="0014261E">
      <w:pPr>
        <w:pStyle w:val="Heading2"/>
        <w:spacing w:after="120"/>
        <w:rPr>
          <w:rFonts w:ascii="Times New Roman" w:hAnsi="Times New Roman"/>
        </w:rPr>
      </w:pPr>
      <w:bookmarkStart w:id="25" w:name="_14xkv2erys4h" w:colFirst="0" w:colLast="0"/>
      <w:bookmarkStart w:id="26" w:name="_Toc129530158"/>
      <w:bookmarkStart w:id="27" w:name="_Toc129530188"/>
      <w:bookmarkStart w:id="28" w:name="_Toc139718155"/>
      <w:bookmarkEnd w:id="25"/>
      <w:r>
        <w:rPr>
          <w:rFonts w:ascii="Times New Roman" w:hAnsi="Times New Roman"/>
        </w:rPr>
        <w:t xml:space="preserve">2.1 </w:t>
      </w:r>
      <w:r w:rsidR="00BA0079" w:rsidRPr="006A5A80">
        <w:rPr>
          <w:rFonts w:ascii="Times New Roman" w:hAnsi="Times New Roman"/>
        </w:rPr>
        <w:t>Ethics information</w:t>
      </w:r>
      <w:bookmarkEnd w:id="26"/>
      <w:bookmarkEnd w:id="27"/>
      <w:bookmarkEnd w:id="28"/>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Heading2"/>
        <w:spacing w:after="120"/>
        <w:rPr>
          <w:rFonts w:ascii="Times New Roman" w:hAnsi="Times New Roman"/>
        </w:rPr>
      </w:pPr>
      <w:bookmarkStart w:id="29" w:name="_bobtrkgl8pi0" w:colFirst="0" w:colLast="0"/>
      <w:bookmarkStart w:id="30" w:name="_Toc129530159"/>
      <w:bookmarkStart w:id="31" w:name="_Toc129530189"/>
      <w:bookmarkStart w:id="32" w:name="_Toc139718156"/>
      <w:bookmarkEnd w:id="29"/>
      <w:r>
        <w:rPr>
          <w:rFonts w:ascii="Times New Roman" w:hAnsi="Times New Roman"/>
        </w:rPr>
        <w:t xml:space="preserve">2.2 </w:t>
      </w:r>
      <w:r w:rsidR="00A77F77" w:rsidRPr="00A77F77">
        <w:rPr>
          <w:rFonts w:ascii="Times New Roman" w:hAnsi="Times New Roman"/>
        </w:rPr>
        <w:t xml:space="preserve">Experimental Design </w:t>
      </w:r>
      <w:bookmarkEnd w:id="30"/>
      <w:bookmarkEnd w:id="31"/>
      <w:bookmarkEnd w:id="32"/>
    </w:p>
    <w:p w14:paraId="023F50D8" w14:textId="7BC2EA23" w:rsidR="00A77F77" w:rsidRDefault="00C479F5" w:rsidP="00A77F77">
      <w:pPr>
        <w:ind w:firstLineChars="100" w:firstLine="240"/>
        <w:rPr>
          <w:lang w:val="en-US"/>
        </w:rPr>
      </w:pPr>
      <w:r>
        <w:rPr>
          <w:lang w:val="en-US"/>
        </w:rPr>
        <w:t xml:space="preserve">We </w:t>
      </w:r>
      <w:r w:rsidR="00A77F77" w:rsidRPr="00A77F77">
        <w:t xml:space="preserve">first provided a brief overview of </w:t>
      </w:r>
      <w:r w:rsidR="00B7597F">
        <w:rPr>
          <w:lang w:val="en-US"/>
        </w:rPr>
        <w:t>the</w:t>
      </w:r>
      <w:r w:rsidR="00A77F77" w:rsidRPr="00A77F77">
        <w:t xml:space="preserve"> original experimental design</w:t>
      </w:r>
      <w:r w:rsidR="00B7597F">
        <w:rPr>
          <w:lang w:val="en-US"/>
        </w:rPr>
        <w:t xml:space="preserve"> of SPMT</w:t>
      </w:r>
      <w:r w:rsidR="00A77F77" w:rsidRPr="00A77F77">
        <w:t xml:space="preserve">, as described in the Experiment 1 by </w:t>
      </w:r>
      <w:r w:rsidR="00A77F77" w:rsidRPr="006A5A80">
        <w:rPr>
          <w:lang w:val="en-US"/>
        </w:rPr>
        <w:fldChar w:fldCharType="begin"/>
      </w:r>
      <w:r w:rsidR="00D81540">
        <w:rPr>
          <w:lang w:val="en-US"/>
        </w:rPr>
        <w:instrText xml:space="preserve"> ADDIN EN.CITE &lt;EndNote&gt;&lt;Cite AuthorYear="1"&gt;&lt;Author&gt;Sui&lt;/Author&gt;&lt;Year&gt;2012&lt;/Year&gt;&lt;RecNum&gt;19&lt;/RecNum&gt;&lt;DisplayText&gt;Sui et al. (2012)&lt;/DisplayText&gt;&lt;record&gt;&lt;rec-number&gt;19&lt;/rec-number&gt;&lt;foreign-keys&gt;&lt;key app="EN" db-id="tvzpfzp5dar0adefvd15raw0zaeddx2r9prd" timestamp="1692605059"&gt;19&lt;/key&gt;&lt;/foreign-keys&gt;&lt;ref-type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noProof/>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C37E448" w14:textId="42E0BBCE" w:rsidR="000C2824" w:rsidRDefault="00A77F77" w:rsidP="00F6143A">
      <w:pPr>
        <w:rPr>
          <w:rFonts w:ascii="SimSun" w:eastAsia="SimSun" w:hAnsi="SimSun" w:cs="SimSun"/>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227E06">
        <w:rPr>
          <w:lang w:val="en-US"/>
        </w:rPr>
        <w:t xml:space="preserve">instruction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w:t>
      </w:r>
      <w:r w:rsidR="00227E06">
        <w:rPr>
          <w:lang w:val="en-US"/>
        </w:rPr>
        <w:t>were instructed to associate</w:t>
      </w:r>
      <w:r w:rsidRPr="00A77F77">
        <w:rPr>
          <w:lang w:val="en-US"/>
        </w:rPr>
        <w:t xml:space="preserve">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A77F77">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64C818A9" w14:textId="064DDB37" w:rsidR="000C2824" w:rsidRPr="000C2824" w:rsidRDefault="008C5BA8" w:rsidP="00F6143A">
      <w:pPr>
        <w:rPr>
          <w:rFonts w:ascii="SimSun" w:eastAsia="SimSun" w:hAnsi="SimSun" w:cs="SimSun"/>
          <w:lang w:val="en-US"/>
        </w:rPr>
      </w:pPr>
      <w:r>
        <w:rPr>
          <w:rFonts w:ascii="SimSun" w:eastAsia="SimSun" w:hAnsi="SimSun" w:cs="SimSun" w:hint="eastAsia"/>
          <w:noProof/>
          <w:lang w:val="en-US"/>
        </w:rPr>
        <w:lastRenderedPageBreak/>
        <w:drawing>
          <wp:inline distT="0" distB="0" distL="0" distR="0" wp14:anchorId="73DF88EC" wp14:editId="58BD3951">
            <wp:extent cx="5939073" cy="2716040"/>
            <wp:effectExtent l="0" t="0" r="5080" b="1905"/>
            <wp:docPr id="9" name="Picture 9"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3">
                      <a:extLst>
                        <a:ext uri="{28A0092B-C50C-407E-A947-70E740481C1C}">
                          <a14:useLocalDpi xmlns:a14="http://schemas.microsoft.com/office/drawing/2010/main" val="0"/>
                        </a:ext>
                      </a:extLst>
                    </a:blip>
                    <a:srcRect t="11103" r="67" b="7651"/>
                    <a:stretch/>
                  </pic:blipFill>
                  <pic:spPr bwMode="auto">
                    <a:xfrm>
                      <a:off x="0" y="0"/>
                      <a:ext cx="5939639" cy="2716299"/>
                    </a:xfrm>
                    <a:prstGeom prst="rect">
                      <a:avLst/>
                    </a:prstGeom>
                    <a:ln>
                      <a:noFill/>
                    </a:ln>
                    <a:extLst>
                      <a:ext uri="{53640926-AAD7-44D8-BBD7-CCE9431645EC}">
                        <a14:shadowObscured xmlns:a14="http://schemas.microsoft.com/office/drawing/2010/main"/>
                      </a:ext>
                    </a:extLst>
                  </pic:spPr>
                </pic:pic>
              </a:graphicData>
            </a:graphic>
          </wp:inline>
        </w:drawing>
      </w:r>
    </w:p>
    <w:p w14:paraId="2FC19C8E" w14:textId="178BC892" w:rsidR="006F34E5" w:rsidRPr="00A77F77" w:rsidRDefault="006F34E5" w:rsidP="00A77F77">
      <w:pPr>
        <w:ind w:firstLineChars="100" w:firstLine="240"/>
        <w:rPr>
          <w:lang w:val="en-US"/>
        </w:rPr>
      </w:pPr>
    </w:p>
    <w:p w14:paraId="3470775B" w14:textId="33302DC2" w:rsidR="00FD5E1F" w:rsidRPr="000C2824" w:rsidRDefault="00F94CEC" w:rsidP="000C2824">
      <w:pPr>
        <w:jc w:val="center"/>
        <w:rPr>
          <w:rFonts w:eastAsia="MS Mincho"/>
          <w:lang w:val="en-US" w:eastAsia="de-DE"/>
        </w:rPr>
      </w:pPr>
      <w:commentRangeStart w:id="33"/>
      <w:commentRangeEnd w:id="33"/>
      <w:r>
        <w:rPr>
          <w:rStyle w:val="CommentReference"/>
        </w:rPr>
        <w:commentReference w:id="33"/>
      </w:r>
      <w:r w:rsidR="003970A3" w:rsidRPr="00F6143A">
        <w:rPr>
          <w:rFonts w:eastAsia="MS Mincho"/>
          <w:b/>
          <w:bCs/>
          <w:lang w:val="en-US" w:eastAsia="de-DE"/>
        </w:rPr>
        <w:t>Fig</w:t>
      </w:r>
      <w:r w:rsidR="004F59A0" w:rsidRPr="00F6143A">
        <w:rPr>
          <w:rFonts w:eastAsia="MS Mincho"/>
          <w:b/>
          <w:bCs/>
          <w:lang w:val="en-US" w:eastAsia="de-DE"/>
        </w:rPr>
        <w:t>.</w:t>
      </w:r>
      <w:r w:rsidR="003970A3" w:rsidRPr="00F6143A">
        <w:rPr>
          <w:rFonts w:eastAsia="MS Mincho"/>
          <w:b/>
          <w:bCs/>
          <w:lang w:val="en-US" w:eastAsia="de-DE"/>
        </w:rPr>
        <w:t xml:space="preserve"> 1.</w:t>
      </w:r>
      <w:r w:rsidR="003970A3" w:rsidRPr="00F6143A">
        <w:rPr>
          <w:rFonts w:eastAsia="MS Mincho"/>
          <w:lang w:val="en-US" w:eastAsia="de-DE"/>
        </w:rPr>
        <w:t xml:space="preserve">  </w:t>
      </w:r>
      <w:r w:rsidR="00664FB1" w:rsidRPr="00F6143A">
        <w:rPr>
          <w:rFonts w:eastAsia="MS Mincho"/>
          <w:lang w:val="en-US" w:eastAsia="de-DE"/>
        </w:rPr>
        <w:t xml:space="preserve">Procedure of the original </w:t>
      </w:r>
      <w:r w:rsidR="00BC1362" w:rsidRPr="00F6143A">
        <w:rPr>
          <w:rFonts w:eastAsia="MS Mincho"/>
          <w:lang w:val="en-US" w:eastAsia="de-DE"/>
        </w:rPr>
        <w:t>SPMT</w:t>
      </w:r>
      <w:r w:rsidR="00664FB1" w:rsidRPr="00F6143A">
        <w:rPr>
          <w:rFonts w:eastAsia="MS Mincho"/>
          <w:lang w:val="en-US" w:eastAsia="de-DE"/>
        </w:rPr>
        <w:t xml:space="preserve"> in the </w:t>
      </w:r>
      <w:r w:rsidR="00734D4B" w:rsidRPr="00F6143A">
        <w:rPr>
          <w:rFonts w:eastAsia="MS Mincho"/>
          <w:lang w:val="en-US" w:eastAsia="de-DE"/>
        </w:rPr>
        <w:t>E</w:t>
      </w:r>
      <w:r w:rsidR="00664FB1" w:rsidRPr="00F6143A">
        <w:rPr>
          <w:rFonts w:eastAsia="MS Mincho"/>
          <w:lang w:val="en-US" w:eastAsia="de-DE"/>
        </w:rPr>
        <w:t>xperiment 1</w:t>
      </w:r>
      <w:r w:rsidR="008E771F" w:rsidRPr="00F6143A">
        <w:rPr>
          <w:rFonts w:eastAsia="MS Mincho"/>
          <w:lang w:val="en-US" w:eastAsia="de-DE"/>
        </w:rPr>
        <w:t xml:space="preserve"> </w:t>
      </w:r>
      <w:r w:rsidR="008E771F" w:rsidRPr="00F6143A">
        <w:fldChar w:fldCharType="begin"/>
      </w:r>
      <w:r w:rsidR="00D81540">
        <w:instrText xml:space="preserve"> ADDIN EN.CITE &lt;EndNote&gt;&lt;Cite&gt;&lt;Author&gt;Sui&lt;/Author&gt;&lt;Year&gt;2012&lt;/Year&gt;&lt;RecNum&gt;19&lt;/RecNum&gt;&lt;DisplayText&gt;(Sui et al., 2012)&lt;/DisplayText&gt;&lt;record&gt;&lt;rec-number&gt;19&lt;/rec-number&gt;&lt;foreign-keys&gt;&lt;key app="EN" db-id="tvzpfzp5dar0adefvd15raw0zaeddx2r9prd" timestamp="1692605059"&gt;19&lt;/key&gt;&lt;/foreign-keys&gt;&lt;ref-type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F6143A">
        <w:fldChar w:fldCharType="separate"/>
      </w:r>
      <w:r w:rsidR="00734D4B" w:rsidRPr="00F6143A">
        <w:rPr>
          <w:noProof/>
        </w:rPr>
        <w:t>(Sui et al., 2012)</w:t>
      </w:r>
      <w:r w:rsidR="008E771F" w:rsidRPr="00F6143A">
        <w:fldChar w:fldCharType="end"/>
      </w:r>
      <w:r w:rsidR="00253B66" w:rsidRPr="00F6143A">
        <w:t>.</w:t>
      </w:r>
    </w:p>
    <w:p w14:paraId="14FD32D9" w14:textId="10BBE1B8" w:rsidR="000456DA" w:rsidRDefault="000456DA" w:rsidP="000456DA">
      <w:pPr>
        <w:widowControl w:val="0"/>
        <w:rPr>
          <w:rFonts w:eastAsiaTheme="minorEastAsia"/>
          <w:bCs/>
          <w:lang w:val="en-US"/>
        </w:rPr>
      </w:pPr>
    </w:p>
    <w:p w14:paraId="02E0B605" w14:textId="06DAC7E9" w:rsidR="00E165D8" w:rsidRPr="0038744B" w:rsidRDefault="00CB0739" w:rsidP="0038744B">
      <w:pPr>
        <w:pStyle w:val="Heading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448E7B80"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D81540">
        <w:rPr>
          <w:rFonts w:eastAsiaTheme="minorEastAsia"/>
          <w:bCs/>
          <w:lang w:val="en-US"/>
        </w:rPr>
        <w:instrText xml:space="preserve"> ADDIN EN.CITE &lt;EndNote&gt;&lt;Cite&gt;&lt;Author&gt;Hu&lt;/Author&gt;&lt;Year&gt;2023&lt;/Year&gt;&lt;RecNum&gt;49&lt;/RecNum&gt;&lt;DisplayText&gt;(Hu et al., 2023)&lt;/DisplayText&gt;&lt;record&gt;&lt;rec-number&gt;49&lt;/rec-number&gt;&lt;foreign-keys&gt;&lt;key app="EN" db-id="tvzpfzp5dar0adefvd15raw0zaeddx2r9prd" timestamp="1692605059"&gt;49&lt;/key&gt;&lt;/foreign-keys&gt;&lt;ref-type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D81540">
        <w:rPr>
          <w:rFonts w:eastAsiaTheme="minorEastAsia"/>
          <w:bCs/>
          <w:lang w:val="en-US"/>
        </w:rPr>
        <w:instrText xml:space="preserve"> ADDIN EN.CITE &lt;EndNote&gt;&lt;Cite&gt;&lt;Author&gt;Liu&lt;/Author&gt;&lt;Year&gt;2023&lt;/Year&gt;&lt;RecNum&gt;50&lt;/RecNum&gt;&lt;DisplayText&gt;(Liu et al., 2023)&lt;/DisplayText&gt;&lt;record&gt;&lt;rec-number&gt;50&lt;/rec-number&gt;&lt;foreign-keys&gt;&lt;key app="EN" db-id="tvzpfzp5dar0adefvd15raw0zaeddx2r9prd" timestamp="1692605059"&gt;50&lt;/key&gt;&lt;/foreign-keys&gt;&lt;ref-type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Pr="000456DA">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ListParagraph"/>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ListParagraph"/>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ListParagraph"/>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06F4CF89"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PjxSZWNOdW0+MjU8L1JlY051bT48RGlzcGxheVRleHQ+KENvbnN0YWJsZSBldCBhbC4sIDIwMjE7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VGV4dD48cmVjb3JkPjxyZWMtbnVtYmVyPjI1PC9yZWMtbnVtYmVyPjxmb3JlaWduLWtleXM+PGtl
eSBhcHA9IkVOIiBkYi1pZD0idHZ6cGZ6cDVkYXIwYWRlZnZkMTVyYXcwemFlZGR4MnI5cHJkIiB0
aW1lc3RhbXA9IjE2OTI2MDUwNTkiPjI1PC9rZXk+PC9mb3JlaWduLWtleXM+PHJlZi10eXBlIG5h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dGxlPjwvdGl0bGVzPjxwZXJpb2RpY2FsPjxmdWxsLXRpdGxlPkFjdGEgUHN5Y2hvbG9naWNhPC9m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b3I+PFllYXI+MjAyMDwvWWVhcj48UmVjTnVtPjQ1PC9SZWNOdW0+PHJlY29yZD48cmVjLW51bWJl
cj40NTwvcmVjLW51bWJlcj48Zm9yZWlnbi1rZXlzPjxrZXkgYXBwPSJFTiIgZGItaWQ9InR2enBm
enA1ZGFyMGFkZWZ2ZDE1cmF3MHphZWRkeDJyOXByZCIgdGltZXN0YW1wPSIxNjkyNjA1MDU5Ij40
NTwva2V5PjwvZm9yZWlnbi1rZXlzPjxyZWYtdHlwZSBuYW1lPSJKb3VybmFsIEFydGljbGUiPjE3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aMOkZmVyPC9BdXRob3I+PFllYXI+MjAxOTwvWWVhcj48UmVjTnVtPjQ2PC9SZWNOdW0+PHJlY29y
ZD48cmVjLW51bWJlcj40NjwvcmVjLW51bWJlcj48Zm9yZWlnbi1rZXlzPjxrZXkgYXBwPSJFTiIg
ZGItaWQ9InR2enBmenA1ZGFyMGFkZWZ2ZDE1cmF3MHphZWRkeDJyOXByZCIgdGltZXN0YW1wPSIx
NjkyNjA1MDU5Ij40Njwva2V5PjwvZm9yZWlnbi1rZXlzPjxyZWYtdHlwZSBuYW1lPSJKb3VybmFs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a2lzPC9BdXRob3I+PFllYXI+MjAyMTwvWWVhcj48UmVjTnVtPjUxPC9SZWNOdW0+PHJlY29yZD48
cmVjLW51bWJlcj41MTwvcmVjLW51bWJlcj48Zm9yZWlnbi1rZXlzPjxrZXkgYXBwPSJFTiIgZGIt
aWQ9InR2enBmenA1ZGFyMGFkZWZ2ZDE1cmF3MHphZWRkeDJyOXByZCIgdGltZXN0YW1wPSIxNjky
NjA1MDU5Ij41MTwva2V5PjwvZm9yZWlnbi1rZXlzPjxyZWYtdHlwZSBuYW1lPSJKb3VybmFsIEFy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ZGljYWw+PGZ1bGwtdGl0bGU+QWN0YSBQc3ljaG9sb2dpY2E8L2Z1bGwtdGl0bGU+PC9wZXJpb2Rp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dW1iZXI+NDI8L3JlYy1udW1iZXI+PGZvcmVpZ24ta2V5cz48a2V5IGFwcD0iRU4iIGRiLWlkPSJ0
dnpwZnpwNWRhcjBhZGVmdmQxNXJhdzB6YWVkZHgycjlwcmQiIHRpbWVzdGFtcD0iMTY5MjYwNTA1
OSI+NDI8L2tleT48L2ZvcmVpZ24ta2V5cz48cmVmLXR5cGUgbmFtZT0iSm91cm5hbCBBcnRpY2xl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PC9ZZWFyPjxSZWNOdW0+NDE8L1JlY051bT48cmVjb3JkPjxyZWMtbnVtYmVyPjQxPC9yZWMtbnVt
YmVyPjxmb3JlaWduLWtleXM+PGtleSBhcHA9IkVOIiBkYi1pZD0idHZ6cGZ6cDVkYXIwYWRlZnZk
MTVyYXcwemFlZGR4MnI5cHJkIiB0aW1lc3RhbXA9IjE2OTI2MDUwNTkiPjQxPC9rZXk+PC9mb3Jl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ZTwvQXV0aG9yPjxZZWFyPjIwMjE8L1llYXI+PFJlY051bT40MzwvUmVjTnVtPjxyZWNvcmQ+PHJl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</w:fldData>
        </w:fldChar>
      </w:r>
      <w:r w:rsidR="00D81540">
        <w:rPr>
          <w:rFonts w:eastAsiaTheme="minorEastAsia"/>
          <w:bCs/>
          <w:color w:val="000000" w:themeColor="text1"/>
          <w:lang w:val="en-US"/>
        </w:rPr>
        <w:instrText xml:space="preserve"> ADDIN EN.CITE </w:instrText>
      </w:r>
      <w:r w:rsidR="00D81540">
        <w:rPr>
          <w:rFonts w:eastAsiaTheme="minorEastAsia"/>
          <w:bCs/>
          <w:color w:val="000000" w:themeColor="text1"/>
          <w:lang w:val="en-US"/>
        </w:rPr>
        <w:fldChar w:fldCharType="begin">
          <w:fldData xml:space="preserve">PEVuZE5vdGU+PENpdGU+PEF1dGhvcj5Db25zdGFibGU8L0F1dGhvcj48WWVhcj4yMDIwPC9ZZWFy
PjxSZWNOdW0+MjU8L1JlY051bT48RGlzcGxheVRleHQ+KENvbnN0YWJsZSBldCBhbC4sIDIwMjE7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VGV4dD48cmVjb3JkPjxyZWMtbnVtYmVyPjI1PC9yZWMtbnVtYmVyPjxmb3JlaWduLWtleXM+PGtl
eSBhcHA9IkVOIiBkYi1pZD0idHZ6cGZ6cDVkYXIwYWRlZnZkMTVyYXcwemFlZGR4MnI5cHJkIiB0
aW1lc3RhbXA9IjE2OTI2MDUwNTkiPjI1PC9rZXk+PC9mb3JlaWduLWtleXM+PHJlZi10eXBlIG5h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dGxlPjwvdGl0bGVzPjxwZXJpb2RpY2FsPjxmdWxsLXRpdGxlPkFjdGEgUHN5Y2hvbG9naWNhPC9m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b3I+PFllYXI+MjAyMDwvWWVhcj48UmVjTnVtPjQ1PC9SZWNOdW0+PHJlY29yZD48cmVjLW51bWJl
cj40NTwvcmVjLW51bWJlcj48Zm9yZWlnbi1rZXlzPjxrZXkgYXBwPSJFTiIgZGItaWQ9InR2enBm
enA1ZGFyMGFkZWZ2ZDE1cmF3MHphZWRkeDJyOXByZCIgdGltZXN0YW1wPSIxNjkyNjA1MDU5Ij40
NTwva2V5PjwvZm9yZWlnbi1rZXlzPjxyZWYtdHlwZSBuYW1lPSJKb3VybmFsIEFydGljbGUiPjE3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aMOkZmVyPC9BdXRob3I+PFllYXI+MjAxOTwvWWVhcj48UmVjTnVtPjQ2PC9SZWNOdW0+PHJlY29y
ZD48cmVjLW51bWJlcj40NjwvcmVjLW51bWJlcj48Zm9yZWlnbi1rZXlzPjxrZXkgYXBwPSJFTiIg
ZGItaWQ9InR2enBmenA1ZGFyMGFkZWZ2ZDE1cmF3MHphZWRkeDJyOXByZCIgdGltZXN0YW1wPSIx
NjkyNjA1MDU5Ij40Njwva2V5PjwvZm9yZWlnbi1rZXlzPjxyZWYtdHlwZSBuYW1lPSJKb3VybmFs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a2lzPC9BdXRob3I+PFllYXI+MjAyMTwvWWVhcj48UmVjTnVtPjUxPC9SZWNOdW0+PHJlY29yZD48
cmVjLW51bWJlcj41MTwvcmVjLW51bWJlcj48Zm9yZWlnbi1rZXlzPjxrZXkgYXBwPSJFTiIgZGIt
aWQ9InR2enBmenA1ZGFyMGFkZWZ2ZDE1cmF3MHphZWRkeDJyOXByZCIgdGltZXN0YW1wPSIxNjky
NjA1MDU5Ij41MTwva2V5PjwvZm9yZWlnbi1rZXlzPjxyZWYtdHlwZSBuYW1lPSJKb3VybmFsIEFy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ZGljYWw+PGZ1bGwtdGl0bGU+QWN0YSBQc3ljaG9sb2dpY2E8L2Z1bGwtdGl0bGU+PC9wZXJpb2Rp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dW1iZXI+NDI8L3JlYy1udW1iZXI+PGZvcmVpZ24ta2V5cz48a2V5IGFwcD0iRU4iIGRiLWlkPSJ0
dnpwZnpwNWRhcjBhZGVmdmQxNXJhdzB6YWVkZHgycjlwcmQiIHRpbWVzdGFtcD0iMTY5MjYwNTA1
OSI+NDI8L2tleT48L2ZvcmVpZ24ta2V5cz48cmVmLXR5cGUgbmFtZT0iSm91cm5hbCBBcnRpY2xl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PC9ZZWFyPjxSZWNOdW0+NDE8L1JlY051bT48cmVjb3JkPjxyZWMtbnVtYmVyPjQxPC9yZWMtbnVt
YmVyPjxmb3JlaWduLWtleXM+PGtleSBhcHA9IkVOIiBkYi1pZD0idHZ6cGZ6cDVkYXIwYWRlZnZk
MTVyYXcwemFlZGR4MnI5cHJkIiB0aW1lc3RhbXA9IjE2OTI2MDUwNTkiPjQxPC9rZXk+PC9mb3Jl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ZTwvQXV0aG9yPjxZZWFyPjIwMjE8L1llYXI+PFJlY051bT40MzwvUmVjTnVtPjxyZWNvcmQ+PHJl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</w:fldData>
        </w:fldChar>
      </w:r>
      <w:r w:rsidR="00D81540">
        <w:rPr>
          <w:rFonts w:eastAsiaTheme="minorEastAsia"/>
          <w:bCs/>
          <w:color w:val="000000" w:themeColor="text1"/>
          <w:lang w:val="en-US"/>
        </w:rPr>
        <w:instrText xml:space="preserve"> ADDIN EN.CITE.DATA </w:instrText>
      </w:r>
      <w:r w:rsidR="00D81540">
        <w:rPr>
          <w:rFonts w:eastAsiaTheme="minorEastAsia"/>
          <w:bCs/>
          <w:color w:val="000000" w:themeColor="text1"/>
          <w:lang w:val="en-US"/>
        </w:rPr>
      </w:r>
      <w:r w:rsidR="00D81540">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bT41MjwvUmVjTnVtPjxEaXNwbGF5VGV4dD4oS29sdm9vcnQgZXQgYWwuLCAyMDIwOyBXb8W6bmlh
ayBldCBhbC4sIDIwMTg7IFh1IGV0IGFsLiwgMjAyMSk8L0Rpc3BsYXlUZXh0PjxyZWNvcmQ+PHJl
Yy1udW1iZXI+NTI8L3JlYy1udW1iZXI+PGZvcmVpZ24ta2V5cz48a2V5IGFwcD0iRU4iIGRiLWlk
PSJ0dnpwZnpwNWRhcjBhZGVmdmQxNXJhdzB6YWVkZHgycjlwcmQiIHRpbWVzdGFtcD0iMTY5MjYw
NTA1OSI+NTI8L2tleT48L2ZvcmVpZ24ta2V5cz48cmVmLXR5cGUgbmFtZT0iSm91cm5hbCBBcnRp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PFllYXI+MjAyMDwvWWVhcj48UmVjTnVtPjUzPC9SZWNOdW0+PHJlY29yZD48cmVjLW51bWJlcj41
MzwvcmVjLW51bWJlcj48Zm9yZWlnbi1rZXlzPjxrZXkgYXBwPSJFTiIgZGItaWQ9InR2enBmenA1
ZGFyMGFkZWZ2ZDE1cmF3MHphZWRkeDJyOXByZCIgdGltZXN0YW1wPSIxNjkyNjA1MDU5Ij41Mzwv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QXV0aG9yPldvxbpuaWFrPC9BdXRob3I+PFllYXI+MjAxODwvWWVhcj48UmVjTnVtPjU0PC9SZWNO
dW0+PHJlY29yZD48cmVjLW51bWJlcj41NDwvcmVjLW51bWJlcj48Zm9yZWlnbi1rZXlzPjxrZXkg
YXBwPSJFTiIgZGItaWQ9InR2enBmenA1ZGFyMGFkZWZ2ZDE1cmF3MHphZWRkeDJyOXByZCIgdGlt
ZXN0YW1wPSIxNjkyNjA1MDU5Ij41NDwva2V5PjwvZm9yZWlnbi1rZXlzPjxyZWYtdHlwZSBuYW1l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D81540">
        <w:rPr>
          <w:rFonts w:eastAsiaTheme="minorEastAsia"/>
          <w:bCs/>
          <w:color w:val="000000" w:themeColor="text1"/>
          <w:lang w:val="en-US"/>
        </w:rPr>
        <w:instrText xml:space="preserve"> ADDIN EN.CITE </w:instrText>
      </w:r>
      <w:r w:rsidR="00D81540">
        <w:rPr>
          <w:rFonts w:eastAsiaTheme="minorEastAsia"/>
          <w:bCs/>
          <w:color w:val="000000" w:themeColor="text1"/>
          <w:lang w:val="en-US"/>
        </w:rPr>
        <w:fldChar w:fldCharType="begin">
          <w:fldData xml:space="preserve">PEVuZE5vdGU+PENpdGU+PEF1dGhvcj5YdTwvQXV0aG9yPjxZZWFyPjIwMjE8L1llYXI+PFJlY051
bT41MjwvUmVjTnVtPjxEaXNwbGF5VGV4dD4oS29sdm9vcnQgZXQgYWwuLCAyMDIwOyBXb8W6bmlh
ayBldCBhbC4sIDIwMTg7IFh1IGV0IGFsLiwgMjAyMSk8L0Rpc3BsYXlUZXh0PjxyZWNvcmQ+PHJl
Yy1udW1iZXI+NTI8L3JlYy1udW1iZXI+PGZvcmVpZ24ta2V5cz48a2V5IGFwcD0iRU4iIGRiLWlk
PSJ0dnpwZnpwNWRhcjBhZGVmdmQxNXJhdzB6YWVkZHgycjlwcmQiIHRpbWVzdGFtcD0iMTY5MjYw
NTA1OSI+NTI8L2tleT48L2ZvcmVpZ24ta2V5cz48cmVmLXR5cGUgbmFtZT0iSm91cm5hbCBBcnRp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PFllYXI+MjAyMDwvWWVhcj48UmVjTnVtPjUzPC9SZWNOdW0+PHJlY29yZD48cmVjLW51bWJlcj41
MzwvcmVjLW51bWJlcj48Zm9yZWlnbi1rZXlzPjxrZXkgYXBwPSJFTiIgZGItaWQ9InR2enBmenA1
ZGFyMGFkZWZ2ZDE1cmF3MHphZWRkeDJyOXByZCIgdGltZXN0YW1wPSIxNjkyNjA1MDU5Ij41Mzwv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QXV0aG9yPldvxbpuaWFrPC9BdXRob3I+PFllYXI+MjAxODwvWWVhcj48UmVjTnVtPjU0PC9SZWNO
dW0+PHJlY29yZD48cmVjLW51bWJlcj41NDwvcmVjLW51bWJlcj48Zm9yZWlnbi1rZXlzPjxrZXkg
YXBwPSJFTiIgZGItaWQ9InR2enBmenA1ZGFyMGFkZWZ2ZDE1cmF3MHphZWRkeDJyOXByZCIgdGlt
ZXN0YW1wPSIxNjkyNjA1MDU5Ij41NDwva2V5PjwvZm9yZWlnbi1rZXlzPjxyZWYtdHlwZSBuYW1l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D81540">
        <w:rPr>
          <w:rFonts w:eastAsiaTheme="minorEastAsia"/>
          <w:bCs/>
          <w:color w:val="000000" w:themeColor="text1"/>
          <w:lang w:val="en-US"/>
        </w:rPr>
        <w:instrText xml:space="preserve"> ADDIN EN.CITE.DATA </w:instrText>
      </w:r>
      <w:r w:rsidR="00D81540">
        <w:rPr>
          <w:rFonts w:eastAsiaTheme="minorEastAsia"/>
          <w:bCs/>
          <w:color w:val="000000" w:themeColor="text1"/>
          <w:lang w:val="en-US"/>
        </w:rPr>
      </w:r>
      <w:r w:rsidR="00D81540">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6E0AEE" w:rsidRPr="00F64F65">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D81540">
        <w:rPr>
          <w:rFonts w:eastAsiaTheme="minorEastAsia"/>
          <w:bCs/>
          <w:color w:val="000000" w:themeColor="text1"/>
          <w:lang w:val="en-US"/>
        </w:rPr>
        <w:instrText xml:space="preserve"> ADDIN EN.CITE &lt;EndNote&gt;&lt;Cite&gt;&lt;Author&gt;Cheng&lt;/Author&gt;&lt;Year&gt;2019&lt;/Year&gt;&lt;RecNum&gt;55&lt;/RecNum&gt;&lt;DisplayText&gt;(Cheng &amp;amp; Tseng, 2019; Martínez-Pérez et al., 2020)&lt;/DisplayText&gt;&lt;record&gt;&lt;rec-number&gt;55&lt;/rec-number&gt;&lt;foreign-keys&gt;&lt;key app="EN" db-id="tvzpfzp5dar0adefvd15raw0zaeddx2r9prd" timestamp="1692605059"&gt;55&lt;/key&gt;&lt;/foreign-keys&gt;&lt;ref-type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56&lt;/RecNum&gt;&lt;record&gt;&lt;rec-number&gt;56&lt;/rec-number&gt;&lt;foreign-keys&gt;&lt;key app="EN" db-id="tvzpfzp5dar0adefvd15raw0zaeddx2r9prd" timestamp="1692605059"&gt;56&lt;/key&gt;&lt;/foreign-keys&gt;&lt;ref-type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5"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D81540">
        <w:rPr>
          <w:rFonts w:eastAsiaTheme="minorEastAsia"/>
          <w:bCs/>
          <w:color w:val="000000" w:themeColor="text1"/>
          <w:lang w:val="en-US"/>
        </w:rPr>
        <w:instrText xml:space="preserve"> ADDIN EN.CITE &lt;EndNote&gt;&lt;Cite&gt;&lt;Author&gt;Bukowski&lt;/Author&gt;&lt;Year&gt;2021&lt;/Year&gt;&lt;RecNum&gt;57&lt;/RecNum&gt;&lt;DisplayText&gt;(Bukowski et al., 2021)&lt;/DisplayText&gt;&lt;record&gt;&lt;rec-number&gt;57&lt;/rec-number&gt;&lt;foreign-keys&gt;&lt;key app="EN" db-id="tvzpfzp5dar0adefvd15raw0zaeddx2r9prd" timestamp="1692605059"&gt;57&lt;/key&gt;&lt;/foreign-keys&gt;&lt;ref-type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53A06CF5"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D81540">
        <w:rPr>
          <w:rFonts w:eastAsiaTheme="minorEastAsia"/>
          <w:bCs/>
          <w:color w:val="000000" w:themeColor="text1"/>
          <w:lang w:val="en-US"/>
        </w:rPr>
        <w:instrText xml:space="preserve"> ADDIN EN.CITE &lt;EndNote&gt;&lt;Cite&gt;&lt;Author&gt;Makel&lt;/Author&gt;&lt;Year&gt;2012&lt;/Year&gt;&lt;RecNum&gt;58&lt;/RecNum&gt;&lt;DisplayText&gt;(Makel et al., 2012)&lt;/DisplayText&gt;&lt;record&gt;&lt;rec-number&gt;58&lt;/rec-number&gt;&lt;foreign-keys&gt;&lt;key app="EN" db-id="tvzpfzp5dar0adefvd15raw0zaeddx2r9prd" timestamp="1692605059"&gt;58&lt;/key&gt;&lt;/foreign-keys&gt;&lt;ref-type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 xml:space="preserve">s </w:t>
      </w:r>
      <w:r w:rsidRPr="00F64F65">
        <w:rPr>
          <w:rFonts w:eastAsiaTheme="minorEastAsia"/>
          <w:bCs/>
          <w:lang w:val="en-US"/>
        </w:rPr>
        <w:lastRenderedPageBreak/>
        <w:t>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SimSun"/>
                <w:sz w:val="16"/>
                <w:szCs w:val="16"/>
              </w:rPr>
            </w:pPr>
            <w:r w:rsidRPr="006A5A80">
              <w:rPr>
                <w:rFonts w:eastAsia="SimSun"/>
                <w:sz w:val="16"/>
                <w:szCs w:val="16"/>
              </w:rPr>
              <w:t>Sample</w:t>
            </w:r>
          </w:p>
          <w:p w14:paraId="6AE5EE35" w14:textId="77777777" w:rsidR="00FF4222" w:rsidRPr="006A5A80" w:rsidRDefault="00FF4222" w:rsidP="00954E3A">
            <w:pPr>
              <w:widowControl w:val="0"/>
              <w:jc w:val="center"/>
              <w:rPr>
                <w:rFonts w:eastAsia="SimSun"/>
                <w:sz w:val="16"/>
                <w:szCs w:val="16"/>
              </w:rPr>
            </w:pPr>
            <w:r w:rsidRPr="006A5A80">
              <w:rPr>
                <w:rFonts w:eastAsia="SimSun"/>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SimSun"/>
                <w:sz w:val="16"/>
                <w:szCs w:val="16"/>
              </w:rPr>
            </w:pPr>
            <w:r w:rsidRPr="006A5A80">
              <w:rPr>
                <w:rFonts w:eastAsia="SimSun"/>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SimSun"/>
                <w:sz w:val="16"/>
                <w:szCs w:val="16"/>
              </w:rPr>
            </w:pPr>
            <w:r w:rsidRPr="006A5A80">
              <w:rPr>
                <w:rFonts w:eastAsia="PMingLiU"/>
                <w:sz w:val="16"/>
                <w:szCs w:val="16"/>
              </w:rPr>
              <w:t>IV</w:t>
            </w:r>
            <w:r w:rsidRPr="006A5A80">
              <w:rPr>
                <w:rFonts w:eastAsia="SimSun"/>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SimSun"/>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SimSun"/>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SimSun"/>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2DC538F4" w:rsidR="00FF4222" w:rsidRPr="006A5A80" w:rsidRDefault="00442131" w:rsidP="00954E3A">
            <w:pPr>
              <w:widowControl w:val="0"/>
              <w:jc w:val="center"/>
              <w:rPr>
                <w:rFonts w:eastAsia="SimSun"/>
                <w:sz w:val="16"/>
                <w:szCs w:val="16"/>
              </w:rPr>
            </w:pPr>
            <w:r w:rsidRPr="006A5A80">
              <w:rPr>
                <w:rFonts w:eastAsia="SimSun"/>
                <w:sz w:val="16"/>
                <w:szCs w:val="16"/>
              </w:rPr>
              <w:fldChar w:fldCharType="begin"/>
            </w:r>
            <w:r w:rsidR="00D81540">
              <w:rPr>
                <w:rFonts w:eastAsia="SimSun"/>
                <w:sz w:val="16"/>
                <w:szCs w:val="16"/>
              </w:rPr>
              <w:instrText xml:space="preserve"> ADDIN EN.CITE &lt;EndNote&gt;&lt;Cite AuthorYear="1"&gt;&lt;Author&gt;Hu&lt;/Author&gt;&lt;Year&gt;2023&lt;/Year&gt;&lt;RecNum&gt;49&lt;/RecNum&gt;&lt;DisplayText&gt;Hu et al. (2023)&lt;/DisplayText&gt;&lt;record&gt;&lt;rec-number&gt;49&lt;/rec-number&gt;&lt;foreign-keys&gt;&lt;key app="EN" db-id="tvzpfzp5dar0adefvd15raw0zaeddx2r9prd" timestamp="1692605059"&gt;49&lt;/key&gt;&lt;/foreign-keys&gt;&lt;ref-type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SimSun"/>
                <w:sz w:val="16"/>
                <w:szCs w:val="16"/>
              </w:rPr>
              <w:fldChar w:fldCharType="separate"/>
            </w:r>
            <w:r w:rsidRPr="006A5A80">
              <w:rPr>
                <w:rFonts w:eastAsia="SimSun"/>
                <w:noProof/>
                <w:sz w:val="16"/>
                <w:szCs w:val="16"/>
              </w:rPr>
              <w:t>Hu et al. (2023)</w:t>
            </w:r>
            <w:r w:rsidRPr="006A5A80">
              <w:rPr>
                <w:rFonts w:eastAsia="SimSun"/>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SimSun"/>
                <w:sz w:val="16"/>
                <w:szCs w:val="16"/>
              </w:rPr>
            </w:pPr>
            <w:r w:rsidRPr="006A5A80">
              <w:rPr>
                <w:rFonts w:eastAsia="SimSun"/>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SimSun"/>
                <w:sz w:val="16"/>
                <w:szCs w:val="16"/>
              </w:rPr>
            </w:pPr>
            <w:r w:rsidRPr="006A5A80">
              <w:rPr>
                <w:rFonts w:eastAsia="SimSun"/>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SimSun"/>
                <w:b/>
                <w:bCs/>
                <w:color w:val="000000" w:themeColor="text1"/>
                <w:sz w:val="16"/>
                <w:szCs w:val="16"/>
              </w:rPr>
              <w:t>Control</w:t>
            </w:r>
            <w:r w:rsidRPr="006A5A80">
              <w:rPr>
                <w:rFonts w:eastAsia="SimSun"/>
                <w:sz w:val="16"/>
                <w:szCs w:val="16"/>
              </w:rPr>
              <w:t>, Neutral,</w:t>
            </w:r>
          </w:p>
          <w:p w14:paraId="44CBDF2D" w14:textId="77777777" w:rsidR="00FF4222" w:rsidRPr="006A5A80" w:rsidRDefault="00FF4222" w:rsidP="00954E3A">
            <w:pPr>
              <w:widowControl w:val="0"/>
              <w:jc w:val="center"/>
              <w:rPr>
                <w:rFonts w:eastAsia="SimSun"/>
                <w:sz w:val="16"/>
                <w:szCs w:val="16"/>
              </w:rPr>
            </w:pPr>
            <w:r w:rsidRPr="006A5A80">
              <w:rPr>
                <w:rFonts w:eastAsia="SimSun"/>
                <w:sz w:val="16"/>
                <w:szCs w:val="16"/>
              </w:rPr>
              <w:t>Happy, Sad</w:t>
            </w:r>
          </w:p>
        </w:tc>
        <w:tc>
          <w:tcPr>
            <w:tcW w:w="269" w:type="pct"/>
            <w:vAlign w:val="center"/>
          </w:tcPr>
          <w:p w14:paraId="4AF306C0" w14:textId="77777777" w:rsidR="00FF4222" w:rsidRDefault="00FF4222" w:rsidP="00954E3A">
            <w:pPr>
              <w:widowControl w:val="0"/>
              <w:jc w:val="center"/>
              <w:rPr>
                <w:rFonts w:eastAsia="SimSun"/>
                <w:sz w:val="16"/>
                <w:szCs w:val="16"/>
              </w:rPr>
            </w:pPr>
            <w:r w:rsidRPr="006A5A80">
              <w:rPr>
                <w:rFonts w:eastAsia="SimSun"/>
                <w:sz w:val="16"/>
                <w:szCs w:val="16"/>
              </w:rPr>
              <w:t>Session</w:t>
            </w:r>
          </w:p>
          <w:p w14:paraId="5C3D9F3B" w14:textId="49E7B813" w:rsidR="000663D6" w:rsidRPr="000663D6" w:rsidRDefault="000663D6" w:rsidP="00954E3A">
            <w:pPr>
              <w:widowControl w:val="0"/>
              <w:jc w:val="center"/>
              <w:rPr>
                <w:rFonts w:eastAsia="SimSun"/>
                <w:b/>
                <w:bCs/>
                <w:sz w:val="16"/>
                <w:szCs w:val="16"/>
              </w:rPr>
            </w:pPr>
            <w:r w:rsidRPr="000663D6">
              <w:rPr>
                <w:rFonts w:eastAsia="SimSun"/>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SimSun"/>
                <w:sz w:val="16"/>
                <w:szCs w:val="16"/>
                <w:lang w:eastAsia="zh-CN"/>
              </w:rPr>
            </w:pPr>
            <w:r>
              <w:rPr>
                <w:rFonts w:eastAsia="SimSun"/>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SimSun"/>
                <w:sz w:val="16"/>
                <w:szCs w:val="16"/>
                <w:lang w:eastAsia="zh-CN"/>
              </w:rPr>
            </w:pPr>
            <w:r w:rsidRPr="006A5A80">
              <w:rPr>
                <w:rFonts w:eastAsia="SimSun"/>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208" w:type="pct"/>
            <w:vAlign w:val="center"/>
          </w:tcPr>
          <w:p w14:paraId="1BFDBED0"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vAlign w:val="center"/>
          </w:tcPr>
          <w:p w14:paraId="708DFD63"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59" w:type="pct"/>
            <w:vAlign w:val="center"/>
          </w:tcPr>
          <w:p w14:paraId="123EB847"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vAlign w:val="center"/>
          </w:tcPr>
          <w:p w14:paraId="0B303245"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vAlign w:val="center"/>
          </w:tcPr>
          <w:p w14:paraId="53053690"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84" w:type="pct"/>
            <w:vAlign w:val="center"/>
          </w:tcPr>
          <w:p w14:paraId="0A0B26AE"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201" w:type="pct"/>
            <w:vAlign w:val="center"/>
          </w:tcPr>
          <w:p w14:paraId="68D7980E"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r>
      <w:tr w:rsidR="006A5A80" w:rsidRPr="006A5A80" w14:paraId="5E6BFD6A" w14:textId="77777777" w:rsidTr="009945B9">
        <w:trPr>
          <w:trHeight w:val="509"/>
        </w:trPr>
        <w:tc>
          <w:tcPr>
            <w:tcW w:w="1105" w:type="pct"/>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579562BC" w14:textId="77777777" w:rsidTr="009945B9">
        <w:trPr>
          <w:trHeight w:val="548"/>
        </w:trPr>
        <w:tc>
          <w:tcPr>
            <w:tcW w:w="1105" w:type="pct"/>
            <w:noWrap/>
            <w:vAlign w:val="center"/>
          </w:tcPr>
          <w:p w14:paraId="72B220E8" w14:textId="7A17B0EC"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D81540">
              <w:rPr>
                <w:rFonts w:eastAsia="PMingLiU"/>
                <w:sz w:val="16"/>
                <w:szCs w:val="16"/>
              </w:rPr>
              <w:instrText xml:space="preserve"> ADDIN EN.CITE &lt;EndNote&gt;&lt;Cite AuthorYear="1"&gt;&lt;Author&gt;Constable&lt;/Author&gt;&lt;Year&gt;2021&lt;/Year&gt;&lt;RecNum&gt;43&lt;/RecNum&gt;&lt;DisplayText&gt;Constable et al. (2021)&lt;/DisplayText&gt;&lt;record&gt;&lt;rec-number&gt;43&lt;/rec-number&gt;&lt;foreign-keys&gt;&lt;key app="EN" db-id="tvzpfzp5dar0adefvd15raw0zaeddx2r9prd" timestamp="1692605059"&gt;43&lt;/key&gt;&lt;/foreign-keys&gt;&lt;ref-type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10B0CF08" w14:textId="484AAC7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6A03194E" w14:textId="73C64663"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13EEB668" w14:textId="18872DEB"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47D86AEE" w14:textId="14F93DDB"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548AFA4F" w14:textId="38C6B7D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593397" w:rsidRPr="006A5A80" w14:paraId="6A9456DF" w14:textId="77777777" w:rsidTr="009945B9">
        <w:trPr>
          <w:trHeight w:val="439"/>
        </w:trPr>
        <w:tc>
          <w:tcPr>
            <w:tcW w:w="1105" w:type="pct"/>
            <w:noWrap/>
            <w:vAlign w:val="center"/>
            <w:hideMark/>
          </w:tcPr>
          <w:p w14:paraId="6FE5BC92" w14:textId="3263F4AF"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D81540">
              <w:rPr>
                <w:rFonts w:eastAsia="PMingLiU"/>
                <w:sz w:val="16"/>
                <w:szCs w:val="16"/>
              </w:rPr>
              <w:instrText xml:space="preserve"> ADDIN EN.CITE &lt;EndNote&gt;&lt;Cite AuthorYear="1"&gt;&lt;Author&gt;Qian&lt;/Author&gt;&lt;Year&gt;2020&lt;/Year&gt;&lt;RecNum&gt;45&lt;/RecNum&gt;&lt;DisplayText&gt;Qian et al. (2020)&lt;/DisplayText&gt;&lt;record&gt;&lt;rec-number&gt;45&lt;/rec-number&gt;&lt;foreign-keys&gt;&lt;key app="EN" db-id="tvzpfzp5dar0adefvd15raw0zaeddx2r9prd" timestamp="1692605059"&gt;45&lt;/key&gt;&lt;/foreign-keys&gt;&lt;ref-type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2BE4D977"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D81540">
              <w:rPr>
                <w:rFonts w:eastAsia="PMingLiU"/>
                <w:sz w:val="16"/>
                <w:szCs w:val="16"/>
              </w:rPr>
              <w:instrText xml:space="preserve"> ADDIN EN.CITE &lt;EndNote&gt;&lt;Cite AuthorYear="1"&gt;&lt;Author&gt;Schäfer&lt;/Author&gt;&lt;Year&gt;2019&lt;/Year&gt;&lt;RecNum&gt;46&lt;/RecNum&gt;&lt;DisplayText&gt;Schäfer and Frings (2019)&lt;/DisplayText&gt;&lt;record&gt;&lt;rec-number&gt;46&lt;/rec-number&gt;&lt;foreign-keys&gt;&lt;key app="EN" db-id="tvzpfzp5dar0adefvd15raw0zaeddx2r9prd" timestamp="1692605059"&gt;46&lt;/key&gt;&lt;/foreign-keys&gt;&lt;ref-type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208" w:type="pct"/>
            <w:vAlign w:val="center"/>
          </w:tcPr>
          <w:p w14:paraId="43D677AA" w14:textId="7BFD0968"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15B99E1C" w14:textId="355ECC4C"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59" w:type="pct"/>
            <w:vAlign w:val="center"/>
          </w:tcPr>
          <w:p w14:paraId="0CF35A7D" w14:textId="10D060A5"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6EE3175E" w14:textId="25185609"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19046690" w14:textId="31A964AC"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SimSun"/>
                <w:sz w:val="16"/>
                <w:szCs w:val="16"/>
              </w:rPr>
            </w:pPr>
            <w:r w:rsidRPr="006A5A80">
              <w:rPr>
                <w:rFonts w:eastAsia="SimSun"/>
                <w:sz w:val="16"/>
                <w:szCs w:val="16"/>
              </w:rPr>
              <w:t>√</w:t>
            </w:r>
          </w:p>
        </w:tc>
      </w:tr>
      <w:tr w:rsidR="006A5A80" w:rsidRPr="006A5A80" w14:paraId="4492A570" w14:textId="77777777" w:rsidTr="009945B9">
        <w:trPr>
          <w:trHeight w:val="418"/>
        </w:trPr>
        <w:tc>
          <w:tcPr>
            <w:tcW w:w="1105" w:type="pct"/>
            <w:noWrap/>
            <w:vAlign w:val="center"/>
            <w:hideMark/>
          </w:tcPr>
          <w:p w14:paraId="0F4063E6" w14:textId="40615E2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D81540">
              <w:rPr>
                <w:rFonts w:eastAsia="PMingLiU"/>
                <w:sz w:val="16"/>
                <w:szCs w:val="16"/>
              </w:rPr>
              <w:instrText xml:space="preserve"> ADDIN EN.CITE &lt;EndNote&gt;&lt;Cite AuthorYear="1"&gt;&lt;Author&gt;Golubickis&lt;/Author&gt;&lt;Year&gt;2021&lt;/Year&gt;&lt;RecNum&gt;51&lt;/RecNum&gt;&lt;DisplayText&gt;Golubickis and Macrae (2021)&lt;/DisplayText&gt;&lt;record&gt;&lt;rec-number&gt;51&lt;/rec-number&gt;&lt;foreign-keys&gt;&lt;key app="EN" db-id="tvzpfzp5dar0adefvd15raw0zaeddx2r9prd" timestamp="1692605059"&gt;51&lt;/key&gt;&lt;/foreign-keys&gt;&lt;ref-type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F2854B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D81540">
              <w:rPr>
                <w:rFonts w:eastAsia="PMingLiU"/>
                <w:sz w:val="16"/>
                <w:szCs w:val="16"/>
              </w:rPr>
              <w:instrText xml:space="preserve"> ADDIN EN.CITE &lt;EndNote&gt;&lt;Cite AuthorYear="1"&gt;&lt;Author&gt;Navon&lt;/Author&gt;&lt;Year&gt;2021&lt;/Year&gt;&lt;RecNum&gt;42&lt;/RecNum&gt;&lt;DisplayText&gt;Navon and Makovski (2021)&lt;/DisplayText&gt;&lt;record&gt;&lt;rec-number&gt;42&lt;/rec-number&gt;&lt;foreign-keys&gt;&lt;key app="EN" db-id="tvzpfzp5dar0adefvd15raw0zaeddx2r9prd" timestamp="1692605059"&gt;42&lt;/key&gt;&lt;/foreign-keys&gt;&lt;ref-type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201FA7B1"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D81540">
              <w:rPr>
                <w:rFonts w:eastAsia="PMingLiU"/>
                <w:sz w:val="16"/>
                <w:szCs w:val="16"/>
              </w:rPr>
              <w:instrText xml:space="preserve"> ADDIN EN.CITE &lt;EndNote&gt;&lt;Cite AuthorYear="1"&gt;&lt;Author&gt;Svensson&lt;/Author&gt;&lt;Year&gt;2022&lt;/Year&gt;&lt;RecNum&gt;41&lt;/RecNum&gt;&lt;DisplayText&gt;Svensson et al. (2022)&lt;/DisplayText&gt;&lt;record&gt;&lt;rec-number&gt;41&lt;/rec-number&gt;&lt;foreign-keys&gt;&lt;key app="EN" db-id="tvzpfzp5dar0adefvd15raw0zaeddx2r9prd" timestamp="1692605059"&gt;41&lt;/key&gt;&lt;/foreign-keys&gt;&lt;ref-type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3206F1F3" w14:textId="77777777" w:rsidTr="009945B9">
        <w:trPr>
          <w:trHeight w:val="419"/>
        </w:trPr>
        <w:tc>
          <w:tcPr>
            <w:tcW w:w="1105" w:type="pct"/>
            <w:noWrap/>
            <w:vAlign w:val="center"/>
          </w:tcPr>
          <w:p w14:paraId="29F72D78" w14:textId="04A9B6A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D81540">
              <w:rPr>
                <w:rFonts w:eastAsia="PMingLiU"/>
                <w:sz w:val="16"/>
                <w:szCs w:val="16"/>
              </w:rPr>
              <w:instrText xml:space="preserve"> ADDIN EN.CITE &lt;EndNote&gt;&lt;Cite AuthorYear="1"&gt;&lt;Author&gt;Xu&lt;/Author&gt;&lt;Year&gt;2021&lt;/Year&gt;&lt;RecNum&gt;52&lt;/RecNum&gt;&lt;DisplayText&gt;Xu et al. (2021)&lt;/DisplayText&gt;&lt;record&gt;&lt;rec-number&gt;52&lt;/rec-number&gt;&lt;foreign-keys&gt;&lt;key app="EN" db-id="tvzpfzp5dar0adefvd15raw0zaeddx2r9prd" timestamp="1692605059"&gt;52&lt;/key&gt;&lt;/foreign-keys&gt;&lt;ref-type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22FB59AA"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D81540">
              <w:rPr>
                <w:rFonts w:eastAsia="PMingLiU"/>
                <w:sz w:val="16"/>
                <w:szCs w:val="16"/>
              </w:rPr>
              <w:instrText xml:space="preserve"> ADDIN EN.CITE &lt;EndNote&gt;&lt;Cite AuthorYear="1"&gt;&lt;Author&gt;Woźniak&lt;/Author&gt;&lt;Year&gt;2018&lt;/Year&gt;&lt;RecNum&gt;54&lt;/RecNum&gt;&lt;DisplayText&gt;Woźniak et al. (2018)&lt;/DisplayText&gt;&lt;record&gt;&lt;rec-number&gt;54&lt;/rec-number&gt;&lt;foreign-keys&gt;&lt;key app="EN" db-id="tvzpfzp5dar0adefvd15raw0zaeddx2r9prd" timestamp="1692605059"&gt;54&lt;/key&gt;&lt;/foreign-keys&gt;&lt;ref-type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327632E3" w14:textId="16B0FE4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7B8B072D" w14:textId="1F1816F4"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1F9F4BF3" w14:textId="7A355FB6"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3D3173D5" w14:textId="6CA5B77C"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D3581F4" w14:textId="2C7CFF5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24D21C5F" w14:textId="2F745A3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B972954" w14:textId="1DB4CB4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6119338F" w14:textId="3BE7A648"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1EDBF00F" w14:textId="40E2EE2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769533A2" w14:textId="5CD7FBE7"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6A5A80" w:rsidRPr="006A5A80" w14:paraId="73C68CC6" w14:textId="77777777" w:rsidTr="009945B9">
        <w:trPr>
          <w:trHeight w:val="269"/>
        </w:trPr>
        <w:tc>
          <w:tcPr>
            <w:tcW w:w="1105" w:type="pct"/>
            <w:noWrap/>
            <w:vAlign w:val="center"/>
          </w:tcPr>
          <w:p w14:paraId="4B08F358" w14:textId="261F7704"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D81540">
              <w:rPr>
                <w:rFonts w:eastAsia="PMingLiU"/>
                <w:sz w:val="16"/>
                <w:szCs w:val="16"/>
              </w:rPr>
              <w:instrText xml:space="preserve"> ADDIN EN.CITE &lt;EndNote&gt;&lt;Cite AuthorYear="1"&gt;&lt;Author&gt;Liu&lt;/Author&gt;&lt;Year&gt;2023&lt;/Year&gt;&lt;RecNum&gt;50&lt;/RecNum&gt;&lt;DisplayText&gt;Liu et al. (2023)&lt;/DisplayText&gt;&lt;record&gt;&lt;rec-number&gt;50&lt;/rec-number&gt;&lt;foreign-keys&gt;&lt;key app="EN" db-id="tvzpfzp5dar0adefvd15raw0zaeddx2r9prd" timestamp="1692605059"&gt;50&lt;/key&gt;&lt;/foreign-keys&gt;&lt;ref-type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Pr="00593397">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630BA9DA" w14:textId="310B6419"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517FECE2" w14:textId="1D0BCE34"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33AF6807" w14:textId="68F2606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6B36AAC8" w14:textId="356A3700"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B42BD7C" w14:textId="46CCC913"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SimSun"/>
                <w:sz w:val="16"/>
                <w:szCs w:val="16"/>
              </w:rPr>
            </w:pPr>
            <w:r w:rsidRPr="006A5A80">
              <w:rPr>
                <w:rFonts w:eastAsia="SimSun"/>
                <w:sz w:val="16"/>
                <w:szCs w:val="16"/>
              </w:rPr>
              <w:t>√</w:t>
            </w:r>
          </w:p>
        </w:tc>
      </w:tr>
    </w:tbl>
    <w:p w14:paraId="5FDF2F7A" w14:textId="39209B78"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34"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D81540">
        <w:rPr>
          <w:rFonts w:eastAsia="PMingLiU"/>
          <w:sz w:val="16"/>
          <w:szCs w:val="16"/>
          <w:lang w:val="en-US"/>
        </w:rPr>
        <w:instrText xml:space="preserve"> ADDIN EN.CITE &lt;EndNote&gt;&lt;Cite AuthorYear="1"&gt;&lt;Author&gt;Sui&lt;/Author&gt;&lt;Year&gt;2012&lt;/Year&gt;&lt;RecNum&gt;19&lt;/RecNum&gt;&lt;DisplayText&gt;Sui et al. (2012)&lt;/DisplayText&gt;&lt;record&gt;&lt;rec-number&gt;19&lt;/rec-number&gt;&lt;foreign-keys&gt;&lt;key app="EN" db-id="tvzpfzp5dar0adefvd15raw0zaeddx2r9prd" timestamp="1692605059"&gt;19&lt;/key&gt;&lt;/foreign-keys&gt;&lt;ref-type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Heading2"/>
        <w:spacing w:after="120"/>
        <w:rPr>
          <w:rFonts w:ascii="Times New Roman" w:hAnsi="Times New Roman"/>
        </w:rPr>
      </w:pPr>
      <w:bookmarkStart w:id="35" w:name="_c49m91hl2d4p" w:colFirst="0" w:colLast="0"/>
      <w:bookmarkStart w:id="36" w:name="_5w73peohap5j" w:colFirst="0" w:colLast="0"/>
      <w:bookmarkStart w:id="37" w:name="_Toc139718157"/>
      <w:bookmarkStart w:id="38" w:name="_Toc129530161"/>
      <w:bookmarkStart w:id="39" w:name="_Toc129530191"/>
      <w:bookmarkEnd w:id="34"/>
      <w:bookmarkEnd w:id="35"/>
      <w:bookmarkEnd w:id="36"/>
      <w:r>
        <w:rPr>
          <w:rFonts w:ascii="Times New Roman" w:hAnsi="Times New Roman"/>
        </w:rPr>
        <w:lastRenderedPageBreak/>
        <w:t>2.4</w:t>
      </w:r>
      <w:r w:rsidR="004F59A0" w:rsidRPr="00092DC4">
        <w:rPr>
          <w:rFonts w:ascii="Times New Roman" w:hAnsi="Times New Roman"/>
        </w:rPr>
        <w:t xml:space="preserve"> </w:t>
      </w:r>
      <w:r w:rsidR="00BA0079" w:rsidRPr="00092DC4">
        <w:rPr>
          <w:rFonts w:ascii="Times New Roman" w:hAnsi="Times New Roman"/>
        </w:rPr>
        <w:t>Analysis</w:t>
      </w:r>
      <w:bookmarkEnd w:id="37"/>
      <w:r w:rsidR="00BA0079" w:rsidRPr="00092DC4">
        <w:rPr>
          <w:rFonts w:ascii="Times New Roman" w:hAnsi="Times New Roman"/>
        </w:rPr>
        <w:t xml:space="preserve"> </w:t>
      </w:r>
      <w:bookmarkStart w:id="40" w:name="_Toc139718158"/>
      <w:bookmarkEnd w:id="38"/>
      <w:bookmarkEnd w:id="39"/>
    </w:p>
    <w:p w14:paraId="31648A57" w14:textId="44A91D6C"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xml:space="preserve">) of the drift-diffusion model (DDM) was obtained in </w:t>
      </w:r>
      <w:r w:rsidR="00BC4A89" w:rsidRPr="00320FC9">
        <w:rPr>
          <w:lang w:val="en-US"/>
        </w:rPr>
        <w:t>R</w:t>
      </w:r>
      <w:r>
        <w:rPr>
          <w:lang w:val="en-US"/>
        </w:rPr>
        <w:t>, using the “RWiener” package</w:t>
      </w:r>
      <w:r w:rsidR="007D2E0B">
        <w:rPr>
          <w:lang w:val="en-US"/>
        </w:rPr>
        <w:t xml:space="preserve"> </w:t>
      </w:r>
      <w:r w:rsidR="007D2E0B">
        <w:rPr>
          <w:lang w:val="en-US"/>
        </w:rPr>
        <w:fldChar w:fldCharType="begin"/>
      </w:r>
      <w:r w:rsidR="00D81540">
        <w:rPr>
          <w:lang w:val="en-US"/>
        </w:rPr>
        <w:instrText xml:space="preserve"> ADDIN EN.CITE &lt;EndNote&gt;&lt;Cite&gt;&lt;Author&gt;Wabersich&lt;/Author&gt;&lt;Year&gt;2014&lt;/Year&gt;&lt;RecNum&gt;59&lt;/RecNum&gt;&lt;DisplayText&gt;(Wabersich &amp;amp; Vandekerckhove, 2014)&lt;/DisplayText&gt;&lt;record&gt;&lt;rec-number&gt;59&lt;/rec-number&gt;&lt;foreign-keys&gt;&lt;key app="EN" db-id="tvzpfzp5dar0adefvd15raw0zaeddx2r9prd" timestamp="1692605059"&gt;59&lt;/key&gt;&lt;/foreign-keys&gt;&lt;ref-type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All</w:t>
      </w:r>
      <w:r>
        <w:rPr>
          <w:rFonts w:eastAsiaTheme="minorEastAsia"/>
          <w:bCs/>
          <w:lang w:val="en-US"/>
        </w:rPr>
        <w:t xml:space="preserve">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D81540">
        <w:rPr>
          <w:rFonts w:eastAsiaTheme="minorEastAsia"/>
          <w:bCs/>
          <w:lang w:val="en-US"/>
        </w:rPr>
        <w:instrText xml:space="preserve"> ADDIN EN.CITE &lt;EndNote&gt;&lt;Cite&gt;&lt;Author&gt;R Core Team&lt;/Author&gt;&lt;Year&gt;2023&lt;/Year&gt;&lt;RecNum&gt;60&lt;/RecNum&gt;&lt;DisplayText&gt;(R Core Team, 2023)&lt;/DisplayText&gt;&lt;record&gt;&lt;rec-number&gt;60&lt;/rec-number&gt;&lt;foreign-keys&gt;&lt;key app="EN" db-id="tvzpfzp5dar0adefvd15raw0zaeddx2r9prd" timestamp="1692605059"&gt;60&lt;/key&gt;&lt;/foreign-keys&gt;&lt;ref-type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45228A64" w14:textId="3897C4C5" w:rsidR="004742C6" w:rsidRPr="008C5BA8" w:rsidRDefault="008C5BA8" w:rsidP="008C5BA8">
      <w:pPr>
        <w:widowControl w:val="0"/>
        <w:ind w:firstLineChars="100" w:firstLine="240"/>
        <w:rPr>
          <w:rFonts w:eastAsiaTheme="minorEastAsia"/>
          <w:bCs/>
          <w:lang w:val="en-US"/>
        </w:rPr>
      </w:pPr>
      <w:r w:rsidRPr="008C5BA8">
        <w:rPr>
          <w:lang w:val="en-US"/>
        </w:rPr>
        <w:t>The visual representation of the current study's roadmap can be found in Figure 2 and will be further elucidated in the subsequent sections</w:t>
      </w:r>
      <w:r>
        <w:rPr>
          <w:lang w:val="en-US"/>
        </w:rPr>
        <w:t>.</w:t>
      </w:r>
      <w:commentRangeStart w:id="41"/>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 ICC2k).</w:t>
      </w:r>
      <w:commentRangeEnd w:id="41"/>
      <w:r w:rsidR="00F94CEC">
        <w:rPr>
          <w:rStyle w:val="CommentReference"/>
        </w:rPr>
        <w:commentReference w:id="41"/>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6A4A2D92" w:rsidR="000F7D79" w:rsidRDefault="000F7D79" w:rsidP="00E40292">
      <w:pPr>
        <w:widowControl w:val="0"/>
        <w:ind w:firstLineChars="100" w:firstLine="240"/>
        <w:rPr>
          <w:rFonts w:eastAsiaTheme="minorEastAsia"/>
          <w:bCs/>
          <w:lang w:val="en-US"/>
        </w:rPr>
      </w:pPr>
      <w:r>
        <w:rPr>
          <w:noProof/>
        </w:rPr>
        <w:drawing>
          <wp:inline distT="0" distB="0" distL="0" distR="0" wp14:anchorId="39DD299C" wp14:editId="4413BB06">
            <wp:extent cx="5943600" cy="3342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ED23D41"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3759AF04" w14:textId="14E0455B" w:rsidR="00D35E9C" w:rsidRPr="00BC4A89" w:rsidRDefault="00D35E9C" w:rsidP="001C2F36">
      <w:pPr>
        <w:rPr>
          <w:lang w:val="en-US"/>
        </w:rPr>
      </w:pPr>
    </w:p>
    <w:p w14:paraId="75BDB20C" w14:textId="397F97A7" w:rsidR="00B56ABD" w:rsidRPr="00CB0739" w:rsidRDefault="00092DC4" w:rsidP="00CB0739">
      <w:pPr>
        <w:pStyle w:val="Heading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40"/>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ListParagraph"/>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ListParagraph"/>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8C5BA8" w:rsidRDefault="00C06DF9" w:rsidP="004F59A0">
      <w:pPr>
        <w:pStyle w:val="ListParagraph"/>
        <w:numPr>
          <w:ilvl w:val="0"/>
          <w:numId w:val="25"/>
        </w:numPr>
        <w:rPr>
          <w:highlight w:val="yellow"/>
          <w:lang w:val="en-GB"/>
        </w:rPr>
      </w:pPr>
      <w:r>
        <w:rPr>
          <w:highlight w:val="yellow"/>
          <w:lang w:val="en-GB"/>
        </w:rPr>
        <w:t>p</w:t>
      </w:r>
      <w:r w:rsidR="004F59A0" w:rsidRPr="008C5BA8">
        <w:rPr>
          <w:highlight w:val="yellow"/>
          <w:lang w:val="en-GB"/>
        </w:rPr>
        <w:t xml:space="preserve">articipants with an overall </w:t>
      </w:r>
      <w:commentRangeStart w:id="42"/>
      <w:commentRangeStart w:id="43"/>
      <w:r w:rsidR="004F59A0" w:rsidRPr="008C5BA8">
        <w:rPr>
          <w:highlight w:val="yellow"/>
          <w:lang w:val="en-GB"/>
        </w:rPr>
        <w:t>accuracy &lt; 0.5</w:t>
      </w:r>
      <w:commentRangeEnd w:id="42"/>
      <w:r w:rsidR="00990C71" w:rsidRPr="008C5BA8">
        <w:rPr>
          <w:rStyle w:val="CommentReference"/>
          <w:highlight w:val="yellow"/>
        </w:rPr>
        <w:commentReference w:id="42"/>
      </w:r>
      <w:commentRangeEnd w:id="43"/>
      <w:r w:rsidR="008C5BA8" w:rsidRPr="008C5BA8">
        <w:rPr>
          <w:rStyle w:val="CommentReference"/>
          <w:highlight w:val="yellow"/>
        </w:rPr>
        <w:commentReference w:id="43"/>
      </w:r>
      <w:r w:rsidR="004F59A0" w:rsidRPr="008C5BA8">
        <w:rPr>
          <w:highlight w:val="yellow"/>
          <w:lang w:val="en-GB"/>
        </w:rPr>
        <w:t xml:space="preserve"> is excluded from the analysis,</w:t>
      </w:r>
    </w:p>
    <w:p w14:paraId="022C5E1E" w14:textId="6DAF9D72" w:rsidR="00C87380" w:rsidRPr="004F59A0" w:rsidRDefault="00C06DF9" w:rsidP="004F59A0">
      <w:pPr>
        <w:pStyle w:val="ListParagraph"/>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ListParagraph"/>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ListParagraph"/>
        <w:numPr>
          <w:ilvl w:val="0"/>
          <w:numId w:val="26"/>
        </w:numPr>
        <w:rPr>
          <w:lang w:val="en-GB"/>
        </w:rPr>
      </w:pPr>
      <w:r>
        <w:rPr>
          <w:lang w:val="en-GB"/>
        </w:rPr>
        <w:lastRenderedPageBreak/>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ListParagraph"/>
        <w:numPr>
          <w:ilvl w:val="0"/>
          <w:numId w:val="26"/>
        </w:numPr>
        <w:rPr>
          <w:lang w:val="en-GB"/>
        </w:rPr>
      </w:pPr>
      <w:bookmarkStart w:id="44" w:name="_Toc129530163"/>
      <w:bookmarkStart w:id="45" w:name="_Toc129530193"/>
      <w:r>
        <w:rPr>
          <w:lang w:val="en-GB"/>
        </w:rPr>
        <w:t>t</w:t>
      </w:r>
      <w:r w:rsidR="00BC4A89">
        <w:rPr>
          <w:lang w:val="en-GB"/>
        </w:rPr>
        <w:t>he practice trials are excluded,</w:t>
      </w:r>
    </w:p>
    <w:p w14:paraId="403F6227" w14:textId="52EACB1E" w:rsidR="00BC4A89" w:rsidRPr="00D81540" w:rsidRDefault="00C06DF9" w:rsidP="00D81540">
      <w:pPr>
        <w:pStyle w:val="ListParagraph"/>
        <w:numPr>
          <w:ilvl w:val="0"/>
          <w:numId w:val="26"/>
        </w:numPr>
        <w:rPr>
          <w:lang w:val="en-GB"/>
        </w:rPr>
      </w:pPr>
      <w:commentRangeStart w:id="46"/>
      <w:r>
        <w:rPr>
          <w:lang w:val="en-US"/>
        </w:rPr>
        <w:t>t</w:t>
      </w:r>
      <w:r w:rsidR="00BC4A89">
        <w:rPr>
          <w:lang w:val="en-US"/>
        </w:rPr>
        <w:t xml:space="preserve">he data </w:t>
      </w:r>
      <w:r w:rsidR="00D81540" w:rsidRPr="00876295">
        <w:rPr>
          <w:rFonts w:eastAsiaTheme="minorEastAsia"/>
          <w:bCs/>
          <w:lang w:val="en-US"/>
        </w:rPr>
        <w:t>that involved the presence of other independent variables</w:t>
      </w:r>
      <w:r w:rsidR="008C5BA8" w:rsidRPr="00D81540">
        <w:rPr>
          <w:rFonts w:eastAsiaTheme="minorEastAsia"/>
          <w:bCs/>
          <w:lang w:val="en-US"/>
        </w:rPr>
        <w:t xml:space="preserve"> (e.g., </w:t>
      </w:r>
      <w:r w:rsidR="00D81540" w:rsidRPr="00D81540">
        <w:rPr>
          <w:rFonts w:eastAsiaTheme="minorEastAsia" w:hint="eastAsia"/>
          <w:bCs/>
          <w:lang w:val="en-US"/>
        </w:rPr>
        <w:t>emotion</w:t>
      </w:r>
      <w:r w:rsidR="008C5BA8" w:rsidRPr="00D81540">
        <w:rPr>
          <w:rFonts w:eastAsiaTheme="minorEastAsia"/>
          <w:bCs/>
          <w:lang w:val="en-US"/>
        </w:rPr>
        <w:t>)</w:t>
      </w:r>
      <w:r w:rsidR="00BC4A89" w:rsidRPr="00D81540">
        <w:rPr>
          <w:rFonts w:eastAsiaTheme="minorEastAsia"/>
          <w:bCs/>
          <w:lang w:val="en-US"/>
        </w:rPr>
        <w:t>.</w:t>
      </w:r>
      <w:r w:rsidR="00BC4A89" w:rsidRPr="00D81540">
        <w:rPr>
          <w:lang w:val="en-US"/>
        </w:rPr>
        <w:t xml:space="preserve"> </w:t>
      </w:r>
      <w:commentRangeEnd w:id="46"/>
      <w:r>
        <w:rPr>
          <w:rStyle w:val="CommentReference"/>
        </w:rPr>
        <w:commentReference w:id="46"/>
      </w:r>
    </w:p>
    <w:p w14:paraId="78613C37" w14:textId="77777777" w:rsidR="000E1499" w:rsidRPr="00BC4A89" w:rsidRDefault="000E1499" w:rsidP="000E1499">
      <w:pPr>
        <w:rPr>
          <w:rFonts w:eastAsiaTheme="minorEastAsia"/>
          <w:lang w:val="en-GB"/>
        </w:rPr>
      </w:pPr>
    </w:p>
    <w:p w14:paraId="6FB3E4E9" w14:textId="6BD8628C" w:rsidR="00C87380" w:rsidRPr="00CB0739" w:rsidRDefault="00092DC4" w:rsidP="00CB0739">
      <w:pPr>
        <w:pStyle w:val="Heading2"/>
        <w:spacing w:after="120"/>
        <w:rPr>
          <w:rFonts w:ascii="Times New Roman" w:hAnsi="Times New Roman"/>
        </w:rPr>
      </w:pPr>
      <w:bookmarkStart w:id="47" w:name="_Toc139718159"/>
      <w:bookmarkEnd w:id="44"/>
      <w:bookmarkEnd w:id="45"/>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47"/>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557F3181" w14:textId="66D20755" w:rsidR="003B4581" w:rsidRPr="00CC406A"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S</w:t>
      </w:r>
      <w:r w:rsidR="00D66376">
        <w:rPr>
          <w:lang w:val="en-US"/>
        </w:rPr>
        <w:t>core</w:t>
      </w:r>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commentRangeStart w:id="48"/>
      <w:commentRangeStart w:id="49"/>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w:t>
      </w:r>
      <w:commentRangeEnd w:id="48"/>
      <w:r w:rsidR="00990C71">
        <w:rPr>
          <w:rStyle w:val="CommentReference"/>
        </w:rPr>
        <w:commentReference w:id="48"/>
      </w:r>
      <w:commentRangeEnd w:id="49"/>
      <w:r w:rsidR="008C5BA8">
        <w:rPr>
          <w:rStyle w:val="CommentReference"/>
        </w:rPr>
        <w:commentReference w:id="49"/>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 xml:space="preserve">. </w:t>
      </w:r>
      <w:r w:rsidR="00043979">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50" w:name="_Toc129530164"/>
      <w:bookmarkStart w:id="51" w:name="_Toc129530194"/>
    </w:p>
    <w:p w14:paraId="41321246" w14:textId="7F364BEC" w:rsidR="00163DAA" w:rsidRPr="00CB0739" w:rsidRDefault="00092DC4" w:rsidP="00CB0739">
      <w:pPr>
        <w:pStyle w:val="Heading2"/>
        <w:spacing w:after="120"/>
        <w:rPr>
          <w:rFonts w:ascii="Times New Roman" w:hAnsi="Times New Roman"/>
        </w:rPr>
      </w:pPr>
      <w:bookmarkStart w:id="52" w:name="_Toc139718160"/>
      <w:r>
        <w:rPr>
          <w:rFonts w:ascii="Times New Roman" w:hAnsi="Times New Roman"/>
        </w:rPr>
        <w:t>2.4.3</w:t>
      </w:r>
      <w:r w:rsidR="00CB0739">
        <w:rPr>
          <w:rFonts w:ascii="Times New Roman" w:hAnsi="Times New Roman"/>
        </w:rPr>
        <w:t xml:space="preserve"> </w:t>
      </w:r>
      <w:r w:rsidR="00C87380" w:rsidRPr="00CB0739">
        <w:rPr>
          <w:rFonts w:ascii="Times New Roman" w:hAnsi="Times New Roman"/>
        </w:rPr>
        <w:t>Estimating the Reliability</w:t>
      </w:r>
      <w:bookmarkEnd w:id="50"/>
      <w:bookmarkEnd w:id="51"/>
      <w:bookmarkEnd w:id="52"/>
    </w:p>
    <w:p w14:paraId="754EA65C" w14:textId="0C9BBB16" w:rsidR="00BC4A89" w:rsidRPr="004D31C4" w:rsidRDefault="00BC4A89" w:rsidP="00BC4A89">
      <w:pPr>
        <w:ind w:firstLineChars="100" w:firstLine="241"/>
        <w:rPr>
          <w:lang w:val="en-US"/>
        </w:rPr>
      </w:pPr>
      <w:bookmarkStart w:id="53" w:name="_Toc129530165"/>
      <w:bookmarkStart w:id="54"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D81540">
        <w:instrText xml:space="preserve"> ADDIN EN.CITE &lt;EndNote&gt;&lt;Cite&gt;&lt;Author&gt;Pronk&lt;/Author&gt;&lt;Year&gt;2022&lt;/Year&gt;&lt;RecNum&gt;61&lt;/RecNum&gt;&lt;DisplayText&gt;(Kahveci et al., 2022; Pronk et al., 2022)&lt;/DisplayText&gt;&lt;record&gt;&lt;rec-number&gt;61&lt;/rec-number&gt;&lt;foreign-keys&gt;&lt;key app="EN" db-id="tvzpfzp5dar0adefvd15raw0zaeddx2r9prd" timestamp="1692605059"&gt;61&lt;/key&gt;&lt;/foreign-keys&gt;&lt;ref-type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62&lt;/RecNum&gt;&lt;record&gt;&lt;rec-number&gt;62&lt;/rec-number&gt;&lt;foreign-keys&gt;&lt;key app="EN" db-id="tvzpfzp5dar0adefvd15raw0zaeddx2r9prd" timestamp="1692605059"&gt;62&lt;/key&gt;&lt;/foreign-keys&gt;&lt;ref-type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55" w:name="OLE_LINK1"/>
      <w:r>
        <w:t xml:space="preserve"> The Monte Carlo approach </w:t>
      </w:r>
      <w:r w:rsidR="007F03A8" w:rsidRPr="00092DC4">
        <w:t>is</w:t>
      </w:r>
      <w:r>
        <w:t xml:space="preserve"> similar to the permutation approach, but iterates the process multiple times, usually thousands of times, to calculate the average and 95% confidence intervals of the split-half reliability. </w:t>
      </w:r>
      <w:bookmarkEnd w:id="55"/>
    </w:p>
    <w:p w14:paraId="65511573" w14:textId="7A87401D" w:rsidR="00BC4A89" w:rsidRPr="00EA25BD" w:rsidRDefault="00BC4A89" w:rsidP="00BC4A89">
      <w:pPr>
        <w:ind w:firstLineChars="100" w:firstLine="240"/>
      </w:pPr>
      <w:r>
        <w:t xml:space="preserve">In our analyses, we first stratified data by conditions and then employed the above four splitting approaches </w:t>
      </w:r>
      <w:r>
        <w:fldChar w:fldCharType="begin"/>
      </w:r>
      <w:r w:rsidR="00D81540">
        <w:instrText xml:space="preserve"> ADDIN EN.CITE &lt;EndNote&gt;&lt;Cite&gt;&lt;Author&gt;Pronk&lt;/Author&gt;&lt;Year&gt;2022&lt;/Year&gt;&lt;RecNum&gt;61&lt;/RecNum&gt;&lt;DisplayText&gt;(Pronk et al., 2022)&lt;/DisplayText&gt;&lt;record&gt;&lt;rec-number&gt;61&lt;/rec-number&gt;&lt;foreign-keys&gt;&lt;key app="EN" db-id="tvzpfzp5dar0adefvd15raw0zaeddx2r9prd" timestamp="1692605059"&gt;61&lt;/key&gt;&lt;/foreign-keys&gt;&lt;ref-type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p>
    <w:p w14:paraId="59932210" w14:textId="77777777" w:rsidR="00EA25BD" w:rsidRDefault="00BC4A89" w:rsidP="00EA25BD">
      <w:pPr>
        <w:ind w:firstLineChars="100" w:firstLine="240"/>
      </w:pPr>
      <w:r w:rsidRPr="00EA25BD">
        <w:t xml:space="preserve">Finally, after computing the split-half reliability coefficients for each dataset, substantial variations were observed across the datasets. To derive a more accurate estimation of the average split-half reliability for each SPE measures, we synthesized these reliability coefficients via a meta-analytical approach. We weighed the reliability coefficients based on the trial numbers of each study because the number of trials significantly influences the reliability of cognitive experiments (Kucina et al.2023) (see also Supplementary Fig. 4 for our exploratory analysis). The weighted-average reliabilities was calculated use the “aggregate.escalc” function in the </w:t>
      </w:r>
      <w:r w:rsidRPr="00EA25BD">
        <w:lastRenderedPageBreak/>
        <w:t xml:space="preserve">“metafor” Package </w:t>
      </w:r>
      <w:r>
        <w:fldChar w:fldCharType="begin"/>
      </w:r>
      <w:r w:rsidR="00D81540">
        <w:instrText xml:space="preserve"> ADDIN EN.CITE &lt;EndNote&gt;&lt;Cite&gt;&lt;Author&gt;Viechtbauer&lt;/Author&gt;&lt;Year&gt;2010&lt;/Year&gt;&lt;RecNum&gt;63&lt;/RecNum&gt;&lt;DisplayText&gt;(Viechtbauer, 2010)&lt;/DisplayText&gt;&lt;record&gt;&lt;rec-number&gt;63&lt;/rec-number&gt;&lt;foreign-keys&gt;&lt;key app="EN" db-id="tvzpfzp5dar0adefvd15raw0zaeddx2r9prd" timestamp="1692605059"&gt;63&lt;/key&gt;&lt;/foreign-keys&gt;&lt;ref-type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t>(Viechtbauer, 2010)</w:t>
      </w:r>
      <w:r>
        <w:fldChar w:fldCharType="end"/>
      </w:r>
      <w:r w:rsidRPr="00EA25BD">
        <w:t>. We report the synthesized split-half reliability and its 95% confidence interval in the results.</w:t>
      </w:r>
      <w:bookmarkEnd w:id="53"/>
      <w:bookmarkEnd w:id="54"/>
    </w:p>
    <w:p w14:paraId="72B0CAB2" w14:textId="29F03C64"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Pr="00EA25BD">
        <w:rPr>
          <w:rFonts w:hint="eastAsia"/>
        </w:rPr>
        <w:t>o</w:t>
      </w:r>
      <w:r w:rsidRPr="00EA25BD">
        <w:t xml:space="preserve">f 0.70 is “acceptable”, and a value greater than 0.8 means excellent reliability </w:t>
      </w:r>
      <w:r w:rsidRPr="00EA25BD">
        <w:fldChar w:fldCharType="begin"/>
      </w:r>
      <w:r>
        <w:instrText xml:space="preserve"> ADDIN EN.CITE &lt;EndNote&gt;&lt;Cite&gt;&lt;Author&gt;Cicchetti&lt;/Author&gt;&lt;Year&gt;1981&lt;/Year&gt;&lt;RecNum&gt;67&lt;/RecNum&gt;&lt;DisplayText&gt;(Cicchetti &amp;amp; Sparrow, 1981; Kupper &amp;amp; Hafner, 1989)&lt;/DisplayText&gt;&lt;record&gt;&lt;rec-number&gt;67&lt;/rec-number&gt;&lt;foreign-keys&gt;&lt;key app="EN" db-id="tvzpfzp5dar0adefvd15raw0zaeddx2r9prd" timestamp="1692605059"&gt;67&lt;/key&gt;&lt;/foreign-keys&gt;&lt;ref-type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68&lt;/RecNum&gt;&lt;record&gt;&lt;rec-number&gt;68&lt;/rec-number&gt;&lt;foreign-keys&gt;&lt;key app="EN" db-id="tvzpfzp5dar0adefvd15raw0zaeddx2r9prd" timestamp="1692605059"&gt;68&lt;/key&gt;&lt;/foreign-keys&gt;&lt;ref-type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1FA9C178" w14:textId="0C7014C6" w:rsidR="00954F33" w:rsidRPr="00954F33" w:rsidRDefault="00A160B8" w:rsidP="00222B51">
      <w:pPr>
        <w:ind w:firstLineChars="100" w:firstLine="241"/>
        <w:rPr>
          <w:lang w:val="en-US"/>
        </w:rPr>
      </w:pPr>
      <w:r>
        <w:rPr>
          <w:rFonts w:eastAsia="Calibri"/>
          <w:b/>
          <w:lang w:val="en-US"/>
        </w:rPr>
        <w:t>Test-Retest Reliability (ICC).</w:t>
      </w:r>
      <w:r w:rsidR="008C5BA8">
        <w:rPr>
          <w:rFonts w:eastAsia="Calibri"/>
          <w:b/>
          <w:lang w:val="en-US"/>
        </w:rPr>
        <w:t xml:space="preserve"> </w:t>
      </w:r>
      <w:r w:rsidR="008C5BA8" w:rsidRPr="008C5BA8">
        <w:rPr>
          <w:lang w:val="en-US"/>
        </w:rPr>
        <w:t>Test-retest reliability refers to the extent to which a measurement or assessment tool produces consistent and stable results over time when administered to the same group of individuals under identical conditions.</w:t>
      </w:r>
      <w:r w:rsidR="00954F33">
        <w:rPr>
          <w:lang w:val="en-US"/>
        </w:rPr>
        <w:t xml:space="preserve"> Intraclass Correlation Coefficient (ICC) is a well-established measure used in </w:t>
      </w:r>
      <w:r w:rsidR="00222B51">
        <w:rPr>
          <w:lang w:val="en-US"/>
        </w:rPr>
        <w:t xml:space="preserve">assessing </w:t>
      </w:r>
      <w:r w:rsidR="00954F33">
        <w:rPr>
          <w:lang w:val="en-US"/>
        </w:rPr>
        <w:t>test-retest</w:t>
      </w:r>
      <w:r w:rsidR="00954F33" w:rsidRPr="00222B51">
        <w:rPr>
          <w:lang w:val="en-US"/>
        </w:rPr>
        <w:t xml:space="preserve"> reliability </w:t>
      </w:r>
      <w:r w:rsidR="00954F33" w:rsidRPr="00222B51">
        <w:rPr>
          <w:lang w:val="en-US"/>
        </w:rPr>
        <w:fldChar w:fldCharType="begin"/>
      </w:r>
      <w:r w:rsidR="00D81540">
        <w:rPr>
          <w:lang w:val="en-US"/>
        </w:rPr>
        <w:instrText xml:space="preserve"> ADDIN EN.CITE &lt;EndNote&gt;&lt;Cite&gt;&lt;Author&gt;Fisher&lt;/Author&gt;&lt;Year&gt;1992&lt;/Year&gt;&lt;RecNum&gt;64&lt;/RecNum&gt;&lt;DisplayText&gt;(Fisher, 1992)&lt;/DisplayText&gt;&lt;record&gt;&lt;rec-number&gt;64&lt;/rec-number&gt;&lt;foreign-keys&gt;&lt;key app="EN" db-id="tvzpfzp5dar0adefvd15raw0zaeddx2r9prd" timestamp="1692605059"&gt;64&lt;/key&gt;&lt;/foreign-keys&gt;&lt;ref-type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222B51">
        <w:rPr>
          <w:lang w:val="en-US"/>
        </w:rPr>
        <w:t xml:space="preserve"> </w:t>
      </w:r>
      <w:r w:rsidR="00222B51" w:rsidRPr="00222B51">
        <w:rPr>
          <w:lang w:val="en-US"/>
        </w:rPr>
        <w:t>Unlike the Pearson correlation coefficient, which predominantly quantifies the linear relationship between two continuous variables, the ICC extends its prowess to scenarios involving multiple measurements taken on the same subjects</w:t>
      </w:r>
      <w:r w:rsidR="00222B51">
        <w:rPr>
          <w:lang w:val="en-US"/>
        </w:rPr>
        <w:t xml:space="preserve">, while also </w:t>
      </w:r>
      <w:commentRangeStart w:id="56"/>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954F33" w:rsidRPr="000314AD">
        <w:rPr>
          <w:rFonts w:eastAsia="Calibri"/>
          <w:b/>
          <w:lang w:val="en-US"/>
        </w:rPr>
        <w:t xml:space="preserve"> </w:t>
      </w:r>
      <w:commentRangeEnd w:id="56"/>
      <w:r w:rsidR="00954F33">
        <w:rPr>
          <w:rStyle w:val="CommentReference"/>
        </w:rPr>
        <w:commentReference w:id="56"/>
      </w:r>
    </w:p>
    <w:p w14:paraId="7B6997BC" w14:textId="355395B8" w:rsidR="00DC2C3C" w:rsidRPr="00222B51" w:rsidRDefault="000314AD" w:rsidP="00222B51">
      <w:pPr>
        <w:ind w:firstLineChars="100" w:firstLine="240"/>
        <w:rPr>
          <w:rFonts w:eastAsia="Calibri"/>
          <w:b/>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 xml:space="preserve">in assessing individual differences and group-level variations. To achieve this objective, </w:t>
      </w:r>
      <w:r w:rsidR="00954F33">
        <w:rPr>
          <w:lang w:val="en-US"/>
        </w:rPr>
        <w:t>we assessed the test-retest reliability of the</w:t>
      </w:r>
      <w:r w:rsidR="00954F33">
        <w:rPr>
          <w:rFonts w:eastAsiaTheme="minorEastAsia"/>
          <w:lang w:val="en-US"/>
        </w:rPr>
        <w:t xml:space="preserve"> </w:t>
      </w:r>
      <w:r w:rsidR="00954F33">
        <w:rPr>
          <w:lang w:val="en-US"/>
        </w:rPr>
        <w:t xml:space="preserve">six outcome variables for our dataset that involved test-retest sessions by calculating ICC using “psych” package </w:t>
      </w:r>
      <w:r w:rsidR="00954F33">
        <w:rPr>
          <w:lang w:val="en-US"/>
        </w:rPr>
        <w:fldChar w:fldCharType="begin"/>
      </w:r>
      <w:r w:rsidR="00D81540">
        <w:rPr>
          <w:lang w:val="en-US"/>
        </w:rPr>
        <w:instrText xml:space="preserve"> ADDIN EN.CITE &lt;EndNote&gt;&lt;Cite&gt;&lt;Author&gt;Revelle&lt;/Author&gt;&lt;Year&gt;2017&lt;/Year&gt;&lt;RecNum&gt;65&lt;/RecNum&gt;&lt;DisplayText&gt;(Revelle, 2017)&lt;/DisplayText&gt;&lt;record&gt;&lt;rec-number&gt;65&lt;/rec-number&gt;&lt;foreign-keys&gt;&lt;key app="EN" db-id="tvzpfzp5dar0adefvd15raw0zaeddx2r9prd" timestamp="1692605059"&gt;65&lt;/key&gt;&lt;/foreign-keys&gt;&lt;ref-type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Pr>
          <w:lang w:val="en-US"/>
        </w:rPr>
        <w:fldChar w:fldCharType="separate"/>
      </w:r>
      <w:r w:rsidR="00954F33">
        <w:rPr>
          <w:noProof/>
          <w:lang w:val="en-US"/>
        </w:rPr>
        <w:t>(Revelle, 2017)</w:t>
      </w:r>
      <w:r w:rsidR="00954F33">
        <w:rPr>
          <w:lang w:val="en-US"/>
        </w:rPr>
        <w:fldChar w:fldCharType="end"/>
      </w:r>
      <w:r w:rsidR="00954F33">
        <w:rPr>
          <w:lang w:val="en-US"/>
        </w:rPr>
        <w:t>.</w:t>
      </w:r>
      <w:r w:rsidR="00954F33">
        <w:rPr>
          <w:rFonts w:eastAsia="Calibri"/>
          <w:b/>
          <w:lang w:val="en-US"/>
        </w:rPr>
        <w:t xml:space="preserve"> </w:t>
      </w:r>
      <w:r w:rsidR="00954F33" w:rsidRPr="00954F33">
        <w:rPr>
          <w:rFonts w:eastAsia="Calibri"/>
          <w:bCs/>
          <w:lang w:val="en-US"/>
        </w:rPr>
        <w:t xml:space="preserve">We </w:t>
      </w:r>
      <w:r w:rsidRPr="000314AD">
        <w:rPr>
          <w:rFonts w:eastAsia="Calibri"/>
          <w:bCs/>
          <w:lang w:val="en-US"/>
        </w:rPr>
        <w:t>focused on using two specific types of Intraclass Correlation Coefficients (ICC) within the ICC family, namely ICC2 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D81540">
        <w:rPr>
          <w:lang w:val="en-US"/>
        </w:rPr>
        <w:instrText xml:space="preserve"> ADDIN EN.CITE &lt;EndNote&gt;&lt;Cite&gt;&lt;Author&gt;Koo&lt;/Author&gt;&lt;Year&gt;2016&lt;/Year&gt;&lt;RecNum&gt;66&lt;/RecNum&gt;&lt;DisplayText&gt;(Koo &amp;amp; Li, 2016)&lt;/DisplayText&gt;&lt;record&gt;&lt;rec-number&gt;66&lt;/rec-number&gt;&lt;foreign-keys&gt;&lt;key app="EN" db-id="tvzpfzp5dar0adefvd15raw0zaeddx2r9prd" timestamp="1692605059"&gt;66&lt;/key&gt;&lt;/foreign-keys&gt;&lt;ref-type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592F1FC2" w14:textId="77777777" w:rsidR="005413E6" w:rsidRDefault="005413E6" w:rsidP="005413E6">
      <w:pPr>
        <w:rPr>
          <w:lang w:val="en-US"/>
        </w:rPr>
      </w:pPr>
    </w:p>
    <w:p w14:paraId="4C0B88A3" w14:textId="425F179A" w:rsidR="00A22B49" w:rsidRDefault="00D66376" w:rsidP="000E1499">
      <w:pPr>
        <w:ind w:firstLineChars="100" w:firstLine="240"/>
        <w:rPr>
          <w:color w:val="000000" w:themeColor="text1"/>
          <w:lang w:val="en-US"/>
        </w:rPr>
      </w:pPr>
      <w:r w:rsidRPr="00602C0D">
        <w:rPr>
          <w:color w:val="000000" w:themeColor="text1"/>
          <w:lang w:val="en-US"/>
        </w:rPr>
        <w:t xml:space="preserve">The traditional benchmarks for interpreting ICC values are as follows: ICC less than 0.50 suggests poor reliability; ICC between 0.50 and 0.75 suggests moderate reliability; ICC between 0.75 </w:t>
      </w:r>
      <w:r w:rsidRPr="00602C0D">
        <w:rPr>
          <w:rFonts w:hint="eastAsia"/>
          <w:color w:val="000000" w:themeColor="text1"/>
          <w:lang w:val="en-US"/>
        </w:rPr>
        <w:t>and</w:t>
      </w:r>
      <w:r w:rsidRPr="00602C0D">
        <w:rPr>
          <w:color w:val="000000" w:themeColor="text1"/>
          <w:lang w:val="en-US"/>
        </w:rPr>
        <w:t xml:space="preserve"> 0.9 suggests good reliability; ICC above 0.9 suggests excellent reliability</w:t>
      </w:r>
      <w:r w:rsidR="00A37F7F" w:rsidRPr="00602C0D">
        <w:rPr>
          <w:color w:val="000000" w:themeColor="text1"/>
          <w:lang w:val="en-US"/>
        </w:rPr>
        <w:t xml:space="preserve"> </w:t>
      </w:r>
      <w:r w:rsidR="00B3449B" w:rsidRPr="00602C0D">
        <w:rPr>
          <w:color w:val="000000" w:themeColor="text1"/>
          <w:lang w:val="en-US"/>
        </w:rPr>
        <w:fldChar w:fldCharType="begin"/>
      </w:r>
      <w:r w:rsidR="00D81540">
        <w:rPr>
          <w:color w:val="000000" w:themeColor="text1"/>
          <w:lang w:val="en-US"/>
        </w:rPr>
        <w:instrText xml:space="preserve"> ADDIN EN.CITE &lt;EndNote&gt;&lt;Cite&gt;&lt;Author&gt;Cicchetti&lt;/Author&gt;&lt;Year&gt;1981&lt;/Year&gt;&lt;RecNum&gt;67&lt;/RecNum&gt;&lt;DisplayText&gt;(Cicchetti &amp;amp; Sparrow, 1981; Kupper &amp;amp; Hafner, 1989)&lt;/DisplayText&gt;&lt;record&gt;&lt;rec-number&gt;67&lt;/rec-number&gt;&lt;foreign-keys&gt;&lt;key app="EN" db-id="tvzpfzp5dar0adefvd15raw0zaeddx2r9prd" timestamp="1692605059"&gt;67&lt;/key&gt;&lt;/foreign-keys&gt;&lt;ref-type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68&lt;/RecNum&gt;&lt;record&gt;&lt;rec-number&gt;68&lt;/rec-number&gt;&lt;foreign-keys&gt;&lt;key app="EN" db-id="tvzpfzp5dar0adefvd15raw0zaeddx2r9prd" timestamp="1692605059"&gt;68&lt;/key&gt;&lt;/foreign-keys&gt;&lt;ref-type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02C0D">
        <w:rPr>
          <w:color w:val="000000" w:themeColor="text1"/>
          <w:lang w:val="en-US"/>
        </w:rPr>
        <w:fldChar w:fldCharType="separate"/>
      </w:r>
      <w:r w:rsidR="00B3449B" w:rsidRPr="00602C0D">
        <w:rPr>
          <w:noProof/>
          <w:color w:val="000000" w:themeColor="text1"/>
          <w:lang w:val="en-US"/>
        </w:rPr>
        <w:t>(Cicchetti &amp; Sparrow, 1981; Kupper &amp; Hafner, 1989)</w:t>
      </w:r>
      <w:r w:rsidR="00B3449B" w:rsidRPr="00602C0D">
        <w:rPr>
          <w:color w:val="000000" w:themeColor="text1"/>
          <w:lang w:val="en-US"/>
        </w:rPr>
        <w:fldChar w:fldCharType="end"/>
      </w:r>
      <w:r w:rsidR="002F4F19" w:rsidRPr="00602C0D">
        <w:rPr>
          <w:color w:val="000000" w:themeColor="text1"/>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Heading1"/>
        <w:keepNext w:val="0"/>
        <w:keepLines w:val="0"/>
        <w:spacing w:after="240"/>
        <w:rPr>
          <w:rFonts w:eastAsia="Calibri"/>
          <w:b/>
          <w:sz w:val="42"/>
          <w:szCs w:val="42"/>
        </w:rPr>
      </w:pPr>
      <w:r w:rsidRPr="00092DC4">
        <w:rPr>
          <w:rFonts w:eastAsia="Calibri"/>
          <w:b/>
          <w:sz w:val="42"/>
          <w:szCs w:val="42"/>
        </w:rPr>
        <w:t>3 Deviation from Preregistration</w:t>
      </w:r>
    </w:p>
    <w:p w14:paraId="275C4882" w14:textId="24B7C594" w:rsidR="001624A0" w:rsidRDefault="00092DC4" w:rsidP="00EA25BD">
      <w:pPr>
        <w:ind w:firstLineChars="100" w:firstLine="240"/>
        <w:rPr>
          <w:lang w:val="en-US"/>
        </w:rPr>
      </w:pPr>
      <w:r>
        <w:rPr>
          <w:lang w:val="en-US"/>
        </w:rPr>
        <w:t xml:space="preserve">We adhere to our pre-registration plan as much as possible, however, there are a few differences between the current report and registration document. First, we used a different algorithm for estimating parameters of the drift-diffusion model. In the registration, we planned </w:t>
      </w:r>
      <w:r w:rsidRPr="00F85FFE">
        <w:rPr>
          <w:highlight w:val="yellow"/>
          <w:lang w:val="en-US"/>
        </w:rPr>
        <w:t xml:space="preserve">to estimate </w:t>
      </w:r>
      <w:commentRangeStart w:id="57"/>
      <w:commentRangeStart w:id="58"/>
      <w:r w:rsidRPr="00F85FFE">
        <w:rPr>
          <w:highlight w:val="yellow"/>
          <w:lang w:val="en-US"/>
        </w:rPr>
        <w:t>the</w:t>
      </w:r>
      <w:commentRangeEnd w:id="57"/>
      <w:r w:rsidRPr="00F85FFE">
        <w:rPr>
          <w:rStyle w:val="CommentReference"/>
          <w:highlight w:val="yellow"/>
        </w:rPr>
        <w:commentReference w:id="57"/>
      </w:r>
      <w:commentRangeEnd w:id="58"/>
      <w:r w:rsidR="00F85FFE" w:rsidRPr="00F85FFE">
        <w:rPr>
          <w:rStyle w:val="CommentReference"/>
          <w:highlight w:val="yellow"/>
        </w:rPr>
        <w:commentReference w:id="58"/>
      </w:r>
      <w:r w:rsidRPr="00F85FFE">
        <w:rPr>
          <w:highlight w:val="yellow"/>
          <w:lang w:val="en-US"/>
        </w:rPr>
        <w:t xml:space="preserve"> drift rate (v) and starting point (z) of the drift-diffusion model using the </w:t>
      </w:r>
      <w:r w:rsidRPr="00F85FFE">
        <w:rPr>
          <w:highlight w:val="yellow"/>
          <w:lang w:val="en-US"/>
        </w:rPr>
        <w:lastRenderedPageBreak/>
        <w:t>“fit_ezddm” function from the “hausekeep” package</w:t>
      </w:r>
      <w:r>
        <w:rPr>
          <w:lang w:val="en-US"/>
        </w:rPr>
        <w:t xml:space="preserve"> </w:t>
      </w:r>
      <w:r>
        <w:rPr>
          <w:lang w:val="en-US"/>
        </w:rPr>
        <w:fldChar w:fldCharType="begin"/>
      </w:r>
      <w:r w:rsidR="00D81540">
        <w:rPr>
          <w:lang w:val="en-US"/>
        </w:rPr>
        <w:instrText xml:space="preserve"> ADDIN EN.CITE &lt;EndNote&gt;&lt;Cite&gt;&lt;Author&gt;Lin&lt;/Author&gt;&lt;Year&gt;2020&lt;/Year&gt;&lt;RecNum&gt;69&lt;/RecNum&gt;&lt;DisplayText&gt;(Lin et al., 2020)&lt;/DisplayText&gt;&lt;record&gt;&lt;rec-number&gt;69&lt;/rec-number&gt;&lt;foreign-keys&gt;&lt;key app="EN" db-id="tvzpfzp5dar0adefvd15raw0zaeddx2r9prd" timestamp="1692605059"&gt;69&lt;/key&gt;&lt;/foreign-keys&gt;&lt;ref-type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D81540">
        <w:rPr>
          <w:lang w:val="en-US"/>
        </w:rPr>
        <w:instrText xml:space="preserve"> ADDIN EN.CITE &lt;EndNote&gt;&lt;Cite&gt;&lt;Author&gt;Wagenmakers&lt;/Author&gt;&lt;Year&gt;2007&lt;/Year&gt;&lt;RecNum&gt;70&lt;/RecNum&gt;&lt;DisplayText&gt;(Wagenmakers et al., 2007)&lt;/DisplayText&gt;&lt;record&gt;&lt;rec-number&gt;70&lt;/rec-number&gt;&lt;foreign-keys&gt;&lt;key app="EN" db-id="tvzpfzp5dar0adefvd15raw0zaeddx2r9prd" timestamp="1692605059"&gt;70&lt;/key&gt;&lt;/foreign-keys&gt;&lt;ref-type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Pr>
          <w:lang w:val="en-US"/>
        </w:rPr>
        <w:t xml:space="preserve">. However, we found that this algorithm is flawed when estimating parameter </w:t>
      </w:r>
      <w:r>
        <w:rPr>
          <w:i/>
          <w:iCs/>
          <w:lang w:val="en-US"/>
        </w:rPr>
        <w:t>z</w:t>
      </w:r>
      <w:r>
        <w:rPr>
          <w:lang w:val="en-US"/>
        </w:rPr>
        <w:t xml:space="preserve"> during in parameters recovery (details provided in the Supplementary materials). After comparing 5 algorithms, we found that the "RWiener" package </w:t>
      </w:r>
      <w:r>
        <w:rPr>
          <w:lang w:val="en-US"/>
        </w:rPr>
        <w:fldChar w:fldCharType="begin"/>
      </w:r>
      <w:r w:rsidR="00D81540">
        <w:rPr>
          <w:lang w:val="en-US"/>
        </w:rPr>
        <w:instrText xml:space="preserve"> ADDIN EN.CITE &lt;EndNote&gt;&lt;Cite&gt;&lt;Author&gt;Wabersich&lt;/Author&gt;&lt;Year&gt;2014&lt;/Year&gt;&lt;RecNum&gt;59&lt;/RecNum&gt;&lt;DisplayText&gt;(Wabersich &amp;amp; Vandekerckhove, 2014)&lt;/DisplayText&gt;&lt;record&gt;&lt;rec-number&gt;59&lt;/rec-number&gt;&lt;foreign-keys&gt;&lt;key app="EN" db-id="tvzpfzp5dar0adefvd15raw0zaeddx2r9prd" timestamp="1692605059"&gt;59&lt;/key&gt;&lt;/foreign-keys&gt;&lt;ref-type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 Second,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Third, w</w:t>
      </w:r>
      <w:r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Pr>
          <w:lang w:val="en-US"/>
        </w:rPr>
        <w:t xml:space="preserve"> </w:t>
      </w:r>
      <w:r>
        <w:rPr>
          <w:bCs/>
          <w:color w:val="000000" w:themeColor="text1"/>
        </w:rPr>
        <w:t>(Kucina et al.2023)</w:t>
      </w:r>
      <w:r w:rsidRPr="00CC027F">
        <w:rPr>
          <w:lang w:val="en-US"/>
        </w:rPr>
        <w:t>, during the formal analysis, we assigned different weights to each study based on the number of trials and performed a weighted average of the split-half reliabilities.</w:t>
      </w:r>
      <w:r>
        <w:rPr>
          <w:lang w:val="en-US"/>
        </w:rPr>
        <w:t xml:space="preserve"> Fourth, b</w:t>
      </w:r>
      <w:r w:rsidRPr="00CC027F">
        <w:rPr>
          <w:lang w:val="en-US"/>
        </w:rPr>
        <w:t>ased on the data we collected, we also explored the relationship between the number of trials and the Monte Carlo split-half reliability, and found a significant positive correlation</w:t>
      </w:r>
      <w:r>
        <w:rPr>
          <w:lang w:val="en-US"/>
        </w:rPr>
        <w:t xml:space="preserve"> </w:t>
      </w:r>
      <w:r>
        <w:rPr>
          <w:bCs/>
          <w:color w:val="000000" w:themeColor="text1"/>
        </w:rPr>
        <w:t>(</w:t>
      </w:r>
      <w:r>
        <w:rPr>
          <w:bCs/>
          <w:color w:val="000000" w:themeColor="text1"/>
          <w:lang w:val="en-US"/>
        </w:rPr>
        <w:t xml:space="preserve">see </w:t>
      </w:r>
      <w:r>
        <w:rPr>
          <w:bCs/>
          <w:color w:val="000000" w:themeColor="text1"/>
        </w:rPr>
        <w:t>Supplementary Fig. 4 for our exploratory analysis)</w:t>
      </w:r>
      <w:r w:rsidRPr="00CC027F">
        <w:rPr>
          <w:lang w:val="en-US"/>
        </w:rPr>
        <w:t>.</w:t>
      </w:r>
      <w:r>
        <w:rPr>
          <w:lang w:val="en-US"/>
        </w:rPr>
        <w:t xml:space="preserve"> </w:t>
      </w:r>
    </w:p>
    <w:p w14:paraId="392391C9" w14:textId="77777777" w:rsidR="00EA25BD" w:rsidRPr="00EA25BD" w:rsidRDefault="00EA25BD" w:rsidP="00EA25BD">
      <w:pPr>
        <w:ind w:firstLineChars="100" w:firstLine="240"/>
        <w:rPr>
          <w:lang w:val="en-US"/>
        </w:rPr>
      </w:pPr>
    </w:p>
    <w:p w14:paraId="11820C32" w14:textId="428238CD" w:rsidR="00980A67" w:rsidRPr="00DA1946" w:rsidRDefault="00CB0739" w:rsidP="009D5577">
      <w:pPr>
        <w:pStyle w:val="Heading1"/>
        <w:keepNext w:val="0"/>
        <w:keepLines w:val="0"/>
        <w:spacing w:after="240"/>
        <w:rPr>
          <w:lang w:val="en-US"/>
        </w:rPr>
      </w:pPr>
      <w:bookmarkStart w:id="59" w:name="_Toc139718161"/>
      <w:r>
        <w:rPr>
          <w:rFonts w:eastAsia="Calibri"/>
          <w:b/>
          <w:sz w:val="42"/>
          <w:szCs w:val="42"/>
        </w:rPr>
        <w:t>4</w:t>
      </w:r>
      <w:r w:rsidR="001624A0" w:rsidRPr="001624A0">
        <w:rPr>
          <w:rFonts w:eastAsia="Calibri"/>
          <w:b/>
          <w:sz w:val="42"/>
          <w:szCs w:val="42"/>
        </w:rPr>
        <w:t xml:space="preserve"> </w:t>
      </w:r>
      <w:bookmarkStart w:id="60" w:name="_wv0gj0dgrmeo" w:colFirst="0" w:colLast="0"/>
      <w:bookmarkStart w:id="61" w:name="_Toc129530168"/>
      <w:bookmarkStart w:id="62" w:name="_Toc129530198"/>
      <w:bookmarkStart w:id="63" w:name="_Toc139718162"/>
      <w:bookmarkEnd w:id="59"/>
      <w:bookmarkEnd w:id="60"/>
      <w:r w:rsidR="00BA0079" w:rsidRPr="006A5A80">
        <w:rPr>
          <w:rFonts w:eastAsia="Calibri"/>
          <w:b/>
          <w:sz w:val="42"/>
          <w:szCs w:val="42"/>
        </w:rPr>
        <w:t>Results</w:t>
      </w:r>
      <w:bookmarkEnd w:id="61"/>
      <w:bookmarkEnd w:id="62"/>
      <w:bookmarkEnd w:id="63"/>
    </w:p>
    <w:p w14:paraId="5526239A" w14:textId="360E24D9" w:rsidR="00A160B8" w:rsidRPr="008A54B2" w:rsidRDefault="00A160B8" w:rsidP="008A54B2">
      <w:pPr>
        <w:ind w:firstLineChars="100" w:firstLine="240"/>
        <w:rPr>
          <w:lang w:val="en-US"/>
        </w:rPr>
      </w:pPr>
      <w:bookmarkStart w:id="64" w:name="_Toc129530169"/>
      <w:bookmarkStart w:id="65"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301D9" w:rsidRPr="00D301D9">
        <w:rPr>
          <w:lang w:val="en-US"/>
        </w:rPr>
        <w:t>1</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39E0AC3C" w14:textId="77777777" w:rsidR="00E908FC" w:rsidRDefault="00E908FC" w:rsidP="001C2F36">
      <w:pPr>
        <w:rPr>
          <w:lang w:val="en-US"/>
        </w:rPr>
      </w:pPr>
      <w:bookmarkStart w:id="66" w:name="_Toc139718163"/>
    </w:p>
    <w:p w14:paraId="32EB2324" w14:textId="3BCBBBCE" w:rsidR="00F41AAC" w:rsidRPr="006A5A80" w:rsidRDefault="00DA1946" w:rsidP="00F41AAC">
      <w:pPr>
        <w:pStyle w:val="Heading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66"/>
      <w:r w:rsidR="00AF6D94" w:rsidRPr="006A5A80">
        <w:rPr>
          <w:rFonts w:ascii="Times New Roman" w:hAnsi="Times New Roman"/>
          <w:lang w:val="en-US"/>
        </w:rPr>
        <w:t xml:space="preserve"> </w:t>
      </w:r>
      <w:bookmarkEnd w:id="64"/>
      <w:bookmarkEnd w:id="65"/>
    </w:p>
    <w:p w14:paraId="13998703" w14:textId="6D932F9E"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D81540">
        <w:rPr>
          <w:lang w:val="en-US"/>
        </w:rPr>
        <w:instrText xml:space="preserve"> ADDIN EN.CITE &lt;EndNote&gt;&lt;Cite AuthorYear="1"&gt;&lt;Author&gt;Pronk&lt;/Author&gt;&lt;Year&gt;2022&lt;/Year&gt;&lt;RecNum&gt;61&lt;/RecNum&gt;&lt;DisplayText&gt;Pronk et al. (2022)&lt;/DisplayText&gt;&lt;record&gt;&lt;rec-number&gt;61&lt;/rec-number&gt;&lt;foreign-keys&gt;&lt;key app="EN" db-id="tvzpfzp5dar0adefvd15raw0zaeddx2r9prd" timestamp="1692605059"&gt;61&lt;/key&gt;&lt;/foreign-keys&gt;&lt;ref-type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282F4194"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contrast (</w:t>
      </w:r>
      <w:r w:rsidR="00C479F5" w:rsidRPr="00C479F5">
        <w:rPr>
          <w:i/>
          <w:iCs/>
          <w:sz w:val="28"/>
          <w:szCs w:val="28"/>
          <w:lang w:val="en-US"/>
        </w:rPr>
        <w:t>r</w:t>
      </w:r>
      <w:r w:rsidR="00C479F5">
        <w:rPr>
          <w:lang w:val="en-US"/>
        </w:rPr>
        <w:t xml:space="preserve"> </w:t>
      </w:r>
      <w:r w:rsidR="00F21BC8" w:rsidRPr="00F21BC8">
        <w:rPr>
          <w:lang w:val="en-US"/>
        </w:rPr>
        <w:t xml:space="preserve">=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xml:space="preserve">, </w:t>
      </w:r>
      <w:r w:rsidR="00F21BC8" w:rsidRPr="00E86A2E">
        <w:rPr>
          <w:i/>
          <w:iCs/>
          <w:lang w:val="en-US"/>
        </w:rPr>
        <w:t>p</w:t>
      </w:r>
      <w:r w:rsidR="00F21BC8" w:rsidRPr="00F21BC8">
        <w:rPr>
          <w:lang w:val="en-US"/>
        </w:rPr>
        <w:t xml:space="preserve">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C479F5" w:rsidRPr="00C479F5">
        <w:rPr>
          <w:i/>
          <w:iCs/>
          <w:sz w:val="28"/>
          <w:szCs w:val="28"/>
          <w:lang w:val="en-US"/>
        </w:rPr>
        <w:t>r</w:t>
      </w:r>
      <w:r w:rsidR="008748A5" w:rsidRPr="00F21BC8">
        <w:rPr>
          <w:lang w:val="en-US"/>
        </w:rPr>
        <w:t xml:space="preserve"> = </w:t>
      </w:r>
      <w:r w:rsidR="008748A5">
        <w:rPr>
          <w:lang w:val="en-US"/>
        </w:rPr>
        <w:t>.6</w:t>
      </w:r>
      <w:r w:rsidR="00CD1116">
        <w:rPr>
          <w:lang w:val="en-US"/>
        </w:rPr>
        <w:t>4</w:t>
      </w:r>
      <w:r w:rsidR="008748A5" w:rsidRPr="00F21BC8">
        <w:rPr>
          <w:lang w:val="en-US"/>
        </w:rPr>
        <w:t>, SE</w:t>
      </w:r>
      <w:r w:rsidR="008748A5">
        <w:rPr>
          <w:lang w:val="en-US"/>
        </w:rPr>
        <w:t xml:space="preserve"> </w:t>
      </w:r>
      <w:r w:rsidR="008748A5" w:rsidRPr="00F21BC8">
        <w:rPr>
          <w:lang w:val="en-US"/>
        </w:rPr>
        <w:t xml:space="preserve">= </w:t>
      </w:r>
      <w:r w:rsidR="008748A5">
        <w:rPr>
          <w:lang w:val="en-US"/>
        </w:rPr>
        <w:t>.0</w:t>
      </w:r>
      <w:r w:rsidR="00CD1116">
        <w:rPr>
          <w:lang w:val="en-US"/>
        </w:rPr>
        <w:t>3</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w:t>
      </w:r>
      <w:r w:rsidR="00CD1116">
        <w:rPr>
          <w:lang w:val="en-US"/>
        </w:rPr>
        <w:t>9</w:t>
      </w:r>
      <w:r w:rsidR="008748A5" w:rsidRPr="00F21BC8">
        <w:rPr>
          <w:lang w:val="en-US"/>
        </w:rPr>
        <w:t>, .</w:t>
      </w:r>
      <w:r w:rsidR="008748A5">
        <w:rPr>
          <w:lang w:val="en-US"/>
        </w:rPr>
        <w:t>6</w:t>
      </w:r>
      <w:r w:rsidR="00CD1116">
        <w:rPr>
          <w:lang w:val="en-US"/>
        </w:rPr>
        <w:t>9</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C479F5" w:rsidRPr="00C479F5">
        <w:rPr>
          <w:i/>
          <w:iCs/>
          <w:sz w:val="28"/>
          <w:szCs w:val="28"/>
          <w:lang w:val="en-US"/>
        </w:rPr>
        <w:t>r</w:t>
      </w:r>
      <w:r w:rsidR="008748A5" w:rsidRPr="00F21BC8">
        <w:rPr>
          <w:lang w:val="en-US"/>
        </w:rPr>
        <w:t xml:space="preserve">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r w:rsidR="00566D09" w:rsidRPr="00566D09">
        <w:rPr>
          <w:i/>
          <w:iCs/>
          <w:lang w:val="en-US"/>
        </w:rPr>
        <w:t>η</w:t>
      </w:r>
      <w:r w:rsidR="00F21BC8" w:rsidRPr="00F21BC8">
        <w:rPr>
          <w:lang w:val="en-US"/>
        </w:rPr>
        <w:t xml:space="preserve"> with the "Self vs Close" contrast (</w:t>
      </w:r>
      <w:r w:rsidR="00C479F5" w:rsidRPr="00C479F5">
        <w:rPr>
          <w:i/>
          <w:iCs/>
          <w:sz w:val="28"/>
          <w:szCs w:val="28"/>
          <w:lang w:val="en-US"/>
        </w:rPr>
        <w:t>r</w:t>
      </w:r>
      <w:r w:rsidR="008748A5" w:rsidRPr="00F21BC8">
        <w:rPr>
          <w:lang w:val="en-US"/>
        </w:rPr>
        <w:t xml:space="preserve">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lastRenderedPageBreak/>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4B4A2080" w:rsidR="00B02959" w:rsidRPr="00A37F7F" w:rsidRDefault="00ED6C68" w:rsidP="007731AE">
      <w:pPr>
        <w:rPr>
          <w:rFonts w:eastAsia="SimSun"/>
          <w:bCs/>
          <w:noProof/>
          <w:lang w:val="en-US" w:eastAsia="zh-TW"/>
        </w:rPr>
      </w:pPr>
      <w:r>
        <w:rPr>
          <w:noProof/>
        </w:rPr>
        <w:drawing>
          <wp:inline distT="0" distB="0" distL="0" distR="0" wp14:anchorId="62C3700C" wp14:editId="10DA1BB9">
            <wp:extent cx="5943600" cy="47548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0235487" w14:textId="77777777" w:rsidR="00E86A2E" w:rsidRDefault="00B02959" w:rsidP="002541AD">
      <w:pPr>
        <w:ind w:firstLineChars="100" w:firstLine="241"/>
        <w:jc w:val="center"/>
        <w:rPr>
          <w:rFonts w:eastAsiaTheme="minorEastAsia"/>
          <w:bCs/>
          <w:noProof/>
          <w:sz w:val="21"/>
          <w:szCs w:val="21"/>
          <w:lang w:val="en-US"/>
        </w:rPr>
      </w:pPr>
      <w:r w:rsidRPr="0004083D">
        <w:rPr>
          <w:rFonts w:eastAsia="SimSun"/>
          <w:b/>
          <w:noProof/>
          <w:lang w:val="en-US" w:eastAsia="zh-TW"/>
        </w:rPr>
        <w:t xml:space="preserve">Fig. </w:t>
      </w:r>
      <w:r w:rsidR="00BD6971" w:rsidRPr="0004083D">
        <w:rPr>
          <w:rFonts w:eastAsia="SimSun"/>
          <w:b/>
          <w:noProof/>
          <w:lang w:val="en-US" w:eastAsia="zh-TW"/>
        </w:rPr>
        <w:t>3</w:t>
      </w:r>
      <w:r w:rsidRPr="0004083D">
        <w:rPr>
          <w:rFonts w:eastAsia="SimSun"/>
          <w:b/>
          <w:noProof/>
          <w:lang w:val="en-US" w:eastAsia="zh-TW"/>
        </w:rPr>
        <w:t xml:space="preserve">. </w:t>
      </w:r>
      <w:r w:rsidR="007731AE" w:rsidRPr="0004083D">
        <w:rPr>
          <w:rFonts w:eastAsia="SimSun"/>
          <w:bCs/>
          <w:noProof/>
          <w:lang w:val="en-US" w:eastAsia="zh-TW"/>
        </w:rPr>
        <w:t xml:space="preserve">The </w:t>
      </w:r>
      <w:r w:rsidR="00E908FC" w:rsidRPr="0004083D">
        <w:rPr>
          <w:rFonts w:eastAsia="SimSun"/>
          <w:bCs/>
          <w:noProof/>
          <w:lang w:val="en-US" w:eastAsia="zh-TW"/>
        </w:rPr>
        <w:t xml:space="preserve">weighted average </w:t>
      </w:r>
      <w:r w:rsidR="007731AE" w:rsidRPr="0004083D">
        <w:rPr>
          <w:rFonts w:eastAsia="SimSun"/>
          <w:bCs/>
          <w:noProof/>
          <w:lang w:val="en-US" w:eastAsia="zh-TW"/>
        </w:rPr>
        <w:t>of s</w:t>
      </w:r>
      <w:r w:rsidRPr="0004083D">
        <w:rPr>
          <w:rFonts w:eastAsia="SimSun"/>
          <w:bCs/>
          <w:noProof/>
          <w:lang w:val="en-US" w:eastAsia="zh-TW"/>
        </w:rPr>
        <w:t>plit-</w:t>
      </w:r>
      <w:r w:rsidR="007731AE" w:rsidRPr="0004083D">
        <w:rPr>
          <w:rFonts w:eastAsia="SimSun"/>
          <w:bCs/>
          <w:noProof/>
          <w:lang w:val="en-US" w:eastAsia="zh-TW"/>
        </w:rPr>
        <w:t>h</w:t>
      </w:r>
      <w:r w:rsidRPr="0004083D">
        <w:rPr>
          <w:rFonts w:eastAsia="SimSun"/>
          <w:bCs/>
          <w:noProof/>
          <w:lang w:val="en-US" w:eastAsia="zh-TW"/>
        </w:rPr>
        <w:t xml:space="preserve">alf </w:t>
      </w:r>
      <w:r w:rsidR="007731AE" w:rsidRPr="0004083D">
        <w:rPr>
          <w:rFonts w:eastAsia="SimSun"/>
          <w:bCs/>
          <w:noProof/>
          <w:lang w:val="en-US" w:eastAsia="zh-TW"/>
        </w:rPr>
        <w:t>r</w:t>
      </w:r>
      <w:r w:rsidRPr="0004083D">
        <w:rPr>
          <w:rFonts w:eastAsia="SimSun"/>
          <w:bCs/>
          <w:noProof/>
          <w:lang w:val="en-US" w:eastAsia="zh-TW"/>
        </w:rPr>
        <w:t>eliabilit</w:t>
      </w:r>
      <w:r w:rsidR="007731AE" w:rsidRPr="0004083D">
        <w:rPr>
          <w:rFonts w:eastAsia="SimSun"/>
          <w:bCs/>
          <w:noProof/>
          <w:lang w:val="en-US" w:eastAsia="zh-TW"/>
        </w:rPr>
        <w:t>ies</w:t>
      </w:r>
      <w:r w:rsidR="00B41646" w:rsidRPr="0004083D">
        <w:rPr>
          <w:rFonts w:eastAsia="SimSun"/>
          <w:bCs/>
          <w:noProof/>
          <w:lang w:val="en-US" w:eastAsia="zh-TW"/>
        </w:rPr>
        <w:t xml:space="preserve"> </w:t>
      </w:r>
      <w:r w:rsidR="008A13B2" w:rsidRPr="0004083D">
        <w:rPr>
          <w:rFonts w:eastAsia="SimSun"/>
          <w:bCs/>
          <w:noProof/>
          <w:lang w:val="en-US" w:eastAsia="zh-TW"/>
        </w:rPr>
        <w:t xml:space="preserve">(Monte-Carlo) </w:t>
      </w:r>
      <w:r w:rsidR="00B41646" w:rsidRPr="0004083D">
        <w:rPr>
          <w:rFonts w:eastAsia="SimSun"/>
          <w:bCs/>
          <w:noProof/>
          <w:lang w:val="en-US" w:eastAsia="zh-TW"/>
        </w:rPr>
        <w:t xml:space="preserve">for different SPE </w:t>
      </w:r>
      <w:r w:rsidR="00E908FC" w:rsidRPr="0004083D">
        <w:rPr>
          <w:rFonts w:eastAsia="SimSun"/>
          <w:bCs/>
          <w:noProof/>
          <w:lang w:val="en-US" w:eastAsia="zh-TW"/>
        </w:rPr>
        <w:t>measures</w:t>
      </w:r>
      <w:r w:rsidR="0012437C" w:rsidRPr="00E86A2E">
        <w:rPr>
          <w:rFonts w:eastAsia="SimSun"/>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SimSun"/>
          <w:bCs/>
          <w:noProof/>
          <w:sz w:val="21"/>
          <w:szCs w:val="21"/>
          <w:lang w:val="en-US" w:eastAsia="zh-TW"/>
        </w:rPr>
      </w:pPr>
      <w:r w:rsidRPr="00E86A2E">
        <w:rPr>
          <w:rFonts w:eastAsia="SimSun"/>
          <w:bCs/>
          <w:i/>
          <w:iCs/>
          <w:noProof/>
          <w:sz w:val="21"/>
          <w:szCs w:val="21"/>
          <w:lang w:val="en-US" w:eastAsia="zh-TW"/>
        </w:rPr>
        <w:t>N</w:t>
      </w:r>
      <w:r w:rsidR="00E86A2E">
        <w:rPr>
          <w:rFonts w:eastAsia="SimSun" w:hint="eastAsia"/>
          <w:bCs/>
          <w:i/>
          <w:iCs/>
          <w:noProof/>
          <w:sz w:val="21"/>
          <w:szCs w:val="21"/>
          <w:lang w:val="en-US"/>
        </w:rPr>
        <w:t>ote</w:t>
      </w:r>
      <w:r w:rsidRPr="00E86A2E">
        <w:rPr>
          <w:rFonts w:eastAsia="SimSun"/>
          <w:bCs/>
          <w:i/>
          <w:iCs/>
          <w:noProof/>
          <w:sz w:val="21"/>
          <w:szCs w:val="21"/>
          <w:lang w:val="en-US" w:eastAsia="zh-TW"/>
        </w:rPr>
        <w:t>:</w:t>
      </w:r>
      <w:r w:rsidRPr="00E86A2E">
        <w:rPr>
          <w:rFonts w:eastAsia="SimSun"/>
          <w:bCs/>
          <w:noProof/>
          <w:sz w:val="21"/>
          <w:szCs w:val="21"/>
          <w:lang w:val="en-US" w:eastAsia="zh-TW"/>
        </w:rPr>
        <w:t xml:space="preserve"> </w:t>
      </w:r>
      <w:r w:rsidR="007731AE" w:rsidRPr="00E86A2E">
        <w:rPr>
          <w:rFonts w:eastAsia="SimSun"/>
          <w:bCs/>
          <w:noProof/>
          <w:sz w:val="21"/>
          <w:szCs w:val="21"/>
          <w:lang w:val="en-US" w:eastAsia="zh-TW"/>
        </w:rPr>
        <w:t xml:space="preserve">The vertical axis represents </w:t>
      </w:r>
      <w:r w:rsidR="0012437C" w:rsidRPr="00E86A2E">
        <w:rPr>
          <w:rFonts w:eastAsia="SimSun"/>
          <w:bCs/>
          <w:noProof/>
          <w:sz w:val="21"/>
          <w:szCs w:val="21"/>
          <w:lang w:val="en-US" w:eastAsia="zh-TW"/>
        </w:rPr>
        <w:t>24</w:t>
      </w:r>
      <w:r w:rsidR="007731AE" w:rsidRPr="00E86A2E">
        <w:rPr>
          <w:rFonts w:eastAsia="SimSun"/>
          <w:bCs/>
          <w:noProof/>
          <w:sz w:val="21"/>
          <w:szCs w:val="21"/>
          <w:lang w:val="en-US" w:eastAsia="zh-TW"/>
        </w:rPr>
        <w:t xml:space="preserve"> different </w:t>
      </w:r>
      <w:r w:rsidR="0012437C" w:rsidRPr="00E86A2E">
        <w:rPr>
          <w:rFonts w:eastAsia="SimSun"/>
          <w:bCs/>
          <w:noProof/>
          <w:sz w:val="21"/>
          <w:szCs w:val="21"/>
          <w:lang w:val="en-US" w:eastAsia="zh-TW"/>
        </w:rPr>
        <w:t>SPE measures</w:t>
      </w:r>
      <w:r w:rsidR="007731AE" w:rsidRPr="00E86A2E">
        <w:rPr>
          <w:rFonts w:eastAsia="SimSun"/>
          <w:bCs/>
          <w:noProof/>
          <w:sz w:val="21"/>
          <w:szCs w:val="21"/>
          <w:lang w:val="en-US" w:eastAsia="zh-TW"/>
        </w:rPr>
        <w:t xml:space="preserve">, </w:t>
      </w:r>
      <w:r w:rsidR="0012437C" w:rsidRPr="00E86A2E">
        <w:rPr>
          <w:rFonts w:eastAsia="SimSun"/>
          <w:bCs/>
          <w:noProof/>
          <w:sz w:val="21"/>
          <w:szCs w:val="21"/>
          <w:lang w:val="en-US" w:eastAsia="zh-TW"/>
        </w:rPr>
        <w:t xml:space="preserve">combining </w:t>
      </w:r>
      <w:r w:rsidR="008A13B2" w:rsidRPr="00E86A2E">
        <w:rPr>
          <w:rFonts w:eastAsia="SimSun"/>
          <w:bCs/>
          <w:noProof/>
          <w:sz w:val="21"/>
          <w:szCs w:val="21"/>
          <w:lang w:val="en-US" w:eastAsia="zh-TW"/>
        </w:rPr>
        <w:t>six</w:t>
      </w:r>
      <w:r w:rsidR="0012437C" w:rsidRPr="00E86A2E">
        <w:rPr>
          <w:rFonts w:eastAsia="SimSun"/>
          <w:bCs/>
          <w:noProof/>
          <w:sz w:val="21"/>
          <w:szCs w:val="21"/>
          <w:lang w:val="en-US" w:eastAsia="zh-TW"/>
        </w:rPr>
        <w:t xml:space="preserve"> outcomes variables (</w:t>
      </w:r>
      <w:r w:rsidR="00E908FC" w:rsidRPr="00E86A2E">
        <w:rPr>
          <w:rFonts w:eastAsia="SimSun"/>
          <w:bCs/>
          <w:noProof/>
          <w:sz w:val="21"/>
          <w:szCs w:val="21"/>
          <w:lang w:val="en-US" w:eastAsia="zh-TW"/>
        </w:rPr>
        <w:t xml:space="preserve">RT, ACC, </w:t>
      </w:r>
      <w:r w:rsidR="00E908FC" w:rsidRPr="00E86A2E">
        <w:rPr>
          <w:rFonts w:eastAsia="SimSun"/>
          <w:bCs/>
          <w:i/>
          <w:iCs/>
          <w:noProof/>
          <w:sz w:val="21"/>
          <w:szCs w:val="21"/>
          <w:lang w:val="en-US" w:eastAsia="zh-TW"/>
        </w:rPr>
        <w:t>d’</w:t>
      </w:r>
      <w:r w:rsidR="00E908FC" w:rsidRPr="00E86A2E">
        <w:rPr>
          <w:rFonts w:eastAsia="SimSun"/>
          <w:bCs/>
          <w:noProof/>
          <w:sz w:val="21"/>
          <w:szCs w:val="21"/>
          <w:lang w:val="en-US" w:eastAsia="zh-TW"/>
        </w:rPr>
        <w:t xml:space="preserve">, </w:t>
      </w:r>
      <w:r w:rsidR="00E908FC" w:rsidRPr="00E86A2E">
        <w:rPr>
          <w:rFonts w:eastAsia="SimSun"/>
          <w:bCs/>
          <w:i/>
          <w:iCs/>
          <w:noProof/>
          <w:sz w:val="21"/>
          <w:szCs w:val="21"/>
          <w:lang w:val="en-US" w:eastAsia="zh-TW"/>
        </w:rPr>
        <w:t>η</w:t>
      </w:r>
      <w:r w:rsidR="00E908FC" w:rsidRPr="00E86A2E">
        <w:rPr>
          <w:rFonts w:eastAsia="SimSun"/>
          <w:bCs/>
          <w:noProof/>
          <w:sz w:val="21"/>
          <w:szCs w:val="21"/>
          <w:lang w:val="en-US" w:eastAsia="zh-TW"/>
        </w:rPr>
        <w:t xml:space="preserve">, </w:t>
      </w:r>
      <w:r w:rsidR="00E908FC" w:rsidRPr="00E86A2E">
        <w:rPr>
          <w:rFonts w:eastAsia="SimSun"/>
          <w:bCs/>
          <w:i/>
          <w:iCs/>
          <w:noProof/>
          <w:sz w:val="21"/>
          <w:szCs w:val="21"/>
          <w:lang w:val="en-US" w:eastAsia="zh-TW"/>
        </w:rPr>
        <w:t>v</w:t>
      </w:r>
      <w:r w:rsidR="00E908FC" w:rsidRPr="00E86A2E">
        <w:rPr>
          <w:rFonts w:eastAsia="SimSun"/>
          <w:bCs/>
          <w:noProof/>
          <w:sz w:val="21"/>
          <w:szCs w:val="21"/>
          <w:lang w:val="en-US" w:eastAsia="zh-TW"/>
        </w:rPr>
        <w:t xml:space="preserve">, </w:t>
      </w:r>
      <w:r w:rsidR="00E908FC" w:rsidRPr="00E86A2E">
        <w:rPr>
          <w:rFonts w:eastAsia="SimSun"/>
          <w:bCs/>
          <w:i/>
          <w:iCs/>
          <w:noProof/>
          <w:sz w:val="21"/>
          <w:szCs w:val="21"/>
          <w:lang w:val="en-US" w:eastAsia="zh-TW"/>
        </w:rPr>
        <w:t>z</w:t>
      </w:r>
      <w:r w:rsidR="0012437C" w:rsidRPr="00E86A2E">
        <w:rPr>
          <w:rFonts w:eastAsia="SimSun"/>
          <w:bCs/>
          <w:noProof/>
          <w:sz w:val="21"/>
          <w:szCs w:val="21"/>
          <w:lang w:val="en-US" w:eastAsia="zh-TW"/>
        </w:rPr>
        <w:t xml:space="preserve">) and </w:t>
      </w:r>
      <w:r w:rsidR="008A13B2" w:rsidRPr="00E86A2E">
        <w:rPr>
          <w:rFonts w:eastAsia="SimSun"/>
          <w:bCs/>
          <w:noProof/>
          <w:sz w:val="21"/>
          <w:szCs w:val="21"/>
          <w:lang w:val="en-US" w:eastAsia="zh-TW"/>
        </w:rPr>
        <w:t>four baseline conditions</w:t>
      </w:r>
      <w:r w:rsidR="0012437C" w:rsidRPr="00E86A2E">
        <w:rPr>
          <w:rFonts w:eastAsia="SimSun"/>
          <w:bCs/>
          <w:noProof/>
          <w:sz w:val="21"/>
          <w:szCs w:val="21"/>
          <w:lang w:val="en-US" w:eastAsia="zh-TW"/>
        </w:rPr>
        <w:t xml:space="preserve"> (close other, stranger, celebrity, and non-person).</w:t>
      </w:r>
      <w:r w:rsidR="004113C4" w:rsidRPr="00E86A2E">
        <w:rPr>
          <w:rFonts w:eastAsia="SimSun"/>
          <w:bCs/>
          <w:noProof/>
          <w:sz w:val="21"/>
          <w:szCs w:val="21"/>
          <w:lang w:val="en-US" w:eastAsia="zh-TW"/>
        </w:rPr>
        <w:t xml:space="preserve"> The weighted average split-half reliability and 95% confidence intervals are shown by points and lines</w:t>
      </w:r>
      <w:r w:rsidR="00DA1946" w:rsidRPr="00E86A2E">
        <w:rPr>
          <w:rFonts w:eastAsia="SimSun"/>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1"/>
        <w:jc w:val="center"/>
        <w:rPr>
          <w:rFonts w:eastAsia="SimSun"/>
          <w:b/>
          <w:noProof/>
          <w:lang w:val="en-US" w:eastAsia="zh-TW"/>
        </w:rPr>
      </w:pPr>
    </w:p>
    <w:p w14:paraId="1BAC6F70" w14:textId="4999E5F6" w:rsidR="0014261E" w:rsidRPr="006A5A80" w:rsidRDefault="00DA1946" w:rsidP="0014261E">
      <w:pPr>
        <w:pStyle w:val="Heading2"/>
        <w:spacing w:after="120"/>
        <w:rPr>
          <w:rFonts w:ascii="Times New Roman" w:hAnsi="Times New Roman"/>
          <w:lang w:val="en-US"/>
        </w:rPr>
      </w:pPr>
      <w:bookmarkStart w:id="67" w:name="_Toc129530170"/>
      <w:bookmarkStart w:id="68" w:name="_Toc129530200"/>
      <w:bookmarkStart w:id="69"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67"/>
      <w:bookmarkEnd w:id="68"/>
      <w:bookmarkEnd w:id="69"/>
    </w:p>
    <w:p w14:paraId="3BED99F1" w14:textId="4BAB27B5"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D81540">
        <w:rPr>
          <w:rFonts w:eastAsia="PMingLiU"/>
          <w:bCs/>
          <w:noProof/>
          <w:lang w:val="en-US" w:eastAsia="zh-TW"/>
        </w:rPr>
        <w:instrText xml:space="preserve"> ADDIN EN.CITE &lt;EndNote&gt;&lt;Cite&gt;&lt;Author&gt;Hu&lt;/Author&gt;&lt;Year&gt;2023&lt;/Year&gt;&lt;RecNum&gt;49&lt;/RecNum&gt;&lt;DisplayText&gt;(Hu et al., 2023)&lt;/DisplayText&gt;&lt;record&gt;&lt;rec-number&gt;49&lt;/rec-number&gt;&lt;foreign-keys&gt;&lt;key app="EN" db-id="tvzpfzp5dar0adefvd15raw0zaeddx2r9prd" timestamp="1692605059"&gt;49&lt;/key&gt;&lt;/foreign-keys&gt;&lt;ref-type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402293DD" w14:textId="0BA85E93" w:rsidR="008A13B2" w:rsidRDefault="008A13B2" w:rsidP="007652FC">
      <w:pPr>
        <w:ind w:firstLineChars="100" w:firstLine="240"/>
        <w:rPr>
          <w:rFonts w:eastAsia="PMingLiU"/>
          <w:bCs/>
          <w:noProof/>
          <w:lang w:val="en-US" w:eastAsia="zh-TW"/>
        </w:rPr>
      </w:pPr>
      <w:r>
        <w:rPr>
          <w:rFonts w:eastAsia="PMingLiU"/>
          <w:bCs/>
          <w:noProof/>
          <w:lang w:val="en-US" w:eastAsia="zh-TW"/>
        </w:rPr>
        <w:t xml:space="preserve">The ICC2, which measure the reliability for individual differences, confirmed the results from split-half reliability: only </w:t>
      </w:r>
      <w:r w:rsidRPr="007652FC">
        <w:rPr>
          <w:rFonts w:eastAsia="PMingLiU"/>
          <w:bCs/>
          <w:noProof/>
          <w:lang w:val="en-US" w:eastAsia="zh-TW"/>
        </w:rPr>
        <w:t xml:space="preserve">RT and Efficiency display </w:t>
      </w:r>
      <w:r>
        <w:rPr>
          <w:rFonts w:eastAsia="PMingLiU"/>
          <w:bCs/>
          <w:noProof/>
          <w:lang w:val="en-US" w:eastAsia="zh-TW"/>
        </w:rPr>
        <w:t>reliability</w:t>
      </w:r>
      <w:r w:rsidRPr="007652FC">
        <w:rPr>
          <w:rFonts w:eastAsia="PMingLiU"/>
          <w:bCs/>
          <w:noProof/>
          <w:lang w:val="en-US" w:eastAsia="zh-TW"/>
        </w:rPr>
        <w:t xml:space="preserve"> ranging from poor to acceptable. Specifically, under the "</w:t>
      </w:r>
      <w:r>
        <w:rPr>
          <w:rFonts w:eastAsia="PMingLiU"/>
          <w:bCs/>
          <w:noProof/>
          <w:lang w:val="en-US" w:eastAsia="zh-TW"/>
        </w:rPr>
        <w:t xml:space="preserve">Self vs </w:t>
      </w:r>
      <w:r w:rsidRPr="007652FC">
        <w:rPr>
          <w:rFonts w:eastAsia="PMingLiU"/>
          <w:bCs/>
          <w:noProof/>
          <w:lang w:val="en-US" w:eastAsia="zh-TW"/>
        </w:rPr>
        <w:t>Close" contrast, the ICC2 for RT is 0.53 (95% CI = [.39, .69]), and for Efficiency, it is 0.52 (95% CI = [.38, .68]). Meanwhile, for the "</w:t>
      </w:r>
      <w:r>
        <w:rPr>
          <w:rFonts w:eastAsia="PMingLiU"/>
          <w:bCs/>
          <w:noProof/>
          <w:lang w:val="en-US" w:eastAsia="zh-TW"/>
        </w:rPr>
        <w:t xml:space="preserve">Self vs </w:t>
      </w:r>
      <w:r w:rsidRPr="007652FC">
        <w:rPr>
          <w:rFonts w:eastAsia="PMingLiU"/>
          <w:bCs/>
          <w:noProof/>
          <w:lang w:val="en-US" w:eastAsia="zh-TW"/>
        </w:rPr>
        <w:t xml:space="preserve">Stranger" </w:t>
      </w:r>
      <w:r w:rsidRPr="007652FC">
        <w:rPr>
          <w:rFonts w:eastAsia="PMingLiU"/>
          <w:bCs/>
          <w:noProof/>
          <w:lang w:val="en-US" w:eastAsia="zh-TW"/>
        </w:rPr>
        <w:lastRenderedPageBreak/>
        <w:t>contrast, the ICC2 for RT is 0.58 (95% CI = [.45, .73]), and for Efficiency, it is 0.3</w:t>
      </w:r>
      <w:r w:rsidR="00CD1116">
        <w:rPr>
          <w:rFonts w:eastAsia="PMingLiU"/>
          <w:bCs/>
          <w:noProof/>
          <w:lang w:val="en-US" w:eastAsia="zh-TW"/>
        </w:rPr>
        <w:t>5</w:t>
      </w:r>
      <w:r w:rsidRPr="007652FC">
        <w:rPr>
          <w:rFonts w:eastAsia="PMingLiU"/>
          <w:bCs/>
          <w:noProof/>
          <w:lang w:val="en-US" w:eastAsia="zh-TW"/>
        </w:rPr>
        <w:t xml:space="preserve">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4FAA811E" w14:textId="67B7E05D" w:rsidR="007652FC" w:rsidRPr="007652FC" w:rsidRDefault="008A13B2" w:rsidP="008A13B2">
      <w:pPr>
        <w:ind w:firstLineChars="100" w:firstLine="240"/>
        <w:rPr>
          <w:rFonts w:eastAsia="PMingLiU"/>
          <w:bCs/>
          <w:noProof/>
          <w:lang w:val="en-US" w:eastAsia="zh-TW"/>
        </w:rPr>
      </w:pPr>
      <w:r w:rsidRPr="007652FC">
        <w:rPr>
          <w:rFonts w:eastAsia="PMingLiU"/>
          <w:bCs/>
          <w:noProof/>
          <w:lang w:val="en-US" w:eastAsia="zh-TW"/>
        </w:rPr>
        <w:t xml:space="preserve">However, it is worth noting that </w:t>
      </w:r>
      <w:r w:rsidR="007652FC" w:rsidRPr="007652FC">
        <w:rPr>
          <w:rFonts w:eastAsia="PMingLiU"/>
          <w:bCs/>
          <w:noProof/>
          <w:lang w:val="en-US" w:eastAsia="zh-TW"/>
        </w:rPr>
        <w:t>the ICC2k values</w:t>
      </w:r>
      <w:r>
        <w:rPr>
          <w:rFonts w:eastAsia="PMingLiU"/>
          <w:bCs/>
          <w:noProof/>
          <w:lang w:val="en-US" w:eastAsia="zh-TW"/>
        </w:rPr>
        <w:t>, which measure the reliability of effect on group level,</w:t>
      </w:r>
      <w:r w:rsidR="007652FC" w:rsidRPr="007652FC">
        <w:rPr>
          <w:rFonts w:eastAsia="PMingLiU"/>
          <w:bCs/>
          <w:noProof/>
          <w:lang w:val="en-US" w:eastAsia="zh-TW"/>
        </w:rPr>
        <w:t xml:space="preserve"> for Reaction Time (RT) and Efficiency demonstrate notably high levels of reliability, while the other outcome variables exhibit </w:t>
      </w:r>
      <w:r w:rsidR="007652FC">
        <w:rPr>
          <w:rFonts w:eastAsia="PMingLiU"/>
          <w:bCs/>
          <w:noProof/>
          <w:lang w:val="en-US" w:eastAsia="zh-TW"/>
        </w:rPr>
        <w:t>unacceptable to poor ICC2k</w:t>
      </w:r>
      <w:r w:rsidR="007652FC" w:rsidRPr="007652FC">
        <w:rPr>
          <w:rFonts w:eastAsia="PMingLiU"/>
          <w:bCs/>
          <w:noProof/>
          <w:lang w:val="en-US" w:eastAsia="zh-TW"/>
        </w:rPr>
        <w:t>. When considering the "Close" contrast, the ICC2k for RT is 0.87 (95% CI = [.79, .93]), and for Efficiency, it is 0.8</w:t>
      </w:r>
      <w:r w:rsidR="00CD1116">
        <w:rPr>
          <w:rFonts w:eastAsia="PMingLiU"/>
          <w:bCs/>
          <w:noProof/>
          <w:lang w:val="en-US" w:eastAsia="zh-TW"/>
        </w:rPr>
        <w:t>7</w:t>
      </w:r>
      <w:r w:rsidR="007652FC" w:rsidRPr="007652FC">
        <w:rPr>
          <w:rFonts w:eastAsia="PMingLiU"/>
          <w:bCs/>
          <w:noProof/>
          <w:lang w:val="en-US" w:eastAsia="zh-TW"/>
        </w:rPr>
        <w:t xml:space="preserve"> (95% CI = [.78, .93]). Similarly, for the "Stranger" contrast, the ICC2k for RT is 0.</w:t>
      </w:r>
      <w:r w:rsidR="00CD1116">
        <w:rPr>
          <w:rFonts w:eastAsia="PMingLiU"/>
          <w:bCs/>
          <w:noProof/>
          <w:lang w:val="en-US" w:eastAsia="zh-TW"/>
        </w:rPr>
        <w:t>90</w:t>
      </w:r>
      <w:r w:rsidR="007652FC" w:rsidRPr="007652FC">
        <w:rPr>
          <w:rFonts w:eastAsia="PMingLiU"/>
          <w:bCs/>
          <w:noProof/>
          <w:lang w:val="en-US" w:eastAsia="zh-TW"/>
        </w:rPr>
        <w:t xml:space="preserve"> (95% CI = [.82, .94]), and for Efficiency, it is 0.76 (95% CI = [.61, .87]).</w:t>
      </w:r>
      <w:r>
        <w:rPr>
          <w:rFonts w:eastAsia="PMingLiU"/>
          <w:bCs/>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39C92FF8" w:rsidR="00596248" w:rsidRPr="006A5A80" w:rsidRDefault="00FC071A" w:rsidP="00566D09">
      <w:pPr>
        <w:rPr>
          <w:rFonts w:eastAsia="SimSun"/>
          <w:b/>
          <w:noProof/>
          <w:lang w:val="en-US" w:eastAsia="zh-TW"/>
        </w:rPr>
      </w:pPr>
      <w:r>
        <w:rPr>
          <w:noProof/>
        </w:rPr>
        <w:drawing>
          <wp:inline distT="0" distB="0" distL="0" distR="0" wp14:anchorId="7E20A0C3" wp14:editId="757C1A13">
            <wp:extent cx="5943600" cy="47548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D49BBD5" w14:textId="605500DA" w:rsidR="00A13F54" w:rsidRPr="002541AD" w:rsidRDefault="00596248" w:rsidP="002541AD">
      <w:pPr>
        <w:ind w:firstLineChars="100" w:firstLine="241"/>
        <w:jc w:val="center"/>
        <w:rPr>
          <w:rFonts w:eastAsia="SimSun"/>
          <w:bCs/>
          <w:noProof/>
          <w:lang w:val="en-US" w:eastAsia="zh-TW"/>
        </w:rPr>
      </w:pPr>
      <w:r w:rsidRPr="00F6143A">
        <w:rPr>
          <w:rFonts w:eastAsia="SimSun"/>
          <w:b/>
          <w:noProof/>
          <w:lang w:val="en-US" w:eastAsia="zh-TW"/>
        </w:rPr>
        <w:t>Fig</w:t>
      </w:r>
      <w:r w:rsidR="00C91FD8" w:rsidRPr="00F6143A">
        <w:rPr>
          <w:rFonts w:eastAsia="SimSun"/>
          <w:b/>
          <w:noProof/>
          <w:lang w:val="en-US" w:eastAsia="zh-TW"/>
        </w:rPr>
        <w:t>.</w:t>
      </w:r>
      <w:r w:rsidRPr="00F6143A">
        <w:rPr>
          <w:rFonts w:eastAsia="SimSun"/>
          <w:b/>
          <w:noProof/>
          <w:lang w:val="en-US" w:eastAsia="zh-TW"/>
        </w:rPr>
        <w:t xml:space="preserve"> </w:t>
      </w:r>
      <w:r w:rsidR="00BD6971" w:rsidRPr="00F6143A">
        <w:rPr>
          <w:rFonts w:eastAsia="SimSun"/>
          <w:b/>
          <w:noProof/>
          <w:lang w:val="en-US" w:eastAsia="zh-TW"/>
        </w:rPr>
        <w:t>4</w:t>
      </w:r>
      <w:r w:rsidR="00C91FD8" w:rsidRPr="00F6143A">
        <w:rPr>
          <w:rFonts w:eastAsia="SimSun"/>
          <w:bCs/>
          <w:noProof/>
          <w:lang w:val="en-US" w:eastAsia="zh-TW"/>
        </w:rPr>
        <w:t xml:space="preserve"> </w:t>
      </w:r>
      <w:r w:rsidRPr="00F6143A">
        <w:rPr>
          <w:rFonts w:eastAsia="SimSun"/>
          <w:bCs/>
          <w:noProof/>
          <w:lang w:val="en-US" w:eastAsia="zh-TW"/>
        </w:rPr>
        <w:t xml:space="preserve">Intraclass </w:t>
      </w:r>
      <w:r w:rsidR="005413E6">
        <w:rPr>
          <w:rFonts w:eastAsia="SimSun"/>
          <w:bCs/>
          <w:noProof/>
          <w:lang w:val="en-US" w:eastAsia="zh-TW"/>
        </w:rPr>
        <w:t>C</w:t>
      </w:r>
      <w:r w:rsidRPr="00F6143A">
        <w:rPr>
          <w:rFonts w:eastAsia="SimSun"/>
          <w:bCs/>
          <w:noProof/>
          <w:lang w:val="en-US" w:eastAsia="zh-TW"/>
        </w:rPr>
        <w:t xml:space="preserve">orrelation </w:t>
      </w:r>
      <w:r w:rsidR="005413E6">
        <w:rPr>
          <w:rFonts w:eastAsia="SimSun"/>
          <w:bCs/>
          <w:noProof/>
          <w:lang w:val="en-US" w:eastAsia="zh-TW"/>
        </w:rPr>
        <w:t>C</w:t>
      </w:r>
      <w:r w:rsidRPr="00F6143A">
        <w:rPr>
          <w:rFonts w:eastAsia="SimSun"/>
          <w:bCs/>
          <w:noProof/>
          <w:lang w:val="en-US" w:eastAsia="zh-TW"/>
        </w:rPr>
        <w:t>oefficient</w:t>
      </w:r>
      <w:bookmarkStart w:id="70" w:name="_Toc129530171"/>
      <w:bookmarkStart w:id="71" w:name="_Toc129530201"/>
      <w:r w:rsidR="005413E6">
        <w:rPr>
          <w:rFonts w:eastAsia="SimSun"/>
          <w:bCs/>
          <w:noProof/>
          <w:lang w:val="en-US" w:eastAsia="zh-TW"/>
        </w:rPr>
        <w:t xml:space="preserve"> </w:t>
      </w:r>
      <w:r w:rsidR="005413E6">
        <w:rPr>
          <w:rFonts w:eastAsia="SimSun" w:hint="eastAsia"/>
          <w:bCs/>
          <w:noProof/>
          <w:lang w:val="en-US"/>
        </w:rPr>
        <w:t>for</w:t>
      </w:r>
      <w:r w:rsidR="005413E6">
        <w:rPr>
          <w:rFonts w:eastAsia="SimSun"/>
          <w:bCs/>
          <w:noProof/>
          <w:lang w:val="en-US"/>
        </w:rPr>
        <w:t xml:space="preserve"> SPE Measures</w:t>
      </w:r>
      <w:r w:rsidR="003E04EC" w:rsidRPr="00F6143A">
        <w:rPr>
          <w:rFonts w:eastAsia="SimSun"/>
          <w:bCs/>
          <w:noProof/>
          <w:lang w:val="en-US" w:eastAsia="zh-TW"/>
        </w:rPr>
        <w:t>.</w:t>
      </w:r>
      <w:r w:rsidR="002541AD">
        <w:rPr>
          <w:rFonts w:eastAsiaTheme="minorEastAsia" w:hint="eastAsia"/>
          <w:bCs/>
          <w:noProof/>
          <w:lang w:val="en-US"/>
        </w:rPr>
        <w:t xml:space="preserve"> </w:t>
      </w:r>
      <w:r w:rsidR="00F6143A" w:rsidRPr="002541AD">
        <w:rPr>
          <w:rFonts w:eastAsia="SimSun"/>
          <w:b/>
          <w:i/>
          <w:iCs/>
          <w:noProof/>
          <w:sz w:val="20"/>
          <w:szCs w:val="20"/>
          <w:lang w:val="en-US" w:eastAsia="zh-TW"/>
        </w:rPr>
        <w:t>NOTE</w:t>
      </w:r>
      <w:r w:rsidR="00F6143A" w:rsidRPr="002541AD">
        <w:rPr>
          <w:rFonts w:eastAsia="SimSun" w:hint="eastAsia"/>
          <w:b/>
          <w:i/>
          <w:iCs/>
          <w:noProof/>
          <w:sz w:val="20"/>
          <w:szCs w:val="20"/>
          <w:lang w:val="en-US"/>
        </w:rPr>
        <w:t>:</w:t>
      </w:r>
      <w:r w:rsidR="00F6143A" w:rsidRPr="002541AD">
        <w:rPr>
          <w:rFonts w:eastAsia="SimSun"/>
          <w:bCs/>
          <w:i/>
          <w:iCs/>
          <w:noProof/>
          <w:sz w:val="20"/>
          <w:szCs w:val="20"/>
          <w:lang w:val="en-US"/>
        </w:rPr>
        <w:t xml:space="preserve"> </w:t>
      </w:r>
      <w:r w:rsidR="007D50DA" w:rsidRPr="002541AD">
        <w:rPr>
          <w:rFonts w:eastAsia="SimSun"/>
          <w:bCs/>
          <w:noProof/>
          <w:sz w:val="20"/>
          <w:szCs w:val="20"/>
          <w:lang w:val="en-US" w:eastAsia="zh-TW"/>
        </w:rPr>
        <w:t>The vertical axis represents 12 different SPE measures, combining 6 outcomes variables (RT, ACC, d’, η, v, z) and 2 contrasts (close other, stranger).The upper facet of the figure presents the results for ICC2</w:t>
      </w:r>
      <w:r w:rsidR="00F363CC" w:rsidRPr="002541AD">
        <w:rPr>
          <w:rFonts w:eastAsia="SimSun"/>
          <w:bCs/>
          <w:noProof/>
          <w:sz w:val="20"/>
          <w:szCs w:val="20"/>
          <w:lang w:val="en-US" w:eastAsia="zh-TW"/>
        </w:rPr>
        <w:t>k</w:t>
      </w:r>
      <w:r w:rsidR="007D50DA" w:rsidRPr="002541AD">
        <w:rPr>
          <w:rFonts w:eastAsia="SimSun"/>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Heading1"/>
        <w:keepNext w:val="0"/>
        <w:keepLines w:val="0"/>
        <w:spacing w:after="240"/>
        <w:rPr>
          <w:rFonts w:eastAsia="Calibri"/>
          <w:b/>
          <w:sz w:val="42"/>
          <w:szCs w:val="42"/>
        </w:rPr>
      </w:pPr>
      <w:bookmarkStart w:id="72"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70"/>
      <w:bookmarkEnd w:id="71"/>
      <w:bookmarkEnd w:id="72"/>
    </w:p>
    <w:p w14:paraId="5A5CF93C" w14:textId="3C9ADFA0" w:rsidR="00EA0F74" w:rsidRPr="007764DA" w:rsidRDefault="003366A8" w:rsidP="00231B47">
      <w:pPr>
        <w:ind w:firstLineChars="100" w:firstLine="240"/>
        <w:rPr>
          <w:rFonts w:eastAsia="Calibri"/>
          <w:lang w:val="en-US"/>
        </w:rPr>
      </w:pPr>
      <w:r>
        <w:rPr>
          <w:rFonts w:eastAsia="Calibri"/>
        </w:rPr>
        <w:t xml:space="preserve">Despite the significance of assessing the reliability of a behavioral paradigm before its implementation, this practice is not yet extensively embraced by researchers </w:t>
      </w:r>
      <w:r>
        <w:rPr>
          <w:rFonts w:eastAsia="Calibri"/>
        </w:rPr>
        <w:fldChar w:fldCharType="begin">
          <w:fldData xml:space="preserve">PEVuZE5vdGU+PENpdGU+PEF1dGhvcj5HcmVlbjwvQXV0aG9yPjxZZWFyPjIwMTY8L1llYXI+PFJl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</w:fldData>
        </w:fldChar>
      </w:r>
      <w:r w:rsidR="00D81540">
        <w:rPr>
          <w:rFonts w:eastAsia="Calibri"/>
        </w:rPr>
        <w:instrText xml:space="preserve"> ADDIN EN.CITE </w:instrText>
      </w:r>
      <w:r w:rsidR="00D81540">
        <w:rPr>
          <w:rFonts w:eastAsia="Calibri"/>
        </w:rPr>
        <w:fldChar w:fldCharType="begin">
          <w:fldData xml:space="preserve">PEVuZE5vdGU+PENpdGU+PEF1dGhvcj5HcmVlbjwvQXV0aG9yPjxZZWFyPjIwMTY8L1llYXI+PFJl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</w:fldData>
        </w:fldChar>
      </w:r>
      <w:r w:rsidR="00D81540">
        <w:rPr>
          <w:rFonts w:eastAsia="Calibri"/>
        </w:rPr>
        <w:instrText xml:space="preserve"> ADDIN EN.CITE.DATA </w:instrText>
      </w:r>
      <w:r w:rsidR="00D81540">
        <w:rPr>
          <w:rFonts w:eastAsia="Calibri"/>
        </w:rPr>
      </w:r>
      <w:r w:rsidR="00D81540">
        <w:rPr>
          <w:rFonts w:eastAsia="Calibri"/>
        </w:rPr>
        <w:fldChar w:fldCharType="end"/>
      </w:r>
      <w:r>
        <w:rPr>
          <w:rFonts w:eastAsia="Calibri"/>
        </w:rPr>
      </w:r>
      <w:r>
        <w:rPr>
          <w:rFonts w:eastAsia="Calibri"/>
        </w:rPr>
        <w:fldChar w:fldCharType="separate"/>
      </w:r>
      <w:r>
        <w:rPr>
          <w:rFonts w:eastAsia="Calibri"/>
        </w:rPr>
        <w:t>(Green et al., 2016; Hedge et al., 2018; Parsons et al., 2019)</w:t>
      </w:r>
      <w:r>
        <w:rPr>
          <w:rFonts w:eastAsia="Calibri"/>
        </w:rPr>
        <w:fldChar w:fldCharType="end"/>
      </w:r>
      <w:r>
        <w:rPr>
          <w:rFonts w:eastAsia="Calibri"/>
        </w:rPr>
        <w:t xml:space="preserve">. In this pre-registered study, our objective is to </w:t>
      </w:r>
      <w:r>
        <w:rPr>
          <w:rFonts w:eastAsia="Calibri"/>
        </w:rPr>
        <w:lastRenderedPageBreak/>
        <w:t>investigate the reliability of the outcome variables related to the SPE measures in the SPMT. To achieve this, we r</w:t>
      </w:r>
      <w:r w:rsidRPr="00EA25BD">
        <w:rPr>
          <w:rFonts w:eastAsia="Calibri"/>
        </w:rPr>
        <w:t xml:space="preserve">e-analyzed seventeen datasets (N = 833) from nine papers and two </w:t>
      </w:r>
      <w:r>
        <w:rPr>
          <w:rFonts w:eastAsia="Calibri"/>
        </w:rPr>
        <w:t xml:space="preserve">unpublished </w:t>
      </w:r>
      <w:r w:rsidRPr="00EA25BD">
        <w:rPr>
          <w:rFonts w:eastAsia="Calibri"/>
        </w:rPr>
        <w:t>projects</w:t>
      </w:r>
      <w:r>
        <w:rPr>
          <w:rFonts w:eastAsia="Calibri"/>
        </w:rPr>
        <w:t>, utilizing split-half reliability (</w:t>
      </w:r>
      <w:r w:rsidRPr="00EA25BD">
        <w:rPr>
          <w:rFonts w:eastAsia="Calibri"/>
          <w:i/>
          <w:iCs/>
        </w:rPr>
        <w:t>r</w:t>
      </w:r>
      <w:r>
        <w:rPr>
          <w:rFonts w:eastAsia="Calibri"/>
        </w:rPr>
        <w:t xml:space="preserve">) and intraclass correlation coefficient (ICC2, ICC2k). Our findings reveal that the Reaction Time and Efficiency demonstrated better results, with split-half reliability around </w:t>
      </w:r>
      <w:r w:rsidR="00EA0F74" w:rsidRPr="00EA25BD">
        <w:t>acceptable</w:t>
      </w:r>
      <w:r w:rsidR="00EA0F74">
        <w:t xml:space="preserve"> </w:t>
      </w:r>
      <w:r w:rsidR="00EA0F74">
        <w:rPr>
          <w:rFonts w:hint="eastAsia"/>
        </w:rPr>
        <w:t>level</w:t>
      </w:r>
      <w:r>
        <w:rPr>
          <w:rFonts w:eastAsia="Calibri"/>
        </w:rPr>
        <w:t xml:space="preserve">, ICC2 around </w:t>
      </w:r>
      <w:r w:rsidR="00EA0F74" w:rsidRPr="00602C0D">
        <w:rPr>
          <w:color w:val="000000" w:themeColor="text1"/>
          <w:lang w:val="en-US"/>
        </w:rPr>
        <w:t>moderate</w:t>
      </w:r>
      <w:r w:rsidR="00EA0F74">
        <w:rPr>
          <w:color w:val="000000" w:themeColor="text1"/>
          <w:lang w:val="en-US"/>
        </w:rPr>
        <w:t xml:space="preserve"> </w:t>
      </w:r>
      <w:r w:rsidR="00EA0F74">
        <w:rPr>
          <w:rFonts w:hint="eastAsia"/>
          <w:color w:val="000000" w:themeColor="text1"/>
          <w:lang w:val="en-US"/>
        </w:rPr>
        <w:t>level</w:t>
      </w:r>
      <w:r>
        <w:rPr>
          <w:rFonts w:eastAsia="Calibri"/>
        </w:rPr>
        <w:t xml:space="preserve">, ICC2k </w:t>
      </w:r>
      <w:r w:rsidR="00EA0F74">
        <w:rPr>
          <w:rFonts w:eastAsia="Calibri" w:hint="eastAsia"/>
        </w:rPr>
        <w:t>around moderate</w:t>
      </w:r>
      <w:r w:rsidR="00EA0F74">
        <w:rPr>
          <w:rFonts w:eastAsia="Calibri"/>
        </w:rPr>
        <w:t xml:space="preserve"> </w:t>
      </w:r>
      <w:r w:rsidR="00EA0F74">
        <w:rPr>
          <w:rFonts w:eastAsia="Calibri" w:hint="eastAsia"/>
        </w:rPr>
        <w:t>to</w:t>
      </w:r>
      <w:r w:rsidR="00EA0F74">
        <w:rPr>
          <w:rFonts w:eastAsia="Calibri"/>
        </w:rPr>
        <w:t xml:space="preserve"> </w:t>
      </w:r>
      <w:r w:rsidR="00EA0F74">
        <w:rPr>
          <w:rFonts w:eastAsia="Calibri" w:hint="eastAsia"/>
        </w:rPr>
        <w:t>good</w:t>
      </w:r>
      <w:r w:rsidR="00EA0F74">
        <w:rPr>
          <w:rFonts w:eastAsia="Calibri"/>
        </w:rPr>
        <w:t xml:space="preserve"> level</w:t>
      </w:r>
      <w:r>
        <w:rPr>
          <w:rFonts w:eastAsia="Calibri" w:hint="eastAsia"/>
        </w:rPr>
        <w:t>.</w:t>
      </w:r>
      <w:r>
        <w:rPr>
          <w:rFonts w:eastAsia="Calibri"/>
        </w:rPr>
        <w:t xml:space="preserve"> All the other outcome variables performed poorly, with </w:t>
      </w:r>
      <w:r w:rsidR="00EA0F74" w:rsidRPr="00EA0F74">
        <w:rPr>
          <w:rFonts w:eastAsia="Calibri" w:hint="eastAsia"/>
        </w:rPr>
        <w:t>unacceptable</w:t>
      </w:r>
      <w:r w:rsidR="00EA0F74" w:rsidRPr="00EA0F74">
        <w:rPr>
          <w:rFonts w:eastAsia="Calibri"/>
        </w:rPr>
        <w:t xml:space="preserve"> </w:t>
      </w:r>
      <w:r w:rsidR="00EA0F74" w:rsidRPr="00EA0F74">
        <w:rPr>
          <w:rFonts w:eastAsia="Calibri" w:hint="eastAsia"/>
        </w:rPr>
        <w:t>to</w:t>
      </w:r>
      <w:r w:rsidR="00EA0F74" w:rsidRPr="00EA0F74">
        <w:rPr>
          <w:rFonts w:eastAsia="Calibri"/>
        </w:rPr>
        <w:t xml:space="preserve"> </w:t>
      </w:r>
      <w:r w:rsidR="00EA0F74">
        <w:rPr>
          <w:rFonts w:eastAsia="Calibri" w:hint="eastAsia"/>
        </w:rPr>
        <w:t>poor</w:t>
      </w:r>
      <w:r w:rsidR="00EA0F74">
        <w:rPr>
          <w:rFonts w:eastAsia="Calibri"/>
        </w:rPr>
        <w:t xml:space="preserve"> </w:t>
      </w:r>
      <w:r w:rsidR="00EA0F74">
        <w:rPr>
          <w:rFonts w:eastAsia="Calibri" w:hint="eastAsia"/>
        </w:rPr>
        <w:t>level</w:t>
      </w:r>
      <w:r w:rsidR="00EA0F74">
        <w:rPr>
          <w:rFonts w:eastAsia="Calibri"/>
        </w:rPr>
        <w:t xml:space="preserve"> </w:t>
      </w:r>
      <w:r>
        <w:rPr>
          <w:rFonts w:eastAsia="Calibri"/>
        </w:rPr>
        <w:t xml:space="preserve">weight average split-half reliability, </w:t>
      </w:r>
      <w:r w:rsidR="00EA0F74">
        <w:rPr>
          <w:rFonts w:eastAsia="Calibri" w:hint="eastAsia"/>
        </w:rPr>
        <w:t>poor</w:t>
      </w:r>
      <w:r w:rsidR="00EA0F74">
        <w:rPr>
          <w:rFonts w:eastAsia="Calibri"/>
        </w:rPr>
        <w:t xml:space="preserve"> </w:t>
      </w:r>
      <w:r>
        <w:rPr>
          <w:rFonts w:eastAsia="Calibri"/>
        </w:rPr>
        <w:t>ICC2</w:t>
      </w:r>
      <w:r>
        <w:rPr>
          <w:rFonts w:eastAsia="Calibri"/>
          <w:lang w:val="en-US"/>
        </w:rPr>
        <w:t xml:space="preserve">, </w:t>
      </w:r>
      <w:r w:rsidR="00EA0F74">
        <w:rPr>
          <w:rFonts w:eastAsia="Calibri" w:hint="eastAsia"/>
          <w:lang w:val="en-US"/>
        </w:rPr>
        <w:t>poor</w:t>
      </w:r>
      <w:r w:rsidR="00EA0F74">
        <w:rPr>
          <w:rFonts w:eastAsia="Calibri"/>
          <w:lang w:val="en-US"/>
        </w:rPr>
        <w:t xml:space="preserve"> </w:t>
      </w:r>
      <w:r w:rsidR="00EA0F74">
        <w:rPr>
          <w:rFonts w:eastAsia="Calibri" w:hint="eastAsia"/>
          <w:lang w:val="en-US"/>
        </w:rPr>
        <w:t>to</w:t>
      </w:r>
      <w:r w:rsidR="00EA0F74">
        <w:rPr>
          <w:rFonts w:eastAsia="Calibri"/>
          <w:lang w:val="en-US"/>
        </w:rPr>
        <w:t xml:space="preserve"> </w:t>
      </w:r>
      <w:r w:rsidR="00EA0F74" w:rsidRPr="00602C0D">
        <w:rPr>
          <w:color w:val="000000" w:themeColor="text1"/>
          <w:lang w:val="en-US"/>
        </w:rPr>
        <w:t xml:space="preserve">moderate </w:t>
      </w:r>
      <w:commentRangeStart w:id="73"/>
      <w:r>
        <w:rPr>
          <w:rFonts w:eastAsia="Calibri"/>
          <w:lang w:val="en-US"/>
        </w:rPr>
        <w:t>ICC2k</w:t>
      </w:r>
      <w:commentRangeEnd w:id="73"/>
      <w:r w:rsidR="00EA0F74">
        <w:rPr>
          <w:rStyle w:val="CommentReference"/>
        </w:rPr>
        <w:commentReference w:id="73"/>
      </w:r>
      <w:r w:rsidR="00EA0F74" w:rsidRPr="00EA0F74">
        <w:rPr>
          <w:rFonts w:eastAsia="Calibri"/>
          <w:lang w:val="en-US"/>
        </w:rPr>
        <w:t>.</w:t>
      </w:r>
      <w:r w:rsidR="00231B47">
        <w:rPr>
          <w:rFonts w:eastAsia="Calibri"/>
          <w:lang w:val="en-US"/>
        </w:rPr>
        <w:t xml:space="preserve"> </w:t>
      </w:r>
      <w:r w:rsidR="00231B47" w:rsidRPr="00231B47">
        <w:rPr>
          <w:rFonts w:eastAsia="Calibri"/>
        </w:rPr>
        <w:t xml:space="preserve">Therefore, in addressing the first question, our analyses indicate that Reaction Time and Efficiency emerge as </w:t>
      </w:r>
      <w:r w:rsidR="00231B47">
        <w:rPr>
          <w:rFonts w:eastAsia="Calibri"/>
        </w:rPr>
        <w:t xml:space="preserve">the most reliable measure of SPE, among all </w:t>
      </w:r>
      <w:r w:rsidR="00231B47" w:rsidRPr="007764DA">
        <w:t>measures available in the SPMT</w:t>
      </w:r>
      <w:r w:rsidR="00231B47" w:rsidRPr="00231B47">
        <w:rPr>
          <w:rFonts w:eastAsia="Calibri"/>
        </w:rPr>
        <w:t>.</w:t>
      </w:r>
      <w:r w:rsidR="00A53B34">
        <w:rPr>
          <w:rFonts w:eastAsia="Calibri"/>
        </w:rPr>
        <w:t xml:space="preserve"> </w:t>
      </w:r>
      <w:r w:rsidR="00231B47" w:rsidRPr="00231B47">
        <w:rPr>
          <w:rFonts w:eastAsia="Calibri"/>
        </w:rPr>
        <w:t>When aligned with the outcomes observed for ICC2 and ICC2k, the response to the second question signifies that</w:t>
      </w:r>
      <w:r w:rsidR="00231B47">
        <w:rPr>
          <w:rFonts w:eastAsia="Calibri"/>
          <w:lang w:val="en-US"/>
        </w:rPr>
        <w:t xml:space="preserve"> the</w:t>
      </w:r>
      <w:r w:rsidR="007764DA">
        <w:rPr>
          <w:rFonts w:eastAsia="Calibri"/>
          <w:lang w:val="en-US"/>
        </w:rPr>
        <w:t xml:space="preserve"> </w:t>
      </w:r>
      <w:r>
        <w:rPr>
          <w:rFonts w:eastAsia="Calibri"/>
        </w:rPr>
        <w:t xml:space="preserve">reaction time and efficiency in the SPMT are better suited for group-level analysis rather than assessing individual-level variation. </w:t>
      </w:r>
    </w:p>
    <w:p w14:paraId="377C6B24" w14:textId="6A5B8FE9" w:rsidR="003366A8" w:rsidRPr="008F6BBE" w:rsidRDefault="003366A8" w:rsidP="008F6BBE">
      <w:pPr>
        <w:ind w:firstLineChars="100" w:firstLine="240"/>
        <w:rPr>
          <w:rFonts w:eastAsiaTheme="minorEastAsia"/>
          <w:color w:val="000000" w:themeColor="text1"/>
          <w:lang w:val="en-US" w:eastAsia="zh-TW"/>
        </w:rPr>
      </w:pPr>
      <w:commentRangeStart w:id="74"/>
      <w:r>
        <w:rPr>
          <w:rFonts w:eastAsia="Calibri"/>
          <w:color w:val="000000" w:themeColor="text1"/>
        </w:rPr>
        <w:t xml:space="preserve">Although Reaction Time and Efficiency yielded relatively better results compared to other indices, they still fell short of achieving commonly considered excellent reliability levels (typically </w:t>
      </w:r>
      <w:r>
        <w:rPr>
          <w:lang w:val="en-US"/>
        </w:rPr>
        <w:t>a value greater than 0.8 means excellent reliability</w:t>
      </w:r>
      <w:r>
        <w:rPr>
          <w:rFonts w:eastAsia="Calibri"/>
          <w:color w:val="000000" w:themeColor="text1"/>
        </w:rPr>
        <w:t xml:space="preserve">) </w:t>
      </w:r>
      <w:commentRangeEnd w:id="74"/>
      <w:r w:rsidR="002752A7">
        <w:rPr>
          <w:rStyle w:val="CommentReference"/>
        </w:rPr>
        <w:commentReference w:id="74"/>
      </w:r>
      <w:r>
        <w:rPr>
          <w:rFonts w:eastAsia="Calibri"/>
          <w:color w:val="000000" w:themeColor="text1"/>
        </w:rPr>
        <w:fldChar w:fldCharType="begin"/>
      </w:r>
      <w:r w:rsidR="00D81540">
        <w:rPr>
          <w:rFonts w:eastAsia="Calibri"/>
          <w:color w:val="000000" w:themeColor="text1"/>
        </w:rPr>
        <w:instrText xml:space="preserve"> ADDIN EN.CITE &lt;EndNote&gt;&lt;Cite&gt;&lt;Author&gt;Cicchetti&lt;/Author&gt;&lt;Year&gt;1981&lt;/Year&gt;&lt;RecNum&gt;67&lt;/RecNum&gt;&lt;DisplayText&gt;(Cicchetti &amp;amp; Sparrow, 1981; Kupper &amp;amp; Hafner, 1989)&lt;/DisplayText&gt;&lt;record&gt;&lt;rec-number&gt;67&lt;/rec-number&gt;&lt;foreign-keys&gt;&lt;key app="EN" db-id="tvzpfzp5dar0adefvd15raw0zaeddx2r9prd" timestamp="1692605059"&gt;67&lt;/key&gt;&lt;/foreign-keys&gt;&lt;ref-type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68&lt;/RecNum&gt;&lt;record&gt;&lt;rec-number&gt;68&lt;/rec-number&gt;&lt;foreign-keys&gt;&lt;key app="EN" db-id="tvzpfzp5dar0adefvd15raw0zaeddx2r9prd" timestamp="1692605059"&gt;68&lt;/key&gt;&lt;/foreign-keys&gt;&lt;ref-type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Pr>
          <w:rFonts w:eastAsia="Calibri"/>
          <w:color w:val="000000" w:themeColor="text1"/>
        </w:rPr>
        <w:fldChar w:fldCharType="separate"/>
      </w:r>
      <w:r>
        <w:rPr>
          <w:rFonts w:eastAsia="Calibri"/>
          <w:noProof/>
          <w:color w:val="000000" w:themeColor="text1"/>
        </w:rPr>
        <w:t>(Cicchetti &amp; Sparrow, 1981; Kupper &amp; Hafner, 1989)</w:t>
      </w:r>
      <w:r>
        <w:rPr>
          <w:rFonts w:eastAsia="Calibri"/>
          <w:color w:val="000000" w:themeColor="text1"/>
        </w:rPr>
        <w:fldChar w:fldCharType="end"/>
      </w:r>
      <w:r>
        <w:rPr>
          <w:rFonts w:eastAsia="Calibri"/>
          <w:color w:val="000000" w:themeColor="text1"/>
        </w:rPr>
        <w:t>.</w:t>
      </w:r>
      <w:r>
        <w:rPr>
          <w:rFonts w:eastAsiaTheme="minorEastAsia"/>
          <w:color w:val="000000" w:themeColor="text1"/>
          <w:lang w:val="en-US" w:eastAsia="zh-TW"/>
        </w:rPr>
        <w:t xml:space="preserve"> </w:t>
      </w:r>
      <w:commentRangeStart w:id="75"/>
      <w:commentRangeStart w:id="76"/>
      <w:r>
        <w:rPr>
          <w:rFonts w:eastAsiaTheme="minorEastAsia"/>
          <w:color w:val="000000" w:themeColor="text1"/>
          <w:lang w:eastAsia="zh-TW"/>
        </w:rPr>
        <w:t xml:space="preserve">The low split-half reliability </w:t>
      </w:r>
      <w:r>
        <w:rPr>
          <w:rFonts w:eastAsiaTheme="minorEastAsia"/>
          <w:color w:val="000000" w:themeColor="text1"/>
          <w:lang w:val="en-US" w:eastAsia="zh-TW"/>
        </w:rPr>
        <w:t xml:space="preserve">and low ICC2 of SPE </w:t>
      </w:r>
      <w:r>
        <w:rPr>
          <w:rFonts w:eastAsiaTheme="minorEastAsia"/>
          <w:color w:val="000000" w:themeColor="text1"/>
          <w:lang w:eastAsia="zh-TW"/>
        </w:rPr>
        <w:t xml:space="preserve">suggest that the </w:t>
      </w:r>
      <w:r>
        <w:rPr>
          <w:rFonts w:eastAsiaTheme="minorEastAsia"/>
          <w:color w:val="000000" w:themeColor="text1"/>
          <w:lang w:val="en-US" w:eastAsia="zh-TW"/>
        </w:rPr>
        <w:t xml:space="preserve">SPMT, like other traditional cognitive tasks such as </w:t>
      </w:r>
      <w:r>
        <w:rPr>
          <w:rFonts w:eastAsiaTheme="minorEastAsia"/>
          <w:color w:val="000000" w:themeColor="text1"/>
        </w:rPr>
        <w:t xml:space="preserve">Flanker, Simon, or Stroop tasks </w:t>
      </w:r>
      <w:r>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&lt;EndNote&gt;&lt;Cite&gt;&lt;Author&gt;Mollon&lt;/Author&gt;&lt;Year&gt;2017&lt;/Year&gt;&lt;RecNum&gt;71&lt;/RecNum&gt;&lt;DisplayText&gt;(Clark et al., 2022; Mollon et al., 2017)&lt;/DisplayText&gt;&lt;record&gt;&lt;rec-number&gt;71&lt;/rec-number&gt;&lt;foreign-keys&gt;&lt;key app="EN" db-id="tvzpfzp5dar0adefvd15raw0zaeddx2r9prd" timestamp="1692605059"&gt;71&lt;/key&gt;&lt;/foreign-keys&gt;&lt;ref-type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72&lt;/RecNum&gt;&lt;record&gt;&lt;rec-number&gt;72&lt;/rec-number&gt;&lt;foreign-keys&gt;&lt;key app="EN" db-id="tvzpfzp5dar0adefvd15raw0zaeddx2r9prd" timestamp="1692605059"&gt;72&lt;/key&gt;&lt;/foreign-keys&gt;&lt;ref-type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color w:val="000000" w:themeColor="text1"/>
        </w:rPr>
        <w:fldChar w:fldCharType="separate"/>
      </w:r>
      <w:r>
        <w:rPr>
          <w:rFonts w:eastAsiaTheme="minorEastAsia"/>
          <w:noProof/>
          <w:color w:val="000000" w:themeColor="text1"/>
        </w:rPr>
        <w:t>(Clark et al., 2022; Mollon et al., 2017)</w:t>
      </w:r>
      <w:r>
        <w:rPr>
          <w:rFonts w:eastAsiaTheme="minorEastAsia"/>
          <w:color w:val="000000" w:themeColor="text1"/>
        </w:rPr>
        <w:fldChar w:fldCharType="end"/>
      </w:r>
      <w:r>
        <w:rPr>
          <w:rFonts w:eastAsiaTheme="minorEastAsia"/>
          <w:color w:val="000000" w:themeColor="text1"/>
          <w:lang w:val="en-US" w:eastAsia="zh-TW"/>
        </w:rPr>
        <w:t xml:space="preserve">, may be </w:t>
      </w:r>
      <w:r>
        <w:rPr>
          <w:rFonts w:eastAsia="Calibri"/>
          <w:color w:val="000000" w:themeColor="text1"/>
        </w:rPr>
        <w:t>not suitable for assessing individual-level variation</w:t>
      </w:r>
      <w:commentRangeEnd w:id="75"/>
      <w:r w:rsidR="001D518E">
        <w:rPr>
          <w:rStyle w:val="CommentReference"/>
        </w:rPr>
        <w:commentReference w:id="75"/>
      </w:r>
      <w:commentRangeEnd w:id="76"/>
      <w:r w:rsidR="00955899">
        <w:rPr>
          <w:rStyle w:val="CommentReference"/>
        </w:rPr>
        <w:commentReference w:id="76"/>
      </w:r>
      <w:r>
        <w:rPr>
          <w:rFonts w:eastAsia="Calibri"/>
          <w:color w:val="000000" w:themeColor="text1"/>
          <w:lang w:val="en-US"/>
        </w:rPr>
        <w:t>.</w:t>
      </w:r>
      <w:r>
        <w:rPr>
          <w:rFonts w:eastAsiaTheme="minorEastAsia"/>
          <w:color w:val="000000" w:themeColor="text1"/>
          <w:lang w:val="en-US" w:eastAsia="zh-TW"/>
        </w:rPr>
        <w:t xml:space="preserve"> </w:t>
      </w:r>
      <w:r>
        <w:rPr>
          <w:rFonts w:eastAsiaTheme="minorEastAsia"/>
          <w:color w:val="000000" w:themeColor="text1"/>
          <w:lang w:eastAsia="zh-TW"/>
        </w:rPr>
        <w:t xml:space="preserve">Several plausible reasons as well as potential solutions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 A recent study by </w:t>
      </w:r>
      <w:r>
        <w:rPr>
          <w:rFonts w:eastAsiaTheme="minorEastAsia"/>
          <w:color w:val="000000" w:themeColor="text1"/>
        </w:rPr>
        <w:fldChar w:fldCharType="begin"/>
      </w:r>
      <w:r w:rsidR="00D81540">
        <w:rPr>
          <w:rFonts w:eastAsiaTheme="minorEastAsia"/>
          <w:color w:val="000000" w:themeColor="text1"/>
        </w:rPr>
        <w:instrText xml:space="preserve"> ADDIN EN.CITE &lt;EndNote&gt;&lt;Cite AuthorYear="1"&gt;&lt;Author&gt;Kucina&lt;/Author&gt;&lt;Year&gt;2023&lt;/Year&gt;&lt;RecNum&gt;73&lt;/RecNum&gt;&lt;DisplayText&gt;Kucina et al. (2023)&lt;/DisplayText&gt;&lt;record&gt;&lt;rec-number&gt;73&lt;/rec-number&gt;&lt;foreign-keys&gt;&lt;key app="EN" db-id="tvzpfzp5dar0adefvd15raw0zaeddx2r9prd" timestamp="1692605059"&gt;73&lt;/key&gt;&lt;/foreign-keys&gt;&lt;ref-type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Kucina et al. (2023)</w:t>
      </w:r>
      <w:r>
        <w:rPr>
          <w:rFonts w:eastAsiaTheme="minorEastAsia"/>
          <w:color w:val="000000" w:themeColor="text1"/>
        </w:rPr>
        <w:fldChar w:fldCharType="end"/>
      </w:r>
      <w:r>
        <w:rPr>
          <w:rFonts w:eastAsiaTheme="minorEastAsia"/>
          <w:color w:val="000000" w:themeColor="text1"/>
        </w:rPr>
        <w:t xml:space="preserve"> also </w:t>
      </w:r>
      <w:r>
        <w:rPr>
          <w:rFonts w:eastAsiaTheme="minorEastAsia"/>
          <w:color w:val="000000" w:themeColor="text1"/>
          <w:lang w:eastAsia="zh-TW"/>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48 or </w:t>
      </w:r>
      <w:r>
        <w:rPr>
          <w:rFonts w:eastAsiaTheme="minorEastAsia"/>
          <w:color w:val="000000" w:themeColor="text1"/>
        </w:rPr>
        <w:t xml:space="preserve">more </w:t>
      </w:r>
      <w:r>
        <w:rPr>
          <w:rFonts w:eastAsiaTheme="minorEastAsia"/>
          <w:color w:val="000000" w:themeColor="text1"/>
          <w:lang w:eastAsia="zh-TW"/>
        </w:rPr>
        <w:t>trials, while achieving a higher level of reliability necessitated 72 trials. Therefore, incorporating a larger number of trials in future implementations of the SPMT paradigm may enhance the split-half reliability by improving measurement consistency</w:t>
      </w:r>
      <w:r>
        <w:rPr>
          <w:rFonts w:eastAsiaTheme="minorEastAsia"/>
          <w:color w:val="000000" w:themeColor="text1"/>
          <w:lang w:val="en-US" w:eastAsia="zh-TW"/>
        </w:rPr>
        <w:t>.</w:t>
      </w:r>
    </w:p>
    <w:p w14:paraId="393DF624" w14:textId="4E983A0B" w:rsidR="00120078" w:rsidRPr="003366A8" w:rsidRDefault="003366A8" w:rsidP="003366A8">
      <w:pPr>
        <w:ind w:firstLineChars="100" w:firstLine="240"/>
        <w:rPr>
          <w:rFonts w:ascii="SimSun" w:eastAsia="SimSun" w:hAnsi="SimSun" w:cs="SimSun"/>
          <w:lang w:val="en-US"/>
        </w:rPr>
      </w:pPr>
      <w:r>
        <w:rPr>
          <w:rFonts w:eastAsiaTheme="minorEastAsia"/>
          <w:color w:val="000000" w:themeColor="text1"/>
          <w:lang w:eastAsia="zh-TW"/>
        </w:rPr>
        <w:t>Secondly, the presence of a practice effect</w:t>
      </w:r>
      <w:r w:rsidR="008F6BBE">
        <w:rPr>
          <w:rFonts w:eastAsiaTheme="minorEastAsia"/>
          <w:color w:val="000000" w:themeColor="text1"/>
          <w:lang w:eastAsia="zh-TW"/>
        </w:rPr>
        <w:t xml:space="preserve"> </w:t>
      </w:r>
      <w:r>
        <w:rPr>
          <w:rFonts w:eastAsiaTheme="minorEastAsia"/>
          <w:color w:val="000000" w:themeColor="text1"/>
        </w:rPr>
        <w:t>c</w:t>
      </w:r>
      <w:r>
        <w:rPr>
          <w:rFonts w:eastAsiaTheme="minorEastAsia"/>
          <w:color w:val="000000" w:themeColor="text1"/>
          <w:lang w:eastAsia="zh-TW"/>
        </w:rPr>
        <w:t xml:space="preserve">ould be another significant factor influencing reliability. </w:t>
      </w:r>
      <w:r w:rsidR="00D70160" w:rsidRPr="00F83FD2">
        <w:rPr>
          <w:rFonts w:eastAsiaTheme="minorEastAsia"/>
          <w:color w:val="000000" w:themeColor="text1"/>
          <w:lang w:eastAsia="zh-TW"/>
        </w:rPr>
        <w:t xml:space="preserve"> If </w:t>
      </w:r>
      <w:r w:rsidR="00474576" w:rsidRPr="00F83FD2">
        <w:rPr>
          <w:rFonts w:eastAsiaTheme="minorEastAsia"/>
          <w:color w:val="000000" w:themeColor="text1"/>
          <w:lang w:eastAsia="zh-TW"/>
        </w:rPr>
        <w:t>the</w:t>
      </w:r>
      <w:r w:rsidR="00D70160" w:rsidRPr="00F83FD2">
        <w:rPr>
          <w:rFonts w:eastAsiaTheme="minorEastAsia"/>
          <w:color w:val="000000" w:themeColor="text1"/>
          <w:lang w:val="en-US" w:eastAsia="zh-TW"/>
        </w:rPr>
        <w:t xml:space="preserve">se </w:t>
      </w:r>
      <w:r w:rsidR="00D70160" w:rsidRPr="00F83FD2">
        <w:rPr>
          <w:rFonts w:eastAsiaTheme="minorEastAsia"/>
          <w:color w:val="000000" w:themeColor="text1"/>
          <w:lang w:eastAsia="zh-TW"/>
        </w:rPr>
        <w:t>effect</w:t>
      </w:r>
      <w:r w:rsidR="00D70160" w:rsidRPr="00F83FD2">
        <w:rPr>
          <w:rFonts w:eastAsiaTheme="minorEastAsia"/>
          <w:color w:val="000000" w:themeColor="text1"/>
          <w:lang w:val="en-US" w:eastAsia="zh-TW"/>
        </w:rPr>
        <w:t xml:space="preserve">s are </w:t>
      </w:r>
      <w:r w:rsidR="00D70160" w:rsidRPr="00F83FD2">
        <w:rPr>
          <w:rFonts w:eastAsiaTheme="minorEastAsia"/>
          <w:color w:val="000000" w:themeColor="text1"/>
          <w:lang w:eastAsia="zh-TW"/>
        </w:rPr>
        <w:t xml:space="preserve">substantial enough to cause a noticeable change in participants' performance between </w:t>
      </w:r>
      <w:r w:rsidR="00A53B34">
        <w:rPr>
          <w:rFonts w:eastAsiaTheme="minorEastAsia"/>
          <w:color w:val="000000" w:themeColor="text1"/>
          <w:lang w:eastAsia="zh-TW"/>
        </w:rPr>
        <w:t>blocks</w:t>
      </w:r>
      <w:r w:rsidR="00D70160" w:rsidRPr="00F83FD2">
        <w:rPr>
          <w:rFonts w:eastAsiaTheme="minorEastAsia"/>
          <w:color w:val="000000" w:themeColor="text1"/>
          <w:lang w:eastAsia="zh-TW"/>
        </w:rPr>
        <w:t>, it can introduce additional variability in the measurements and lower the ICC2 values</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fldChar w:fldCharType="begin"/>
      </w:r>
      <w:r w:rsidR="00D81540">
        <w:rPr>
          <w:rFonts w:eastAsiaTheme="minorEastAsia"/>
          <w:color w:val="000000" w:themeColor="text1"/>
          <w:lang w:eastAsia="zh-TW"/>
        </w:rPr>
        <w:instrText xml:space="preserve"> ADDIN EN.CITE &lt;EndNote&gt;&lt;Cite&gt;&lt;Author&gt;Oswald&lt;/Author&gt;&lt;Year&gt;2015&lt;/Year&gt;&lt;RecNum&gt;74&lt;/RecNum&gt;&lt;DisplayText&gt;(Oswald et al., 2015; Siegelman et al., 2017)&lt;/DisplayText&gt;&lt;record&gt;&lt;rec-number&gt;74&lt;/rec-number&gt;&lt;foreign-keys&gt;&lt;key app="EN" db-id="tvzpfzp5dar0adefvd15raw0zaeddx2r9prd" timestamp="1692605059"&gt;74&lt;/key&gt;&lt;/foreign-keys&gt;&lt;ref-type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75&lt;/RecNum&gt;&lt;record&gt;&lt;rec-number&gt;75&lt;/rec-number&gt;&lt;foreign-keys&gt;&lt;key app="EN" db-id="tvzpfzp5dar0adefvd15raw0zaeddx2r9prd" timestamp="1692605059"&gt;75&lt;/key&gt;&lt;/foreign-keys&gt;&lt;ref-type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00D70160" w:rsidRPr="00F83FD2">
        <w:rPr>
          <w:rFonts w:eastAsiaTheme="minorEastAsia"/>
          <w:color w:val="000000" w:themeColor="text1"/>
          <w:lang w:eastAsia="zh-TW"/>
        </w:rPr>
        <w:fldChar w:fldCharType="separate"/>
      </w:r>
      <w:r w:rsidR="00D70160" w:rsidRPr="00F83FD2">
        <w:rPr>
          <w:rFonts w:eastAsiaTheme="minorEastAsia"/>
          <w:noProof/>
          <w:color w:val="000000" w:themeColor="text1"/>
          <w:lang w:eastAsia="zh-TW"/>
        </w:rPr>
        <w:t>(Oswald et al., 2015; Siegelman et al., 2017)</w:t>
      </w:r>
      <w:r w:rsidR="00D70160" w:rsidRPr="00F83FD2">
        <w:rPr>
          <w:rFonts w:eastAsiaTheme="minorEastAsia"/>
          <w:color w:val="000000" w:themeColor="text1"/>
          <w:lang w:eastAsia="zh-TW"/>
        </w:rPr>
        <w:fldChar w:fldCharType="end"/>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(Hedge et al., 2018).</w:t>
      </w:r>
      <w:r w:rsidR="00D70160"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00D70160" w:rsidRPr="00F83FD2">
        <w:rPr>
          <w:rFonts w:eastAsiaTheme="minorEastAsia"/>
          <w:color w:val="000000" w:themeColor="text1"/>
          <w:lang w:val="en-US" w:eastAsia="zh-TW"/>
        </w:rPr>
        <w:fldChar w:fldCharType="begin"/>
      </w:r>
      <w:r w:rsidR="00D81540">
        <w:rPr>
          <w:rFonts w:eastAsiaTheme="minorEastAsia"/>
          <w:color w:val="000000" w:themeColor="text1"/>
          <w:lang w:val="en-US" w:eastAsia="zh-TW"/>
        </w:rPr>
        <w:instrText xml:space="preserve"> ADDIN EN.CITE &lt;EndNote&gt;&lt;Cite&gt;&lt;Author&gt;Friehs&lt;/Author&gt;&lt;Year&gt;2020&lt;/Year&gt;&lt;RecNum&gt;76&lt;/RecNum&gt;&lt;DisplayText&gt;(Friehs et al., 2020)&lt;/DisplayText&gt;&lt;record&gt;&lt;rec-number&gt;76&lt;/rec-number&gt;&lt;foreign-keys&gt;&lt;key app="EN" db-id="tvzpfzp5dar0adefvd15raw0zaeddx2r9prd" timestamp="1692605059"&gt;76&lt;/key&gt;&lt;/foreign-keys&gt;&lt;ref-type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70160" w:rsidRPr="00F83FD2">
        <w:rPr>
          <w:rFonts w:eastAsiaTheme="minorEastAsia"/>
          <w:color w:val="000000" w:themeColor="text1"/>
          <w:lang w:val="en-US" w:eastAsia="zh-TW"/>
        </w:rPr>
        <w:fldChar w:fldCharType="separate"/>
      </w:r>
      <w:r w:rsidR="00D70160" w:rsidRPr="00F83FD2">
        <w:rPr>
          <w:rFonts w:eastAsiaTheme="minorEastAsia"/>
          <w:noProof/>
          <w:color w:val="000000" w:themeColor="text1"/>
          <w:lang w:val="en-US" w:eastAsia="zh-TW"/>
        </w:rPr>
        <w:t>(Friehs et al., 2020)</w:t>
      </w:r>
      <w:r w:rsidR="00D70160" w:rsidRPr="00F83FD2">
        <w:rPr>
          <w:rFonts w:eastAsiaTheme="minorEastAsia"/>
          <w:color w:val="000000" w:themeColor="text1"/>
          <w:lang w:val="en-US" w:eastAsia="zh-TW"/>
        </w:rPr>
        <w:fldChar w:fldCharType="end"/>
      </w:r>
      <w:r w:rsidR="00D70160"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w:t>
      </w:r>
    </w:p>
    <w:p w14:paraId="57922B37" w14:textId="2255BFAC" w:rsidR="00D70160" w:rsidRPr="004A4601" w:rsidRDefault="004A4601" w:rsidP="004A4601">
      <w:pPr>
        <w:ind w:firstLineChars="100" w:firstLine="240"/>
        <w:rPr>
          <w:rFonts w:eastAsiaTheme="minorEastAsia"/>
          <w:color w:val="000000" w:themeColor="text1"/>
          <w:lang w:eastAsia="zh-TW"/>
        </w:rPr>
      </w:pPr>
      <w:r w:rsidRPr="004A4601">
        <w:rPr>
          <w:rFonts w:eastAsiaTheme="minorEastAsia"/>
          <w:color w:val="000000" w:themeColor="text1"/>
          <w:lang w:eastAsia="zh-TW"/>
        </w:rPr>
        <w:t>Finally, it is important to acknowledge the potential influence of serial dependence effects on task reliability. As outlined in the methodology and results sections, we evaluated the weighted average split-half reliability of the SPE measures using four distinct data splitting approaches: first-second, odd-even, permutated, and Monte Carlo. Interestingly, the results from the odd-even split-half method differed notably from the other three methods, while the permutated, first-second, and Monte Carlo methods showed similar outcomes</w:t>
      </w:r>
      <w:r>
        <w:rPr>
          <w:rFonts w:eastAsiaTheme="minorEastAsia"/>
          <w:color w:val="000000" w:themeColor="text1"/>
          <w:lang w:eastAsia="zh-TW"/>
        </w:rPr>
        <w:t xml:space="preserve"> (see </w:t>
      </w:r>
      <w:r w:rsidRPr="004A4601">
        <w:rPr>
          <w:rFonts w:eastAsiaTheme="minorEastAsia"/>
          <w:color w:val="000000" w:themeColor="text1"/>
          <w:lang w:eastAsia="zh-TW"/>
        </w:rPr>
        <w:t>Supplementary</w:t>
      </w:r>
      <w:r>
        <w:rPr>
          <w:rFonts w:eastAsiaTheme="minorEastAsia"/>
          <w:color w:val="000000" w:themeColor="text1"/>
          <w:lang w:eastAsia="zh-TW"/>
        </w:rPr>
        <w:t xml:space="preserve"> figure 2)</w:t>
      </w:r>
      <w:r w:rsidRPr="004A4601">
        <w:rPr>
          <w:rFonts w:eastAsiaTheme="minorEastAsia"/>
          <w:color w:val="000000" w:themeColor="text1"/>
          <w:lang w:eastAsia="zh-TW"/>
        </w:rPr>
        <w:t>.</w:t>
      </w:r>
      <w:r w:rsidR="00FF5B40">
        <w:rPr>
          <w:rFonts w:eastAsiaTheme="minorEastAsia"/>
          <w:color w:val="000000" w:themeColor="text1"/>
          <w:lang w:eastAsia="zh-TW"/>
        </w:rPr>
        <w:t xml:space="preserve"> </w:t>
      </w:r>
      <w:r w:rsidR="00FF5B40">
        <w:rPr>
          <w:rFonts w:eastAsiaTheme="minorEastAsia" w:hint="eastAsia"/>
          <w:color w:val="000000" w:themeColor="text1"/>
        </w:rPr>
        <w:t>This</w:t>
      </w:r>
      <w:r w:rsidR="00FF5B40">
        <w:rPr>
          <w:rFonts w:eastAsiaTheme="minorEastAsia"/>
          <w:color w:val="000000" w:themeColor="text1"/>
        </w:rPr>
        <w:t xml:space="preserve"> </w:t>
      </w:r>
      <w:r w:rsidRPr="004A4601">
        <w:rPr>
          <w:rFonts w:eastAsiaTheme="minorEastAsia"/>
          <w:color w:val="000000" w:themeColor="text1"/>
          <w:lang w:eastAsia="zh-TW"/>
        </w:rPr>
        <w:t>discrepancy in the results may be attributed to the presence of serial dependency within the data.</w:t>
      </w:r>
      <w:r w:rsidR="00FF5B40">
        <w:rPr>
          <w:rFonts w:eastAsiaTheme="minorEastAsia"/>
          <w:color w:val="000000" w:themeColor="text1"/>
          <w:lang w:eastAsia="zh-TW"/>
        </w:rPr>
        <w:t xml:space="preserve"> </w:t>
      </w:r>
      <w:r w:rsidR="00FF5B40" w:rsidRPr="00F83FD2">
        <w:rPr>
          <w:rFonts w:eastAsiaTheme="minorEastAsia"/>
          <w:color w:val="000000" w:themeColor="text1"/>
          <w:lang w:eastAsia="zh-TW"/>
        </w:rPr>
        <w:lastRenderedPageBreak/>
        <w:t xml:space="preserve">Serial dependence refers to the phenomenon in which the outcome of one trial is influenced by preceding trials, resulting in a systematic relationship between consecutive trials </w:t>
      </w:r>
      <w:r w:rsidR="00FF5B40" w:rsidRPr="00F83FD2">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&lt;EndNote&gt;&lt;Cite&gt;&lt;Author&gt;Pascucci&lt;/Author&gt;&lt;Year&gt;2023&lt;/Year&gt;&lt;RecNum&gt;77&lt;/RecNum&gt;&lt;DisplayText&gt;(Pascucci et al., 2023)&lt;/DisplayText&gt;&lt;record&gt;&lt;rec-number&gt;77&lt;/rec-number&gt;&lt;foreign-keys&gt;&lt;key app="EN" db-id="tvzpfzp5dar0adefvd15raw0zaeddx2r9prd" timestamp="1692605059"&gt;77&lt;/key&gt;&lt;/foreign-keys&gt;&lt;ref-type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FF5B40" w:rsidRPr="00F83FD2">
        <w:rPr>
          <w:rFonts w:eastAsiaTheme="minorEastAsia"/>
          <w:color w:val="000000" w:themeColor="text1"/>
        </w:rPr>
        <w:fldChar w:fldCharType="separate"/>
      </w:r>
      <w:r w:rsidR="00FF5B40" w:rsidRPr="00F83FD2">
        <w:rPr>
          <w:rFonts w:eastAsiaTheme="minorEastAsia"/>
          <w:noProof/>
          <w:color w:val="000000" w:themeColor="text1"/>
        </w:rPr>
        <w:t>(Pascucci et al., 2023)</w:t>
      </w:r>
      <w:r w:rsidR="00FF5B40" w:rsidRPr="00F83FD2">
        <w:rPr>
          <w:rFonts w:eastAsiaTheme="minorEastAsia"/>
          <w:color w:val="000000" w:themeColor="text1"/>
        </w:rPr>
        <w:fldChar w:fldCharType="end"/>
      </w:r>
      <w:r w:rsidR="00FF5B40" w:rsidRPr="00F83FD2">
        <w:rPr>
          <w:rFonts w:eastAsiaTheme="minorEastAsia"/>
          <w:color w:val="000000" w:themeColor="text1"/>
        </w:rPr>
        <w:t>.</w:t>
      </w:r>
      <w:r w:rsidR="00FF5B40" w:rsidRPr="00F83FD2">
        <w:rPr>
          <w:rFonts w:eastAsiaTheme="minorEastAsia"/>
          <w:color w:val="000000" w:themeColor="text1"/>
          <w:lang w:eastAsia="zh-TW"/>
        </w:rPr>
        <w:t xml:space="preserve"> </w:t>
      </w:r>
      <w:r w:rsidRPr="004A4601">
        <w:rPr>
          <w:rFonts w:eastAsiaTheme="minorEastAsia"/>
          <w:color w:val="000000" w:themeColor="text1"/>
          <w:lang w:eastAsia="zh-TW"/>
        </w:rPr>
        <w:t xml:space="preserve"> The odd-even method, being sensitive to temporal dependencies, could have been affected by the inherent sequential nature of the responses in the SPMT</w:t>
      </w:r>
      <w:r>
        <w:rPr>
          <w:rFonts w:eastAsiaTheme="minorEastAsia"/>
          <w:color w:val="000000" w:themeColor="text1"/>
          <w:lang w:eastAsia="zh-TW"/>
        </w:rPr>
        <w:t xml:space="preserve">. </w:t>
      </w:r>
      <w:r w:rsidRPr="004A4601">
        <w:rPr>
          <w:rFonts w:eastAsiaTheme="minorEastAsia"/>
          <w:color w:val="000000" w:themeColor="text1"/>
          <w:lang w:eastAsia="zh-TW"/>
        </w:rPr>
        <w:t xml:space="preserve">Serial dependence effects have been observed in </w:t>
      </w:r>
      <w:r w:rsidR="00FF5B40">
        <w:rPr>
          <w:rFonts w:eastAsiaTheme="minorEastAsia" w:hint="eastAsia"/>
          <w:color w:val="000000" w:themeColor="text1"/>
        </w:rPr>
        <w:t>other</w:t>
      </w:r>
      <w:r w:rsidR="00FF5B40">
        <w:rPr>
          <w:rFonts w:eastAsiaTheme="minorEastAsia"/>
          <w:color w:val="000000" w:themeColor="text1"/>
        </w:rPr>
        <w:t xml:space="preserve"> </w:t>
      </w:r>
      <w:r w:rsidRPr="004A4601">
        <w:rPr>
          <w:rFonts w:eastAsiaTheme="minorEastAsia"/>
          <w:color w:val="000000" w:themeColor="text1"/>
          <w:lang w:eastAsia="zh-TW"/>
        </w:rPr>
        <w:t>cognitive tasks, as documented in recent studies</w:t>
      </w:r>
      <w:r>
        <w:rPr>
          <w:rFonts w:eastAsiaTheme="minorEastAsia"/>
          <w:color w:val="000000" w:themeColor="text1"/>
          <w:lang w:eastAsia="zh-TW"/>
        </w:rPr>
        <w:t xml:space="preserve"> </w:t>
      </w:r>
      <w:r w:rsidR="00D70160" w:rsidRPr="00F83FD2">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&lt;EndNote&gt;&lt;Cite&gt;&lt;Author&gt;Braun&lt;/Author&gt;&lt;Year&gt;2018&lt;/Year&gt;&lt;RecNum&gt;78&lt;/RecNum&gt;&lt;DisplayText&gt;(Braun et al., 2018; Zhang &amp;amp; Alais, 2020)&lt;/DisplayText&gt;&lt;record&gt;&lt;rec-number&gt;78&lt;/rec-number&gt;&lt;foreign-keys&gt;&lt;key app="EN" db-id="tvzpfzp5dar0adefvd15raw0zaeddx2r9prd" timestamp="1692605059"&gt;78&lt;/key&gt;&lt;/foreign-keys&gt;&lt;ref-type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79&lt;/RecNum&gt;&lt;record&gt;&lt;rec-number&gt;79&lt;/rec-number&gt;&lt;foreign-keys&gt;&lt;key app="EN" db-id="tvzpfzp5dar0adefvd15raw0zaeddx2r9prd" timestamp="1692605059"&gt;79&lt;/key&gt;&lt;/foreign-keys&gt;&lt;ref-type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(Braun et al., 2018; Zhang &amp; Alais, 2020)</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F83FD2">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&lt;EndNote&gt;&lt;Cite&gt;&lt;Author&gt;Fischer&lt;/Author&gt;&lt;Year&gt;2014&lt;/Year&gt;&lt;RecNum&gt;80&lt;/RecNum&gt;&lt;DisplayText&gt;(Fischer &amp;amp; Whitney, 2014; John-Saaltink et al., 2016)&lt;/DisplayText&gt;&lt;record&gt;&lt;rec-number&gt;80&lt;/rec-number&gt;&lt;foreign-keys&gt;&lt;key app="EN" db-id="tvzpfzp5dar0adefvd15raw0zaeddx2r9prd" timestamp="1692605059"&gt;80&lt;/key&gt;&lt;/foreign-keys&gt;&lt;ref-type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81&lt;/RecNum&gt;&lt;record&gt;&lt;rec-number&gt;81&lt;/rec-number&gt;&lt;foreign-keys&gt;&lt;key app="EN" db-id="tvzpfzp5dar0adefvd15raw0zaeddx2r9prd" timestamp="1692605059"&gt;81&lt;/key&gt;&lt;/foreign-keys&gt;&lt;ref-type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(Fischer &amp; Whitney, 2014; John-Saaltink et al., 2016)</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D70160"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00D70160" w:rsidRPr="00F83FD2">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&lt;EndNote&gt;&lt;Cite&gt;&lt;Author&gt;Huitema&lt;/Author&gt;&lt;Year&gt;1986&lt;/Year&gt;&lt;RecNum&gt;82&lt;/RecNum&gt;&lt;DisplayText&gt;(Huitema, 1986)&lt;/DisplayText&gt;&lt;record&gt;&lt;rec-number&gt;82&lt;/rec-number&gt;&lt;foreign-keys&gt;&lt;key app="EN" db-id="tvzpfzp5dar0adefvd15raw0zaeddx2r9prd" timestamp="1692605059"&gt;82&lt;/key&gt;&lt;/foreign-keys&gt;&lt;ref-type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(Huitema, 1986)</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or modeling approaches that capture the serial correlation</w:t>
      </w:r>
      <w:r w:rsidR="00D70160" w:rsidRPr="00F83FD2">
        <w:rPr>
          <w:rFonts w:eastAsiaTheme="minorEastAsia"/>
          <w:color w:val="000000" w:themeColor="text1"/>
        </w:rPr>
        <w:t xml:space="preserve"> </w:t>
      </w:r>
      <w:r w:rsidR="00D70160" w:rsidRPr="00F83FD2">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&lt;EndNote&gt;&lt;Cite&gt;&lt;Author&gt;Mei&lt;/Author&gt;&lt;Year&gt;2023&lt;/Year&gt;&lt;RecNum&gt;83&lt;/RecNum&gt;&lt;DisplayText&gt;(Mei et al., 2023)&lt;/DisplayText&gt;&lt;record&gt;&lt;rec-number&gt;83&lt;/rec-number&gt;&lt;foreign-keys&gt;&lt;key app="EN" db-id="tvzpfzp5dar0adefvd15raw0zaeddx2r9prd" timestamp="1692605059"&gt;83&lt;/key&gt;&lt;/foreign-keys&gt;&lt;ref-type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(Mei et al., 2023)</w:t>
      </w:r>
      <w:r w:rsidR="00D70160" w:rsidRPr="00F83FD2">
        <w:rPr>
          <w:rFonts w:eastAsiaTheme="minorEastAsia"/>
          <w:color w:val="000000" w:themeColor="text1"/>
        </w:rPr>
        <w:fldChar w:fldCharType="end"/>
      </w:r>
      <w:r w:rsidR="00397046">
        <w:rPr>
          <w:rFonts w:eastAsiaTheme="minorEastAsia"/>
          <w:color w:val="000000" w:themeColor="text1"/>
        </w:rPr>
        <w:t xml:space="preserve"> </w:t>
      </w:r>
      <w:r w:rsidR="00D70160" w:rsidRPr="00F83FD2">
        <w:rPr>
          <w:rFonts w:eastAsiaTheme="minorEastAsia"/>
          <w:color w:val="000000" w:themeColor="text1"/>
          <w:lang w:eastAsia="zh-TW"/>
        </w:rPr>
        <w:t>can be utilized to obtain more accurate results.</w:t>
      </w:r>
    </w:p>
    <w:p w14:paraId="3891F441" w14:textId="5F8A0BD0" w:rsidR="008303F3" w:rsidRDefault="00232224" w:rsidP="00607A21">
      <w:pPr>
        <w:ind w:firstLineChars="100" w:firstLine="240"/>
        <w:rPr>
          <w:rFonts w:eastAsiaTheme="minorEastAsia"/>
          <w:color w:val="000000" w:themeColor="text1"/>
          <w:lang w:val="en-US"/>
        </w:rPr>
      </w:pPr>
      <w:commentRangeStart w:id="77"/>
      <w:commentRangeStart w:id="78"/>
      <w:r w:rsidRPr="00232224">
        <w:rPr>
          <w:rFonts w:eastAsiaTheme="minorEastAsia"/>
          <w:color w:val="000000" w:themeColor="text1"/>
          <w:lang w:val="en-US" w:eastAsia="zh-TW"/>
        </w:rPr>
        <w:t>Apart from the results of Reaction Time and Efficiency, we were surprised by the low 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xml:space="preserve">) obtained from the drift diffusion model. </w:t>
      </w:r>
      <w:commentRangeEnd w:id="77"/>
      <w:r w:rsidR="00F86144">
        <w:rPr>
          <w:rStyle w:val="CommentReference"/>
        </w:rPr>
        <w:commentReference w:id="77"/>
      </w:r>
      <w:commentRangeEnd w:id="78"/>
      <w:r w:rsidR="00607A21">
        <w:rPr>
          <w:rStyle w:val="CommentReference"/>
        </w:rPr>
        <w:commentReference w:id="78"/>
      </w:r>
      <w:r w:rsidRPr="00232224">
        <w:rPr>
          <w:rFonts w:eastAsiaTheme="minorEastAsia"/>
          <w:color w:val="000000" w:themeColor="text1"/>
          <w:lang w:val="en-US" w:eastAsia="zh-TW"/>
        </w:rPr>
        <w:t xml:space="preserve">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sidR="00623217">
        <w:rPr>
          <w:rFonts w:eastAsiaTheme="minorEastAsia"/>
          <w:color w:val="000000" w:themeColor="text1"/>
          <w:lang w:val="en-US"/>
        </w:rPr>
        <w:t>As for drift rate (</w:t>
      </w:r>
      <w:r w:rsidR="00623217" w:rsidRPr="00623217">
        <w:rPr>
          <w:rFonts w:eastAsiaTheme="minorEastAsia"/>
          <w:i/>
          <w:iCs/>
          <w:color w:val="000000" w:themeColor="text1"/>
          <w:lang w:val="en-US"/>
        </w:rPr>
        <w:t>v</w:t>
      </w:r>
      <w:r w:rsidR="00623217">
        <w:rPr>
          <w:rFonts w:eastAsiaTheme="minorEastAsia"/>
          <w:color w:val="000000" w:themeColor="text1"/>
          <w:lang w:val="en-US"/>
        </w:rPr>
        <w:t>), w</w:t>
      </w:r>
      <w:r w:rsidR="008303F3">
        <w:rPr>
          <w:rFonts w:eastAsiaTheme="minorEastAsia"/>
          <w:color w:val="000000" w:themeColor="text1"/>
          <w:lang w:val="en-US"/>
        </w:rPr>
        <w:t xml:space="preserve">e found that </w:t>
      </w:r>
      <w:r w:rsidR="00607A21">
        <w:rPr>
          <w:rFonts w:eastAsiaTheme="minorEastAsia" w:hint="eastAsia"/>
          <w:color w:val="000000" w:themeColor="text1"/>
          <w:lang w:val="en-US"/>
        </w:rPr>
        <w:t>the</w:t>
      </w:r>
      <w:r w:rsidR="00607A21">
        <w:rPr>
          <w:rFonts w:eastAsiaTheme="minorEastAsia"/>
          <w:color w:val="000000" w:themeColor="text1"/>
          <w:lang w:val="en-US"/>
        </w:rPr>
        <w:t xml:space="preserve"> </w:t>
      </w:r>
      <w:r w:rsidR="00607A21">
        <w:rPr>
          <w:rFonts w:eastAsiaTheme="minorEastAsia" w:hint="eastAsia"/>
          <w:color w:val="000000" w:themeColor="text1"/>
          <w:lang w:val="en-US"/>
        </w:rPr>
        <w:t>test-retest</w:t>
      </w:r>
      <w:r w:rsidR="00607A21">
        <w:rPr>
          <w:rFonts w:eastAsiaTheme="minorEastAsia"/>
          <w:color w:val="000000" w:themeColor="text1"/>
          <w:lang w:val="en-US"/>
        </w:rPr>
        <w:t xml:space="preserve"> </w:t>
      </w:r>
      <w:r w:rsidR="00607A21">
        <w:rPr>
          <w:rFonts w:eastAsiaTheme="minorEastAsia" w:hint="eastAsia"/>
          <w:color w:val="000000" w:themeColor="text1"/>
          <w:lang w:val="en-US"/>
        </w:rPr>
        <w:t>reliability</w:t>
      </w:r>
      <w:r w:rsidR="00607A21">
        <w:rPr>
          <w:rFonts w:eastAsiaTheme="minorEastAsia"/>
          <w:color w:val="000000" w:themeColor="text1"/>
          <w:lang w:val="en-US"/>
        </w:rPr>
        <w:t xml:space="preserve"> was </w:t>
      </w:r>
      <w:r w:rsidR="00607A21" w:rsidRPr="00EA0F74">
        <w:rPr>
          <w:rFonts w:eastAsia="Calibri" w:hint="eastAsia"/>
        </w:rPr>
        <w:t>unacceptable</w:t>
      </w:r>
      <w:r w:rsidR="00607A21" w:rsidRPr="00EA0F74">
        <w:rPr>
          <w:rFonts w:eastAsia="Calibri"/>
        </w:rPr>
        <w:t xml:space="preserve"> </w:t>
      </w:r>
      <w:r w:rsidR="00607A21" w:rsidRPr="00EA0F74">
        <w:rPr>
          <w:rFonts w:eastAsia="Calibri" w:hint="eastAsia"/>
        </w:rPr>
        <w:t>to</w:t>
      </w:r>
      <w:r w:rsidR="00607A21" w:rsidRPr="00EA0F74">
        <w:rPr>
          <w:rFonts w:eastAsia="Calibri"/>
        </w:rPr>
        <w:t xml:space="preserve"> </w:t>
      </w:r>
      <w:r w:rsidR="00607A21">
        <w:rPr>
          <w:rFonts w:eastAsia="Calibri" w:hint="eastAsia"/>
        </w:rPr>
        <w:t>poor</w:t>
      </w:r>
      <w:r w:rsidR="00607A21">
        <w:rPr>
          <w:rFonts w:eastAsia="Calibri"/>
        </w:rPr>
        <w:t xml:space="preserve"> </w:t>
      </w:r>
      <w:r w:rsidR="00607A21">
        <w:rPr>
          <w:rFonts w:eastAsia="Calibri" w:hint="eastAsia"/>
        </w:rPr>
        <w:t>level</w:t>
      </w:r>
      <w:r w:rsidR="00607A21">
        <w:rPr>
          <w:rFonts w:eastAsia="Calibri"/>
        </w:rPr>
        <w:t xml:space="preserve">. </w:t>
      </w:r>
      <w:r w:rsidR="00623217">
        <w:rPr>
          <w:rFonts w:eastAsiaTheme="minorEastAsia"/>
          <w:color w:val="000000" w:themeColor="text1"/>
          <w:lang w:val="en-US"/>
        </w:rPr>
        <w:t>As for starting point (</w:t>
      </w:r>
      <w:r w:rsidR="00623217" w:rsidRPr="00623217">
        <w:rPr>
          <w:rFonts w:eastAsiaTheme="minorEastAsia"/>
          <w:i/>
          <w:iCs/>
          <w:color w:val="000000" w:themeColor="text1"/>
          <w:lang w:val="en-US"/>
        </w:rPr>
        <w:t>z</w:t>
      </w:r>
      <w:r w:rsidR="00623217">
        <w:rPr>
          <w:rFonts w:eastAsiaTheme="minorEastAsia"/>
          <w:color w:val="000000" w:themeColor="text1"/>
          <w:lang w:val="en-US"/>
        </w:rPr>
        <w:t xml:space="preserve">), we found that </w:t>
      </w:r>
      <w:r w:rsidR="00607A21">
        <w:rPr>
          <w:rFonts w:eastAsiaTheme="minorEastAsia"/>
          <w:color w:val="000000" w:themeColor="text1"/>
          <w:lang w:val="en-US"/>
        </w:rPr>
        <w:t xml:space="preserve">the </w:t>
      </w:r>
      <w:r w:rsidR="00607A21">
        <w:rPr>
          <w:rFonts w:eastAsiaTheme="minorEastAsia" w:hint="eastAsia"/>
          <w:color w:val="000000" w:themeColor="text1"/>
          <w:lang w:val="en-US"/>
        </w:rPr>
        <w:t>test-retest</w:t>
      </w:r>
      <w:r w:rsidR="00607A21">
        <w:rPr>
          <w:rFonts w:eastAsiaTheme="minorEastAsia"/>
          <w:color w:val="000000" w:themeColor="text1"/>
          <w:lang w:val="en-US"/>
        </w:rPr>
        <w:t xml:space="preserve"> </w:t>
      </w:r>
      <w:r w:rsidR="00607A21">
        <w:rPr>
          <w:rFonts w:eastAsiaTheme="minorEastAsia" w:hint="eastAsia"/>
          <w:color w:val="000000" w:themeColor="text1"/>
          <w:lang w:val="en-US"/>
        </w:rPr>
        <w:t>reliability</w:t>
      </w:r>
      <w:r w:rsidR="00607A21">
        <w:rPr>
          <w:rFonts w:eastAsiaTheme="minorEastAsia"/>
          <w:color w:val="000000" w:themeColor="text1"/>
          <w:lang w:val="en-US"/>
        </w:rPr>
        <w:t xml:space="preserve"> was </w:t>
      </w:r>
      <w:r w:rsidR="00607A21">
        <w:rPr>
          <w:rFonts w:eastAsia="Calibri" w:hint="eastAsia"/>
        </w:rPr>
        <w:t>poor</w:t>
      </w:r>
      <w:r w:rsidR="00607A21">
        <w:rPr>
          <w:rFonts w:eastAsia="Calibri"/>
        </w:rPr>
        <w:t xml:space="preserve"> </w:t>
      </w:r>
      <w:r w:rsidR="00607A21">
        <w:rPr>
          <w:rFonts w:eastAsia="Calibri" w:hint="eastAsia"/>
        </w:rPr>
        <w:t>level</w:t>
      </w:r>
      <w:r w:rsidR="00623217">
        <w:rPr>
          <w:rFonts w:eastAsiaTheme="minorEastAsia"/>
          <w:color w:val="000000" w:themeColor="text1"/>
          <w:lang w:val="en-US"/>
        </w:rPr>
        <w:t xml:space="preserve">. </w:t>
      </w:r>
      <w:r w:rsidR="008303F3"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sidR="008303F3">
        <w:rPr>
          <w:rFonts w:eastAsiaTheme="minorEastAsia"/>
          <w:color w:val="000000" w:themeColor="text1"/>
          <w:lang w:val="en-US"/>
        </w:rPr>
        <w:t xml:space="preserve">, </w:t>
      </w:r>
      <w:r w:rsidR="008303F3" w:rsidRPr="008303F3">
        <w:rPr>
          <w:rFonts w:eastAsiaTheme="minorEastAsia"/>
          <w:color w:val="000000" w:themeColor="text1"/>
          <w:lang w:val="en-US"/>
        </w:rPr>
        <w:t xml:space="preserve">as recommended by </w:t>
      </w:r>
      <w:r w:rsidR="00ED3D76">
        <w:rPr>
          <w:rFonts w:eastAsiaTheme="minorEastAsia"/>
          <w:color w:val="000000" w:themeColor="text1"/>
          <w:lang w:val="en-US"/>
        </w:rPr>
        <w:fldChar w:fldCharType="begin"/>
      </w:r>
      <w:r w:rsidR="00D81540">
        <w:rPr>
          <w:rFonts w:eastAsiaTheme="minorEastAsia"/>
          <w:color w:val="000000" w:themeColor="text1"/>
          <w:lang w:val="en-US"/>
        </w:rPr>
        <w:instrText xml:space="preserve"> ADDIN EN.CITE &lt;EndNote&gt;&lt;Cite AuthorYear="1"&gt;&lt;Author&gt;Wilson&lt;/Author&gt;&lt;Year&gt;2019&lt;/Year&gt;&lt;RecNum&gt;84&lt;/RecNum&gt;&lt;DisplayText&gt;Wilson and Collins (2019)&lt;/DisplayText&gt;&lt;record&gt;&lt;rec-number&gt;84&lt;/rec-number&gt;&lt;foreign-keys&gt;&lt;key app="EN" db-id="tvzpfzp5dar0adefvd15raw0zaeddx2r9prd" timestamp="1692605059"&gt;84&lt;/key&gt;&lt;/foreign-keys&gt;&lt;ref-type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Wilson and Collins (2019)</w:t>
      </w:r>
      <w:r w:rsidR="00ED3D76">
        <w:rPr>
          <w:rFonts w:eastAsiaTheme="minorEastAsia"/>
          <w:color w:val="000000" w:themeColor="text1"/>
          <w:lang w:val="en-US"/>
        </w:rPr>
        <w:fldChar w:fldCharType="end"/>
      </w:r>
      <w:r w:rsidR="00ED3D76">
        <w:rPr>
          <w:rFonts w:eastAsiaTheme="minorEastAsia"/>
          <w:color w:val="000000" w:themeColor="text1"/>
          <w:lang w:val="en-US"/>
        </w:rPr>
        <w:t>.</w:t>
      </w:r>
      <w:r w:rsidR="008303F3" w:rsidRPr="008303F3">
        <w:rPr>
          <w:rFonts w:eastAsiaTheme="minorEastAsia"/>
          <w:color w:val="000000" w:themeColor="text1"/>
          <w:lang w:val="en-US"/>
        </w:rPr>
        <w:t xml:space="preserve"> As a consequence</w:t>
      </w:r>
      <w:r w:rsidR="00ED3D76">
        <w:rPr>
          <w:rFonts w:eastAsiaTheme="minorEastAsia"/>
          <w:color w:val="000000" w:themeColor="text1"/>
          <w:lang w:val="en-US"/>
        </w:rPr>
        <w:t xml:space="preserve">, </w:t>
      </w:r>
      <w:r w:rsidR="008303F3" w:rsidRPr="008303F3">
        <w:rPr>
          <w:rFonts w:eastAsiaTheme="minorEastAsia"/>
          <w:color w:val="000000" w:themeColor="text1"/>
          <w:lang w:val="en-US"/>
        </w:rPr>
        <w:t>the standard DDM exhibited suboptimal performance when applied to task structures similar to the SPMT</w:t>
      </w:r>
      <w:r w:rsidR="00ED3D76">
        <w:rPr>
          <w:rFonts w:eastAsiaTheme="minorEastAsia"/>
          <w:color w:val="000000" w:themeColor="text1"/>
          <w:lang w:val="en-US"/>
        </w:rPr>
        <w:t xml:space="preserve"> </w:t>
      </w:r>
      <w:r w:rsidR="00ED3D76">
        <w:rPr>
          <w:rFonts w:eastAsiaTheme="minorEastAsia"/>
          <w:color w:val="000000" w:themeColor="text1"/>
          <w:lang w:val="en-US"/>
        </w:rPr>
        <w:fldChar w:fldCharType="begin"/>
      </w:r>
      <w:r w:rsidR="00D81540">
        <w:rPr>
          <w:rFonts w:eastAsiaTheme="minorEastAsia"/>
          <w:color w:val="000000" w:themeColor="text1"/>
          <w:lang w:val="en-US"/>
        </w:rPr>
        <w:instrText xml:space="preserve"> ADDIN EN.CITE &lt;EndNote&gt;&lt;Cite&gt;&lt;Author&gt;Groulx&lt;/Author&gt;&lt;Year&gt;2020&lt;/Year&gt;&lt;RecNum&gt;85&lt;/RecNum&gt;&lt;DisplayText&gt;(Groulx et al., 2020)&lt;/DisplayText&gt;&lt;record&gt;&lt;rec-number&gt;85&lt;/rec-number&gt;&lt;foreign-keys&gt;&lt;key app="EN" db-id="tvzpfzp5dar0adefvd15raw0zaeddx2r9prd" timestamp="1692605059"&gt;85&lt;/key&gt;&lt;/foreign-keys&gt;&lt;ref-type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(Groulx et al., 2020)</w:t>
      </w:r>
      <w:r w:rsidR="00ED3D76">
        <w:rPr>
          <w:rFonts w:eastAsiaTheme="minorEastAsia"/>
          <w:color w:val="000000" w:themeColor="text1"/>
          <w:lang w:val="en-US"/>
        </w:rPr>
        <w:fldChar w:fldCharType="end"/>
      </w:r>
      <w:r w:rsidR="008303F3" w:rsidRPr="008303F3">
        <w:rPr>
          <w:rFonts w:eastAsiaTheme="minorEastAsia"/>
          <w:color w:val="000000" w:themeColor="text1"/>
          <w:lang w:val="en-US"/>
        </w:rPr>
        <w:t>. Consequently, these results raise questions regarding the validity of employing the standard DDM to analyze data from the SPMT</w:t>
      </w:r>
      <w:r w:rsidR="008303F3">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5D6FE32B" w14:textId="69A1EE07" w:rsidR="00DB3B1E" w:rsidRDefault="00E43664" w:rsidP="00DB3B1E">
      <w:pPr>
        <w:ind w:firstLineChars="100" w:firstLine="24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&lt;EndNote&gt;&lt;Cite&gt;&lt;Author&gt;Koo&lt;/Author&gt;&lt;Year&gt;2016&lt;/Year&gt;&lt;RecNum&gt;66&lt;/RecNum&gt;&lt;DisplayText&gt;(Koo &amp;amp; Li, 2016)&lt;/DisplayText&gt;&lt;record&gt;&lt;rec-number&gt;66&lt;/rec-number&gt;&lt;foreign-keys&gt;&lt;key app="EN" db-id="tvzpfzp5dar0adefvd15raw0zaeddx2r9prd" timestamp="1692605059"&gt;66&lt;/key&gt;&lt;/foreign-keys&gt;&lt;ref-type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w:t>
      </w:r>
      <w:r w:rsidR="00592924">
        <w:rPr>
          <w:rFonts w:eastAsiaTheme="minorEastAsia"/>
          <w:color w:val="000000" w:themeColor="text1"/>
        </w:rPr>
        <w:t>Reaction time</w:t>
      </w:r>
      <w:r w:rsidR="00D70160" w:rsidRPr="00F83FD2">
        <w:rPr>
          <w:rFonts w:eastAsiaTheme="minorEastAsia"/>
          <w:color w:val="000000" w:themeColor="text1"/>
        </w:rPr>
        <w:t xml:space="preserv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w:t>
      </w:r>
      <w:r w:rsidR="00ED3D76">
        <w:rPr>
          <w:rFonts w:eastAsiaTheme="minorEastAsia"/>
          <w:color w:val="000000" w:themeColor="text1"/>
        </w:rPr>
        <w:t>.</w:t>
      </w:r>
      <w:r w:rsidR="00D70160" w:rsidRPr="00F83FD2">
        <w:rPr>
          <w:rFonts w:eastAsiaTheme="minorEastAsia"/>
          <w:color w:val="000000" w:themeColor="text1"/>
        </w:rPr>
        <w:t xml:space="preserve"> </w:t>
      </w:r>
      <w:r w:rsidR="00ED3D76">
        <w:rPr>
          <w:rFonts w:eastAsiaTheme="minorEastAsia"/>
          <w:color w:val="000000" w:themeColor="text1"/>
        </w:rPr>
        <w:t>The</w:t>
      </w:r>
      <w:r w:rsidR="00D70160" w:rsidRPr="00F83FD2">
        <w:rPr>
          <w:rFonts w:eastAsiaTheme="minorEastAsia"/>
          <w:color w:val="000000" w:themeColor="text1"/>
        </w:rPr>
        <w:t xml:space="preserve"> findings also align with the concept of the reliability paradox proposed previously </w:t>
      </w:r>
      <w:r w:rsidR="00D70160" w:rsidRPr="00F83FD2">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&lt;EndNote&gt;&lt;Cite&gt;&lt;Author&gt;Logie&lt;/Author&gt;&lt;Year&gt;1996&lt;/Year&gt;&lt;RecNum&gt;86&lt;/RecNum&gt;&lt;DisplayText&gt;(Hedge et al., 2018; Logie et al., 1996)&lt;/DisplayText&gt;&lt;record&gt;&lt;rec-number&gt;86&lt;/rec-number&gt;&lt;foreign-keys&gt;&lt;key app="EN" db-id="tvzpfzp5dar0adefvd15raw0zaeddx2r9prd" timestamp="1692605059"&gt;86&lt;/key&gt;&lt;/foreign-keys&gt;&lt;ref-type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37&lt;/RecNum&gt;&lt;record&gt;&lt;rec-number&gt;37&lt;/rec-number&gt;&lt;foreign-keys&gt;&lt;key app="EN" db-id="tvzpfzp5dar0adefvd15raw0zaeddx2r9prd" timestamp="1692605059"&gt;37&lt;/key&gt;&lt;/foreign-keys&gt;&lt;ref-type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(Hedge et al.,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xml:space="preserve">. Behavioral paradigms, including the SPMT, are susceptible to factors such as external conditions and contextual differences, which contribute to greater within-participant variability and lower </w:t>
      </w:r>
      <w:r w:rsidR="00D70160" w:rsidRPr="00F83FD2">
        <w:rPr>
          <w:rFonts w:eastAsiaTheme="minorEastAsia"/>
          <w:color w:val="000000" w:themeColor="text1"/>
        </w:rPr>
        <w:lastRenderedPageBreak/>
        <w:t>ICC2 values</w:t>
      </w:r>
      <w:r w:rsidR="00ED3D76" w:rsidRPr="00F83FD2">
        <w:rPr>
          <w:rFonts w:eastAsiaTheme="minorEastAsia"/>
          <w:color w:val="000000" w:themeColor="text1"/>
        </w:rPr>
        <w:t xml:space="preserve"> </w:t>
      </w:r>
      <w:r w:rsidR="00ED3D76" w:rsidRPr="00F83FD2">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&lt;EndNote&gt;&lt;Cite&gt;&lt;Author&gt;Mollon&lt;/Author&gt;&lt;Year&gt;2017&lt;/Year&gt;&lt;RecNum&gt;71&lt;/RecNum&gt;&lt;DisplayText&gt;(Clark et al., 2022; Mollon et al., 2017)&lt;/DisplayText&gt;&lt;record&gt;&lt;rec-number&gt;71&lt;/rec-number&gt;&lt;foreign-keys&gt;&lt;key app="EN" db-id="tvzpfzp5dar0adefvd15raw0zaeddx2r9prd" timestamp="1692605059"&gt;71&lt;/key&gt;&lt;/foreign-keys&gt;&lt;ref-type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72&lt;/RecNum&gt;&lt;record&gt;&lt;rec-number&gt;72&lt;/rec-number&gt;&lt;foreign-keys&gt;&lt;key app="EN" db-id="tvzpfzp5dar0adefvd15raw0zaeddx2r9prd" timestamp="1692605059"&gt;72&lt;/key&gt;&lt;/foreign-keys&gt;&lt;ref-type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ED3D76" w:rsidRPr="00F83FD2">
        <w:rPr>
          <w:rFonts w:eastAsiaTheme="minorEastAsia"/>
          <w:color w:val="000000" w:themeColor="text1"/>
        </w:rPr>
        <w:fldChar w:fldCharType="separate"/>
      </w:r>
      <w:r w:rsidR="00ED3D76" w:rsidRPr="00F83FD2">
        <w:rPr>
          <w:rFonts w:eastAsiaTheme="minorEastAsia"/>
          <w:noProof/>
          <w:color w:val="000000" w:themeColor="text1"/>
        </w:rPr>
        <w:t>(Clark et al., 2022; Mollon et al., 2017)</w:t>
      </w:r>
      <w:r w:rsidR="00ED3D76" w:rsidRPr="00F83FD2">
        <w:rPr>
          <w:rFonts w:eastAsiaTheme="minorEastAsia"/>
          <w:color w:val="000000" w:themeColor="text1"/>
        </w:rPr>
        <w:fldChar w:fldCharType="end"/>
      </w:r>
      <w:r w:rsidR="00ED3D76" w:rsidRPr="00F83FD2">
        <w:rPr>
          <w:rFonts w:eastAsiaTheme="minorEastAsia"/>
          <w:color w:val="000000" w:themeColor="text1"/>
        </w:rPr>
        <w:t xml:space="preserve">. </w:t>
      </w:r>
      <w:r w:rsidR="00D70160" w:rsidRPr="00F83FD2">
        <w:rPr>
          <w:rFonts w:eastAsiaTheme="minorEastAsia"/>
          <w:color w:val="000000" w:themeColor="text1"/>
        </w:rPr>
        <w:t xml:space="preserve">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&lt;EndNote&gt;&lt;Cite&gt;&lt;Author&gt;Liljequist&lt;/Author&gt;&lt;Year&gt;2019&lt;/Year&gt;&lt;RecNum&gt;87&lt;/RecNum&gt;&lt;DisplayText&gt;(Liljequist et al., 2019)&lt;/DisplayText&gt;&lt;record&gt;&lt;rec-number&gt;87&lt;/rec-number&gt;&lt;foreign-keys&gt;&lt;key app="EN" db-id="tvzpfzp5dar0adefvd15raw0zaeddx2r9prd" timestamp="1692605059"&gt;87&lt;/key&gt;&lt;/foreign-keys&gt;&lt;ref-type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B5563">
        <w:rPr>
          <w:rFonts w:eastAsiaTheme="minorEastAsia"/>
          <w:color w:val="000000" w:themeColor="text1"/>
        </w:rPr>
        <w:t xml:space="preserve"> </w:t>
      </w:r>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01BD19A0" w14:textId="1B6DB286" w:rsidR="00231B47" w:rsidRDefault="00231B47" w:rsidP="00DB3B1E">
      <w:pPr>
        <w:ind w:firstLineChars="100" w:firstLine="240"/>
        <w:rPr>
          <w:rFonts w:eastAsiaTheme="minorEastAsia"/>
        </w:rPr>
      </w:pPr>
      <w:r w:rsidRPr="00F83FD2">
        <w:rPr>
          <w:rFonts w:eastAsiaTheme="minorEastAsia"/>
          <w:color w:val="000000" w:themeColor="text1"/>
        </w:rPr>
        <w:t xml:space="preserve">Our study </w:t>
      </w:r>
      <w:r w:rsidR="00DB3B1E" w:rsidRPr="00DB3B1E">
        <w:rPr>
          <w:rFonts w:eastAsiaTheme="minorEastAsia"/>
          <w:color w:val="000000" w:themeColor="text1"/>
        </w:rPr>
        <w:t xml:space="preserve">yields </w:t>
      </w:r>
      <w:r>
        <w:rPr>
          <w:rFonts w:eastAsiaTheme="minorEastAsia"/>
          <w:color w:val="000000" w:themeColor="text1"/>
        </w:rPr>
        <w:t>practical implications for researchers aiming to use SPMT</w:t>
      </w:r>
      <w:r w:rsidR="00DB3B1E">
        <w:rPr>
          <w:rFonts w:eastAsiaTheme="minorEastAsia"/>
          <w:color w:val="000000" w:themeColor="text1"/>
        </w:rPr>
        <w:t xml:space="preserve"> or improve it</w:t>
      </w:r>
      <w:r>
        <w:rPr>
          <w:rFonts w:eastAsiaTheme="minorEastAsia"/>
          <w:color w:val="000000" w:themeColor="text1"/>
        </w:rPr>
        <w:t xml:space="preserve">. First, </w:t>
      </w:r>
      <w:r>
        <w:rPr>
          <w:rFonts w:eastAsia="Calibri"/>
        </w:rPr>
        <w:t>o</w:t>
      </w:r>
      <w:r w:rsidRPr="00231B47">
        <w:rPr>
          <w:rFonts w:eastAsia="Calibri"/>
        </w:rPr>
        <w:t xml:space="preserve">ur analyses indicate that Reaction Time and Efficiency emerge as </w:t>
      </w:r>
      <w:r>
        <w:rPr>
          <w:rFonts w:eastAsia="Calibri"/>
        </w:rPr>
        <w:t xml:space="preserve">the most reliable measure of SPE, among all </w:t>
      </w:r>
      <w:r w:rsidRPr="007764DA">
        <w:t>measures available in the SPMT</w:t>
      </w:r>
      <w:r w:rsidRPr="00231B47">
        <w:rPr>
          <w:rFonts w:eastAsia="Calibri"/>
        </w:rPr>
        <w:t>. This is particularly true when quantifying the SPE as the contrast between self and stranger</w:t>
      </w:r>
      <w:r w:rsidR="00DB3B1E">
        <w:rPr>
          <w:rFonts w:eastAsia="Calibri"/>
        </w:rPr>
        <w:t xml:space="preserve"> </w:t>
      </w:r>
      <w:r w:rsidRPr="00231B47">
        <w:rPr>
          <w:rFonts w:eastAsia="Calibri"/>
        </w:rPr>
        <w:t xml:space="preserve">condition. </w:t>
      </w:r>
      <w:r>
        <w:rPr>
          <w:rFonts w:eastAsia="Calibri"/>
        </w:rPr>
        <w:t xml:space="preserve">Furthermore, </w:t>
      </w:r>
      <w:r>
        <w:rPr>
          <w:rFonts w:eastAsia="Calibri"/>
          <w:lang w:val="en-US"/>
        </w:rPr>
        <w:t xml:space="preserve">the </w:t>
      </w:r>
      <w:r w:rsidRPr="00DB3B1E">
        <w:rPr>
          <w:rFonts w:eastAsiaTheme="minorEastAsia"/>
          <w:color w:val="000000" w:themeColor="text1"/>
        </w:rPr>
        <w:t>reaction time and efficiency in the SPMT are better suited for group-level analysis rather than assessing individual-level variation.</w:t>
      </w:r>
      <w:r w:rsidR="00DB3B1E">
        <w:rPr>
          <w:rFonts w:eastAsiaTheme="minorEastAsia"/>
          <w:color w:val="000000" w:themeColor="text1"/>
        </w:rPr>
        <w:t xml:space="preserve"> </w:t>
      </w:r>
      <w:r w:rsidR="00DB3B1E" w:rsidRPr="00DB3B1E">
        <w:rPr>
          <w:rFonts w:eastAsiaTheme="minorEastAsia"/>
          <w:color w:val="000000" w:themeColor="text1"/>
        </w:rPr>
        <w:t>The remaining outcome variables demonstrated low levels of reliability, and our initial analysis into the factors influencing this reliability deficiency indicates a probable connection to inadequate trial numbers and the emergence of a serial dependence effect</w:t>
      </w:r>
      <w:r w:rsidR="00DB3B1E">
        <w:rPr>
          <w:rFonts w:eastAsiaTheme="minorEastAsia"/>
          <w:color w:val="000000" w:themeColor="text1"/>
        </w:rPr>
        <w:t>. It is</w:t>
      </w:r>
      <w:r w:rsidR="00DB3B1E" w:rsidRPr="00F83FD2">
        <w:rPr>
          <w:rFonts w:eastAsiaTheme="minorEastAsia"/>
          <w:color w:val="000000" w:themeColor="text1"/>
        </w:rPr>
        <w:t xml:space="preserve"> important to clarify </w:t>
      </w:r>
      <w:r w:rsidR="00DB3B1E">
        <w:rPr>
          <w:rFonts w:eastAsiaTheme="minorEastAsia"/>
          <w:color w:val="000000" w:themeColor="text1"/>
        </w:rPr>
        <w:t xml:space="preserve">here that </w:t>
      </w:r>
      <w:r w:rsidR="00DB3B1E" w:rsidRPr="00F83FD2">
        <w:rPr>
          <w:rFonts w:eastAsiaTheme="minorEastAsia"/>
          <w:color w:val="000000" w:themeColor="text1"/>
        </w:rPr>
        <w:t xml:space="preserve">the aim of our study, which primarily focused on exploratory purposes and providing information regarding the current state of reliability for the assessed </w:t>
      </w:r>
      <w:r w:rsidR="00DB3B1E">
        <w:rPr>
          <w:rFonts w:eastAsiaTheme="minorEastAsia"/>
          <w:color w:val="000000" w:themeColor="text1"/>
        </w:rPr>
        <w:t>outcome variables</w:t>
      </w:r>
      <w:r w:rsidR="00DB3B1E" w:rsidRPr="00F83FD2">
        <w:rPr>
          <w:rFonts w:eastAsiaTheme="minorEastAsia"/>
          <w:color w:val="000000" w:themeColor="text1"/>
        </w:rPr>
        <w:t xml:space="preserve">. Consequently, future research </w:t>
      </w:r>
      <w:r w:rsidR="00DB3B1E" w:rsidRPr="00F83FD2">
        <w:rPr>
          <w:rFonts w:eastAsiaTheme="minorEastAsia"/>
          <w:color w:val="000000" w:themeColor="text1"/>
          <w:lang w:val="en-US"/>
        </w:rPr>
        <w:t>could</w:t>
      </w:r>
      <w:r w:rsidR="00DB3B1E" w:rsidRPr="00F83FD2">
        <w:rPr>
          <w:rFonts w:eastAsiaTheme="minorEastAsia"/>
          <w:color w:val="000000" w:themeColor="text1"/>
        </w:rPr>
        <w:t xml:space="preserve"> concentrate on modifying the paradigm and conducting tests to assess potential improvements</w:t>
      </w:r>
      <w:r w:rsidR="00DB3B1E">
        <w:rPr>
          <w:rFonts w:eastAsiaTheme="minorEastAsia"/>
          <w:color w:val="000000" w:themeColor="text1"/>
        </w:rPr>
        <w:t xml:space="preserve"> (see </w:t>
      </w:r>
      <w:r w:rsidR="00DB3B1E">
        <w:rPr>
          <w:rFonts w:eastAsiaTheme="minorEastAsia"/>
          <w:color w:val="000000" w:themeColor="text1"/>
        </w:rPr>
        <w:fldChar w:fldCharType="begin"/>
      </w:r>
      <w:r w:rsidR="00DB3B1E">
        <w:rPr>
          <w:rFonts w:eastAsiaTheme="minorEastAsia"/>
          <w:color w:val="000000" w:themeColor="text1"/>
        </w:rPr>
        <w:instrText xml:space="preserve"> ADDIN EN.CITE &lt;EndNote&gt;&lt;Cite AuthorYear="1"&gt;&lt;Author&gt;Zorowitz&lt;/Author&gt;&lt;Year&gt;2023&lt;/Year&gt;&lt;RecNum&gt;39&lt;/RecNum&gt;&lt;DisplayText&gt;Zorowitz and Niv (2023)&lt;/DisplayText&gt;&lt;record&gt;&lt;rec-number&gt;39&lt;/rec-number&gt;&lt;foreign-keys&gt;&lt;key app="EN" db-id="tvzpfzp5dar0adefvd15raw0zaeddx2r9prd" timestamp="1692605059"&gt;39&lt;/key&gt;&lt;/foreign-keys&gt;&lt;ref-type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DB3B1E">
        <w:rPr>
          <w:rFonts w:eastAsiaTheme="minorEastAsia"/>
          <w:color w:val="000000" w:themeColor="text1"/>
        </w:rPr>
        <w:fldChar w:fldCharType="separate"/>
      </w:r>
      <w:r w:rsidR="00DB3B1E">
        <w:rPr>
          <w:rFonts w:eastAsiaTheme="minorEastAsia"/>
          <w:noProof/>
          <w:color w:val="000000" w:themeColor="text1"/>
        </w:rPr>
        <w:t>Zorowitz and Niv (2023)</w:t>
      </w:r>
      <w:r w:rsidR="00DB3B1E">
        <w:rPr>
          <w:rFonts w:eastAsiaTheme="minorEastAsia"/>
          <w:color w:val="000000" w:themeColor="text1"/>
        </w:rPr>
        <w:fldChar w:fldCharType="end"/>
      </w:r>
      <w:r w:rsidR="00DB3B1E">
        <w:rPr>
          <w:rFonts w:eastAsiaTheme="minorEastAsia" w:hint="eastAsia"/>
          <w:color w:val="000000" w:themeColor="text1"/>
        </w:rPr>
        <w:t>)</w:t>
      </w:r>
      <w:r w:rsidR="00DB3B1E">
        <w:rPr>
          <w:rFonts w:eastAsiaTheme="minorEastAsia"/>
          <w:color w:val="000000" w:themeColor="text1"/>
          <w:lang w:val="en-US"/>
        </w:rPr>
        <w:t xml:space="preserve">. </w:t>
      </w:r>
      <w:r w:rsidRPr="00A37F7F">
        <w:rPr>
          <w:rFonts w:eastAsiaTheme="minorEastAsia"/>
        </w:rPr>
        <w:t xml:space="preserve">These findings </w:t>
      </w:r>
      <w:r w:rsidR="00A53B34">
        <w:rPr>
          <w:rFonts w:eastAsiaTheme="minorEastAsia"/>
        </w:rPr>
        <w:t xml:space="preserve">will </w:t>
      </w:r>
      <w:r w:rsidRPr="00A37F7F">
        <w:rPr>
          <w:rFonts w:eastAsiaTheme="minorEastAsia"/>
        </w:rPr>
        <w:t xml:space="preserve">have </w:t>
      </w:r>
      <w:r w:rsidRPr="003A0CE9">
        <w:rPr>
          <w:rFonts w:eastAsiaTheme="minorEastAsia"/>
        </w:rPr>
        <w:t xml:space="preserve">important </w:t>
      </w:r>
      <w:r w:rsidRPr="00A37F7F">
        <w:rPr>
          <w:rFonts w:eastAsiaTheme="minorEastAsia"/>
        </w:rPr>
        <w:t>implications for future task design and data c</w:t>
      </w:r>
      <w:r w:rsidR="00DB3B1E">
        <w:rPr>
          <w:rFonts w:eastAsiaTheme="minorEastAsia"/>
        </w:rPr>
        <w:t xml:space="preserve"> </w:t>
      </w:r>
      <w:r w:rsidR="00DB3B1E" w:rsidRPr="00A37F7F">
        <w:rPr>
          <w:rFonts w:eastAsiaTheme="minorEastAsia"/>
        </w:rPr>
        <w:t>collection</w:t>
      </w:r>
      <w:r w:rsidRPr="00A37F7F">
        <w:rPr>
          <w:rFonts w:eastAsiaTheme="minorEastAsia"/>
        </w:rPr>
        <w:t xml:space="preserve"> protocols.</w:t>
      </w:r>
    </w:p>
    <w:p w14:paraId="1F75BDD3" w14:textId="783CED51" w:rsidR="00231B47" w:rsidRDefault="00A53B34" w:rsidP="00A53B34">
      <w:pPr>
        <w:ind w:firstLineChars="100" w:firstLine="240"/>
        <w:rPr>
          <w:rFonts w:eastAsiaTheme="minorEastAsia"/>
          <w:color w:val="000000" w:themeColor="text1"/>
          <w:lang w:val="en-US"/>
        </w:rPr>
      </w:pPr>
      <w:r>
        <w:rPr>
          <w:rFonts w:eastAsiaTheme="minorEastAsia"/>
          <w:color w:val="000000" w:themeColor="text1"/>
        </w:rPr>
        <w:t xml:space="preserve">Several </w:t>
      </w:r>
      <w:r w:rsidRPr="00F83FD2">
        <w:rPr>
          <w:rFonts w:eastAsiaTheme="minorEastAsia"/>
          <w:color w:val="000000" w:themeColor="text1"/>
        </w:rPr>
        <w:t>limitations should be acknowledged. Firstly, although we made efforts to enhance sample diversity by including open data whenever possible, it is important to note that the majority of our samples still consisted of individuals from what is commonly referred to as "</w:t>
      </w:r>
      <w:r>
        <w:rPr>
          <w:rFonts w:eastAsiaTheme="minorEastAsia"/>
          <w:color w:val="000000" w:themeColor="text1"/>
        </w:rPr>
        <w:t>WEIRD</w:t>
      </w:r>
      <w:r w:rsidRPr="00F83FD2">
        <w:rPr>
          <w:rFonts w:eastAsiaTheme="minorEastAsia"/>
          <w:color w:val="000000" w:themeColor="text1"/>
        </w:rPr>
        <w:t xml:space="preserve">" populations </w:t>
      </w:r>
      <w:r w:rsidRPr="00F83FD2">
        <w:rPr>
          <w:rFonts w:eastAsiaTheme="minorEastAsia"/>
          <w:color w:val="000000" w:themeColor="text1"/>
        </w:rPr>
        <w:fldChar w:fldCharType="begin"/>
      </w:r>
      <w:r>
        <w:rPr>
          <w:rFonts w:eastAsiaTheme="minorEastAsia"/>
          <w:color w:val="000000" w:themeColor="text1"/>
        </w:rPr>
        <w:instrText xml:space="preserve"> ADDIN EN.CITE &lt;EndNote&gt;&lt;Cite&gt;&lt;Author&gt;Rad&lt;/Author&gt;&lt;Year&gt;2018&lt;/Year&gt;&lt;RecNum&gt;88&lt;/RecNum&gt;&lt;DisplayText&gt;(Rad et al., 2018; Yue et al., 2023)&lt;/DisplayText&gt;&lt;record&gt;&lt;rec-number&gt;88&lt;/rec-number&gt;&lt;foreign-keys&gt;&lt;key app="EN" db-id="tvzpfzp5dar0adefvd15raw0zaeddx2r9prd" timestamp="1692605059"&gt;88&lt;/key&gt;&lt;/foreign-keys&gt;&lt;ref-type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89&lt;/RecNum&gt;&lt;record&gt;&lt;rec-number&gt;89&lt;/rec-number&gt;&lt;foreign-keys&gt;&lt;key app="EN" db-id="tvzpfzp5dar0adefvd15raw0zaeddx2r9prd" timestamp="1692605059"&gt;89&lt;/key&gt;&lt;/foreign-keys&gt;&lt;ref-type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Pr="00F83FD2">
        <w:rPr>
          <w:rFonts w:eastAsiaTheme="minorEastAsia"/>
          <w:color w:val="000000" w:themeColor="text1"/>
        </w:rPr>
        <w:fldChar w:fldCharType="separate"/>
      </w:r>
      <w:r>
        <w:rPr>
          <w:rFonts w:eastAsiaTheme="minorEastAsia"/>
          <w:noProof/>
          <w:color w:val="000000" w:themeColor="text1"/>
        </w:rPr>
        <w:t>(Rad et al., 2018; Yue et al., 2023)</w:t>
      </w:r>
      <w:r w:rsidRPr="00F83FD2">
        <w:rPr>
          <w:rFonts w:eastAsiaTheme="minorEastAsia"/>
          <w:color w:val="000000" w:themeColor="text1"/>
        </w:rPr>
        <w:fldChar w:fldCharType="end"/>
      </w:r>
      <w:r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w:t>
      </w:r>
      <w:r>
        <w:rPr>
          <w:rFonts w:eastAsiaTheme="minorEastAsia" w:hint="eastAsia"/>
          <w:color w:val="000000" w:themeColor="text1"/>
        </w:rPr>
        <w:t>This</w:t>
      </w:r>
      <w:r>
        <w:rPr>
          <w:rFonts w:eastAsiaTheme="minorEastAsia"/>
          <w:color w:val="000000" w:themeColor="text1"/>
        </w:rPr>
        <w:t xml:space="preserve"> </w:t>
      </w:r>
      <w:r>
        <w:rPr>
          <w:rFonts w:eastAsiaTheme="minorEastAsia" w:hint="eastAsia"/>
          <w:color w:val="000000" w:themeColor="text1"/>
        </w:rPr>
        <w:t>issue</w:t>
      </w:r>
      <w:r>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p>
    <w:p w14:paraId="546927DF" w14:textId="77777777" w:rsidR="00A53B34" w:rsidRPr="00A53B34" w:rsidRDefault="00A53B34" w:rsidP="00A53B34">
      <w:pPr>
        <w:ind w:firstLineChars="100" w:firstLine="240"/>
        <w:rPr>
          <w:rFonts w:eastAsiaTheme="minorEastAsia"/>
          <w:color w:val="000000" w:themeColor="text1"/>
          <w:lang w:val="en-US"/>
        </w:rPr>
      </w:pPr>
    </w:p>
    <w:p w14:paraId="35F819A3" w14:textId="1319234A" w:rsidR="00231B47" w:rsidRPr="00231B47" w:rsidRDefault="00231B47" w:rsidP="00231B47">
      <w:pPr>
        <w:pStyle w:val="Heading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4A62C459" w:rsidR="00586F83" w:rsidRPr="00231B47" w:rsidRDefault="007E1323" w:rsidP="00231B47">
      <w:pPr>
        <w:ind w:firstLineChars="100" w:firstLine="240"/>
        <w:rPr>
          <w:rFonts w:eastAsiaTheme="minorEastAsia"/>
        </w:rPr>
      </w:pPr>
      <w:r>
        <w:rPr>
          <w:rFonts w:eastAsiaTheme="minorEastAsia"/>
        </w:rPr>
        <w:t>In conclusion, this study provides 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 and highlights important considerations for interpreting its reliabilities.</w:t>
      </w:r>
      <w:r w:rsidR="00231B47">
        <w:rPr>
          <w:rFonts w:eastAsiaTheme="minorEastAsia"/>
        </w:rPr>
        <w:t xml:space="preserve"> </w:t>
      </w:r>
      <w:r w:rsidR="00D70160" w:rsidRPr="003A0CE9">
        <w:rPr>
          <w:rFonts w:eastAsiaTheme="minorEastAsia"/>
        </w:rPr>
        <w:t xml:space="preserve">We have demonstrated that the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 xml:space="preserve">and Efficiency measures exhibit greater reliability compared to other </w:t>
      </w:r>
      <w:r w:rsidR="00EA2CC9">
        <w:rPr>
          <w:lang w:val="en-US"/>
        </w:rPr>
        <w:t xml:space="preserve">outcome variables </w:t>
      </w:r>
      <w:r w:rsidR="00D70160" w:rsidRPr="003A0CE9">
        <w:rPr>
          <w:rFonts w:eastAsiaTheme="minorEastAsia"/>
        </w:rPr>
        <w:t xml:space="preserve">in the SPMT. Furthermore, our findings indicate that the SPMT is more suitable for group-level analysis rather than assessing individual-level variation. </w:t>
      </w:r>
      <w:r w:rsidR="00D70160" w:rsidRPr="00A37F7F">
        <w:rPr>
          <w:rFonts w:eastAsiaTheme="minorEastAsia"/>
        </w:rPr>
        <w:t>Ultimately, our study paves the way for the prospective utilization of these tasks, in various domains including research, clinical</w:t>
      </w:r>
      <w:r w:rsidR="00D70160">
        <w:rPr>
          <w:rFonts w:eastAsiaTheme="minorEastAsia"/>
        </w:rPr>
        <w:t xml:space="preserve"> </w:t>
      </w:r>
      <w:r w:rsidR="00D70160" w:rsidRPr="00A37F7F">
        <w:rPr>
          <w:rFonts w:eastAsiaTheme="minorEastAsia"/>
        </w:rPr>
        <w:t>applications,</w:t>
      </w:r>
      <w:r w:rsidR="00D70160" w:rsidRPr="003A0CE9">
        <w:rPr>
          <w:rFonts w:eastAsiaTheme="minorEastAsia"/>
        </w:rPr>
        <w:t xml:space="preserve"> </w:t>
      </w:r>
      <w:r w:rsidR="00D70160" w:rsidRPr="00A37F7F">
        <w:rPr>
          <w:rFonts w:eastAsiaTheme="minorEastAsia"/>
        </w:rPr>
        <w:t xml:space="preserve">and personal performance monitoring. The information obtained from our study </w:t>
      </w:r>
      <w:r w:rsidR="004F4895">
        <w:rPr>
          <w:rFonts w:eastAsiaTheme="minorEastAsia"/>
        </w:rPr>
        <w:t xml:space="preserve">also </w:t>
      </w:r>
      <w:r w:rsidR="00D70160" w:rsidRPr="00A37F7F">
        <w:rPr>
          <w:rFonts w:eastAsiaTheme="minorEastAsia"/>
        </w:rPr>
        <w:t>contributes valuable knowledge to the field and sets the stage for further investigations and advancements in utilizing SPMT effectively.</w:t>
      </w:r>
      <w:r w:rsidR="00F25571" w:rsidRPr="006A5A80">
        <w:rPr>
          <w:rFonts w:eastAsia="Calibri"/>
          <w:b/>
          <w:sz w:val="42"/>
          <w:szCs w:val="42"/>
        </w:rPr>
        <w:br w:type="page"/>
      </w:r>
      <w:bookmarkStart w:id="79" w:name="_Toc129530172"/>
      <w:bookmarkStart w:id="80" w:name="_Toc129530202"/>
      <w:bookmarkStart w:id="81" w:name="_Toc139718166"/>
      <w:r w:rsidR="00BA0079" w:rsidRPr="006A5A80">
        <w:rPr>
          <w:rFonts w:eastAsia="Calibri"/>
          <w:b/>
          <w:sz w:val="42"/>
          <w:szCs w:val="42"/>
        </w:rPr>
        <w:lastRenderedPageBreak/>
        <w:t>Acknowledgements</w:t>
      </w:r>
      <w:bookmarkEnd w:id="79"/>
      <w:bookmarkEnd w:id="80"/>
      <w:bookmarkEnd w:id="81"/>
    </w:p>
    <w:p w14:paraId="1E3C6B82" w14:textId="544B6E27" w:rsidR="00586F83" w:rsidRPr="006A5A80" w:rsidRDefault="00D17E28" w:rsidP="007370B2">
      <w:pPr>
        <w:rPr>
          <w:lang w:val="en-US"/>
        </w:rPr>
      </w:pPr>
      <w:r w:rsidRPr="00602C0D">
        <w:rPr>
          <w:lang w:val="en-US"/>
        </w:rPr>
        <w:t>The present research is support by.</w:t>
      </w:r>
      <w:r w:rsidRPr="006A5A80">
        <w:rPr>
          <w:lang w:val="en-US"/>
        </w:rPr>
        <w:t xml:space="preserve"> </w:t>
      </w:r>
      <w:bookmarkStart w:id="82" w:name="_wvd57wep2hh3" w:colFirst="0" w:colLast="0"/>
      <w:bookmarkEnd w:id="82"/>
    </w:p>
    <w:p w14:paraId="771E3CBA" w14:textId="77777777" w:rsidR="0014261E" w:rsidRPr="006A5A80" w:rsidRDefault="0014261E" w:rsidP="0014261E">
      <w:pPr>
        <w:rPr>
          <w:lang w:val="en-US"/>
        </w:rPr>
      </w:pPr>
    </w:p>
    <w:p w14:paraId="0EF50E9B" w14:textId="77777777" w:rsidR="00586F83" w:rsidRPr="006A5A80" w:rsidRDefault="00BA0079">
      <w:pPr>
        <w:pStyle w:val="Heading1"/>
        <w:keepNext w:val="0"/>
        <w:keepLines w:val="0"/>
        <w:spacing w:after="240"/>
        <w:rPr>
          <w:rFonts w:eastAsia="Calibri"/>
          <w:b/>
          <w:sz w:val="42"/>
          <w:szCs w:val="42"/>
        </w:rPr>
      </w:pPr>
      <w:bookmarkStart w:id="83" w:name="_ridkkf2yzxxx" w:colFirst="0" w:colLast="0"/>
      <w:bookmarkStart w:id="84" w:name="_Toc129530173"/>
      <w:bookmarkStart w:id="85" w:name="_Toc129530203"/>
      <w:bookmarkStart w:id="86" w:name="_Toc139718167"/>
      <w:bookmarkEnd w:id="83"/>
      <w:r w:rsidRPr="006A5A80">
        <w:rPr>
          <w:rFonts w:eastAsia="Calibri"/>
          <w:b/>
          <w:sz w:val="42"/>
          <w:szCs w:val="42"/>
        </w:rPr>
        <w:t>Author contributions</w:t>
      </w:r>
      <w:bookmarkEnd w:id="84"/>
      <w:bookmarkEnd w:id="85"/>
      <w:bookmarkEnd w:id="86"/>
    </w:p>
    <w:p w14:paraId="67F329E3" w14:textId="2438C2B6"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Heading1"/>
        <w:keepNext w:val="0"/>
        <w:keepLines w:val="0"/>
        <w:spacing w:after="240"/>
        <w:rPr>
          <w:rFonts w:eastAsia="Calibri"/>
          <w:b/>
          <w:sz w:val="42"/>
          <w:szCs w:val="42"/>
        </w:rPr>
      </w:pPr>
      <w:bookmarkStart w:id="87" w:name="_Toc139718168"/>
      <w:r w:rsidRPr="00A37F7F">
        <w:rPr>
          <w:rFonts w:eastAsia="Calibri"/>
          <w:b/>
          <w:sz w:val="42"/>
          <w:szCs w:val="42"/>
        </w:rPr>
        <w:t>Data and Material Availability</w:t>
      </w:r>
      <w:bookmarkEnd w:id="87"/>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6" w:history="1">
        <w:r w:rsidRPr="005E025C">
          <w:rPr>
            <w:rStyle w:val="Hyperlink"/>
            <w:rFonts w:eastAsiaTheme="minorEastAsia"/>
            <w:lang w:val="en-US"/>
          </w:rPr>
          <w:t>https://osf.io/zv628</w:t>
        </w:r>
      </w:hyperlink>
      <w:r w:rsidRPr="00A37F7F">
        <w:rPr>
          <w:rFonts w:eastAsiaTheme="minorEastAsia"/>
          <w:lang w:val="en-US"/>
        </w:rPr>
        <w:t xml:space="preserve">. The de-identified raw data from our lab is available at </w:t>
      </w:r>
      <w:hyperlink r:id="rId27" w:history="1">
        <w:r w:rsidR="003954D4" w:rsidRPr="00230B08">
          <w:rPr>
            <w:rStyle w:val="Hyperlink"/>
            <w:rFonts w:eastAsiaTheme="minorEastAsia"/>
            <w:lang w:val="en-US"/>
          </w:rPr>
          <w:t>https://doi.org/10.57760/sciencedb.08117</w:t>
        </w:r>
      </w:hyperlink>
      <w:r w:rsidRPr="00A37F7F">
        <w:rPr>
          <w:rFonts w:eastAsiaTheme="minorEastAsia"/>
          <w:lang w:val="en-US"/>
        </w:rPr>
        <w:t>. The simulated data is accessible on GitHub (</w:t>
      </w:r>
      <w:hyperlink r:id="rId28" w:history="1">
        <w:r w:rsidR="003954D4" w:rsidRPr="00230B08">
          <w:rPr>
            <w:rStyle w:val="Hyperlink"/>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Heading1"/>
        <w:keepNext w:val="0"/>
        <w:keepLines w:val="0"/>
        <w:spacing w:after="240"/>
        <w:rPr>
          <w:rFonts w:eastAsia="Calibri"/>
          <w:b/>
          <w:sz w:val="42"/>
          <w:szCs w:val="42"/>
        </w:rPr>
      </w:pPr>
      <w:bookmarkStart w:id="88" w:name="_Toc139718169"/>
      <w:r w:rsidRPr="00A37F7F">
        <w:rPr>
          <w:rFonts w:eastAsia="Calibri"/>
          <w:b/>
          <w:sz w:val="42"/>
          <w:szCs w:val="42"/>
        </w:rPr>
        <w:t>Code Availability</w:t>
      </w:r>
      <w:bookmarkEnd w:id="88"/>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9" w:history="1">
        <w:r w:rsidR="003954D4" w:rsidRPr="00230B08">
          <w:rPr>
            <w:rStyle w:val="Hyperlink"/>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Heading1"/>
        <w:keepNext w:val="0"/>
        <w:keepLines w:val="0"/>
        <w:spacing w:after="240"/>
        <w:rPr>
          <w:rFonts w:eastAsia="Calibri"/>
          <w:b/>
          <w:sz w:val="42"/>
          <w:szCs w:val="42"/>
        </w:rPr>
      </w:pPr>
      <w:bookmarkStart w:id="89" w:name="_Toc129530174"/>
      <w:bookmarkStart w:id="90" w:name="_Toc129530204"/>
      <w:bookmarkStart w:id="91" w:name="_Toc139718170"/>
      <w:r w:rsidRPr="006A5A80">
        <w:rPr>
          <w:rFonts w:eastAsia="Calibri"/>
          <w:b/>
          <w:sz w:val="42"/>
          <w:szCs w:val="42"/>
        </w:rPr>
        <w:t>Competing interests</w:t>
      </w:r>
      <w:bookmarkEnd w:id="89"/>
      <w:bookmarkEnd w:id="90"/>
      <w:bookmarkEnd w:id="91"/>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Heading1"/>
        <w:keepNext w:val="0"/>
        <w:keepLines w:val="0"/>
        <w:spacing w:after="240"/>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Heading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351E52A9"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&lt;EndNote&gt;&lt;Cite&gt;&lt;Author&gt;Wiecki&lt;/Author&gt;&lt;Year&gt;2013&lt;/Year&gt;&lt;RecNum&gt;90&lt;/RecNum&gt;&lt;DisplayText&gt;(Wiecki et al., 2013)&lt;/DisplayText&gt;&lt;record&gt;&lt;rec-number&gt;90&lt;/rec-number&gt;&lt;foreign-keys&gt;&lt;key app="EN" db-id="tvzpfzp5dar0adefvd15raw0zaeddx2r9prd" timestamp="1692605059"&gt;90&lt;/key&gt;&lt;/foreign-keys&gt;&lt;ref-type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DC0602">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&lt;EndNote&gt;&lt;Cite&gt;&lt;Author&gt;Viechtbauer&lt;/Author&gt;&lt;Year&gt;2010&lt;/Year&gt;&lt;RecNum&gt;63&lt;/RecNum&gt;&lt;DisplayText&gt;(Viechtbauer, 2010)&lt;/DisplayText&gt;&lt;record&gt;&lt;rec-number&gt;63&lt;/rec-number&gt;&lt;foreign-keys&gt;&lt;key app="EN" db-id="tvzpfzp5dar0adefvd15raw0zaeddx2r9prd" timestamp="1692605059"&gt;63&lt;/key&gt;&lt;/foreign-keys&gt;&lt;ref-type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&lt;EndNote&gt;&lt;Cite&gt;&lt;Author&gt;Lin&lt;/Author&gt;&lt;Year&gt;2019&lt;/Year&gt;&lt;RecNum&gt;91&lt;/RecNum&gt;&lt;DisplayText&gt;(Lin, 2019)&lt;/DisplayText&gt;&lt;record&gt;&lt;rec-number&gt;91&lt;/rec-number&gt;&lt;foreign-keys&gt;&lt;key app="EN" db-id="tvzpfzp5dar0adefvd15raw0zaeddx2r9prd" timestamp="1692605059"&gt;91&lt;/key&gt;&lt;/foreign-keys&gt;&lt;ref-type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D81540">
        <w:rPr>
          <w:rFonts w:eastAsiaTheme="minorEastAsia"/>
          <w:color w:val="000000" w:themeColor="text1"/>
        </w:rPr>
        <w:instrText xml:space="preserve"> ADDIN EN.CITE &lt;EndNote&gt;&lt;Cite&gt;&lt;Author&gt;Voss&lt;/Author&gt;&lt;Year&gt;2007&lt;/Year&gt;&lt;RecNum&gt;92&lt;/RecNum&gt;&lt;DisplayText&gt;(Voss &amp;amp; Voss, 2007)&lt;/DisplayText&gt;&lt;record&gt;&lt;rec-number&gt;92&lt;/rec-number&gt;&lt;foreign-keys&gt;&lt;key app="EN" db-id="tvzpfzp5dar0adefvd15raw0zaeddx2r9prd" timestamp="1692605059"&gt;92&lt;/key&gt;&lt;/foreign-keys&gt;&lt;ref-type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371A">
      <w:pP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SimSun"/>
          <w:b/>
          <w:noProof/>
          <w:lang w:val="en-US" w:eastAsia="zh-TW"/>
        </w:rPr>
      </w:pPr>
    </w:p>
    <w:p w14:paraId="09D14A8F" w14:textId="44D63C27" w:rsidR="00F6143A" w:rsidRDefault="00E17822" w:rsidP="005C6C7A">
      <w:pPr>
        <w:ind w:firstLineChars="100" w:firstLine="241"/>
        <w:jc w:val="center"/>
        <w:rPr>
          <w:rFonts w:eastAsia="SimSun"/>
          <w:b/>
          <w:noProof/>
          <w:lang w:val="en-US" w:eastAsia="zh-TW"/>
        </w:rPr>
      </w:pPr>
      <w:r w:rsidRPr="004E53A7">
        <w:rPr>
          <w:rFonts w:eastAsia="SimSun"/>
          <w:b/>
          <w:noProof/>
          <w:lang w:val="en-US" w:eastAsia="zh-TW"/>
        </w:rPr>
        <w:lastRenderedPageBreak/>
        <w:t xml:space="preserve">Supplementary Fig. </w:t>
      </w:r>
      <w:r w:rsidR="00B10BA7">
        <w:rPr>
          <w:rFonts w:eastAsia="SimSun"/>
          <w:b/>
          <w:noProof/>
          <w:lang w:val="en-US" w:eastAsia="zh-TW"/>
        </w:rPr>
        <w:t>1</w:t>
      </w:r>
      <w:r w:rsidRPr="004E53A7">
        <w:rPr>
          <w:rFonts w:eastAsia="SimSun"/>
          <w:b/>
          <w:noProof/>
          <w:lang w:val="en-US" w:eastAsia="zh-TW"/>
        </w:rPr>
        <w:t xml:space="preserve"> DDM Packages Compariso</w:t>
      </w:r>
      <w:r w:rsidR="004E53A7">
        <w:rPr>
          <w:rFonts w:eastAsia="SimSun"/>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SimSun"/>
          <w:b/>
          <w:noProof/>
          <w:lang w:val="en-US" w:eastAsia="zh-TW"/>
        </w:rPr>
      </w:pPr>
    </w:p>
    <w:p w14:paraId="5EFDF6A6" w14:textId="1068ACA5" w:rsidR="004E53A7" w:rsidRPr="007E1323" w:rsidRDefault="00E17822" w:rsidP="007E1323">
      <w:pPr>
        <w:pStyle w:val="ListParagraph"/>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6A38831D" w:rsidR="00CD4B93" w:rsidRDefault="00984B52" w:rsidP="00CD4B93">
      <w:pPr>
        <w:ind w:firstLineChars="100" w:firstLine="240"/>
        <w:rPr>
          <w:rFonts w:eastAsiaTheme="minorEastAsia"/>
          <w:color w:val="000000" w:themeColor="text1"/>
        </w:rPr>
      </w:pPr>
      <w:r>
        <w:rPr>
          <w:noProof/>
        </w:rPr>
        <w:lastRenderedPageBreak/>
        <w:drawing>
          <wp:inline distT="0" distB="0" distL="0" distR="0" wp14:anchorId="09A23DD8" wp14:editId="5E43619A">
            <wp:extent cx="5943600" cy="47548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1EB30752" w:rsidR="0082371A" w:rsidRDefault="00984B52" w:rsidP="00374507">
      <w:pPr>
        <w:spacing w:beforeLines="100" w:before="240"/>
        <w:rPr>
          <w:rFonts w:eastAsiaTheme="minorEastAsia"/>
          <w:b/>
          <w:sz w:val="42"/>
          <w:szCs w:val="42"/>
        </w:rPr>
      </w:pPr>
      <w:r>
        <w:rPr>
          <w:noProof/>
        </w:rPr>
        <w:lastRenderedPageBreak/>
        <w:drawing>
          <wp:inline distT="0" distB="0" distL="0" distR="0" wp14:anchorId="71683607" wp14:editId="4D80B72F">
            <wp:extent cx="5943600" cy="4754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244A685B" w:rsidR="00374507" w:rsidRDefault="00984B52" w:rsidP="00374507">
      <w:pPr>
        <w:spacing w:beforeLines="100" w:before="240"/>
        <w:rPr>
          <w:rFonts w:eastAsiaTheme="minorEastAsia"/>
          <w:b/>
          <w:sz w:val="42"/>
          <w:szCs w:val="42"/>
        </w:rPr>
      </w:pPr>
      <w:r>
        <w:rPr>
          <w:noProof/>
        </w:rPr>
        <w:lastRenderedPageBreak/>
        <w:drawing>
          <wp:inline distT="0" distB="0" distL="0" distR="0" wp14:anchorId="20C47AB0" wp14:editId="3EDD7DF1">
            <wp:extent cx="5943600" cy="4754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7C3EF8E5" w:rsidR="00374507" w:rsidRDefault="00984B52" w:rsidP="00ED438D">
      <w:pPr>
        <w:spacing w:beforeLines="100" w:before="240"/>
        <w:jc w:val="center"/>
        <w:rPr>
          <w:rFonts w:eastAsiaTheme="minorEastAsia"/>
          <w:b/>
          <w:sz w:val="42"/>
          <w:szCs w:val="42"/>
        </w:rPr>
      </w:pPr>
      <w:r>
        <w:rPr>
          <w:noProof/>
        </w:rPr>
        <w:lastRenderedPageBreak/>
        <w:drawing>
          <wp:inline distT="0" distB="0" distL="0" distR="0" wp14:anchorId="45B01C6D" wp14:editId="3E35B4CA">
            <wp:extent cx="5943600" cy="47548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SimSun"/>
          <w:noProof/>
          <w:sz w:val="20"/>
          <w:szCs w:val="20"/>
          <w:lang w:val="en-US" w:eastAsia="zh-TW"/>
        </w:rPr>
      </w:pPr>
      <w:r w:rsidRPr="00DC0602">
        <w:rPr>
          <w:rFonts w:eastAsia="SimSun"/>
          <w:i/>
          <w:iCs/>
          <w:noProof/>
          <w:sz w:val="20"/>
          <w:szCs w:val="20"/>
          <w:lang w:val="en-US" w:eastAsia="zh-TW"/>
        </w:rPr>
        <w:t xml:space="preserve">Note: </w:t>
      </w:r>
      <w:r w:rsidR="00CD4B93" w:rsidRPr="00CD4B93">
        <w:rPr>
          <w:rFonts w:eastAsia="SimSun"/>
          <w:noProof/>
          <w:sz w:val="20"/>
          <w:szCs w:val="20"/>
          <w:lang w:val="en-US" w:eastAsia="zh-TW"/>
        </w:rPr>
        <w:t>The vertical axis of the graph</w:t>
      </w:r>
      <w:r w:rsidR="00FF5B40">
        <w:rPr>
          <w:rFonts w:eastAsia="SimSun"/>
          <w:noProof/>
          <w:sz w:val="20"/>
          <w:szCs w:val="20"/>
          <w:lang w:val="en-US"/>
        </w:rPr>
        <w:t xml:space="preserve"> </w:t>
      </w:r>
      <w:r w:rsidR="00FF5B40">
        <w:rPr>
          <w:rFonts w:eastAsia="SimSun" w:hint="eastAsia"/>
          <w:noProof/>
          <w:sz w:val="20"/>
          <w:szCs w:val="20"/>
          <w:lang w:val="en-US"/>
        </w:rPr>
        <w:t>listed</w:t>
      </w:r>
      <w:r w:rsidR="00CD4B93" w:rsidRPr="00CD4B93">
        <w:rPr>
          <w:rFonts w:eastAsia="SimSun" w:hint="eastAsia"/>
          <w:noProof/>
          <w:sz w:val="20"/>
          <w:szCs w:val="20"/>
          <w:lang w:val="en-US"/>
        </w:rPr>
        <w:t xml:space="preserve"> </w:t>
      </w:r>
      <w:r w:rsidR="00CD4B93">
        <w:rPr>
          <w:rFonts w:eastAsia="SimSun"/>
          <w:noProof/>
          <w:sz w:val="20"/>
          <w:szCs w:val="20"/>
          <w:lang w:val="en-US" w:eastAsia="zh-TW"/>
        </w:rPr>
        <w:t>32</w:t>
      </w:r>
      <w:r w:rsidR="00CD4B93" w:rsidRPr="00DC0602">
        <w:rPr>
          <w:rFonts w:eastAsia="SimSun"/>
          <w:noProof/>
          <w:sz w:val="20"/>
          <w:szCs w:val="20"/>
          <w:lang w:val="en-US" w:eastAsia="zh-TW"/>
        </w:rPr>
        <w:t xml:space="preserve"> different SPE measures, combining six outcomes variables (RT, ACC, </w:t>
      </w:r>
      <w:r w:rsidR="00CD4B93" w:rsidRPr="00FF0BF9">
        <w:rPr>
          <w:rFonts w:eastAsia="SimSun"/>
          <w:i/>
          <w:iCs/>
          <w:noProof/>
          <w:sz w:val="20"/>
          <w:szCs w:val="20"/>
          <w:lang w:val="en-US" w:eastAsia="zh-TW"/>
        </w:rPr>
        <w:t>d’, η, v, z</w:t>
      </w:r>
      <w:r w:rsidR="00CD4B93" w:rsidRPr="00DC0602">
        <w:rPr>
          <w:rFonts w:eastAsia="SimSun"/>
          <w:noProof/>
          <w:sz w:val="20"/>
          <w:szCs w:val="20"/>
          <w:lang w:val="en-US" w:eastAsia="zh-TW"/>
        </w:rPr>
        <w:t>) and four baseline conditions (close other, stranger, celebrity, and non-person)</w:t>
      </w:r>
      <w:r w:rsidR="00CD4B93">
        <w:rPr>
          <w:rFonts w:eastAsia="SimSun"/>
          <w:noProof/>
          <w:sz w:val="20"/>
          <w:szCs w:val="20"/>
          <w:lang w:val="en-US" w:eastAsia="zh-TW"/>
        </w:rPr>
        <w:t xml:space="preserve">. The </w:t>
      </w:r>
      <w:r w:rsidR="00CD4B93" w:rsidRPr="00CD4B93">
        <w:rPr>
          <w:rFonts w:eastAsia="SimSun"/>
          <w:i/>
          <w:iCs/>
          <w:noProof/>
          <w:sz w:val="20"/>
          <w:szCs w:val="20"/>
          <w:lang w:val="en-US" w:eastAsia="zh-TW"/>
        </w:rPr>
        <w:t>v</w:t>
      </w:r>
      <w:r w:rsidR="00CD4B93">
        <w:rPr>
          <w:rFonts w:eastAsia="SimSun"/>
          <w:noProof/>
          <w:sz w:val="20"/>
          <w:szCs w:val="20"/>
          <w:lang w:val="en-US" w:eastAsia="zh-TW"/>
        </w:rPr>
        <w:t xml:space="preserve"> and </w:t>
      </w:r>
      <w:r w:rsidR="00CD4B93" w:rsidRPr="00CD4B93">
        <w:rPr>
          <w:rFonts w:eastAsia="SimSun"/>
          <w:i/>
          <w:iCs/>
          <w:noProof/>
          <w:sz w:val="20"/>
          <w:szCs w:val="20"/>
          <w:lang w:val="en-US" w:eastAsia="zh-TW"/>
        </w:rPr>
        <w:t>z</w:t>
      </w:r>
      <w:r w:rsidR="00CD4B93">
        <w:rPr>
          <w:rFonts w:eastAsia="SimSun"/>
          <w:noProof/>
          <w:sz w:val="20"/>
          <w:szCs w:val="20"/>
          <w:lang w:val="en-US" w:eastAsia="zh-TW"/>
        </w:rPr>
        <w:t xml:space="preserve"> </w:t>
      </w:r>
      <w:r w:rsidR="00CD4B93" w:rsidRPr="00DC0602">
        <w:rPr>
          <w:rFonts w:eastAsia="SimSun"/>
          <w:noProof/>
          <w:sz w:val="20"/>
          <w:szCs w:val="20"/>
          <w:lang w:val="en-US" w:eastAsia="zh-TW"/>
        </w:rPr>
        <w:t>implemented using the "hausekeep" package</w:t>
      </w:r>
      <w:r w:rsidR="00CD4B93">
        <w:rPr>
          <w:rFonts w:eastAsia="SimSun"/>
          <w:noProof/>
          <w:sz w:val="20"/>
          <w:szCs w:val="20"/>
          <w:lang w:val="en-US" w:eastAsia="zh-TW"/>
        </w:rPr>
        <w:t xml:space="preserve"> were also included</w:t>
      </w:r>
      <w:r w:rsidR="00CD4B93" w:rsidRPr="00DC0602">
        <w:rPr>
          <w:rFonts w:eastAsia="SimSun"/>
          <w:noProof/>
          <w:sz w:val="20"/>
          <w:szCs w:val="20"/>
          <w:lang w:val="en-US" w:eastAsia="zh-TW"/>
        </w:rPr>
        <w:t>.</w:t>
      </w:r>
      <w:r w:rsidR="00CD4B93">
        <w:rPr>
          <w:rFonts w:eastAsia="SimSun"/>
          <w:bCs/>
          <w:noProof/>
          <w:lang w:val="en-US" w:eastAsia="zh-TW"/>
        </w:rPr>
        <w:t xml:space="preserve"> </w:t>
      </w:r>
      <w:r w:rsidR="00611A9C" w:rsidRPr="00DC0602">
        <w:rPr>
          <w:rFonts w:eastAsia="SimSun"/>
          <w:noProof/>
          <w:sz w:val="20"/>
          <w:szCs w:val="20"/>
          <w:lang w:val="en-US" w:eastAsia="zh-TW"/>
        </w:rPr>
        <w:t>The weighted average split-half reliability and 95% confidence intervals are shown by points and lines</w:t>
      </w:r>
      <w:r w:rsidRPr="00DC0602">
        <w:rPr>
          <w:rFonts w:eastAsia="SimSun"/>
          <w:noProof/>
          <w:sz w:val="20"/>
          <w:szCs w:val="20"/>
          <w:lang w:val="en-US" w:eastAsia="zh-TW"/>
        </w:rPr>
        <w:t xml:space="preserve">. The figure is divided into separate facets arranged from left to right, each representing </w:t>
      </w:r>
      <w:r w:rsidR="00611A9C" w:rsidRPr="00DC0602">
        <w:rPr>
          <w:rFonts w:eastAsia="SimSun"/>
          <w:noProof/>
          <w:sz w:val="20"/>
          <w:szCs w:val="20"/>
          <w:lang w:val="en-US" w:eastAsia="zh-TW"/>
        </w:rPr>
        <w:t>weighted average split-half reliability</w:t>
      </w:r>
      <w:r w:rsidRPr="00DC0602">
        <w:rPr>
          <w:rFonts w:eastAsia="SimSun"/>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SimSun"/>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SimSun"/>
          <w:noProof/>
          <w:sz w:val="20"/>
          <w:szCs w:val="20"/>
          <w:lang w:val="en-US" w:eastAsia="zh-TW"/>
        </w:rPr>
      </w:pPr>
    </w:p>
    <w:p w14:paraId="2C21ECAC" w14:textId="2BE17482" w:rsidR="00366F6F" w:rsidRPr="005F18D3" w:rsidRDefault="00366F6F" w:rsidP="005F18D3">
      <w:pPr>
        <w:rPr>
          <w:rFonts w:eastAsia="SimSun"/>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Heading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37FDAD3E" w:rsidR="00C21799" w:rsidRPr="00C21799" w:rsidRDefault="005413E6" w:rsidP="005413E6">
      <w:pPr>
        <w:rPr>
          <w:lang w:val="en-US"/>
        </w:rPr>
      </w:pPr>
      <w:r w:rsidRPr="005413E6">
        <w:rPr>
          <w:lang w:val="en-US"/>
        </w:rPr>
        <w:t xml:space="preserve">In Figure 3a, we present the results of the Intraclass Correlation Coefficients (ICCs)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the </w:t>
      </w:r>
      <w:r w:rsidR="00C21799" w:rsidRPr="00C21799">
        <w:rPr>
          <w:rFonts w:hint="eastAsia"/>
          <w:lang w:val="en-US"/>
        </w:rPr>
        <w:t>ICCs</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the ICCs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4D5FB643" w:rsidR="00EB2BE6" w:rsidRDefault="00FC071A" w:rsidP="00EB2BE6">
      <w:pPr>
        <w:jc w:val="center"/>
        <w:rPr>
          <w:rFonts w:eastAsia="PMingLiU"/>
          <w:bCs/>
          <w:noProof/>
          <w:lang w:val="en-US" w:eastAsia="zh-TW"/>
        </w:rPr>
      </w:pPr>
      <w:r>
        <w:rPr>
          <w:noProof/>
        </w:rPr>
        <w:drawing>
          <wp:inline distT="0" distB="0" distL="0" distR="0" wp14:anchorId="6BFCEAE9" wp14:editId="163C83A4">
            <wp:extent cx="5943600" cy="4754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A8E5AF5" w14:textId="60D08B7E" w:rsidR="004E53A7" w:rsidRPr="007E1323" w:rsidRDefault="00EB2BE6" w:rsidP="004E53A7">
      <w:pPr>
        <w:ind w:firstLineChars="100" w:firstLine="241"/>
        <w:jc w:val="center"/>
        <w:rPr>
          <w:rFonts w:eastAsia="SimSun"/>
          <w:b/>
          <w:noProof/>
          <w:lang w:val="en-US" w:eastAsia="zh-TW"/>
        </w:rPr>
      </w:pPr>
      <w:r w:rsidRPr="007E1323">
        <w:rPr>
          <w:rFonts w:eastAsia="SimSun"/>
          <w:b/>
          <w:noProof/>
          <w:lang w:val="en-US" w:eastAsia="zh-TW"/>
        </w:rPr>
        <w:t xml:space="preserve">Supplementary Fig. </w:t>
      </w:r>
      <w:r w:rsidR="00FF46E9" w:rsidRPr="007E1323">
        <w:rPr>
          <w:rFonts w:eastAsia="SimSun"/>
          <w:b/>
          <w:noProof/>
          <w:lang w:val="en-US" w:eastAsia="zh-TW"/>
        </w:rPr>
        <w:t>3</w:t>
      </w:r>
      <w:r w:rsidR="00B20000" w:rsidRPr="007E1323">
        <w:rPr>
          <w:rFonts w:eastAsia="SimSun"/>
          <w:b/>
          <w:noProof/>
          <w:lang w:val="en-US" w:eastAsia="zh-TW"/>
        </w:rPr>
        <w:t>a</w:t>
      </w:r>
      <w:r w:rsidRPr="007E1323">
        <w:rPr>
          <w:rFonts w:eastAsia="SimSun"/>
          <w:b/>
          <w:noProof/>
          <w:lang w:val="en-US" w:eastAsia="zh-TW"/>
        </w:rPr>
        <w:t xml:space="preserve"> </w:t>
      </w:r>
      <w:r w:rsidR="00044360" w:rsidRPr="007E1323">
        <w:rPr>
          <w:rFonts w:eastAsia="SimSun" w:hint="eastAsia"/>
          <w:b/>
          <w:noProof/>
          <w:lang w:val="en-US" w:eastAsia="zh-TW"/>
        </w:rPr>
        <w:t>ICCs</w:t>
      </w:r>
      <w:r w:rsidR="00044360" w:rsidRPr="007E1323">
        <w:rPr>
          <w:rFonts w:eastAsia="SimSun"/>
          <w:b/>
          <w:noProof/>
          <w:lang w:val="en-US" w:eastAsia="zh-TW"/>
        </w:rPr>
        <w:t xml:space="preserve"> </w:t>
      </w:r>
      <w:r w:rsidR="0027313F" w:rsidRPr="007E1323">
        <w:rPr>
          <w:rFonts w:eastAsia="SimSun"/>
          <w:b/>
          <w:noProof/>
          <w:lang w:val="en-US" w:eastAsia="zh-TW"/>
        </w:rPr>
        <w:t>for SP</w:t>
      </w:r>
      <w:r w:rsidR="0027313F" w:rsidRPr="007E1323">
        <w:rPr>
          <w:rFonts w:eastAsia="SimSun"/>
          <w:b/>
          <w:noProof/>
          <w:lang w:val="en-US"/>
        </w:rPr>
        <w:t xml:space="preserve">E </w:t>
      </w:r>
      <w:r w:rsidR="005413E6" w:rsidRPr="007E1323">
        <w:rPr>
          <w:rFonts w:eastAsia="SimSun" w:hint="eastAsia"/>
          <w:b/>
          <w:noProof/>
          <w:lang w:val="en-US"/>
        </w:rPr>
        <w:t>Measures</w:t>
      </w:r>
      <w:r w:rsidR="005413E6" w:rsidRPr="007E1323">
        <w:rPr>
          <w:rFonts w:eastAsia="SimSun"/>
          <w:b/>
          <w:noProof/>
          <w:lang w:val="en-US"/>
        </w:rPr>
        <w:t xml:space="preserve"> </w:t>
      </w:r>
      <w:r w:rsidR="005413E6" w:rsidRPr="007E1323">
        <w:rPr>
          <w:rFonts w:eastAsia="SimSun" w:hint="eastAsia"/>
          <w:b/>
          <w:noProof/>
          <w:lang w:val="en-US"/>
        </w:rPr>
        <w:t>Using</w:t>
      </w:r>
      <w:r w:rsidR="005413E6" w:rsidRPr="007E1323">
        <w:rPr>
          <w:rFonts w:eastAsia="SimSun"/>
          <w:b/>
          <w:noProof/>
          <w:lang w:val="en-US"/>
        </w:rPr>
        <w:t xml:space="preserve"> </w:t>
      </w:r>
      <w:r w:rsidR="005413E6" w:rsidRPr="007E1323">
        <w:rPr>
          <w:rFonts w:eastAsia="SimSun"/>
          <w:b/>
          <w:noProof/>
          <w:lang w:val="en-US"/>
        </w:rPr>
        <w:fldChar w:fldCharType="begin"/>
      </w:r>
      <w:r w:rsidR="00D81540">
        <w:rPr>
          <w:rFonts w:eastAsia="SimSun"/>
          <w:b/>
          <w:noProof/>
          <w:lang w:val="en-US"/>
        </w:rPr>
        <w:instrText xml:space="preserve"> ADDIN EN.CITE &lt;EndNote&gt;&lt;Cite AuthorYear="1"&gt;&lt;Author&gt;Hu&lt;/Author&gt;&lt;Year&gt;2023&lt;/Year&gt;&lt;RecNum&gt;49&lt;/RecNum&gt;&lt;DisplayText&gt;Hu et al. (2023)&lt;/DisplayText&gt;&lt;record&gt;&lt;rec-number&gt;49&lt;/rec-number&gt;&lt;foreign-keys&gt;&lt;key app="EN" db-id="tvzpfzp5dar0adefvd15raw0zaeddx2r9prd" timestamp="1692605059"&gt;49&lt;/key&gt;&lt;/foreign-keys&gt;&lt;ref-type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SimSun"/>
          <w:b/>
          <w:noProof/>
          <w:lang w:val="en-US"/>
        </w:rPr>
        <w:fldChar w:fldCharType="separate"/>
      </w:r>
      <w:r w:rsidR="005413E6" w:rsidRPr="007E1323">
        <w:rPr>
          <w:rFonts w:eastAsia="SimSun"/>
          <w:b/>
          <w:noProof/>
          <w:lang w:val="en-US"/>
        </w:rPr>
        <w:t>Hu et al. (2023)</w:t>
      </w:r>
      <w:r w:rsidR="005413E6" w:rsidRPr="007E1323">
        <w:rPr>
          <w:rFonts w:eastAsia="SimSun"/>
          <w:b/>
          <w:noProof/>
          <w:lang w:val="en-US"/>
        </w:rPr>
        <w:fldChar w:fldCharType="end"/>
      </w:r>
      <w:r w:rsidR="005413E6" w:rsidRPr="007E1323">
        <w:rPr>
          <w:rFonts w:eastAsia="SimSun"/>
          <w:b/>
          <w:noProof/>
          <w:lang w:val="en-US"/>
        </w:rPr>
        <w:t>.</w:t>
      </w:r>
    </w:p>
    <w:p w14:paraId="329F01F2" w14:textId="3261420F" w:rsidR="00B20000" w:rsidRDefault="00FC071A" w:rsidP="004E53A7">
      <w:pPr>
        <w:ind w:firstLineChars="100" w:firstLine="240"/>
        <w:jc w:val="center"/>
        <w:rPr>
          <w:rFonts w:eastAsia="PMingLiU"/>
          <w:bCs/>
          <w:noProof/>
          <w:lang w:val="en-US" w:eastAsia="zh-TW"/>
        </w:rPr>
      </w:pPr>
      <w:r>
        <w:rPr>
          <w:noProof/>
        </w:rPr>
        <w:lastRenderedPageBreak/>
        <w:drawing>
          <wp:inline distT="0" distB="0" distL="0" distR="0" wp14:anchorId="33E83A60" wp14:editId="669CE456">
            <wp:extent cx="5943600" cy="47548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732C401" w14:textId="36CDD092" w:rsidR="00ED438D" w:rsidRPr="007E1323" w:rsidRDefault="00B20000" w:rsidP="00C21799">
      <w:pPr>
        <w:ind w:firstLineChars="100" w:firstLine="241"/>
        <w:jc w:val="center"/>
        <w:rPr>
          <w:rFonts w:eastAsia="SimSun"/>
          <w:b/>
          <w:noProof/>
          <w:lang w:val="en-US" w:eastAsia="zh-TW"/>
        </w:rPr>
      </w:pPr>
      <w:r w:rsidRPr="007E1323">
        <w:rPr>
          <w:rFonts w:eastAsia="SimSun"/>
          <w:b/>
          <w:noProof/>
          <w:lang w:val="en-US" w:eastAsia="zh-TW"/>
        </w:rPr>
        <w:t xml:space="preserve">Supplementary Fig. </w:t>
      </w:r>
      <w:r w:rsidR="00FF46E9" w:rsidRPr="007E1323">
        <w:rPr>
          <w:rFonts w:eastAsia="SimSun"/>
          <w:b/>
          <w:noProof/>
          <w:lang w:val="en-US" w:eastAsia="zh-TW"/>
        </w:rPr>
        <w:t>3</w:t>
      </w:r>
      <w:r w:rsidRPr="007E1323">
        <w:rPr>
          <w:rFonts w:eastAsia="SimSun"/>
          <w:b/>
          <w:noProof/>
          <w:lang w:val="en-US" w:eastAsia="zh-TW"/>
        </w:rPr>
        <w:t xml:space="preserve">b </w:t>
      </w:r>
      <w:r w:rsidRPr="007E1323">
        <w:rPr>
          <w:rFonts w:eastAsia="SimSun" w:hint="eastAsia"/>
          <w:b/>
          <w:noProof/>
          <w:lang w:val="en-US" w:eastAsia="zh-TW"/>
        </w:rPr>
        <w:t>ICCs</w:t>
      </w:r>
      <w:r w:rsidRPr="007E1323">
        <w:rPr>
          <w:rFonts w:eastAsia="SimSun"/>
          <w:b/>
          <w:noProof/>
          <w:lang w:val="en-US" w:eastAsia="zh-TW"/>
        </w:rPr>
        <w:t xml:space="preserve"> for SPE </w:t>
      </w:r>
      <w:r w:rsidR="005413E6" w:rsidRPr="007E1323">
        <w:rPr>
          <w:rFonts w:eastAsia="SimSun"/>
          <w:b/>
          <w:noProof/>
          <w:lang w:val="en-US" w:eastAsia="zh-TW"/>
        </w:rPr>
        <w:t xml:space="preserve">Measures Using an Aditional dataset. </w:t>
      </w:r>
    </w:p>
    <w:p w14:paraId="7F839FF8" w14:textId="106BBB44" w:rsidR="00C038E6" w:rsidRPr="00ED438D" w:rsidRDefault="004E53A7" w:rsidP="00ED438D">
      <w:pPr>
        <w:ind w:firstLineChars="100" w:firstLine="200"/>
        <w:rPr>
          <w:rFonts w:eastAsia="SimSun"/>
          <w:b/>
          <w:noProof/>
          <w:sz w:val="20"/>
          <w:szCs w:val="20"/>
          <w:lang w:val="en-US" w:eastAsia="zh-TW"/>
        </w:rPr>
      </w:pPr>
      <w:r w:rsidRPr="00ED438D">
        <w:rPr>
          <w:rFonts w:eastAsia="SimSun"/>
          <w:bCs/>
          <w:i/>
          <w:iCs/>
          <w:noProof/>
          <w:sz w:val="20"/>
          <w:szCs w:val="20"/>
          <w:lang w:val="en-US" w:eastAsia="zh-TW"/>
        </w:rPr>
        <w:t>Note:</w:t>
      </w:r>
      <w:r w:rsidRPr="00ED438D">
        <w:rPr>
          <w:rFonts w:eastAsia="SimSun"/>
          <w:b/>
          <w:noProof/>
          <w:sz w:val="20"/>
          <w:szCs w:val="20"/>
          <w:lang w:val="en-US" w:eastAsia="zh-TW"/>
        </w:rPr>
        <w:t xml:space="preserve"> </w:t>
      </w:r>
      <w:r w:rsidR="00C038E6" w:rsidRPr="00ED438D">
        <w:rPr>
          <w:rFonts w:eastAsia="SimSun"/>
          <w:bCs/>
          <w:noProof/>
          <w:sz w:val="20"/>
          <w:szCs w:val="20"/>
          <w:lang w:val="en-US" w:eastAsia="zh-TW"/>
        </w:rPr>
        <w:t>The vertical axis of the graph illustrates eight distinct outcome variables, which includes two additional indices from the DDM, implemented using the "</w:t>
      </w:r>
      <w:r w:rsidR="00C038E6" w:rsidRPr="00602C0D">
        <w:rPr>
          <w:rFonts w:eastAsia="SimSun"/>
          <w:bCs/>
          <w:noProof/>
          <w:color w:val="000000" w:themeColor="text1"/>
          <w:sz w:val="20"/>
          <w:szCs w:val="20"/>
          <w:lang w:val="en-US" w:eastAsia="zh-TW"/>
        </w:rPr>
        <w:t xml:space="preserve">hausekeep" package. The line and dots on the graph represent the value of ICC, along with their corresponding 95% confidence intervals. </w:t>
      </w:r>
      <w:r w:rsidR="00F3016A" w:rsidRPr="00602C0D">
        <w:rPr>
          <w:rFonts w:eastAsia="SimSun"/>
          <w:bCs/>
          <w:noProof/>
          <w:color w:val="000000" w:themeColor="text1"/>
          <w:sz w:val="20"/>
          <w:szCs w:val="20"/>
          <w:lang w:val="en-US" w:eastAsia="zh-TW"/>
        </w:rPr>
        <w:t>The dashed line</w:t>
      </w:r>
      <w:r w:rsidR="00C038E6" w:rsidRPr="00602C0D">
        <w:rPr>
          <w:rFonts w:eastAsia="SimSun"/>
          <w:bCs/>
          <w:noProof/>
          <w:color w:val="000000" w:themeColor="text1"/>
          <w:sz w:val="20"/>
          <w:szCs w:val="20"/>
          <w:lang w:val="en-US" w:eastAsia="zh-TW"/>
        </w:rPr>
        <w:t xml:space="preserve"> indicates that the confidence interval for that point estimate extends beyond the range of our coordinate axes (0, 1). The upper facet of the figure presents the results for ICC2k, while the lower facet displays the results for ICC.</w:t>
      </w:r>
    </w:p>
    <w:p w14:paraId="4066C299" w14:textId="414436A2" w:rsidR="00366F6F" w:rsidRDefault="00366F6F" w:rsidP="0025117B">
      <w:pPr>
        <w:rPr>
          <w:lang w:val="en-US"/>
        </w:rPr>
      </w:pPr>
    </w:p>
    <w:p w14:paraId="69216019" w14:textId="1BA4693E" w:rsidR="00BB2EEF" w:rsidRPr="00BB2EEF" w:rsidRDefault="00366F6F" w:rsidP="00BB2EEF">
      <w:pPr>
        <w:pStyle w:val="Heading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w:t>
      </w:r>
      <w:r w:rsidRPr="00BB2EEF">
        <w:rPr>
          <w:rFonts w:eastAsiaTheme="minorEastAsia"/>
          <w:color w:val="000000" w:themeColor="text1"/>
        </w:rPr>
        <w:lastRenderedPageBreak/>
        <w:t xml:space="preserve">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4C094CB4" w:rsidR="002D0F37" w:rsidRDefault="007E1323" w:rsidP="0027313F">
      <w:pPr>
        <w:rPr>
          <w:rFonts w:eastAsiaTheme="minorEastAsia"/>
          <w:lang w:val="en-US"/>
        </w:rPr>
      </w:pPr>
      <w:r>
        <w:rPr>
          <w:noProof/>
        </w:rPr>
        <w:drawing>
          <wp:inline distT="0" distB="0" distL="0" distR="0" wp14:anchorId="1BD06BDA" wp14:editId="6C5EEC30">
            <wp:extent cx="5943600" cy="475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SimSun"/>
          <w:b/>
          <w:noProof/>
          <w:lang w:val="en-US" w:eastAsia="zh-TW"/>
        </w:rPr>
      </w:pPr>
      <w:r w:rsidRPr="00FF46E9">
        <w:rPr>
          <w:rFonts w:eastAsia="SimSun"/>
          <w:b/>
          <w:noProof/>
          <w:lang w:val="en-US" w:eastAsia="zh-TW"/>
        </w:rPr>
        <w:t xml:space="preserve">Supplementary Fig. </w:t>
      </w:r>
      <w:r w:rsidR="009945B9">
        <w:rPr>
          <w:rFonts w:eastAsia="SimSun"/>
          <w:b/>
          <w:noProof/>
          <w:lang w:val="en-US" w:eastAsia="zh-TW"/>
        </w:rPr>
        <w:t xml:space="preserve">4 </w:t>
      </w:r>
      <w:r w:rsidR="00366F6F" w:rsidRPr="00FF46E9">
        <w:rPr>
          <w:rFonts w:eastAsia="SimSun"/>
          <w:b/>
          <w:noProof/>
          <w:lang w:val="en-US" w:eastAsia="zh-TW"/>
        </w:rPr>
        <w:t>R</w:t>
      </w:r>
      <w:r w:rsidRPr="00FF46E9">
        <w:rPr>
          <w:rFonts w:eastAsia="SimSun"/>
          <w:b/>
          <w:noProof/>
          <w:lang w:val="en-US" w:eastAsia="zh-TW"/>
        </w:rPr>
        <w:t>egression</w:t>
      </w:r>
      <w:r w:rsidR="00366F6F" w:rsidRPr="00FF46E9">
        <w:rPr>
          <w:rFonts w:eastAsia="SimSun"/>
          <w:b/>
          <w:noProof/>
          <w:lang w:val="en-US" w:eastAsia="zh-TW"/>
        </w:rPr>
        <w:t xml:space="preserve"> analysis</w:t>
      </w:r>
      <w:r w:rsidRPr="00FF46E9">
        <w:rPr>
          <w:rFonts w:eastAsia="SimSun"/>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SimSun"/>
          <w:b/>
          <w:noProof/>
          <w:lang w:val="en-US" w:eastAsia="zh-TW"/>
        </w:rPr>
        <w:t>and trial numbers</w:t>
      </w:r>
      <w:r w:rsidR="004E53A7" w:rsidRPr="00FF46E9">
        <w:rPr>
          <w:rFonts w:eastAsia="SimSun"/>
          <w:b/>
          <w:noProof/>
          <w:lang w:val="en-US" w:eastAsia="zh-TW"/>
        </w:rPr>
        <w:t xml:space="preserve"> </w:t>
      </w:r>
      <w:r w:rsidR="00366F6F" w:rsidRPr="00FF46E9">
        <w:rPr>
          <w:rFonts w:eastAsia="SimSun"/>
          <w:b/>
          <w:noProof/>
          <w:lang w:val="en-US" w:eastAsia="zh-TW"/>
        </w:rPr>
        <w:t xml:space="preserve">using </w:t>
      </w:r>
      <w:r w:rsidRPr="00FF46E9">
        <w:rPr>
          <w:rFonts w:eastAsia="SimSun"/>
          <w:b/>
          <w:noProof/>
          <w:lang w:val="en-US" w:eastAsia="zh-TW"/>
        </w:rPr>
        <w:t xml:space="preserve">different SPE </w:t>
      </w:r>
      <w:r w:rsidR="00BA265E" w:rsidRPr="00FF46E9">
        <w:rPr>
          <w:rFonts w:eastAsia="SimSun" w:hint="eastAsia"/>
          <w:b/>
          <w:noProof/>
          <w:lang w:val="en-US" w:eastAsia="zh-TW"/>
        </w:rPr>
        <w:t>measure</w:t>
      </w:r>
      <w:r w:rsidR="0075550B" w:rsidRPr="00FF46E9">
        <w:rPr>
          <w:rFonts w:eastAsia="SimSun"/>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SimSun"/>
          <w:bCs/>
          <w:i/>
          <w:iCs/>
          <w:noProof/>
          <w:sz w:val="20"/>
          <w:szCs w:val="20"/>
          <w:lang w:val="en-US"/>
        </w:rPr>
        <w:t>Note:</w:t>
      </w:r>
      <w:r w:rsidRPr="00DC0602">
        <w:rPr>
          <w:rFonts w:eastAsia="SimSun"/>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Heading1"/>
        <w:spacing w:after="240"/>
        <w:rPr>
          <w:rFonts w:eastAsia="Calibri"/>
          <w:b/>
          <w:bCs/>
        </w:rPr>
      </w:pPr>
      <w:bookmarkStart w:id="92" w:name="_Toc129530178"/>
      <w:bookmarkStart w:id="93" w:name="_Toc129530208"/>
      <w:bookmarkStart w:id="94" w:name="_Toc139718171"/>
      <w:r w:rsidRPr="00DC0602">
        <w:rPr>
          <w:rFonts w:eastAsia="Calibri"/>
          <w:b/>
          <w:bCs/>
        </w:rPr>
        <w:t>References</w:t>
      </w:r>
      <w:bookmarkEnd w:id="92"/>
      <w:bookmarkEnd w:id="93"/>
      <w:bookmarkEnd w:id="94"/>
      <w:r w:rsidRPr="00DC0602">
        <w:rPr>
          <w:rFonts w:eastAsia="Calibri"/>
          <w:b/>
          <w:bCs/>
        </w:rPr>
        <w:t xml:space="preserve"> </w:t>
      </w:r>
    </w:p>
    <w:p w14:paraId="59DD3D1A" w14:textId="77777777" w:rsidR="00B03D7E" w:rsidRPr="006A5A80" w:rsidRDefault="00B03D7E">
      <w:pPr>
        <w:rPr>
          <w:rFonts w:eastAsiaTheme="minorEastAsia"/>
        </w:rPr>
      </w:pPr>
    </w:p>
    <w:p w14:paraId="46FC8C67" w14:textId="77777777" w:rsidR="00A53B34" w:rsidRPr="00A53B34" w:rsidRDefault="00B03D7E" w:rsidP="00A53B34">
      <w:pPr>
        <w:pStyle w:val="EndNoteBibliography"/>
        <w:ind w:left="720" w:hanging="720"/>
        <w:rPr>
          <w:noProof/>
        </w:rPr>
      </w:pPr>
      <w:r w:rsidRPr="006A5A80">
        <w:rPr>
          <w:rFonts w:eastAsia="Calibri"/>
        </w:rPr>
        <w:lastRenderedPageBreak/>
        <w:fldChar w:fldCharType="begin"/>
      </w:r>
      <w:r w:rsidRPr="006A5A80">
        <w:rPr>
          <w:rFonts w:eastAsia="Calibri"/>
        </w:rPr>
        <w:instrText xml:space="preserve"> ADDIN EN.REFLIST </w:instrText>
      </w:r>
      <w:r w:rsidRPr="006A5A80">
        <w:rPr>
          <w:rFonts w:eastAsia="Calibri"/>
        </w:rPr>
        <w:fldChar w:fldCharType="separate"/>
      </w:r>
      <w:r w:rsidR="00A53B34" w:rsidRPr="00A53B34">
        <w:rPr>
          <w:noProof/>
        </w:rPr>
        <w:t xml:space="preserve">Braun, A., Urai, A. E., &amp; Donner, T. H. (2018). Adaptive history biases result from confidence-weighted accumulation of past choices. </w:t>
      </w:r>
      <w:r w:rsidR="00A53B34" w:rsidRPr="00A53B34">
        <w:rPr>
          <w:i/>
          <w:noProof/>
        </w:rPr>
        <w:t>Journal of Neuroscience, 38</w:t>
      </w:r>
      <w:r w:rsidR="00A53B34" w:rsidRPr="00A53B34">
        <w:rPr>
          <w:noProof/>
        </w:rPr>
        <w:t xml:space="preserve">(10), 2418-2429. </w:t>
      </w:r>
    </w:p>
    <w:p w14:paraId="4BB67CB1" w14:textId="77777777" w:rsidR="00A53B34" w:rsidRPr="00A53B34" w:rsidRDefault="00A53B34" w:rsidP="00A53B34">
      <w:pPr>
        <w:pStyle w:val="EndNoteBibliography"/>
        <w:rPr>
          <w:noProof/>
        </w:rPr>
      </w:pPr>
    </w:p>
    <w:p w14:paraId="72240EFE" w14:textId="0211C1B8" w:rsidR="00A53B34" w:rsidRPr="00A53B34" w:rsidRDefault="00A53B34" w:rsidP="00A53B34">
      <w:pPr>
        <w:pStyle w:val="EndNoteBibliography"/>
        <w:ind w:left="720" w:hanging="720"/>
        <w:rPr>
          <w:noProof/>
        </w:rPr>
      </w:pPr>
      <w:r w:rsidRPr="00A53B34">
        <w:rPr>
          <w:noProof/>
        </w:rPr>
        <w:t xml:space="preserve">Bukowski, H., Todorova, B., Boch, M., Silani, G., &amp; Lamm, C. (2021). Socio-cognitive training impacts emotional and perceptual self-salience but not self-other distinction. </w:t>
      </w:r>
      <w:r w:rsidRPr="00A53B34">
        <w:rPr>
          <w:i/>
          <w:noProof/>
        </w:rPr>
        <w:t>Acta Psychologica, 216</w:t>
      </w:r>
      <w:r w:rsidRPr="00A53B34">
        <w:rPr>
          <w:noProof/>
        </w:rPr>
        <w:t xml:space="preserve">, 103297. </w:t>
      </w:r>
      <w:hyperlink r:id="rId38" w:history="1">
        <w:r w:rsidRPr="00A53B34">
          <w:rPr>
            <w:rStyle w:val="Hyperlink"/>
            <w:noProof/>
          </w:rPr>
          <w:t>https://doi.org/10.1016/j.actpsy.2021.103297</w:t>
        </w:r>
      </w:hyperlink>
      <w:r w:rsidRPr="00A53B34">
        <w:rPr>
          <w:noProof/>
        </w:rPr>
        <w:t xml:space="preserve"> </w:t>
      </w:r>
    </w:p>
    <w:p w14:paraId="3B8F17A9" w14:textId="77777777" w:rsidR="00A53B34" w:rsidRPr="00A53B34" w:rsidRDefault="00A53B34" w:rsidP="00A53B34">
      <w:pPr>
        <w:pStyle w:val="EndNoteBibliography"/>
        <w:rPr>
          <w:noProof/>
        </w:rPr>
      </w:pPr>
    </w:p>
    <w:p w14:paraId="30EBF0C1" w14:textId="450BD41D" w:rsidR="00A53B34" w:rsidRPr="00A53B34" w:rsidRDefault="00A53B34" w:rsidP="00A53B34">
      <w:pPr>
        <w:pStyle w:val="EndNoteBibliography"/>
        <w:ind w:left="720" w:hanging="720"/>
        <w:rPr>
          <w:noProof/>
        </w:rPr>
      </w:pPr>
      <w:r w:rsidRPr="00A53B34">
        <w:rPr>
          <w:noProof/>
        </w:rPr>
        <w:t xml:space="preserve">Cheng, M., &amp; Tseng, C.-h. (2019). Saliency at first sight: instant identity referential advantage toward a newly met partner. </w:t>
      </w:r>
      <w:r w:rsidRPr="00A53B34">
        <w:rPr>
          <w:i/>
          <w:noProof/>
        </w:rPr>
        <w:t>Cognitive Research: Principles and Implications, 4</w:t>
      </w:r>
      <w:r w:rsidRPr="00A53B34">
        <w:rPr>
          <w:noProof/>
        </w:rPr>
        <w:t xml:space="preserve">(1), 1-18. </w:t>
      </w:r>
      <w:hyperlink r:id="rId39" w:history="1">
        <w:r w:rsidRPr="00A53B34">
          <w:rPr>
            <w:rStyle w:val="Hyperlink"/>
            <w:noProof/>
          </w:rPr>
          <w:t>https://doi.org/10.1186/s41235-019-0186-z</w:t>
        </w:r>
      </w:hyperlink>
      <w:r w:rsidRPr="00A53B34">
        <w:rPr>
          <w:noProof/>
        </w:rPr>
        <w:t xml:space="preserve"> </w:t>
      </w:r>
    </w:p>
    <w:p w14:paraId="539B9F60" w14:textId="77777777" w:rsidR="00A53B34" w:rsidRPr="00A53B34" w:rsidRDefault="00A53B34" w:rsidP="00A53B34">
      <w:pPr>
        <w:pStyle w:val="EndNoteBibliography"/>
        <w:rPr>
          <w:noProof/>
        </w:rPr>
      </w:pPr>
    </w:p>
    <w:p w14:paraId="44EAB7D4" w14:textId="0A1E9145" w:rsidR="00A53B34" w:rsidRPr="00A53B34" w:rsidRDefault="00A53B34" w:rsidP="00A53B34">
      <w:pPr>
        <w:pStyle w:val="EndNoteBibliography"/>
        <w:ind w:left="720" w:hanging="720"/>
        <w:rPr>
          <w:noProof/>
        </w:rPr>
      </w:pPr>
      <w:r w:rsidRPr="00A53B34">
        <w:rPr>
          <w:noProof/>
        </w:rPr>
        <w:t xml:space="preserve">Cherry, E. C. (1953). Some experiments on the recognition of speech, with one and with two ears. </w:t>
      </w:r>
      <w:r w:rsidRPr="00A53B34">
        <w:rPr>
          <w:i/>
          <w:noProof/>
        </w:rPr>
        <w:t>The Journal of the acoustical society of America, 25</w:t>
      </w:r>
      <w:r w:rsidRPr="00A53B34">
        <w:rPr>
          <w:noProof/>
        </w:rPr>
        <w:t xml:space="preserve">(5), 975-979. </w:t>
      </w:r>
      <w:hyperlink r:id="rId40" w:history="1">
        <w:r w:rsidRPr="00A53B34">
          <w:rPr>
            <w:rStyle w:val="Hyperlink"/>
            <w:noProof/>
          </w:rPr>
          <w:t>https://doi.org/10.1121/1.1907229</w:t>
        </w:r>
      </w:hyperlink>
      <w:r w:rsidRPr="00A53B34">
        <w:rPr>
          <w:noProof/>
        </w:rPr>
        <w:t xml:space="preserve"> </w:t>
      </w:r>
    </w:p>
    <w:p w14:paraId="09556B8F" w14:textId="77777777" w:rsidR="00A53B34" w:rsidRPr="00A53B34" w:rsidRDefault="00A53B34" w:rsidP="00A53B34">
      <w:pPr>
        <w:pStyle w:val="EndNoteBibliography"/>
        <w:rPr>
          <w:noProof/>
        </w:rPr>
      </w:pPr>
    </w:p>
    <w:p w14:paraId="2BCDF9A7" w14:textId="0DD14B3A" w:rsidR="00A53B34" w:rsidRPr="00A53B34" w:rsidRDefault="00A53B34" w:rsidP="00A53B34">
      <w:pPr>
        <w:pStyle w:val="EndNoteBibliography"/>
        <w:ind w:left="720" w:hanging="720"/>
        <w:rPr>
          <w:noProof/>
        </w:rPr>
      </w:pPr>
      <w:r w:rsidRPr="00A53B34">
        <w:rPr>
          <w:noProof/>
        </w:rPr>
        <w:t xml:space="preserve">Cicchetti, D. V., &amp; Sparrow, S. A. (1981). Developing criteria for establishing interrater reliability of specific items: applications to assessment of adaptive behavior. </w:t>
      </w:r>
      <w:r w:rsidRPr="00A53B34">
        <w:rPr>
          <w:i/>
          <w:noProof/>
        </w:rPr>
        <w:t>Am J Ment Defic, 86</w:t>
      </w:r>
      <w:r w:rsidRPr="00A53B34">
        <w:rPr>
          <w:noProof/>
        </w:rPr>
        <w:t xml:space="preserve">(2), 127-137. </w:t>
      </w:r>
      <w:hyperlink r:id="rId41" w:history="1">
        <w:r w:rsidRPr="00A53B34">
          <w:rPr>
            <w:rStyle w:val="Hyperlink"/>
            <w:noProof/>
          </w:rPr>
          <w:t>https://psycnet.apa.org/record/1982-00095-001</w:t>
        </w:r>
      </w:hyperlink>
      <w:r w:rsidRPr="00A53B34">
        <w:rPr>
          <w:noProof/>
        </w:rPr>
        <w:t xml:space="preserve"> </w:t>
      </w:r>
    </w:p>
    <w:p w14:paraId="53B30DC5" w14:textId="77777777" w:rsidR="00A53B34" w:rsidRPr="00A53B34" w:rsidRDefault="00A53B34" w:rsidP="00A53B34">
      <w:pPr>
        <w:pStyle w:val="EndNoteBibliography"/>
        <w:rPr>
          <w:noProof/>
        </w:rPr>
      </w:pPr>
    </w:p>
    <w:p w14:paraId="1E014334" w14:textId="77777777" w:rsidR="00A53B34" w:rsidRPr="00A53B34" w:rsidRDefault="00A53B34" w:rsidP="00A53B34">
      <w:pPr>
        <w:pStyle w:val="EndNoteBibliography"/>
        <w:ind w:left="720" w:hanging="720"/>
        <w:rPr>
          <w:noProof/>
        </w:rPr>
      </w:pPr>
      <w:r w:rsidRPr="00A53B34">
        <w:rPr>
          <w:noProof/>
        </w:rPr>
        <w:t xml:space="preserve">Clark, K., Birch-Hurst, K., Pennington, C. R., Petrie, A. C., Lee, J. T., &amp; Hedge, C. (2022). Test-retest reliability for common tasks in vision science. </w:t>
      </w:r>
      <w:r w:rsidRPr="00A53B34">
        <w:rPr>
          <w:i/>
          <w:noProof/>
        </w:rPr>
        <w:t>Journal of vision, 22</w:t>
      </w:r>
      <w:r w:rsidRPr="00A53B34">
        <w:rPr>
          <w:noProof/>
        </w:rPr>
        <w:t xml:space="preserve">(8), 18-18. </w:t>
      </w:r>
    </w:p>
    <w:p w14:paraId="774AC218" w14:textId="77777777" w:rsidR="00A53B34" w:rsidRPr="00A53B34" w:rsidRDefault="00A53B34" w:rsidP="00A53B34">
      <w:pPr>
        <w:pStyle w:val="EndNoteBibliography"/>
        <w:rPr>
          <w:noProof/>
        </w:rPr>
      </w:pPr>
    </w:p>
    <w:p w14:paraId="5CB4F17F" w14:textId="6FD14AD9" w:rsidR="00A53B34" w:rsidRPr="00A53B34" w:rsidRDefault="00A53B34" w:rsidP="00A53B34">
      <w:pPr>
        <w:pStyle w:val="EndNoteBibliography"/>
        <w:ind w:left="720" w:hanging="720"/>
        <w:rPr>
          <w:noProof/>
        </w:rPr>
      </w:pPr>
      <w:r w:rsidRPr="00A53B34">
        <w:rPr>
          <w:noProof/>
        </w:rPr>
        <w:t xml:space="preserve">Constable, M. D., Becker, M. L., Oh, Y.-I., &amp; Knoblich, G. (2021). Affective compatibility with the self modulates the self-prioritisation effect. </w:t>
      </w:r>
      <w:r w:rsidRPr="00A53B34">
        <w:rPr>
          <w:i/>
          <w:noProof/>
        </w:rPr>
        <w:t>Cognition and Emotion, 35</w:t>
      </w:r>
      <w:r w:rsidRPr="00A53B34">
        <w:rPr>
          <w:noProof/>
        </w:rPr>
        <w:t xml:space="preserve">(2), 291-304. </w:t>
      </w:r>
      <w:hyperlink r:id="rId42" w:history="1">
        <w:r w:rsidRPr="00A53B34">
          <w:rPr>
            <w:rStyle w:val="Hyperlink"/>
            <w:noProof/>
          </w:rPr>
          <w:t>https://doi.org/10.1080/02699931.2020.1839383</w:t>
        </w:r>
      </w:hyperlink>
      <w:r w:rsidRPr="00A53B34">
        <w:rPr>
          <w:noProof/>
        </w:rPr>
        <w:t xml:space="preserve"> </w:t>
      </w:r>
    </w:p>
    <w:p w14:paraId="63A096A8" w14:textId="77777777" w:rsidR="00A53B34" w:rsidRPr="00A53B34" w:rsidRDefault="00A53B34" w:rsidP="00A53B34">
      <w:pPr>
        <w:pStyle w:val="EndNoteBibliography"/>
        <w:rPr>
          <w:noProof/>
        </w:rPr>
      </w:pPr>
    </w:p>
    <w:p w14:paraId="53E634EF" w14:textId="1545BBF8" w:rsidR="00A53B34" w:rsidRPr="00A53B34" w:rsidRDefault="00A53B34" w:rsidP="00A53B34">
      <w:pPr>
        <w:pStyle w:val="EndNoteBibliography"/>
        <w:ind w:left="720" w:hanging="720"/>
        <w:rPr>
          <w:noProof/>
        </w:rPr>
      </w:pPr>
      <w:r w:rsidRPr="00A53B34">
        <w:rPr>
          <w:noProof/>
        </w:rPr>
        <w:t xml:space="preserve">Constable, M. D., Elekes, F., Sebanz, N., &amp; Knoblich, G. (2019). Relevant for us? We-prioritization in cognitive processing. </w:t>
      </w:r>
      <w:r w:rsidRPr="00A53B34">
        <w:rPr>
          <w:i/>
          <w:noProof/>
        </w:rPr>
        <w:t>Journal of Experimental Psychology: Human Perception and Performance, 45</w:t>
      </w:r>
      <w:r w:rsidRPr="00A53B34">
        <w:rPr>
          <w:noProof/>
        </w:rPr>
        <w:t xml:space="preserve">(12). </w:t>
      </w:r>
      <w:hyperlink r:id="rId43" w:history="1">
        <w:r w:rsidRPr="00A53B34">
          <w:rPr>
            <w:rStyle w:val="Hyperlink"/>
            <w:noProof/>
          </w:rPr>
          <w:t>https://doi.org/10.1037/xhp0000691</w:t>
        </w:r>
      </w:hyperlink>
      <w:r w:rsidRPr="00A53B34">
        <w:rPr>
          <w:noProof/>
        </w:rPr>
        <w:t xml:space="preserve"> </w:t>
      </w:r>
    </w:p>
    <w:p w14:paraId="5743C9A2" w14:textId="77777777" w:rsidR="00A53B34" w:rsidRPr="00A53B34" w:rsidRDefault="00A53B34" w:rsidP="00A53B34">
      <w:pPr>
        <w:pStyle w:val="EndNoteBibliography"/>
        <w:rPr>
          <w:noProof/>
        </w:rPr>
      </w:pPr>
    </w:p>
    <w:p w14:paraId="57E2F962" w14:textId="515F60EF" w:rsidR="00A53B34" w:rsidRPr="00A53B34" w:rsidRDefault="00A53B34" w:rsidP="00A53B34">
      <w:pPr>
        <w:pStyle w:val="EndNoteBibliography"/>
        <w:ind w:left="720" w:hanging="720"/>
        <w:rPr>
          <w:noProof/>
        </w:rPr>
      </w:pPr>
      <w:r w:rsidRPr="00A53B34">
        <w:rPr>
          <w:noProof/>
        </w:rPr>
        <w:t xml:space="preserve">Constable, M. D., &amp; Knoblich, G. (2020). Sticking together? Re-binding previous other-associated stimuli interferes with self-verification but not partner-verification. </w:t>
      </w:r>
      <w:r w:rsidRPr="00A53B34">
        <w:rPr>
          <w:i/>
          <w:noProof/>
        </w:rPr>
        <w:t>Acta Psychologica, 210</w:t>
      </w:r>
      <w:r w:rsidRPr="00A53B34">
        <w:rPr>
          <w:noProof/>
        </w:rPr>
        <w:t xml:space="preserve">, 103167. </w:t>
      </w:r>
      <w:hyperlink r:id="rId44" w:history="1">
        <w:r w:rsidRPr="00A53B34">
          <w:rPr>
            <w:rStyle w:val="Hyperlink"/>
            <w:noProof/>
          </w:rPr>
          <w:t>https://doi.org/10.1016/j.actpsy.2020.103167</w:t>
        </w:r>
      </w:hyperlink>
      <w:r w:rsidRPr="00A53B34">
        <w:rPr>
          <w:noProof/>
        </w:rPr>
        <w:t xml:space="preserve"> </w:t>
      </w:r>
    </w:p>
    <w:p w14:paraId="63684A45" w14:textId="77777777" w:rsidR="00A53B34" w:rsidRPr="00A53B34" w:rsidRDefault="00A53B34" w:rsidP="00A53B34">
      <w:pPr>
        <w:pStyle w:val="EndNoteBibliography"/>
        <w:rPr>
          <w:noProof/>
        </w:rPr>
      </w:pPr>
    </w:p>
    <w:p w14:paraId="104B1369" w14:textId="3CA22B9D" w:rsidR="00A53B34" w:rsidRPr="00A53B34" w:rsidRDefault="00A53B34" w:rsidP="00A53B34">
      <w:pPr>
        <w:pStyle w:val="EndNoteBibliography"/>
        <w:ind w:left="720" w:hanging="720"/>
        <w:rPr>
          <w:noProof/>
        </w:rPr>
      </w:pPr>
      <w:r w:rsidRPr="00A53B34">
        <w:rPr>
          <w:noProof/>
        </w:rPr>
        <w:t xml:space="preserve">Constable, M. D., Rajsic, J., Welsh, T. N., &amp; Pratt, J. (2019). It is not in the details: Self-related shapes are rapidly classified but their features are not better remembered. </w:t>
      </w:r>
      <w:r w:rsidRPr="00A53B34">
        <w:rPr>
          <w:i/>
          <w:noProof/>
        </w:rPr>
        <w:t>Memory &amp; Cognition, 47</w:t>
      </w:r>
      <w:r w:rsidRPr="00A53B34">
        <w:rPr>
          <w:noProof/>
        </w:rPr>
        <w:t xml:space="preserve">, 1145-1157. </w:t>
      </w:r>
      <w:hyperlink r:id="rId45" w:history="1">
        <w:r w:rsidRPr="00A53B34">
          <w:rPr>
            <w:rStyle w:val="Hyperlink"/>
            <w:noProof/>
          </w:rPr>
          <w:t>https://doi.org/10.3758/s13421-019-00924-6</w:t>
        </w:r>
      </w:hyperlink>
      <w:r w:rsidRPr="00A53B34">
        <w:rPr>
          <w:noProof/>
        </w:rPr>
        <w:t xml:space="preserve"> </w:t>
      </w:r>
    </w:p>
    <w:p w14:paraId="151F1E94" w14:textId="77777777" w:rsidR="00A53B34" w:rsidRPr="00A53B34" w:rsidRDefault="00A53B34" w:rsidP="00A53B34">
      <w:pPr>
        <w:pStyle w:val="EndNoteBibliography"/>
        <w:rPr>
          <w:noProof/>
        </w:rPr>
      </w:pPr>
    </w:p>
    <w:p w14:paraId="6158C3AB" w14:textId="19E816FA" w:rsidR="00A53B34" w:rsidRPr="00A53B34" w:rsidRDefault="00A53B34" w:rsidP="00A53B34">
      <w:pPr>
        <w:pStyle w:val="EndNoteBibliography"/>
        <w:ind w:left="720" w:hanging="720"/>
        <w:rPr>
          <w:noProof/>
        </w:rPr>
      </w:pPr>
      <w:r w:rsidRPr="00A53B34">
        <w:rPr>
          <w:noProof/>
        </w:rPr>
        <w:t xml:space="preserve">Conway, M. A., &amp; Dewhurst, S. A. (1995). The self and recollective experience. </w:t>
      </w:r>
      <w:r w:rsidRPr="00A53B34">
        <w:rPr>
          <w:i/>
          <w:noProof/>
        </w:rPr>
        <w:t>Applied Cognitive Psychology, 9</w:t>
      </w:r>
      <w:r w:rsidRPr="00A53B34">
        <w:rPr>
          <w:noProof/>
        </w:rPr>
        <w:t xml:space="preserve">(1), 1-19. </w:t>
      </w:r>
      <w:hyperlink r:id="rId46" w:history="1">
        <w:r w:rsidRPr="00A53B34">
          <w:rPr>
            <w:rStyle w:val="Hyperlink"/>
            <w:noProof/>
          </w:rPr>
          <w:t>https://doi.org/10.1002/acp.2350090102</w:t>
        </w:r>
      </w:hyperlink>
      <w:r w:rsidRPr="00A53B34">
        <w:rPr>
          <w:noProof/>
        </w:rPr>
        <w:t xml:space="preserve"> </w:t>
      </w:r>
    </w:p>
    <w:p w14:paraId="250599CC" w14:textId="77777777" w:rsidR="00A53B34" w:rsidRPr="00A53B34" w:rsidRDefault="00A53B34" w:rsidP="00A53B34">
      <w:pPr>
        <w:pStyle w:val="EndNoteBibliography"/>
        <w:rPr>
          <w:noProof/>
        </w:rPr>
      </w:pPr>
    </w:p>
    <w:p w14:paraId="5CE2ABCE" w14:textId="5C4BC0FD" w:rsidR="00A53B34" w:rsidRPr="00A53B34" w:rsidRDefault="00A53B34" w:rsidP="00A53B34">
      <w:pPr>
        <w:pStyle w:val="EndNoteBibliography"/>
        <w:ind w:left="720" w:hanging="720"/>
        <w:rPr>
          <w:noProof/>
        </w:rPr>
      </w:pPr>
      <w:r w:rsidRPr="00A53B34">
        <w:rPr>
          <w:noProof/>
        </w:rPr>
        <w:t xml:space="preserve">Craik, F. I. M., &amp; Tulving, E. (1975). Depth of processing and the retention of words in episodic memory. </w:t>
      </w:r>
      <w:r w:rsidRPr="00A53B34">
        <w:rPr>
          <w:i/>
          <w:noProof/>
        </w:rPr>
        <w:t>Journal of Experimental Psychology: General, 104</w:t>
      </w:r>
      <w:r w:rsidRPr="00A53B34">
        <w:rPr>
          <w:noProof/>
        </w:rPr>
        <w:t xml:space="preserve">(3), 268-294. </w:t>
      </w:r>
      <w:hyperlink r:id="rId47" w:history="1">
        <w:r w:rsidRPr="00A53B34">
          <w:rPr>
            <w:rStyle w:val="Hyperlink"/>
            <w:noProof/>
          </w:rPr>
          <w:t>https://doi.org/10.1037/0096-3445.104.3.268</w:t>
        </w:r>
      </w:hyperlink>
      <w:r w:rsidRPr="00A53B34">
        <w:rPr>
          <w:noProof/>
        </w:rPr>
        <w:t xml:space="preserve"> </w:t>
      </w:r>
    </w:p>
    <w:p w14:paraId="5247FCC0" w14:textId="77777777" w:rsidR="00A53B34" w:rsidRPr="00A53B34" w:rsidRDefault="00A53B34" w:rsidP="00A53B34">
      <w:pPr>
        <w:pStyle w:val="EndNoteBibliography"/>
        <w:rPr>
          <w:noProof/>
        </w:rPr>
      </w:pPr>
    </w:p>
    <w:p w14:paraId="00715F9B" w14:textId="28C917EF" w:rsidR="00A53B34" w:rsidRPr="00A53B34" w:rsidRDefault="00A53B34" w:rsidP="00A53B34">
      <w:pPr>
        <w:pStyle w:val="EndNoteBibliography"/>
        <w:ind w:left="720" w:hanging="720"/>
        <w:rPr>
          <w:noProof/>
        </w:rPr>
      </w:pPr>
      <w:r w:rsidRPr="00A53B34">
        <w:rPr>
          <w:noProof/>
        </w:rPr>
        <w:lastRenderedPageBreak/>
        <w:t xml:space="preserve">Cunningham, S. J., &amp; Turk, D. J. (2017, Jun). Editorial: A review of self-processing biases in cognition. </w:t>
      </w:r>
      <w:r w:rsidRPr="00A53B34">
        <w:rPr>
          <w:i/>
          <w:noProof/>
        </w:rPr>
        <w:t>Quarterly journal of experimental psychology, 70</w:t>
      </w:r>
      <w:r w:rsidRPr="00A53B34">
        <w:rPr>
          <w:noProof/>
        </w:rPr>
        <w:t xml:space="preserve">(6), 987-995. </w:t>
      </w:r>
      <w:hyperlink r:id="rId48" w:history="1">
        <w:r w:rsidRPr="00A53B34">
          <w:rPr>
            <w:rStyle w:val="Hyperlink"/>
            <w:noProof/>
          </w:rPr>
          <w:t>https://doi.org/10.1080/17470218.2016.1276609</w:t>
        </w:r>
      </w:hyperlink>
      <w:r w:rsidRPr="00A53B34">
        <w:rPr>
          <w:noProof/>
        </w:rPr>
        <w:t xml:space="preserve"> </w:t>
      </w:r>
    </w:p>
    <w:p w14:paraId="39FF9B85" w14:textId="77777777" w:rsidR="00A53B34" w:rsidRPr="00A53B34" w:rsidRDefault="00A53B34" w:rsidP="00A53B34">
      <w:pPr>
        <w:pStyle w:val="EndNoteBibliography"/>
        <w:rPr>
          <w:noProof/>
        </w:rPr>
      </w:pPr>
    </w:p>
    <w:p w14:paraId="1809D6B6" w14:textId="51BAA033" w:rsidR="00A53B34" w:rsidRPr="00A53B34" w:rsidRDefault="00A53B34" w:rsidP="00A53B34">
      <w:pPr>
        <w:pStyle w:val="EndNoteBibliography"/>
        <w:ind w:left="720" w:hanging="720"/>
        <w:rPr>
          <w:noProof/>
        </w:rPr>
      </w:pPr>
      <w:r w:rsidRPr="00A53B34">
        <w:rPr>
          <w:noProof/>
        </w:rPr>
        <w:t xml:space="preserve">Cunningham, S. J., Turk, D. J., Macdonald, L. M., &amp; Macrae, C. N. (2008). Yours or mine? Ownership and memory. </w:t>
      </w:r>
      <w:r w:rsidRPr="00A53B34">
        <w:rPr>
          <w:i/>
          <w:noProof/>
        </w:rPr>
        <w:t>Consciousness and cognition, 17</w:t>
      </w:r>
      <w:r w:rsidRPr="00A53B34">
        <w:rPr>
          <w:noProof/>
        </w:rPr>
        <w:t xml:space="preserve">(1), 312-318. </w:t>
      </w:r>
      <w:hyperlink r:id="rId49" w:history="1">
        <w:r w:rsidRPr="00A53B34">
          <w:rPr>
            <w:rStyle w:val="Hyperlink"/>
            <w:noProof/>
          </w:rPr>
          <w:t>https://doi.org/10.1016/j.concog.2007.04.003</w:t>
        </w:r>
      </w:hyperlink>
      <w:r w:rsidRPr="00A53B34">
        <w:rPr>
          <w:noProof/>
        </w:rPr>
        <w:t xml:space="preserve"> </w:t>
      </w:r>
    </w:p>
    <w:p w14:paraId="34E8AD4C" w14:textId="77777777" w:rsidR="00A53B34" w:rsidRPr="00A53B34" w:rsidRDefault="00A53B34" w:rsidP="00A53B34">
      <w:pPr>
        <w:pStyle w:val="EndNoteBibliography"/>
        <w:rPr>
          <w:noProof/>
        </w:rPr>
      </w:pPr>
    </w:p>
    <w:p w14:paraId="6E918BE8" w14:textId="3E25BAE5" w:rsidR="00A53B34" w:rsidRPr="00A53B34" w:rsidRDefault="00A53B34" w:rsidP="00A53B34">
      <w:pPr>
        <w:pStyle w:val="EndNoteBibliography"/>
        <w:ind w:left="720" w:hanging="720"/>
        <w:rPr>
          <w:noProof/>
        </w:rPr>
      </w:pPr>
      <w:r w:rsidRPr="00A53B34">
        <w:rPr>
          <w:noProof/>
        </w:rPr>
        <w:t xml:space="preserve">Desebrock, C., Sui, J., &amp; Spence, C. (2018). Self-reference in action: Arm-movement responses are enhanced in perceptual matching. </w:t>
      </w:r>
      <w:r w:rsidRPr="00A53B34">
        <w:rPr>
          <w:i/>
          <w:noProof/>
        </w:rPr>
        <w:t>Acta Psychologica, 190</w:t>
      </w:r>
      <w:r w:rsidRPr="00A53B34">
        <w:rPr>
          <w:noProof/>
        </w:rPr>
        <w:t xml:space="preserve">, 258-266. </w:t>
      </w:r>
      <w:hyperlink r:id="rId50" w:history="1">
        <w:r w:rsidRPr="00A53B34">
          <w:rPr>
            <w:rStyle w:val="Hyperlink"/>
            <w:noProof/>
          </w:rPr>
          <w:t>https://doi.org/10.1016/j.actpsy.2018.08.009</w:t>
        </w:r>
      </w:hyperlink>
      <w:r w:rsidRPr="00A53B34">
        <w:rPr>
          <w:noProof/>
        </w:rPr>
        <w:t xml:space="preserve"> </w:t>
      </w:r>
    </w:p>
    <w:p w14:paraId="0B2EE11B" w14:textId="77777777" w:rsidR="00A53B34" w:rsidRPr="00A53B34" w:rsidRDefault="00A53B34" w:rsidP="00A53B34">
      <w:pPr>
        <w:pStyle w:val="EndNoteBibliography"/>
        <w:rPr>
          <w:noProof/>
        </w:rPr>
      </w:pPr>
    </w:p>
    <w:p w14:paraId="1196E31E" w14:textId="6C46CD00" w:rsidR="00A53B34" w:rsidRPr="00A53B34" w:rsidRDefault="00A53B34" w:rsidP="00A53B34">
      <w:pPr>
        <w:pStyle w:val="EndNoteBibliography"/>
        <w:ind w:left="720" w:hanging="720"/>
        <w:rPr>
          <w:noProof/>
        </w:rPr>
      </w:pPr>
      <w:r w:rsidRPr="00A53B34">
        <w:rPr>
          <w:noProof/>
        </w:rPr>
        <w:t xml:space="preserve">Enock, F., Sui, J., Hewstone, M., &amp; Humphreys, G. W. (2018). Self and team prioritisation effects in perceptual matching: Evidence for a shared representation. </w:t>
      </w:r>
      <w:r w:rsidRPr="00A53B34">
        <w:rPr>
          <w:i/>
          <w:noProof/>
        </w:rPr>
        <w:t>Acta Psychologica, 182</w:t>
      </w:r>
      <w:r w:rsidRPr="00A53B34">
        <w:rPr>
          <w:noProof/>
        </w:rPr>
        <w:t xml:space="preserve">, 107-118. </w:t>
      </w:r>
      <w:hyperlink r:id="rId51" w:history="1">
        <w:r w:rsidRPr="00A53B34">
          <w:rPr>
            <w:rStyle w:val="Hyperlink"/>
            <w:noProof/>
          </w:rPr>
          <w:t>https://doi.org/10.1016/j.actpsy.2017.11.011</w:t>
        </w:r>
      </w:hyperlink>
      <w:r w:rsidRPr="00A53B34">
        <w:rPr>
          <w:noProof/>
        </w:rPr>
        <w:t xml:space="preserve"> </w:t>
      </w:r>
    </w:p>
    <w:p w14:paraId="0F29214F" w14:textId="77777777" w:rsidR="00A53B34" w:rsidRPr="00A53B34" w:rsidRDefault="00A53B34" w:rsidP="00A53B34">
      <w:pPr>
        <w:pStyle w:val="EndNoteBibliography"/>
        <w:rPr>
          <w:noProof/>
        </w:rPr>
      </w:pPr>
    </w:p>
    <w:p w14:paraId="7454BBEE" w14:textId="48F9A93B" w:rsidR="00A53B34" w:rsidRPr="00A53B34" w:rsidRDefault="00A53B34" w:rsidP="00A53B34">
      <w:pPr>
        <w:pStyle w:val="EndNoteBibliography"/>
        <w:ind w:left="720" w:hanging="720"/>
        <w:rPr>
          <w:noProof/>
        </w:rPr>
      </w:pPr>
      <w:r w:rsidRPr="00A53B34">
        <w:rPr>
          <w:noProof/>
        </w:rPr>
        <w:t xml:space="preserve">Enock, F. E., Hewstone, M. R., Lockwood, P. L., &amp; Sui, J. (2020). Overlap in processing advantages for minimal ingroups and the self. </w:t>
      </w:r>
      <w:r w:rsidRPr="00A53B34">
        <w:rPr>
          <w:i/>
          <w:noProof/>
        </w:rPr>
        <w:t>Scientific Reports, 10</w:t>
      </w:r>
      <w:r w:rsidRPr="00A53B34">
        <w:rPr>
          <w:noProof/>
        </w:rPr>
        <w:t xml:space="preserve">(1), 18933. </w:t>
      </w:r>
      <w:hyperlink r:id="rId52" w:history="1">
        <w:r w:rsidRPr="00A53B34">
          <w:rPr>
            <w:rStyle w:val="Hyperlink"/>
            <w:noProof/>
          </w:rPr>
          <w:t>https://doi.org/10.1038/s41598-020-76001-9</w:t>
        </w:r>
      </w:hyperlink>
      <w:r w:rsidRPr="00A53B34">
        <w:rPr>
          <w:noProof/>
        </w:rPr>
        <w:t xml:space="preserve"> </w:t>
      </w:r>
    </w:p>
    <w:p w14:paraId="1DE2694D" w14:textId="77777777" w:rsidR="00A53B34" w:rsidRPr="00A53B34" w:rsidRDefault="00A53B34" w:rsidP="00A53B34">
      <w:pPr>
        <w:pStyle w:val="EndNoteBibliography"/>
        <w:rPr>
          <w:noProof/>
        </w:rPr>
      </w:pPr>
    </w:p>
    <w:p w14:paraId="3698AD7D" w14:textId="4409C577" w:rsidR="00A53B34" w:rsidRPr="00A53B34" w:rsidRDefault="00A53B34" w:rsidP="00A53B34">
      <w:pPr>
        <w:pStyle w:val="EndNoteBibliography"/>
        <w:ind w:left="720" w:hanging="720"/>
        <w:rPr>
          <w:noProof/>
        </w:rPr>
      </w:pPr>
      <w:r w:rsidRPr="00A53B34">
        <w:rPr>
          <w:noProof/>
        </w:rPr>
        <w:t xml:space="preserve">Feng, C., Yan, X., Huang, W., Han, S., &amp; Ma, Y. (2018). Neural representations of the multidimensional self in the cortical midline structures. </w:t>
      </w:r>
      <w:r w:rsidRPr="00A53B34">
        <w:rPr>
          <w:i/>
          <w:noProof/>
        </w:rPr>
        <w:t>NeuroImage, 183</w:t>
      </w:r>
      <w:r w:rsidRPr="00A53B34">
        <w:rPr>
          <w:noProof/>
        </w:rPr>
        <w:t xml:space="preserve">, 291-299. </w:t>
      </w:r>
      <w:hyperlink r:id="rId53" w:history="1">
        <w:r w:rsidRPr="00A53B34">
          <w:rPr>
            <w:rStyle w:val="Hyperlink"/>
            <w:noProof/>
          </w:rPr>
          <w:t>https://doi.org/10.1016/j.neuroimage.2018.08.018</w:t>
        </w:r>
      </w:hyperlink>
      <w:r w:rsidRPr="00A53B34">
        <w:rPr>
          <w:noProof/>
        </w:rPr>
        <w:t xml:space="preserve"> </w:t>
      </w:r>
    </w:p>
    <w:p w14:paraId="4EBC399E" w14:textId="77777777" w:rsidR="00A53B34" w:rsidRPr="00A53B34" w:rsidRDefault="00A53B34" w:rsidP="00A53B34">
      <w:pPr>
        <w:pStyle w:val="EndNoteBibliography"/>
        <w:rPr>
          <w:noProof/>
        </w:rPr>
      </w:pPr>
    </w:p>
    <w:p w14:paraId="12508F14" w14:textId="31F994FC" w:rsidR="00A53B34" w:rsidRPr="00A53B34" w:rsidRDefault="00A53B34" w:rsidP="00A53B34">
      <w:pPr>
        <w:pStyle w:val="EndNoteBibliography"/>
        <w:ind w:left="720" w:hanging="720"/>
        <w:rPr>
          <w:noProof/>
        </w:rPr>
      </w:pPr>
      <w:r w:rsidRPr="00A53B34">
        <w:rPr>
          <w:noProof/>
        </w:rPr>
        <w:t xml:space="preserve">Feng, C., Zhou, X., Zhu, X., Zhu, R., Han, S., &amp; Luo, Y.-J. (2020). Effect of intranasal oxytocin administration on self-other distinction: Modulations by psychological distance and gender. </w:t>
      </w:r>
      <w:r w:rsidRPr="00A53B34">
        <w:rPr>
          <w:i/>
          <w:noProof/>
        </w:rPr>
        <w:t>Psychoneuroendocrinology, 120</w:t>
      </w:r>
      <w:r w:rsidRPr="00A53B34">
        <w:rPr>
          <w:noProof/>
        </w:rPr>
        <w:t xml:space="preserve">, 104804. </w:t>
      </w:r>
      <w:hyperlink r:id="rId54" w:history="1">
        <w:r w:rsidRPr="00A53B34">
          <w:rPr>
            <w:rStyle w:val="Hyperlink"/>
            <w:noProof/>
          </w:rPr>
          <w:t>https://doi.org/10.1016/j.psyneuen.2020.104804</w:t>
        </w:r>
      </w:hyperlink>
      <w:r w:rsidRPr="00A53B34">
        <w:rPr>
          <w:noProof/>
        </w:rPr>
        <w:t xml:space="preserve"> </w:t>
      </w:r>
    </w:p>
    <w:p w14:paraId="53A892D4" w14:textId="77777777" w:rsidR="00A53B34" w:rsidRPr="00A53B34" w:rsidRDefault="00A53B34" w:rsidP="00A53B34">
      <w:pPr>
        <w:pStyle w:val="EndNoteBibliography"/>
        <w:rPr>
          <w:noProof/>
        </w:rPr>
      </w:pPr>
    </w:p>
    <w:p w14:paraId="0DF1E96C" w14:textId="77777777" w:rsidR="00A53B34" w:rsidRPr="00A53B34" w:rsidRDefault="00A53B34" w:rsidP="00A53B34">
      <w:pPr>
        <w:pStyle w:val="EndNoteBibliography"/>
        <w:ind w:left="720" w:hanging="720"/>
        <w:rPr>
          <w:noProof/>
        </w:rPr>
      </w:pPr>
      <w:r w:rsidRPr="00A53B34">
        <w:rPr>
          <w:noProof/>
        </w:rPr>
        <w:t xml:space="preserve">Fischer, J., &amp; Whitney, D. (2014). Serial dependence in visual perception. </w:t>
      </w:r>
      <w:r w:rsidRPr="00A53B34">
        <w:rPr>
          <w:i/>
          <w:noProof/>
        </w:rPr>
        <w:t>Nature neuroscience, 17</w:t>
      </w:r>
      <w:r w:rsidRPr="00A53B34">
        <w:rPr>
          <w:noProof/>
        </w:rPr>
        <w:t xml:space="preserve">(5), 738-743. </w:t>
      </w:r>
    </w:p>
    <w:p w14:paraId="20A5C89C" w14:textId="77777777" w:rsidR="00A53B34" w:rsidRPr="00A53B34" w:rsidRDefault="00A53B34" w:rsidP="00A53B34">
      <w:pPr>
        <w:pStyle w:val="EndNoteBibliography"/>
        <w:rPr>
          <w:noProof/>
        </w:rPr>
      </w:pPr>
    </w:p>
    <w:p w14:paraId="15B1F909" w14:textId="506A8EEA" w:rsidR="00A53B34" w:rsidRPr="00A53B34" w:rsidRDefault="00A53B34" w:rsidP="00A53B34">
      <w:pPr>
        <w:pStyle w:val="EndNoteBibliography"/>
        <w:ind w:left="720" w:hanging="720"/>
        <w:rPr>
          <w:noProof/>
        </w:rPr>
      </w:pPr>
      <w:r w:rsidRPr="00A53B34">
        <w:rPr>
          <w:noProof/>
        </w:rPr>
        <w:t xml:space="preserve">Fisher, R. A. (1992). Statistical methods for research workers. </w:t>
      </w:r>
      <w:r w:rsidRPr="00A53B34">
        <w:rPr>
          <w:i/>
          <w:noProof/>
        </w:rPr>
        <w:t>Springer New York</w:t>
      </w:r>
      <w:r w:rsidRPr="00A53B34">
        <w:rPr>
          <w:noProof/>
        </w:rPr>
        <w:t xml:space="preserve">. </w:t>
      </w:r>
      <w:hyperlink r:id="rId55" w:history="1">
        <w:r w:rsidRPr="00A53B34">
          <w:rPr>
            <w:rStyle w:val="Hyperlink"/>
            <w:noProof/>
          </w:rPr>
          <w:t>https://doi.org/10.1007/978-1-4612-4380-9_6</w:t>
        </w:r>
      </w:hyperlink>
      <w:r w:rsidRPr="00A53B34">
        <w:rPr>
          <w:noProof/>
        </w:rPr>
        <w:t xml:space="preserve"> </w:t>
      </w:r>
    </w:p>
    <w:p w14:paraId="38417DB5" w14:textId="77777777" w:rsidR="00A53B34" w:rsidRPr="00A53B34" w:rsidRDefault="00A53B34" w:rsidP="00A53B34">
      <w:pPr>
        <w:pStyle w:val="EndNoteBibliography"/>
        <w:rPr>
          <w:noProof/>
        </w:rPr>
      </w:pPr>
    </w:p>
    <w:p w14:paraId="21E748FC" w14:textId="77777777" w:rsidR="00A53B34" w:rsidRPr="00A53B34" w:rsidRDefault="00A53B34" w:rsidP="00A53B34">
      <w:pPr>
        <w:pStyle w:val="EndNoteBibliography"/>
        <w:ind w:left="720" w:hanging="720"/>
        <w:rPr>
          <w:noProof/>
        </w:rPr>
      </w:pPr>
      <w:r w:rsidRPr="00A53B34">
        <w:rPr>
          <w:noProof/>
        </w:rPr>
        <w:t xml:space="preserve">Friehs, M. A., Dechant, M., Vedress, S., Frings, C., &amp; Mandryk, R. L. (2020). Effective gamification of the stop-signal task: two controlled laboratory experiments. </w:t>
      </w:r>
      <w:r w:rsidRPr="00A53B34">
        <w:rPr>
          <w:i/>
          <w:noProof/>
        </w:rPr>
        <w:t>JMIR Serious Games, 8</w:t>
      </w:r>
      <w:r w:rsidRPr="00A53B34">
        <w:rPr>
          <w:noProof/>
        </w:rPr>
        <w:t xml:space="preserve">(3), e17810. </w:t>
      </w:r>
    </w:p>
    <w:p w14:paraId="146A1136" w14:textId="77777777" w:rsidR="00A53B34" w:rsidRPr="00A53B34" w:rsidRDefault="00A53B34" w:rsidP="00A53B34">
      <w:pPr>
        <w:pStyle w:val="EndNoteBibliography"/>
        <w:rPr>
          <w:noProof/>
        </w:rPr>
      </w:pPr>
    </w:p>
    <w:p w14:paraId="1877716A" w14:textId="4124EF4C" w:rsidR="00A53B34" w:rsidRPr="00A53B34" w:rsidRDefault="00A53B34" w:rsidP="00A53B34">
      <w:pPr>
        <w:pStyle w:val="EndNoteBibliography"/>
        <w:ind w:left="720" w:hanging="720"/>
        <w:rPr>
          <w:noProof/>
        </w:rPr>
      </w:pPr>
      <w:r w:rsidRPr="00A53B34">
        <w:rPr>
          <w:noProof/>
        </w:rPr>
        <w:t xml:space="preserve">Gillespie‐Smith, K., Ballantyne, C., Branigan, H. P., Turk, D. J., &amp; Cunningham, S. J. (2018). The I in autism: Severity and social functioning in autism are related to self‐processing. </w:t>
      </w:r>
      <w:r w:rsidRPr="00A53B34">
        <w:rPr>
          <w:i/>
          <w:noProof/>
        </w:rPr>
        <w:t>British journal of developmental psychology, 36</w:t>
      </w:r>
      <w:r w:rsidRPr="00A53B34">
        <w:rPr>
          <w:noProof/>
        </w:rPr>
        <w:t xml:space="preserve">(1), 127-141. </w:t>
      </w:r>
      <w:hyperlink r:id="rId56" w:history="1">
        <w:r w:rsidRPr="00A53B34">
          <w:rPr>
            <w:rStyle w:val="Hyperlink"/>
            <w:noProof/>
          </w:rPr>
          <w:t>https://doi.org/10.1111/bjdp.12219</w:t>
        </w:r>
      </w:hyperlink>
      <w:r w:rsidRPr="00A53B34">
        <w:rPr>
          <w:noProof/>
        </w:rPr>
        <w:t xml:space="preserve"> </w:t>
      </w:r>
    </w:p>
    <w:p w14:paraId="69DE2191" w14:textId="77777777" w:rsidR="00A53B34" w:rsidRPr="00A53B34" w:rsidRDefault="00A53B34" w:rsidP="00A53B34">
      <w:pPr>
        <w:pStyle w:val="EndNoteBibliography"/>
        <w:rPr>
          <w:noProof/>
        </w:rPr>
      </w:pPr>
    </w:p>
    <w:p w14:paraId="6FDBBBAF" w14:textId="66F50C8F" w:rsidR="00A53B34" w:rsidRPr="00A53B34" w:rsidRDefault="00A53B34" w:rsidP="00A53B34">
      <w:pPr>
        <w:pStyle w:val="EndNoteBibliography"/>
        <w:ind w:left="720" w:hanging="720"/>
        <w:rPr>
          <w:noProof/>
        </w:rPr>
      </w:pPr>
      <w:r w:rsidRPr="00A53B34">
        <w:rPr>
          <w:noProof/>
        </w:rPr>
        <w:lastRenderedPageBreak/>
        <w:t xml:space="preserve">Golubickis, M., Falbén, J. K., Ho, N. S., Sui, J., Cunningham, W. A., &amp; Macrae, C. N. (2020). Parts of me: Identity-relevance moderates self-prioritization. </w:t>
      </w:r>
      <w:r w:rsidRPr="00A53B34">
        <w:rPr>
          <w:i/>
          <w:noProof/>
        </w:rPr>
        <w:t>Consciousness and cognition, 77</w:t>
      </w:r>
      <w:r w:rsidRPr="00A53B34">
        <w:rPr>
          <w:noProof/>
        </w:rPr>
        <w:t xml:space="preserve">, 102848. </w:t>
      </w:r>
      <w:hyperlink r:id="rId57" w:history="1">
        <w:r w:rsidRPr="00A53B34">
          <w:rPr>
            <w:rStyle w:val="Hyperlink"/>
            <w:noProof/>
          </w:rPr>
          <w:t>https://doi.org/10.1016/j.concog.2019.102848</w:t>
        </w:r>
      </w:hyperlink>
      <w:r w:rsidRPr="00A53B34">
        <w:rPr>
          <w:noProof/>
        </w:rPr>
        <w:t xml:space="preserve"> </w:t>
      </w:r>
    </w:p>
    <w:p w14:paraId="5CAEA974" w14:textId="77777777" w:rsidR="00A53B34" w:rsidRPr="00A53B34" w:rsidRDefault="00A53B34" w:rsidP="00A53B34">
      <w:pPr>
        <w:pStyle w:val="EndNoteBibliography"/>
        <w:rPr>
          <w:noProof/>
        </w:rPr>
      </w:pPr>
    </w:p>
    <w:p w14:paraId="6596CDBE" w14:textId="0962D9A1" w:rsidR="00A53B34" w:rsidRPr="00A53B34" w:rsidRDefault="00A53B34" w:rsidP="00A53B34">
      <w:pPr>
        <w:pStyle w:val="EndNoteBibliography"/>
        <w:ind w:left="720" w:hanging="720"/>
        <w:rPr>
          <w:noProof/>
        </w:rPr>
      </w:pPr>
      <w:r w:rsidRPr="00A53B34">
        <w:rPr>
          <w:noProof/>
        </w:rPr>
        <w:t xml:space="preserve">Golubickis, M., Falben, J. K., Sahraie, A., Visokomogilski, A., Cunningham, W. A., Sui, J., &amp; Macrae, C. N. (2017). Self-prioritization and perceptual matching: The effects of temporal construal. </w:t>
      </w:r>
      <w:r w:rsidRPr="00A53B34">
        <w:rPr>
          <w:i/>
          <w:noProof/>
        </w:rPr>
        <w:t>Mem Cognit, 45</w:t>
      </w:r>
      <w:r w:rsidRPr="00A53B34">
        <w:rPr>
          <w:noProof/>
        </w:rPr>
        <w:t xml:space="preserve">(7), 1223-1239. </w:t>
      </w:r>
      <w:hyperlink r:id="rId58" w:history="1">
        <w:r w:rsidRPr="00A53B34">
          <w:rPr>
            <w:rStyle w:val="Hyperlink"/>
            <w:noProof/>
          </w:rPr>
          <w:t>https://doi.org/10.3758/s13421-017-0722-3</w:t>
        </w:r>
      </w:hyperlink>
      <w:r w:rsidRPr="00A53B34">
        <w:rPr>
          <w:noProof/>
        </w:rPr>
        <w:t xml:space="preserve"> </w:t>
      </w:r>
    </w:p>
    <w:p w14:paraId="2BBCF9AD" w14:textId="77777777" w:rsidR="00A53B34" w:rsidRPr="00A53B34" w:rsidRDefault="00A53B34" w:rsidP="00A53B34">
      <w:pPr>
        <w:pStyle w:val="EndNoteBibliography"/>
        <w:rPr>
          <w:noProof/>
        </w:rPr>
      </w:pPr>
    </w:p>
    <w:p w14:paraId="3B8A4527" w14:textId="75B130F5" w:rsidR="00A53B34" w:rsidRPr="00A53B34" w:rsidRDefault="00A53B34" w:rsidP="00A53B34">
      <w:pPr>
        <w:pStyle w:val="EndNoteBibliography"/>
        <w:ind w:left="720" w:hanging="720"/>
        <w:rPr>
          <w:noProof/>
        </w:rPr>
      </w:pPr>
      <w:r w:rsidRPr="00A53B34">
        <w:rPr>
          <w:noProof/>
        </w:rPr>
        <w:t xml:space="preserve">Golubickis, M., &amp; Macrae, C. N. (2021). Judging me and you: Task design modulates self-prioritization. </w:t>
      </w:r>
      <w:r w:rsidRPr="00A53B34">
        <w:rPr>
          <w:i/>
          <w:noProof/>
        </w:rPr>
        <w:t>Acta Psychologica, 218</w:t>
      </w:r>
      <w:r w:rsidRPr="00A53B34">
        <w:rPr>
          <w:noProof/>
        </w:rPr>
        <w:t xml:space="preserve">, 103350. </w:t>
      </w:r>
      <w:hyperlink r:id="rId59" w:history="1">
        <w:r w:rsidRPr="00A53B34">
          <w:rPr>
            <w:rStyle w:val="Hyperlink"/>
            <w:noProof/>
          </w:rPr>
          <w:t>https://doi.org/10.1016/j.actpsy.2021.103350</w:t>
        </w:r>
      </w:hyperlink>
      <w:r w:rsidRPr="00A53B34">
        <w:rPr>
          <w:noProof/>
        </w:rPr>
        <w:t xml:space="preserve"> </w:t>
      </w:r>
    </w:p>
    <w:p w14:paraId="0307C078" w14:textId="77777777" w:rsidR="00A53B34" w:rsidRPr="00A53B34" w:rsidRDefault="00A53B34" w:rsidP="00A53B34">
      <w:pPr>
        <w:pStyle w:val="EndNoteBibliography"/>
        <w:rPr>
          <w:noProof/>
        </w:rPr>
      </w:pPr>
    </w:p>
    <w:p w14:paraId="21EC4276" w14:textId="77777777" w:rsidR="00A53B34" w:rsidRPr="00A53B34" w:rsidRDefault="00A53B34" w:rsidP="00A53B34">
      <w:pPr>
        <w:pStyle w:val="EndNoteBibliography"/>
        <w:ind w:left="720" w:hanging="720"/>
        <w:rPr>
          <w:noProof/>
        </w:rPr>
      </w:pPr>
      <w:r w:rsidRPr="00A53B34">
        <w:rPr>
          <w:noProof/>
        </w:rPr>
        <w:t xml:space="preserve">Green, S. B., Yang, Y., Alt, M., Brinkley, S., Gray, S., Hogan, T., &amp; Cowan, N. (2016). Use of internal consistency coefficients for estimating reliability of experimental task scores. </w:t>
      </w:r>
      <w:r w:rsidRPr="00A53B34">
        <w:rPr>
          <w:i/>
          <w:noProof/>
        </w:rPr>
        <w:t>Psychonomic bulletin &amp; review, 23</w:t>
      </w:r>
      <w:r w:rsidRPr="00A53B34">
        <w:rPr>
          <w:noProof/>
        </w:rPr>
        <w:t xml:space="preserve">, 750-763. </w:t>
      </w:r>
    </w:p>
    <w:p w14:paraId="4667BC71" w14:textId="77777777" w:rsidR="00A53B34" w:rsidRPr="00A53B34" w:rsidRDefault="00A53B34" w:rsidP="00A53B34">
      <w:pPr>
        <w:pStyle w:val="EndNoteBibliography"/>
        <w:rPr>
          <w:noProof/>
        </w:rPr>
      </w:pPr>
    </w:p>
    <w:p w14:paraId="003A5429" w14:textId="77777777" w:rsidR="00A53B34" w:rsidRPr="00A53B34" w:rsidRDefault="00A53B34" w:rsidP="00A53B34">
      <w:pPr>
        <w:pStyle w:val="EndNoteBibliography"/>
        <w:ind w:left="720" w:hanging="720"/>
        <w:rPr>
          <w:noProof/>
        </w:rPr>
      </w:pPr>
      <w:r w:rsidRPr="00A53B34">
        <w:rPr>
          <w:noProof/>
        </w:rPr>
        <w:t xml:space="preserve">Groulx, J. T., Harding, B., &amp; Cousineau, D. (2020). The EZ Diffusion Model: An overview with derivation, software, and an application to the Same-Different task. </w:t>
      </w:r>
      <w:r w:rsidRPr="00A53B34">
        <w:rPr>
          <w:i/>
          <w:noProof/>
        </w:rPr>
        <w:t>The Quantitative Methods for Psychology, 16</w:t>
      </w:r>
      <w:r w:rsidRPr="00A53B34">
        <w:rPr>
          <w:noProof/>
        </w:rPr>
        <w:t xml:space="preserve">(2), 154-174. </w:t>
      </w:r>
    </w:p>
    <w:p w14:paraId="28A5253C" w14:textId="77777777" w:rsidR="00A53B34" w:rsidRPr="00A53B34" w:rsidRDefault="00A53B34" w:rsidP="00A53B34">
      <w:pPr>
        <w:pStyle w:val="EndNoteBibliography"/>
        <w:rPr>
          <w:noProof/>
        </w:rPr>
      </w:pPr>
    </w:p>
    <w:p w14:paraId="7D6CA60A" w14:textId="77777777" w:rsidR="00A53B34" w:rsidRPr="00A53B34" w:rsidRDefault="00A53B34" w:rsidP="00A53B34">
      <w:pPr>
        <w:pStyle w:val="EndNoteBibliography"/>
        <w:ind w:left="720" w:hanging="720"/>
        <w:rPr>
          <w:noProof/>
        </w:rPr>
      </w:pPr>
      <w:r w:rsidRPr="00A53B34">
        <w:rPr>
          <w:noProof/>
        </w:rPr>
        <w:t xml:space="preserve">Hedge, C., Powell, G., &amp; Sumner, P. (2018). The reliability paradox: Why robust cognitive tasks do not produce reliable individual differences. </w:t>
      </w:r>
      <w:r w:rsidRPr="00A53B34">
        <w:rPr>
          <w:i/>
          <w:noProof/>
        </w:rPr>
        <w:t>Behavior research methods, 50</w:t>
      </w:r>
      <w:r w:rsidRPr="00A53B34">
        <w:rPr>
          <w:noProof/>
        </w:rPr>
        <w:t xml:space="preserve">, 1166-1186. </w:t>
      </w:r>
    </w:p>
    <w:p w14:paraId="1E4A5D65" w14:textId="77777777" w:rsidR="00A53B34" w:rsidRPr="00A53B34" w:rsidRDefault="00A53B34" w:rsidP="00A53B34">
      <w:pPr>
        <w:pStyle w:val="EndNoteBibliography"/>
        <w:rPr>
          <w:noProof/>
        </w:rPr>
      </w:pPr>
    </w:p>
    <w:p w14:paraId="23A0ED51" w14:textId="75195676" w:rsidR="00A53B34" w:rsidRPr="00A53B34" w:rsidRDefault="00A53B34" w:rsidP="00A53B34">
      <w:pPr>
        <w:pStyle w:val="EndNoteBibliography"/>
        <w:ind w:left="720" w:hanging="720"/>
        <w:rPr>
          <w:noProof/>
        </w:rPr>
      </w:pPr>
      <w:r w:rsidRPr="00A53B34">
        <w:rPr>
          <w:noProof/>
        </w:rPr>
        <w:t xml:space="preserve">Hu, C.-P., Lan, Y., Macrae, C. N., &amp; Sui, J. (2020). Good Me Bad Me: Prioritization of the Good-Self During Perceptual Decision-Making. </w:t>
      </w:r>
      <w:r w:rsidRPr="00A53B34">
        <w:rPr>
          <w:i/>
          <w:noProof/>
        </w:rPr>
        <w:t>Collabra. Psychology, 6</w:t>
      </w:r>
      <w:r w:rsidRPr="00A53B34">
        <w:rPr>
          <w:noProof/>
        </w:rPr>
        <w:t xml:space="preserve">(1), 20. </w:t>
      </w:r>
      <w:hyperlink r:id="rId60" w:history="1">
        <w:r w:rsidRPr="00A53B34">
          <w:rPr>
            <w:rStyle w:val="Hyperlink"/>
            <w:noProof/>
          </w:rPr>
          <w:t>https://doi.org/10.1525/collabra.301</w:t>
        </w:r>
      </w:hyperlink>
      <w:r w:rsidRPr="00A53B34">
        <w:rPr>
          <w:noProof/>
        </w:rPr>
        <w:t xml:space="preserve"> </w:t>
      </w:r>
    </w:p>
    <w:p w14:paraId="41C19AC2" w14:textId="77777777" w:rsidR="00A53B34" w:rsidRPr="00A53B34" w:rsidRDefault="00A53B34" w:rsidP="00A53B34">
      <w:pPr>
        <w:pStyle w:val="EndNoteBibliography"/>
        <w:rPr>
          <w:noProof/>
        </w:rPr>
      </w:pPr>
    </w:p>
    <w:p w14:paraId="4C8A0CB8" w14:textId="02523B17" w:rsidR="00A53B34" w:rsidRPr="00A53B34" w:rsidRDefault="00A53B34" w:rsidP="00A53B34">
      <w:pPr>
        <w:pStyle w:val="EndNoteBibliography"/>
        <w:ind w:left="720" w:hanging="720"/>
        <w:rPr>
          <w:noProof/>
        </w:rPr>
      </w:pPr>
      <w:r w:rsidRPr="00A53B34">
        <w:rPr>
          <w:noProof/>
        </w:rPr>
        <w:t xml:space="preserve">Hu, C.-P., Peng, K., &amp; Sui, J. (2023, 2023-05-06). Data for Training Effect of Self Prioritization[DS/OL]. V1. </w:t>
      </w:r>
      <w:r w:rsidRPr="00A53B34">
        <w:rPr>
          <w:i/>
          <w:noProof/>
        </w:rPr>
        <w:t>Science Data Bank</w:t>
      </w:r>
      <w:r w:rsidRPr="00A53B34">
        <w:rPr>
          <w:noProof/>
        </w:rPr>
        <w:t xml:space="preserve">. </w:t>
      </w:r>
      <w:hyperlink r:id="rId61" w:history="1">
        <w:r w:rsidRPr="00A53B34">
          <w:rPr>
            <w:rStyle w:val="Hyperlink"/>
            <w:noProof/>
          </w:rPr>
          <w:t>https://doi.org/10.57760/sciencedb.08117</w:t>
        </w:r>
      </w:hyperlink>
      <w:r w:rsidRPr="00A53B34">
        <w:rPr>
          <w:noProof/>
        </w:rPr>
        <w:t xml:space="preserve">. </w:t>
      </w:r>
    </w:p>
    <w:p w14:paraId="716E041D" w14:textId="77777777" w:rsidR="00A53B34" w:rsidRPr="00A53B34" w:rsidRDefault="00A53B34" w:rsidP="00A53B34">
      <w:pPr>
        <w:pStyle w:val="EndNoteBibliography"/>
        <w:rPr>
          <w:noProof/>
        </w:rPr>
      </w:pPr>
    </w:p>
    <w:p w14:paraId="448586E4" w14:textId="7D248CBA" w:rsidR="00A53B34" w:rsidRPr="00A53B34" w:rsidRDefault="00A53B34" w:rsidP="00A53B34">
      <w:pPr>
        <w:pStyle w:val="EndNoteBibliography"/>
        <w:ind w:left="720" w:hanging="720"/>
        <w:rPr>
          <w:noProof/>
        </w:rPr>
      </w:pPr>
      <w:r w:rsidRPr="00A53B34">
        <w:rPr>
          <w:noProof/>
        </w:rPr>
        <w:t xml:space="preserve">Hughes, S. M., &amp; Harrison, M. A. (2013). I like my voice better: Self-enhancement bias in perceptions of voice attractiveness. </w:t>
      </w:r>
      <w:r w:rsidRPr="00A53B34">
        <w:rPr>
          <w:i/>
          <w:noProof/>
        </w:rPr>
        <w:t>Perception, 42</w:t>
      </w:r>
      <w:r w:rsidRPr="00A53B34">
        <w:rPr>
          <w:noProof/>
        </w:rPr>
        <w:t xml:space="preserve">(9), 941-949. </w:t>
      </w:r>
      <w:hyperlink r:id="rId62" w:history="1">
        <w:r w:rsidRPr="00A53B34">
          <w:rPr>
            <w:rStyle w:val="Hyperlink"/>
            <w:noProof/>
          </w:rPr>
          <w:t>https://doi.org/10.1068/p7526</w:t>
        </w:r>
      </w:hyperlink>
      <w:r w:rsidRPr="00A53B34">
        <w:rPr>
          <w:noProof/>
        </w:rPr>
        <w:t xml:space="preserve"> </w:t>
      </w:r>
    </w:p>
    <w:p w14:paraId="520FAADA" w14:textId="77777777" w:rsidR="00A53B34" w:rsidRPr="00A53B34" w:rsidRDefault="00A53B34" w:rsidP="00A53B34">
      <w:pPr>
        <w:pStyle w:val="EndNoteBibliography"/>
        <w:rPr>
          <w:noProof/>
        </w:rPr>
      </w:pPr>
    </w:p>
    <w:p w14:paraId="25CB2EA5" w14:textId="77777777" w:rsidR="00A53B34" w:rsidRPr="00A53B34" w:rsidRDefault="00A53B34" w:rsidP="00A53B34">
      <w:pPr>
        <w:pStyle w:val="EndNoteBibliography"/>
        <w:ind w:left="720" w:hanging="720"/>
        <w:rPr>
          <w:noProof/>
        </w:rPr>
      </w:pPr>
      <w:r w:rsidRPr="00A53B34">
        <w:rPr>
          <w:noProof/>
        </w:rPr>
        <w:t xml:space="preserve">Huitema, B. E. (1986). Autocorrelation in behavioral research: Wherefore art thou? In </w:t>
      </w:r>
      <w:r w:rsidRPr="00A53B34">
        <w:rPr>
          <w:i/>
          <w:noProof/>
        </w:rPr>
        <w:t>Research methods in applied behavior analysis: Issues and advances</w:t>
      </w:r>
      <w:r w:rsidRPr="00A53B34">
        <w:rPr>
          <w:noProof/>
        </w:rPr>
        <w:t xml:space="preserve"> (pp. 187-208). Springer. </w:t>
      </w:r>
    </w:p>
    <w:p w14:paraId="06F8BF2F" w14:textId="77777777" w:rsidR="00A53B34" w:rsidRPr="00A53B34" w:rsidRDefault="00A53B34" w:rsidP="00A53B34">
      <w:pPr>
        <w:pStyle w:val="EndNoteBibliography"/>
        <w:rPr>
          <w:noProof/>
        </w:rPr>
      </w:pPr>
    </w:p>
    <w:p w14:paraId="67E1BC73" w14:textId="034C44B9" w:rsidR="00A53B34" w:rsidRPr="00A53B34" w:rsidRDefault="00A53B34" w:rsidP="00A53B34">
      <w:pPr>
        <w:pStyle w:val="EndNoteBibliography"/>
        <w:ind w:left="720" w:hanging="720"/>
        <w:rPr>
          <w:noProof/>
        </w:rPr>
      </w:pPr>
      <w:r w:rsidRPr="00A53B34">
        <w:rPr>
          <w:noProof/>
        </w:rPr>
        <w:t xml:space="preserve">Humphreys, G. W., &amp; Sui, J. (2015). The salient self: Social saliency effects based on self-bias. </w:t>
      </w:r>
      <w:r w:rsidRPr="00A53B34">
        <w:rPr>
          <w:i/>
          <w:noProof/>
        </w:rPr>
        <w:t>Journal of cognitive psychology, 27</w:t>
      </w:r>
      <w:r w:rsidRPr="00A53B34">
        <w:rPr>
          <w:noProof/>
        </w:rPr>
        <w:t xml:space="preserve">(2), 129-140. </w:t>
      </w:r>
      <w:hyperlink r:id="rId63" w:history="1">
        <w:r w:rsidRPr="00A53B34">
          <w:rPr>
            <w:rStyle w:val="Hyperlink"/>
            <w:noProof/>
          </w:rPr>
          <w:t>https://doi.org/10.1080/20445911.2014.996156</w:t>
        </w:r>
      </w:hyperlink>
      <w:r w:rsidRPr="00A53B34">
        <w:rPr>
          <w:noProof/>
        </w:rPr>
        <w:t xml:space="preserve"> </w:t>
      </w:r>
    </w:p>
    <w:p w14:paraId="6A5AE37F" w14:textId="77777777" w:rsidR="00A53B34" w:rsidRPr="00A53B34" w:rsidRDefault="00A53B34" w:rsidP="00A53B34">
      <w:pPr>
        <w:pStyle w:val="EndNoteBibliography"/>
        <w:rPr>
          <w:noProof/>
        </w:rPr>
      </w:pPr>
    </w:p>
    <w:p w14:paraId="56C16ACC" w14:textId="19F36A93" w:rsidR="00A53B34" w:rsidRPr="00A53B34" w:rsidRDefault="00A53B34" w:rsidP="00A53B34">
      <w:pPr>
        <w:pStyle w:val="EndNoteBibliography"/>
        <w:ind w:left="720" w:hanging="720"/>
        <w:rPr>
          <w:noProof/>
        </w:rPr>
      </w:pPr>
      <w:r w:rsidRPr="00A53B34">
        <w:rPr>
          <w:noProof/>
        </w:rPr>
        <w:lastRenderedPageBreak/>
        <w:t xml:space="preserve">Jiang, M., Wong, S. K. M., Chung, H. K. S., Sun, Y., Hsiao, J. H., Sui, J., &amp; Humphreys, G. W. (2019). Cultural Orientation of Self-Bias in Perceptual Matching. </w:t>
      </w:r>
      <w:r w:rsidRPr="00A53B34">
        <w:rPr>
          <w:i/>
          <w:noProof/>
        </w:rPr>
        <w:t>Front Psychol, 10</w:t>
      </w:r>
      <w:r w:rsidRPr="00A53B34">
        <w:rPr>
          <w:noProof/>
        </w:rPr>
        <w:t xml:space="preserve">, 1469. </w:t>
      </w:r>
      <w:hyperlink r:id="rId64" w:history="1">
        <w:r w:rsidRPr="00A53B34">
          <w:rPr>
            <w:rStyle w:val="Hyperlink"/>
            <w:noProof/>
          </w:rPr>
          <w:t>https://doi.org/10.3389/fpsyg.2019.01469</w:t>
        </w:r>
      </w:hyperlink>
      <w:r w:rsidRPr="00A53B34">
        <w:rPr>
          <w:noProof/>
        </w:rPr>
        <w:t xml:space="preserve"> </w:t>
      </w:r>
    </w:p>
    <w:p w14:paraId="6E588E05" w14:textId="77777777" w:rsidR="00A53B34" w:rsidRPr="00A53B34" w:rsidRDefault="00A53B34" w:rsidP="00A53B34">
      <w:pPr>
        <w:pStyle w:val="EndNoteBibliography"/>
        <w:rPr>
          <w:noProof/>
        </w:rPr>
      </w:pPr>
    </w:p>
    <w:p w14:paraId="392050E5" w14:textId="77777777" w:rsidR="00A53B34" w:rsidRPr="00A53B34" w:rsidRDefault="00A53B34" w:rsidP="00A53B34">
      <w:pPr>
        <w:pStyle w:val="EndNoteBibliography"/>
        <w:ind w:left="720" w:hanging="720"/>
        <w:rPr>
          <w:noProof/>
        </w:rPr>
      </w:pPr>
      <w:r w:rsidRPr="00A53B34">
        <w:rPr>
          <w:noProof/>
        </w:rPr>
        <w:t xml:space="preserve">John-Saaltink, E. S., Kok, P., Lau, H. C., &amp; De Lange, F. P. (2016). Serial dependence in perceptual decisions is reflected in activity patterns in primary visual cortex. </w:t>
      </w:r>
      <w:r w:rsidRPr="00A53B34">
        <w:rPr>
          <w:i/>
          <w:noProof/>
        </w:rPr>
        <w:t>Journal of Neuroscience, 36</w:t>
      </w:r>
      <w:r w:rsidRPr="00A53B34">
        <w:rPr>
          <w:noProof/>
        </w:rPr>
        <w:t xml:space="preserve">(23), 6186-6192. </w:t>
      </w:r>
    </w:p>
    <w:p w14:paraId="5F9D039D" w14:textId="77777777" w:rsidR="00A53B34" w:rsidRPr="00A53B34" w:rsidRDefault="00A53B34" w:rsidP="00A53B34">
      <w:pPr>
        <w:pStyle w:val="EndNoteBibliography"/>
        <w:rPr>
          <w:noProof/>
        </w:rPr>
      </w:pPr>
    </w:p>
    <w:p w14:paraId="19E9C99E" w14:textId="4CC2D1F4" w:rsidR="00A53B34" w:rsidRPr="00A53B34" w:rsidRDefault="00A53B34" w:rsidP="00A53B34">
      <w:pPr>
        <w:pStyle w:val="EndNoteBibliography"/>
        <w:ind w:left="720" w:hanging="720"/>
        <w:rPr>
          <w:noProof/>
        </w:rPr>
      </w:pPr>
      <w:r w:rsidRPr="00A53B34">
        <w:rPr>
          <w:noProof/>
        </w:rPr>
        <w:t xml:space="preserve">Kahveci, S., Bathke, A., &amp; Blechert, J. (2022). Reliability of reaction time tasks: how should it be computed? </w:t>
      </w:r>
      <w:hyperlink r:id="rId65" w:history="1">
        <w:r w:rsidRPr="00A53B34">
          <w:rPr>
            <w:rStyle w:val="Hyperlink"/>
            <w:noProof/>
          </w:rPr>
          <w:t>https://doi.org/10.31234/osf.io/ta59r</w:t>
        </w:r>
      </w:hyperlink>
      <w:r w:rsidRPr="00A53B34">
        <w:rPr>
          <w:noProof/>
        </w:rPr>
        <w:t xml:space="preserve"> </w:t>
      </w:r>
    </w:p>
    <w:p w14:paraId="46B01303" w14:textId="77777777" w:rsidR="00A53B34" w:rsidRPr="00A53B34" w:rsidRDefault="00A53B34" w:rsidP="00A53B34">
      <w:pPr>
        <w:pStyle w:val="EndNoteBibliography"/>
        <w:rPr>
          <w:noProof/>
        </w:rPr>
      </w:pPr>
    </w:p>
    <w:p w14:paraId="78135586" w14:textId="3F080AC1" w:rsidR="00A53B34" w:rsidRPr="00A53B34" w:rsidRDefault="00A53B34" w:rsidP="00A53B34">
      <w:pPr>
        <w:pStyle w:val="EndNoteBibliography"/>
        <w:ind w:left="720" w:hanging="720"/>
        <w:rPr>
          <w:noProof/>
        </w:rPr>
      </w:pPr>
      <w:r w:rsidRPr="00A53B34">
        <w:rPr>
          <w:noProof/>
        </w:rPr>
        <w:t xml:space="preserve">Keenan, J. P., Wheeler, M. A., Gallup, G. G., &amp; Pascual-Leone, A. (2000). Self-recognition and the right prefrontal cortex. </w:t>
      </w:r>
      <w:r w:rsidRPr="00A53B34">
        <w:rPr>
          <w:i/>
          <w:noProof/>
        </w:rPr>
        <w:t>Trends in cognitive sciences, 4</w:t>
      </w:r>
      <w:r w:rsidRPr="00A53B34">
        <w:rPr>
          <w:noProof/>
        </w:rPr>
        <w:t xml:space="preserve">(9), 338-344. </w:t>
      </w:r>
      <w:hyperlink r:id="rId66" w:history="1">
        <w:r w:rsidRPr="00A53B34">
          <w:rPr>
            <w:rStyle w:val="Hyperlink"/>
            <w:noProof/>
          </w:rPr>
          <w:t>https://doi.org/10.1016/S1364-6613</w:t>
        </w:r>
      </w:hyperlink>
      <w:r w:rsidRPr="00A53B34">
        <w:rPr>
          <w:noProof/>
        </w:rPr>
        <w:t xml:space="preserve"> (00)01521-7 </w:t>
      </w:r>
    </w:p>
    <w:p w14:paraId="5350FC81" w14:textId="77777777" w:rsidR="00A53B34" w:rsidRPr="00A53B34" w:rsidRDefault="00A53B34" w:rsidP="00A53B34">
      <w:pPr>
        <w:pStyle w:val="EndNoteBibliography"/>
        <w:rPr>
          <w:noProof/>
        </w:rPr>
      </w:pPr>
    </w:p>
    <w:p w14:paraId="422C1743" w14:textId="086ABF1A" w:rsidR="00A53B34" w:rsidRPr="00A53B34" w:rsidRDefault="00A53B34" w:rsidP="00A53B34">
      <w:pPr>
        <w:pStyle w:val="EndNoteBibliography"/>
        <w:ind w:left="720" w:hanging="720"/>
        <w:rPr>
          <w:noProof/>
        </w:rPr>
      </w:pPr>
      <w:r w:rsidRPr="00A53B34">
        <w:rPr>
          <w:noProof/>
        </w:rPr>
        <w:t xml:space="preserve">Kircher, T. T., Senior, C., Phillips, M. L., Benson, P. J., Bullmore, E. T., Brammer, M., ..., &amp; David, A. S. (2000). Towards a functional neuroanatomy of self processing: effects of faces and words. </w:t>
      </w:r>
      <w:r w:rsidRPr="00A53B34">
        <w:rPr>
          <w:i/>
          <w:noProof/>
        </w:rPr>
        <w:t>Cognitive Brain Research, 10</w:t>
      </w:r>
      <w:r w:rsidRPr="00A53B34">
        <w:rPr>
          <w:noProof/>
        </w:rPr>
        <w:t xml:space="preserve">(1-2), 133-144. </w:t>
      </w:r>
      <w:hyperlink r:id="rId67" w:history="1">
        <w:r w:rsidRPr="00A53B34">
          <w:rPr>
            <w:rStyle w:val="Hyperlink"/>
            <w:noProof/>
          </w:rPr>
          <w:t>https://doi.org/10.1016/S0926-6410(00)00036-7</w:t>
        </w:r>
      </w:hyperlink>
      <w:r w:rsidRPr="00A53B34">
        <w:rPr>
          <w:noProof/>
        </w:rPr>
        <w:t xml:space="preserve"> </w:t>
      </w:r>
    </w:p>
    <w:p w14:paraId="7FBC3D13" w14:textId="77777777" w:rsidR="00A53B34" w:rsidRPr="00A53B34" w:rsidRDefault="00A53B34" w:rsidP="00A53B34">
      <w:pPr>
        <w:pStyle w:val="EndNoteBibliography"/>
        <w:rPr>
          <w:noProof/>
        </w:rPr>
      </w:pPr>
    </w:p>
    <w:p w14:paraId="00E3135C" w14:textId="240995C0" w:rsidR="00A53B34" w:rsidRPr="00A53B34" w:rsidRDefault="00A53B34" w:rsidP="00A53B34">
      <w:pPr>
        <w:pStyle w:val="EndNoteBibliography"/>
        <w:ind w:left="720" w:hanging="720"/>
        <w:rPr>
          <w:noProof/>
        </w:rPr>
      </w:pPr>
      <w:r w:rsidRPr="00A53B34">
        <w:rPr>
          <w:noProof/>
        </w:rPr>
        <w:t xml:space="preserve">Kolvoort, I. R., Wainio‐Theberge, S., Wolff, A., &amp; Northoff, G. (2020). Temporal integration as “common currency” of brain and self‐scale‐free activity in resting‐state EEG correlates with temporal delay effects on self‐relatedness. </w:t>
      </w:r>
      <w:r w:rsidRPr="00A53B34">
        <w:rPr>
          <w:i/>
          <w:noProof/>
        </w:rPr>
        <w:t>Human brain mapping, 41</w:t>
      </w:r>
      <w:r w:rsidRPr="00A53B34">
        <w:rPr>
          <w:noProof/>
        </w:rPr>
        <w:t xml:space="preserve">(15), 4355-4374. </w:t>
      </w:r>
      <w:hyperlink r:id="rId68" w:history="1">
        <w:r w:rsidRPr="00A53B34">
          <w:rPr>
            <w:rStyle w:val="Hyperlink"/>
            <w:noProof/>
          </w:rPr>
          <w:t>https://doi.org/10.1002/hbm.25129</w:t>
        </w:r>
      </w:hyperlink>
      <w:r w:rsidRPr="00A53B34">
        <w:rPr>
          <w:noProof/>
        </w:rPr>
        <w:t xml:space="preserve"> </w:t>
      </w:r>
    </w:p>
    <w:p w14:paraId="66452333" w14:textId="77777777" w:rsidR="00A53B34" w:rsidRPr="00A53B34" w:rsidRDefault="00A53B34" w:rsidP="00A53B34">
      <w:pPr>
        <w:pStyle w:val="EndNoteBibliography"/>
        <w:rPr>
          <w:noProof/>
        </w:rPr>
      </w:pPr>
    </w:p>
    <w:p w14:paraId="0DE51C45" w14:textId="5B76AE1E" w:rsidR="00A53B34" w:rsidRPr="00A53B34" w:rsidRDefault="00A53B34" w:rsidP="00A53B34">
      <w:pPr>
        <w:pStyle w:val="EndNoteBibliography"/>
        <w:ind w:left="720" w:hanging="720"/>
        <w:rPr>
          <w:noProof/>
        </w:rPr>
      </w:pPr>
      <w:r w:rsidRPr="00A53B34">
        <w:rPr>
          <w:noProof/>
        </w:rPr>
        <w:t xml:space="preserve">Koo, T. K., &amp; Li, M. Y. (2016). A Guideline of Selecting and Reporting Intraclass Correlation Coefficients for Reliability Research. </w:t>
      </w:r>
      <w:r w:rsidRPr="00A53B34">
        <w:rPr>
          <w:i/>
          <w:noProof/>
        </w:rPr>
        <w:t>Journal of chiropractic medicine, 15</w:t>
      </w:r>
      <w:r w:rsidRPr="00A53B34">
        <w:rPr>
          <w:noProof/>
        </w:rPr>
        <w:t xml:space="preserve">(2), 155-163. </w:t>
      </w:r>
      <w:hyperlink r:id="rId69" w:history="1">
        <w:r w:rsidRPr="00A53B34">
          <w:rPr>
            <w:rStyle w:val="Hyperlink"/>
            <w:noProof/>
          </w:rPr>
          <w:t>https://doi.org/10.1016/j.jcm.2016.02.012</w:t>
        </w:r>
      </w:hyperlink>
      <w:r w:rsidRPr="00A53B34">
        <w:rPr>
          <w:noProof/>
        </w:rPr>
        <w:t xml:space="preserve"> </w:t>
      </w:r>
    </w:p>
    <w:p w14:paraId="50D04110" w14:textId="77777777" w:rsidR="00A53B34" w:rsidRPr="00A53B34" w:rsidRDefault="00A53B34" w:rsidP="00A53B34">
      <w:pPr>
        <w:pStyle w:val="EndNoteBibliography"/>
        <w:rPr>
          <w:noProof/>
        </w:rPr>
      </w:pPr>
    </w:p>
    <w:p w14:paraId="6700F408" w14:textId="77777777" w:rsidR="00A53B34" w:rsidRPr="00A53B34" w:rsidRDefault="00A53B34" w:rsidP="00A53B34">
      <w:pPr>
        <w:pStyle w:val="EndNoteBibliography"/>
        <w:ind w:left="720" w:hanging="720"/>
        <w:rPr>
          <w:noProof/>
        </w:rPr>
      </w:pPr>
      <w:r w:rsidRPr="00A53B34">
        <w:rPr>
          <w:noProof/>
        </w:rPr>
        <w:t xml:space="preserve">Kucina, T., Wells, L., Lewis, I., de Salas, K., Kohl, A., Palmer, M. A., Sauer, J. D., Matzke, D., Aidman, E., &amp; Heathcote, A. (2023). Calibration of cognitive tests to address the reliability paradox for decision-conflict tasks. </w:t>
      </w:r>
      <w:r w:rsidRPr="00A53B34">
        <w:rPr>
          <w:i/>
          <w:noProof/>
        </w:rPr>
        <w:t>Nature Communications, 14</w:t>
      </w:r>
      <w:r w:rsidRPr="00A53B34">
        <w:rPr>
          <w:noProof/>
        </w:rPr>
        <w:t xml:space="preserve">(1), 2234. </w:t>
      </w:r>
    </w:p>
    <w:p w14:paraId="293C4F87" w14:textId="77777777" w:rsidR="00A53B34" w:rsidRPr="00A53B34" w:rsidRDefault="00A53B34" w:rsidP="00A53B34">
      <w:pPr>
        <w:pStyle w:val="EndNoteBibliography"/>
        <w:rPr>
          <w:noProof/>
        </w:rPr>
      </w:pPr>
    </w:p>
    <w:p w14:paraId="0F01A9F6" w14:textId="66751599" w:rsidR="00A53B34" w:rsidRPr="00A53B34" w:rsidRDefault="00A53B34" w:rsidP="00A53B34">
      <w:pPr>
        <w:pStyle w:val="EndNoteBibliography"/>
        <w:ind w:left="720" w:hanging="720"/>
        <w:rPr>
          <w:noProof/>
        </w:rPr>
      </w:pPr>
      <w:r w:rsidRPr="00A53B34">
        <w:rPr>
          <w:noProof/>
        </w:rPr>
        <w:t xml:space="preserve">Kupper, L. L., &amp; Hafner, K. b. (1989). On Assessing Interrater Agreement for Multiple Attribute Responses. </w:t>
      </w:r>
      <w:r w:rsidRPr="00A53B34">
        <w:rPr>
          <w:i/>
          <w:noProof/>
        </w:rPr>
        <w:t>Biometrics, 45</w:t>
      </w:r>
      <w:r w:rsidRPr="00A53B34">
        <w:rPr>
          <w:noProof/>
        </w:rPr>
        <w:t xml:space="preserve">(3), 957-967. </w:t>
      </w:r>
      <w:hyperlink r:id="rId70" w:history="1">
        <w:r w:rsidRPr="00A53B34">
          <w:rPr>
            <w:rStyle w:val="Hyperlink"/>
            <w:noProof/>
          </w:rPr>
          <w:t>https://doi.org/10.2307/2531695</w:t>
        </w:r>
      </w:hyperlink>
      <w:r w:rsidRPr="00A53B34">
        <w:rPr>
          <w:noProof/>
        </w:rPr>
        <w:t xml:space="preserve"> </w:t>
      </w:r>
    </w:p>
    <w:p w14:paraId="7033F60D" w14:textId="77777777" w:rsidR="00A53B34" w:rsidRPr="00A53B34" w:rsidRDefault="00A53B34" w:rsidP="00A53B34">
      <w:pPr>
        <w:pStyle w:val="EndNoteBibliography"/>
        <w:rPr>
          <w:noProof/>
        </w:rPr>
      </w:pPr>
    </w:p>
    <w:p w14:paraId="0ADAD3E5" w14:textId="77777777" w:rsidR="00A53B34" w:rsidRPr="00A53B34" w:rsidRDefault="00A53B34" w:rsidP="00A53B34">
      <w:pPr>
        <w:pStyle w:val="EndNoteBibliography"/>
        <w:ind w:left="720" w:hanging="720"/>
        <w:rPr>
          <w:noProof/>
        </w:rPr>
      </w:pPr>
      <w:r w:rsidRPr="00A53B34">
        <w:rPr>
          <w:noProof/>
        </w:rPr>
        <w:t xml:space="preserve">Liljequist, D., Elfving, B., &amp; Skavberg Roaldsen, K. (2019). Intraclass correlation–A discussion and demonstration of basic features. </w:t>
      </w:r>
      <w:r w:rsidRPr="00A53B34">
        <w:rPr>
          <w:i/>
          <w:noProof/>
        </w:rPr>
        <w:t>PloS one, 14</w:t>
      </w:r>
      <w:r w:rsidRPr="00A53B34">
        <w:rPr>
          <w:noProof/>
        </w:rPr>
        <w:t xml:space="preserve">(7), e0219854. </w:t>
      </w:r>
    </w:p>
    <w:p w14:paraId="761354AB" w14:textId="77777777" w:rsidR="00A53B34" w:rsidRPr="00A53B34" w:rsidRDefault="00A53B34" w:rsidP="00A53B34">
      <w:pPr>
        <w:pStyle w:val="EndNoteBibliography"/>
        <w:rPr>
          <w:noProof/>
        </w:rPr>
      </w:pPr>
    </w:p>
    <w:p w14:paraId="5B48C7EE" w14:textId="4FB8647B" w:rsidR="00A53B34" w:rsidRPr="00A53B34" w:rsidRDefault="00A53B34" w:rsidP="00A53B34">
      <w:pPr>
        <w:pStyle w:val="EndNoteBibliography"/>
        <w:ind w:left="720" w:hanging="720"/>
        <w:rPr>
          <w:noProof/>
        </w:rPr>
      </w:pPr>
      <w:r w:rsidRPr="00A53B34">
        <w:rPr>
          <w:noProof/>
        </w:rPr>
        <w:t xml:space="preserve">Lin, H. (2019). How to use hausekeep. </w:t>
      </w:r>
      <w:hyperlink r:id="rId71" w:history="1">
        <w:r w:rsidRPr="00A53B34">
          <w:rPr>
            <w:rStyle w:val="Hyperlink"/>
            <w:noProof/>
          </w:rPr>
          <w:t>https://doi.org/10.5281/zenodo.2555874</w:t>
        </w:r>
      </w:hyperlink>
      <w:r w:rsidRPr="00A53B34">
        <w:rPr>
          <w:noProof/>
        </w:rPr>
        <w:t xml:space="preserve"> </w:t>
      </w:r>
    </w:p>
    <w:p w14:paraId="12A40904" w14:textId="77777777" w:rsidR="00A53B34" w:rsidRPr="00A53B34" w:rsidRDefault="00A53B34" w:rsidP="00A53B34">
      <w:pPr>
        <w:pStyle w:val="EndNoteBibliography"/>
        <w:rPr>
          <w:noProof/>
        </w:rPr>
      </w:pPr>
    </w:p>
    <w:p w14:paraId="7FA457EF" w14:textId="30C8B9FB" w:rsidR="00A53B34" w:rsidRPr="00A53B34" w:rsidRDefault="00A53B34" w:rsidP="00A53B34">
      <w:pPr>
        <w:pStyle w:val="EndNoteBibliography"/>
        <w:ind w:left="720" w:hanging="720"/>
        <w:rPr>
          <w:noProof/>
        </w:rPr>
      </w:pPr>
      <w:r w:rsidRPr="00A53B34">
        <w:rPr>
          <w:noProof/>
        </w:rPr>
        <w:t xml:space="preserve">Lin, H., Saunders, B., Friese, M., Evans, N. J., &amp; Inzlicht, M. (2020). Strong effort manipulations reduce response caution: A preregistered reinvention of the ego-depletion paradigm. </w:t>
      </w:r>
      <w:r w:rsidRPr="00A53B34">
        <w:rPr>
          <w:i/>
          <w:noProof/>
        </w:rPr>
        <w:t>Psychological science, 31</w:t>
      </w:r>
      <w:r w:rsidRPr="00A53B34">
        <w:rPr>
          <w:noProof/>
        </w:rPr>
        <w:t xml:space="preserve">(5), 531-547. </w:t>
      </w:r>
      <w:hyperlink r:id="rId72" w:history="1">
        <w:r w:rsidRPr="00A53B34">
          <w:rPr>
            <w:rStyle w:val="Hyperlink"/>
            <w:noProof/>
          </w:rPr>
          <w:t>https://doi.org/10.1177/0956797620904990</w:t>
        </w:r>
      </w:hyperlink>
      <w:r w:rsidRPr="00A53B34">
        <w:rPr>
          <w:noProof/>
        </w:rPr>
        <w:t xml:space="preserve"> </w:t>
      </w:r>
    </w:p>
    <w:p w14:paraId="320743CA" w14:textId="77777777" w:rsidR="00A53B34" w:rsidRPr="00A53B34" w:rsidRDefault="00A53B34" w:rsidP="00A53B34">
      <w:pPr>
        <w:pStyle w:val="EndNoteBibliography"/>
        <w:rPr>
          <w:noProof/>
        </w:rPr>
      </w:pPr>
    </w:p>
    <w:p w14:paraId="455003D2" w14:textId="77777777" w:rsidR="00A53B34" w:rsidRPr="00A53B34" w:rsidRDefault="00A53B34" w:rsidP="00A53B34">
      <w:pPr>
        <w:pStyle w:val="EndNoteBibliography"/>
        <w:ind w:left="720" w:hanging="720"/>
        <w:rPr>
          <w:noProof/>
        </w:rPr>
      </w:pPr>
      <w:r w:rsidRPr="00A53B34">
        <w:rPr>
          <w:noProof/>
        </w:rPr>
        <w:lastRenderedPageBreak/>
        <w:t xml:space="preserve">Liu, T., Sui, J., &amp; Hildebrandt, A. (2023). To see or not to see: The parallel processing of self-relevance and facial expressions. </w:t>
      </w:r>
      <w:r w:rsidRPr="00A53B34">
        <w:rPr>
          <w:i/>
          <w:noProof/>
        </w:rPr>
        <w:t xml:space="preserve">Manuscript submitted for publication. </w:t>
      </w:r>
      <w:r w:rsidRPr="00A53B34">
        <w:rPr>
          <w:noProof/>
        </w:rPr>
        <w:t xml:space="preserve">. </w:t>
      </w:r>
    </w:p>
    <w:p w14:paraId="49EAE274" w14:textId="77777777" w:rsidR="00A53B34" w:rsidRPr="00A53B34" w:rsidRDefault="00A53B34" w:rsidP="00A53B34">
      <w:pPr>
        <w:pStyle w:val="EndNoteBibliography"/>
        <w:rPr>
          <w:noProof/>
        </w:rPr>
      </w:pPr>
    </w:p>
    <w:p w14:paraId="469DCB5A" w14:textId="4506410D" w:rsidR="00A53B34" w:rsidRPr="00A53B34" w:rsidRDefault="00A53B34" w:rsidP="00A53B34">
      <w:pPr>
        <w:pStyle w:val="EndNoteBibliography"/>
        <w:ind w:left="720" w:hanging="720"/>
        <w:rPr>
          <w:noProof/>
        </w:rPr>
      </w:pPr>
      <w:r w:rsidRPr="00A53B34">
        <w:rPr>
          <w:noProof/>
        </w:rPr>
        <w:t xml:space="preserve">Liu, Y. S., Song, Y., Lee, N. A., Bennett, D. M., Button, K. S., Greenshaw, A., Cao, B., &amp; Sui, J. (2022). Depression screening using a non-verbal self-association task: A machine-learning based pilot study. </w:t>
      </w:r>
      <w:r w:rsidRPr="00A53B34">
        <w:rPr>
          <w:i/>
          <w:noProof/>
        </w:rPr>
        <w:t>Journal of Affective Disorders, 310</w:t>
      </w:r>
      <w:r w:rsidRPr="00A53B34">
        <w:rPr>
          <w:noProof/>
        </w:rPr>
        <w:t xml:space="preserve">, 87-95. </w:t>
      </w:r>
      <w:hyperlink r:id="rId73" w:history="1">
        <w:r w:rsidRPr="00A53B34">
          <w:rPr>
            <w:rStyle w:val="Hyperlink"/>
            <w:noProof/>
          </w:rPr>
          <w:t>https://doi.org/10.1016/j.jad.2022.04.122</w:t>
        </w:r>
      </w:hyperlink>
      <w:r w:rsidRPr="00A53B34">
        <w:rPr>
          <w:noProof/>
        </w:rPr>
        <w:t xml:space="preserve"> </w:t>
      </w:r>
    </w:p>
    <w:p w14:paraId="41682F59" w14:textId="77777777" w:rsidR="00A53B34" w:rsidRPr="00A53B34" w:rsidRDefault="00A53B34" w:rsidP="00A53B34">
      <w:pPr>
        <w:pStyle w:val="EndNoteBibliography"/>
        <w:rPr>
          <w:noProof/>
        </w:rPr>
      </w:pPr>
    </w:p>
    <w:p w14:paraId="172D87A3" w14:textId="77777777" w:rsidR="00A53B34" w:rsidRPr="00A53B34" w:rsidRDefault="00A53B34" w:rsidP="00A53B34">
      <w:pPr>
        <w:pStyle w:val="EndNoteBibliography"/>
        <w:ind w:left="720" w:hanging="720"/>
        <w:rPr>
          <w:noProof/>
        </w:rPr>
      </w:pPr>
      <w:r w:rsidRPr="00A53B34">
        <w:rPr>
          <w:noProof/>
        </w:rPr>
        <w:t xml:space="preserve">Logie, R. H., Sala, S. D., Laiacona, M., Chalmers, P., &amp; Wynn, V. (1996). Group aggregates and individual reliability: The case of verbal short-term memory. </w:t>
      </w:r>
      <w:r w:rsidRPr="00A53B34">
        <w:rPr>
          <w:i/>
          <w:noProof/>
        </w:rPr>
        <w:t>Memory &amp; Cognition, 24</w:t>
      </w:r>
      <w:r w:rsidRPr="00A53B34">
        <w:rPr>
          <w:noProof/>
        </w:rPr>
        <w:t xml:space="preserve">, 305-321. </w:t>
      </w:r>
    </w:p>
    <w:p w14:paraId="01ABA40A" w14:textId="77777777" w:rsidR="00A53B34" w:rsidRPr="00A53B34" w:rsidRDefault="00A53B34" w:rsidP="00A53B34">
      <w:pPr>
        <w:pStyle w:val="EndNoteBibliography"/>
        <w:rPr>
          <w:noProof/>
        </w:rPr>
      </w:pPr>
    </w:p>
    <w:p w14:paraId="49404FF0" w14:textId="656B3663" w:rsidR="00A53B34" w:rsidRPr="00A53B34" w:rsidRDefault="00A53B34" w:rsidP="00A53B34">
      <w:pPr>
        <w:pStyle w:val="EndNoteBibliography"/>
        <w:ind w:left="720" w:hanging="720"/>
        <w:rPr>
          <w:noProof/>
        </w:rPr>
      </w:pPr>
      <w:r w:rsidRPr="00A53B34">
        <w:rPr>
          <w:noProof/>
        </w:rPr>
        <w:t xml:space="preserve">Maire, H., Brochard, R., &amp; Zagar, D. (2020). A Developmental Study of the Self‐Prioritization Effect in Children Between 6 and 10 Years of Age. </w:t>
      </w:r>
      <w:r w:rsidRPr="00A53B34">
        <w:rPr>
          <w:i/>
          <w:noProof/>
        </w:rPr>
        <w:t>Child development, 91</w:t>
      </w:r>
      <w:r w:rsidRPr="00A53B34">
        <w:rPr>
          <w:noProof/>
        </w:rPr>
        <w:t xml:space="preserve">(3), 694-704. </w:t>
      </w:r>
      <w:hyperlink r:id="rId74" w:history="1">
        <w:r w:rsidRPr="00A53B34">
          <w:rPr>
            <w:rStyle w:val="Hyperlink"/>
            <w:noProof/>
          </w:rPr>
          <w:t>https://doi.org/10.1111/cdev.13352</w:t>
        </w:r>
      </w:hyperlink>
      <w:r w:rsidRPr="00A53B34">
        <w:rPr>
          <w:noProof/>
        </w:rPr>
        <w:t xml:space="preserve"> </w:t>
      </w:r>
    </w:p>
    <w:p w14:paraId="27A1293D" w14:textId="77777777" w:rsidR="00A53B34" w:rsidRPr="00A53B34" w:rsidRDefault="00A53B34" w:rsidP="00A53B34">
      <w:pPr>
        <w:pStyle w:val="EndNoteBibliography"/>
        <w:rPr>
          <w:noProof/>
        </w:rPr>
      </w:pPr>
    </w:p>
    <w:p w14:paraId="606D83A5" w14:textId="23C17503" w:rsidR="00A53B34" w:rsidRPr="00A53B34" w:rsidRDefault="00A53B34" w:rsidP="00A53B34">
      <w:pPr>
        <w:pStyle w:val="EndNoteBibliography"/>
        <w:ind w:left="720" w:hanging="720"/>
        <w:rPr>
          <w:noProof/>
        </w:rPr>
      </w:pPr>
      <w:r w:rsidRPr="00A53B34">
        <w:rPr>
          <w:noProof/>
        </w:rPr>
        <w:t xml:space="preserve">Makel, M. C., Plucker, J. A., &amp; Hegarty, B. (2012). Replications in psychology research: How often do they really occur? </w:t>
      </w:r>
      <w:r w:rsidRPr="00A53B34">
        <w:rPr>
          <w:i/>
          <w:noProof/>
        </w:rPr>
        <w:t>Perspectives on Psychological Science, 7</w:t>
      </w:r>
      <w:r w:rsidRPr="00A53B34">
        <w:rPr>
          <w:noProof/>
        </w:rPr>
        <w:t xml:space="preserve">(6), 537-542. </w:t>
      </w:r>
      <w:hyperlink r:id="rId75" w:history="1">
        <w:r w:rsidRPr="00A53B34">
          <w:rPr>
            <w:rStyle w:val="Hyperlink"/>
            <w:noProof/>
          </w:rPr>
          <w:t>https://doi.org/10.1177/1745691612460688</w:t>
        </w:r>
      </w:hyperlink>
      <w:r w:rsidRPr="00A53B34">
        <w:rPr>
          <w:noProof/>
        </w:rPr>
        <w:t xml:space="preserve"> </w:t>
      </w:r>
    </w:p>
    <w:p w14:paraId="58338DE1" w14:textId="77777777" w:rsidR="00A53B34" w:rsidRPr="00A53B34" w:rsidRDefault="00A53B34" w:rsidP="00A53B34">
      <w:pPr>
        <w:pStyle w:val="EndNoteBibliography"/>
        <w:rPr>
          <w:noProof/>
        </w:rPr>
      </w:pPr>
    </w:p>
    <w:p w14:paraId="60F34D48" w14:textId="6D2A0270" w:rsidR="00A53B34" w:rsidRPr="00A53B34" w:rsidRDefault="00A53B34" w:rsidP="00A53B34">
      <w:pPr>
        <w:pStyle w:val="EndNoteBibliography"/>
        <w:ind w:left="720" w:hanging="720"/>
        <w:rPr>
          <w:noProof/>
        </w:rPr>
      </w:pPr>
      <w:r w:rsidRPr="00A53B34">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A53B34">
        <w:rPr>
          <w:i/>
          <w:noProof/>
        </w:rPr>
        <w:t>Frontiers in Neuroscience, 14</w:t>
      </w:r>
      <w:r w:rsidRPr="00A53B34">
        <w:rPr>
          <w:noProof/>
        </w:rPr>
        <w:t xml:space="preserve">, 683. </w:t>
      </w:r>
      <w:hyperlink r:id="rId76" w:history="1">
        <w:r w:rsidRPr="00A53B34">
          <w:rPr>
            <w:rStyle w:val="Hyperlink"/>
            <w:noProof/>
          </w:rPr>
          <w:t>https://doi.org/10.3389/fnins.2020.00683</w:t>
        </w:r>
      </w:hyperlink>
      <w:r w:rsidRPr="00A53B34">
        <w:rPr>
          <w:noProof/>
        </w:rPr>
        <w:t xml:space="preserve"> </w:t>
      </w:r>
    </w:p>
    <w:p w14:paraId="2A510C7A" w14:textId="77777777" w:rsidR="00A53B34" w:rsidRPr="00A53B34" w:rsidRDefault="00A53B34" w:rsidP="00A53B34">
      <w:pPr>
        <w:pStyle w:val="EndNoteBibliography"/>
        <w:rPr>
          <w:noProof/>
        </w:rPr>
      </w:pPr>
    </w:p>
    <w:p w14:paraId="1762C2C7" w14:textId="77777777" w:rsidR="00A53B34" w:rsidRPr="00A53B34" w:rsidRDefault="00A53B34" w:rsidP="00A53B34">
      <w:pPr>
        <w:pStyle w:val="EndNoteBibliography"/>
        <w:ind w:left="720" w:hanging="720"/>
        <w:rPr>
          <w:noProof/>
        </w:rPr>
      </w:pPr>
      <w:r w:rsidRPr="00A53B34">
        <w:rPr>
          <w:noProof/>
        </w:rPr>
        <w:t xml:space="preserve">Mei, N., Rahnev, D., &amp; Soto, D. (2023). Using serial dependence to predict confidence across observers and cognitive domains. </w:t>
      </w:r>
      <w:r w:rsidRPr="00A53B34">
        <w:rPr>
          <w:i/>
          <w:noProof/>
        </w:rPr>
        <w:t>Psychonomic bulletin &amp; review</w:t>
      </w:r>
      <w:r w:rsidRPr="00A53B34">
        <w:rPr>
          <w:noProof/>
        </w:rPr>
        <w:t xml:space="preserve">, 1-13. </w:t>
      </w:r>
    </w:p>
    <w:p w14:paraId="4DF3C7AC" w14:textId="77777777" w:rsidR="00A53B34" w:rsidRPr="00A53B34" w:rsidRDefault="00A53B34" w:rsidP="00A53B34">
      <w:pPr>
        <w:pStyle w:val="EndNoteBibliography"/>
        <w:rPr>
          <w:noProof/>
        </w:rPr>
      </w:pPr>
    </w:p>
    <w:p w14:paraId="64E5D115" w14:textId="77777777" w:rsidR="00A53B34" w:rsidRPr="00A53B34" w:rsidRDefault="00A53B34" w:rsidP="00A53B34">
      <w:pPr>
        <w:pStyle w:val="EndNoteBibliography"/>
        <w:ind w:left="720" w:hanging="720"/>
        <w:rPr>
          <w:noProof/>
        </w:rPr>
      </w:pPr>
      <w:r w:rsidRPr="00A53B34">
        <w:rPr>
          <w:noProof/>
        </w:rPr>
        <w:t xml:space="preserve">Mollon, J. D., Bosten, J. M., Peterzell, D. H., &amp; Webster, M. A. (2017). Individual differences in visual science: What can be learned and what is good experimental practice? </w:t>
      </w:r>
      <w:r w:rsidRPr="00A53B34">
        <w:rPr>
          <w:i/>
          <w:noProof/>
        </w:rPr>
        <w:t>Vision research, 141</w:t>
      </w:r>
      <w:r w:rsidRPr="00A53B34">
        <w:rPr>
          <w:noProof/>
        </w:rPr>
        <w:t xml:space="preserve">, 4-15. </w:t>
      </w:r>
    </w:p>
    <w:p w14:paraId="269CDA31" w14:textId="77777777" w:rsidR="00A53B34" w:rsidRPr="00A53B34" w:rsidRDefault="00A53B34" w:rsidP="00A53B34">
      <w:pPr>
        <w:pStyle w:val="EndNoteBibliography"/>
        <w:rPr>
          <w:noProof/>
        </w:rPr>
      </w:pPr>
    </w:p>
    <w:p w14:paraId="3C1DDEFB" w14:textId="41318C25" w:rsidR="00A53B34" w:rsidRPr="00A53B34" w:rsidRDefault="00A53B34" w:rsidP="00A53B34">
      <w:pPr>
        <w:pStyle w:val="EndNoteBibliography"/>
        <w:ind w:left="720" w:hanging="720"/>
        <w:rPr>
          <w:noProof/>
        </w:rPr>
      </w:pPr>
      <w:r w:rsidRPr="00A53B34">
        <w:rPr>
          <w:noProof/>
        </w:rPr>
        <w:t xml:space="preserve">Moray, N. (1959). Attention in dichotic listening: Affective cues and the influence of instructions. </w:t>
      </w:r>
      <w:r w:rsidRPr="00A53B34">
        <w:rPr>
          <w:i/>
          <w:noProof/>
        </w:rPr>
        <w:t>Quarterly journal of experimental psychology, 11</w:t>
      </w:r>
      <w:r w:rsidRPr="00A53B34">
        <w:rPr>
          <w:noProof/>
        </w:rPr>
        <w:t xml:space="preserve">(1), 56-60. </w:t>
      </w:r>
      <w:hyperlink r:id="rId77" w:history="1">
        <w:r w:rsidRPr="00A53B34">
          <w:rPr>
            <w:rStyle w:val="Hyperlink"/>
            <w:noProof/>
          </w:rPr>
          <w:t>https://doi.org/10.1080/17470215908416289</w:t>
        </w:r>
      </w:hyperlink>
      <w:r w:rsidRPr="00A53B34">
        <w:rPr>
          <w:noProof/>
        </w:rPr>
        <w:t xml:space="preserve"> </w:t>
      </w:r>
    </w:p>
    <w:p w14:paraId="5D26D82F" w14:textId="77777777" w:rsidR="00A53B34" w:rsidRPr="00A53B34" w:rsidRDefault="00A53B34" w:rsidP="00A53B34">
      <w:pPr>
        <w:pStyle w:val="EndNoteBibliography"/>
        <w:rPr>
          <w:noProof/>
        </w:rPr>
      </w:pPr>
    </w:p>
    <w:p w14:paraId="4CF1C852" w14:textId="481C9D0D" w:rsidR="00A53B34" w:rsidRPr="00A53B34" w:rsidRDefault="00A53B34" w:rsidP="00A53B34">
      <w:pPr>
        <w:pStyle w:val="EndNoteBibliography"/>
        <w:ind w:left="720" w:hanging="720"/>
        <w:rPr>
          <w:noProof/>
        </w:rPr>
      </w:pPr>
      <w:r w:rsidRPr="00A53B34">
        <w:rPr>
          <w:noProof/>
        </w:rPr>
        <w:t xml:space="preserve">Navon, M., &amp; Makovski, T. (2021). Are Self-related Items Unique? the Self-prioritization Effect Revisited. </w:t>
      </w:r>
      <w:hyperlink r:id="rId78" w:history="1">
        <w:r w:rsidRPr="00A53B34">
          <w:rPr>
            <w:rStyle w:val="Hyperlink"/>
            <w:noProof/>
          </w:rPr>
          <w:t>https://doi.org/10.31234/osf.io/9dzm4</w:t>
        </w:r>
      </w:hyperlink>
      <w:r w:rsidRPr="00A53B34">
        <w:rPr>
          <w:noProof/>
        </w:rPr>
        <w:t xml:space="preserve"> </w:t>
      </w:r>
    </w:p>
    <w:p w14:paraId="4EF7082E" w14:textId="77777777" w:rsidR="00A53B34" w:rsidRPr="00A53B34" w:rsidRDefault="00A53B34" w:rsidP="00A53B34">
      <w:pPr>
        <w:pStyle w:val="EndNoteBibliography"/>
        <w:rPr>
          <w:noProof/>
        </w:rPr>
      </w:pPr>
    </w:p>
    <w:p w14:paraId="390039A7" w14:textId="000446CF" w:rsidR="00A53B34" w:rsidRPr="00A53B34" w:rsidRDefault="00A53B34" w:rsidP="00A53B34">
      <w:pPr>
        <w:pStyle w:val="EndNoteBibliography"/>
        <w:ind w:left="720" w:hanging="720"/>
        <w:rPr>
          <w:noProof/>
        </w:rPr>
      </w:pPr>
      <w:r w:rsidRPr="00A53B34">
        <w:rPr>
          <w:noProof/>
        </w:rPr>
        <w:t xml:space="preserve">Nijhof, A. D., &amp; Bird, G. (2019). Self‐processing in individuals with autism spectrum disorder. </w:t>
      </w:r>
      <w:r w:rsidRPr="00A53B34">
        <w:rPr>
          <w:i/>
          <w:noProof/>
        </w:rPr>
        <w:t>Autism research, 12</w:t>
      </w:r>
      <w:r w:rsidRPr="00A53B34">
        <w:rPr>
          <w:noProof/>
        </w:rPr>
        <w:t xml:space="preserve">(11), 1580-1584. </w:t>
      </w:r>
      <w:hyperlink r:id="rId79" w:history="1">
        <w:r w:rsidRPr="00A53B34">
          <w:rPr>
            <w:rStyle w:val="Hyperlink"/>
            <w:noProof/>
          </w:rPr>
          <w:t>https://doi.org/10.1002/aur.2200</w:t>
        </w:r>
      </w:hyperlink>
      <w:r w:rsidRPr="00A53B34">
        <w:rPr>
          <w:noProof/>
        </w:rPr>
        <w:t xml:space="preserve"> </w:t>
      </w:r>
    </w:p>
    <w:p w14:paraId="0941EF74" w14:textId="77777777" w:rsidR="00A53B34" w:rsidRPr="00A53B34" w:rsidRDefault="00A53B34" w:rsidP="00A53B34">
      <w:pPr>
        <w:pStyle w:val="EndNoteBibliography"/>
        <w:rPr>
          <w:noProof/>
        </w:rPr>
      </w:pPr>
    </w:p>
    <w:p w14:paraId="665B9367" w14:textId="1155F3C4" w:rsidR="00A53B34" w:rsidRPr="00A53B34" w:rsidRDefault="00A53B34" w:rsidP="00A53B34">
      <w:pPr>
        <w:pStyle w:val="EndNoteBibliography"/>
        <w:ind w:left="720" w:hanging="720"/>
        <w:rPr>
          <w:noProof/>
        </w:rPr>
      </w:pPr>
      <w:r w:rsidRPr="00A53B34">
        <w:rPr>
          <w:noProof/>
        </w:rPr>
        <w:t xml:space="preserve">Orellana-Corrales, G., Matschke, C., &amp; Wesslein, A.-K. Does Self-Associating a Geometric Shape Immediately Cause Attentional Prioritization? Comparing Familiar vs. Recently </w:t>
      </w:r>
      <w:r w:rsidRPr="00A53B34">
        <w:rPr>
          <w:noProof/>
        </w:rPr>
        <w:lastRenderedPageBreak/>
        <w:t xml:space="preserve">Self-Associated Stimuli in the Dot-Probe Task. </w:t>
      </w:r>
      <w:hyperlink r:id="rId80" w:history="1">
        <w:r w:rsidRPr="00A53B34">
          <w:rPr>
            <w:rStyle w:val="Hyperlink"/>
            <w:noProof/>
          </w:rPr>
          <w:t>https://doi.org/10.1027/1618-3169/a000502</w:t>
        </w:r>
      </w:hyperlink>
      <w:r w:rsidRPr="00A53B34">
        <w:rPr>
          <w:noProof/>
        </w:rPr>
        <w:t xml:space="preserve"> </w:t>
      </w:r>
    </w:p>
    <w:p w14:paraId="4E1C4016" w14:textId="77777777" w:rsidR="00A53B34" w:rsidRPr="00A53B34" w:rsidRDefault="00A53B34" w:rsidP="00A53B34">
      <w:pPr>
        <w:pStyle w:val="EndNoteBibliography"/>
        <w:rPr>
          <w:noProof/>
        </w:rPr>
      </w:pPr>
    </w:p>
    <w:p w14:paraId="26E4EF73" w14:textId="77777777" w:rsidR="00A53B34" w:rsidRPr="00A53B34" w:rsidRDefault="00A53B34" w:rsidP="00A53B34">
      <w:pPr>
        <w:pStyle w:val="EndNoteBibliography"/>
        <w:ind w:left="720" w:hanging="720"/>
        <w:rPr>
          <w:noProof/>
        </w:rPr>
      </w:pPr>
      <w:r w:rsidRPr="00A53B34">
        <w:rPr>
          <w:noProof/>
        </w:rPr>
        <w:t xml:space="preserve">Oswald, F. L., McAbee, S. T., Redick, T. S., &amp; Hambrick, D. Z. (2015). The development of a short domain-general measure of working memory capacity. </w:t>
      </w:r>
      <w:r w:rsidRPr="00A53B34">
        <w:rPr>
          <w:i/>
          <w:noProof/>
        </w:rPr>
        <w:t>Behavior research methods, 47</w:t>
      </w:r>
      <w:r w:rsidRPr="00A53B34">
        <w:rPr>
          <w:noProof/>
        </w:rPr>
        <w:t xml:space="preserve">, 1343-1355. </w:t>
      </w:r>
    </w:p>
    <w:p w14:paraId="48C22555" w14:textId="77777777" w:rsidR="00A53B34" w:rsidRPr="00A53B34" w:rsidRDefault="00A53B34" w:rsidP="00A53B34">
      <w:pPr>
        <w:pStyle w:val="EndNoteBibliography"/>
        <w:rPr>
          <w:noProof/>
        </w:rPr>
      </w:pPr>
    </w:p>
    <w:p w14:paraId="35C6ED59" w14:textId="77777777" w:rsidR="00A53B34" w:rsidRPr="00A53B34" w:rsidRDefault="00A53B34" w:rsidP="00A53B34">
      <w:pPr>
        <w:pStyle w:val="EndNoteBibliography"/>
        <w:ind w:left="720" w:hanging="720"/>
        <w:rPr>
          <w:noProof/>
        </w:rPr>
      </w:pPr>
      <w:r w:rsidRPr="00A53B34">
        <w:rPr>
          <w:noProof/>
        </w:rPr>
        <w:t xml:space="preserve">Parsons, S., Kruijt, A.-W., &amp; Fox, E. (2019). Psychological science needs a standard practice of reporting the reliability of cognitive-behavioral measurements. </w:t>
      </w:r>
      <w:r w:rsidRPr="00A53B34">
        <w:rPr>
          <w:i/>
          <w:noProof/>
        </w:rPr>
        <w:t>Advances in Methods and Practices in Psychological Science, 2</w:t>
      </w:r>
      <w:r w:rsidRPr="00A53B34">
        <w:rPr>
          <w:noProof/>
        </w:rPr>
        <w:t xml:space="preserve">(4), 378-395. </w:t>
      </w:r>
    </w:p>
    <w:p w14:paraId="3BFA7B88" w14:textId="77777777" w:rsidR="00A53B34" w:rsidRPr="00A53B34" w:rsidRDefault="00A53B34" w:rsidP="00A53B34">
      <w:pPr>
        <w:pStyle w:val="EndNoteBibliography"/>
        <w:rPr>
          <w:noProof/>
        </w:rPr>
      </w:pPr>
    </w:p>
    <w:p w14:paraId="7EC8D293" w14:textId="77777777" w:rsidR="00A53B34" w:rsidRPr="00A53B34" w:rsidRDefault="00A53B34" w:rsidP="00A53B34">
      <w:pPr>
        <w:pStyle w:val="EndNoteBibliography"/>
        <w:ind w:left="720" w:hanging="720"/>
        <w:rPr>
          <w:noProof/>
        </w:rPr>
      </w:pPr>
      <w:r w:rsidRPr="00A53B34">
        <w:rPr>
          <w:noProof/>
        </w:rPr>
        <w:t xml:space="preserve">Pascucci, D., Tanrikulu, Ö. D., Ozkirli, A., Houborg, C., Ceylan, G., Zerr, P., Rafiei, M., &amp; Kristjánsson, Á. (2023). Serial dependence in visual perception: A review. </w:t>
      </w:r>
      <w:r w:rsidRPr="00A53B34">
        <w:rPr>
          <w:i/>
          <w:noProof/>
        </w:rPr>
        <w:t>Journal of vision, 23</w:t>
      </w:r>
      <w:r w:rsidRPr="00A53B34">
        <w:rPr>
          <w:noProof/>
        </w:rPr>
        <w:t xml:space="preserve">(1), 9-9. </w:t>
      </w:r>
    </w:p>
    <w:p w14:paraId="26B57806" w14:textId="77777777" w:rsidR="00A53B34" w:rsidRPr="00A53B34" w:rsidRDefault="00A53B34" w:rsidP="00A53B34">
      <w:pPr>
        <w:pStyle w:val="EndNoteBibliography"/>
        <w:rPr>
          <w:noProof/>
        </w:rPr>
      </w:pPr>
    </w:p>
    <w:p w14:paraId="6598C049" w14:textId="773C9320" w:rsidR="00A53B34" w:rsidRPr="00A53B34" w:rsidRDefault="00A53B34" w:rsidP="00A53B34">
      <w:pPr>
        <w:pStyle w:val="EndNoteBibliography"/>
        <w:ind w:left="720" w:hanging="720"/>
        <w:rPr>
          <w:noProof/>
        </w:rPr>
      </w:pPr>
      <w:r w:rsidRPr="00A53B34">
        <w:rPr>
          <w:noProof/>
        </w:rPr>
        <w:t xml:space="preserve">Payne, B., Lavan, N., Knight, S., &amp; McGettigan, C. (2021). Perceptual prioritization of self‐associated voices. </w:t>
      </w:r>
      <w:r w:rsidRPr="00A53B34">
        <w:rPr>
          <w:i/>
          <w:noProof/>
        </w:rPr>
        <w:t>British Journal of Psychology, 112</w:t>
      </w:r>
      <w:r w:rsidRPr="00A53B34">
        <w:rPr>
          <w:noProof/>
        </w:rPr>
        <w:t xml:space="preserve">(3), 585-610. </w:t>
      </w:r>
      <w:hyperlink r:id="rId81" w:history="1">
        <w:r w:rsidRPr="00A53B34">
          <w:rPr>
            <w:rStyle w:val="Hyperlink"/>
            <w:noProof/>
          </w:rPr>
          <w:t>https://doi.org/10.1111/bjop.12479</w:t>
        </w:r>
      </w:hyperlink>
      <w:r w:rsidRPr="00A53B34">
        <w:rPr>
          <w:noProof/>
        </w:rPr>
        <w:t xml:space="preserve"> </w:t>
      </w:r>
    </w:p>
    <w:p w14:paraId="46E80BE5" w14:textId="77777777" w:rsidR="00A53B34" w:rsidRPr="00A53B34" w:rsidRDefault="00A53B34" w:rsidP="00A53B34">
      <w:pPr>
        <w:pStyle w:val="EndNoteBibliography"/>
        <w:rPr>
          <w:noProof/>
        </w:rPr>
      </w:pPr>
    </w:p>
    <w:p w14:paraId="17A52BE3" w14:textId="6AB98D0E" w:rsidR="00A53B34" w:rsidRPr="00A53B34" w:rsidRDefault="00A53B34" w:rsidP="00A53B34">
      <w:pPr>
        <w:pStyle w:val="EndNoteBibliography"/>
        <w:ind w:left="720" w:hanging="720"/>
        <w:rPr>
          <w:noProof/>
        </w:rPr>
      </w:pPr>
      <w:r w:rsidRPr="00A53B34">
        <w:rPr>
          <w:noProof/>
        </w:rPr>
        <w:t xml:space="preserve">Pronk, T., Molenaar, D., Wiers, R. W., &amp; Murre, J. (2022). Methods to split cognitive task data for estimating split-half reliability: A comprehensive review and systematic assessment. </w:t>
      </w:r>
      <w:r w:rsidRPr="00A53B34">
        <w:rPr>
          <w:i/>
          <w:noProof/>
        </w:rPr>
        <w:t>Psychonomic bulletin &amp; review, 29</w:t>
      </w:r>
      <w:r w:rsidRPr="00A53B34">
        <w:rPr>
          <w:noProof/>
        </w:rPr>
        <w:t xml:space="preserve">(1), 44-54. </w:t>
      </w:r>
      <w:hyperlink r:id="rId82" w:history="1">
        <w:r w:rsidRPr="00A53B34">
          <w:rPr>
            <w:rStyle w:val="Hyperlink"/>
            <w:noProof/>
          </w:rPr>
          <w:t>https://doi.org/10.3758/s13423-021-01948-3</w:t>
        </w:r>
      </w:hyperlink>
      <w:r w:rsidRPr="00A53B34">
        <w:rPr>
          <w:noProof/>
        </w:rPr>
        <w:t xml:space="preserve"> </w:t>
      </w:r>
    </w:p>
    <w:p w14:paraId="01EC1FC7" w14:textId="77777777" w:rsidR="00A53B34" w:rsidRPr="00A53B34" w:rsidRDefault="00A53B34" w:rsidP="00A53B34">
      <w:pPr>
        <w:pStyle w:val="EndNoteBibliography"/>
        <w:rPr>
          <w:noProof/>
        </w:rPr>
      </w:pPr>
    </w:p>
    <w:p w14:paraId="3E93CB66" w14:textId="58CBB022" w:rsidR="00A53B34" w:rsidRPr="00A53B34" w:rsidRDefault="00A53B34" w:rsidP="00A53B34">
      <w:pPr>
        <w:pStyle w:val="EndNoteBibliography"/>
        <w:ind w:left="720" w:hanging="720"/>
        <w:rPr>
          <w:noProof/>
        </w:rPr>
      </w:pPr>
      <w:r w:rsidRPr="00A53B34">
        <w:rPr>
          <w:noProof/>
        </w:rPr>
        <w:t xml:space="preserve">Qian, H., Wang, Z., Li, C., &amp; Gao, X. (2020). Prioritised self-referential processing is modulated by emotional arousal. </w:t>
      </w:r>
      <w:r w:rsidRPr="00A53B34">
        <w:rPr>
          <w:i/>
          <w:noProof/>
        </w:rPr>
        <w:t>Quarterly journal of experimental psychology, 73</w:t>
      </w:r>
      <w:r w:rsidRPr="00A53B34">
        <w:rPr>
          <w:noProof/>
        </w:rPr>
        <w:t xml:space="preserve">(5), 688-697. </w:t>
      </w:r>
      <w:hyperlink r:id="rId83" w:history="1">
        <w:r w:rsidRPr="00A53B34">
          <w:rPr>
            <w:rStyle w:val="Hyperlink"/>
            <w:noProof/>
          </w:rPr>
          <w:t>https://doi.org/10.1177/1747021819892158</w:t>
        </w:r>
      </w:hyperlink>
      <w:r w:rsidRPr="00A53B34">
        <w:rPr>
          <w:noProof/>
        </w:rPr>
        <w:t xml:space="preserve"> </w:t>
      </w:r>
    </w:p>
    <w:p w14:paraId="538E14AF" w14:textId="77777777" w:rsidR="00A53B34" w:rsidRPr="00A53B34" w:rsidRDefault="00A53B34" w:rsidP="00A53B34">
      <w:pPr>
        <w:pStyle w:val="EndNoteBibliography"/>
        <w:rPr>
          <w:noProof/>
        </w:rPr>
      </w:pPr>
    </w:p>
    <w:p w14:paraId="22366B40" w14:textId="619B932A" w:rsidR="00A53B34" w:rsidRPr="00A53B34" w:rsidRDefault="00A53B34" w:rsidP="00A53B34">
      <w:pPr>
        <w:pStyle w:val="EndNoteBibliography"/>
        <w:ind w:left="720" w:hanging="720"/>
        <w:rPr>
          <w:noProof/>
        </w:rPr>
      </w:pPr>
      <w:r w:rsidRPr="00A53B34">
        <w:rPr>
          <w:noProof/>
        </w:rPr>
        <w:t xml:space="preserve">R Core Team. (2023). R: A Language and Environment for Statistical Computing. </w:t>
      </w:r>
      <w:hyperlink r:id="rId84" w:history="1">
        <w:r w:rsidRPr="00A53B34">
          <w:rPr>
            <w:rStyle w:val="Hyperlink"/>
            <w:noProof/>
          </w:rPr>
          <w:t>https://www.R-project.org/</w:t>
        </w:r>
      </w:hyperlink>
      <w:r w:rsidRPr="00A53B34">
        <w:rPr>
          <w:noProof/>
        </w:rPr>
        <w:t xml:space="preserve"> </w:t>
      </w:r>
    </w:p>
    <w:p w14:paraId="209D4EBE" w14:textId="77777777" w:rsidR="00A53B34" w:rsidRPr="00A53B34" w:rsidRDefault="00A53B34" w:rsidP="00A53B34">
      <w:pPr>
        <w:pStyle w:val="EndNoteBibliography"/>
        <w:rPr>
          <w:noProof/>
        </w:rPr>
      </w:pPr>
    </w:p>
    <w:p w14:paraId="373E00F4" w14:textId="77777777" w:rsidR="00A53B34" w:rsidRPr="00A53B34" w:rsidRDefault="00A53B34" w:rsidP="00A53B34">
      <w:pPr>
        <w:pStyle w:val="EndNoteBibliography"/>
        <w:ind w:left="720" w:hanging="720"/>
        <w:rPr>
          <w:noProof/>
        </w:rPr>
      </w:pPr>
      <w:r w:rsidRPr="00A53B34">
        <w:rPr>
          <w:noProof/>
        </w:rPr>
        <w:t xml:space="preserve">Rad, M. S., Martingano, A. J., &amp; Ginges, J. (2018). Toward a psychology of Homo sapiens: Making psychological science more representative of the human population. </w:t>
      </w:r>
      <w:r w:rsidRPr="00A53B34">
        <w:rPr>
          <w:i/>
          <w:noProof/>
        </w:rPr>
        <w:t>Proceedings of the National Academy of Sciences, 115</w:t>
      </w:r>
      <w:r w:rsidRPr="00A53B34">
        <w:rPr>
          <w:noProof/>
        </w:rPr>
        <w:t xml:space="preserve">(45), 11401-11405. </w:t>
      </w:r>
    </w:p>
    <w:p w14:paraId="7488C45E" w14:textId="77777777" w:rsidR="00A53B34" w:rsidRPr="00A53B34" w:rsidRDefault="00A53B34" w:rsidP="00A53B34">
      <w:pPr>
        <w:pStyle w:val="EndNoteBibliography"/>
        <w:rPr>
          <w:noProof/>
        </w:rPr>
      </w:pPr>
    </w:p>
    <w:p w14:paraId="28ED02D4" w14:textId="1C9A668D" w:rsidR="00A53B34" w:rsidRPr="00A53B34" w:rsidRDefault="00A53B34" w:rsidP="00A53B34">
      <w:pPr>
        <w:pStyle w:val="EndNoteBibliography"/>
        <w:ind w:left="720" w:hanging="720"/>
        <w:rPr>
          <w:noProof/>
        </w:rPr>
      </w:pPr>
      <w:r w:rsidRPr="00A53B34">
        <w:rPr>
          <w:noProof/>
        </w:rPr>
        <w:t xml:space="preserve">Revelle, W. R. (2017). psych: Procedures for personality and psychological research. </w:t>
      </w:r>
      <w:hyperlink r:id="rId85" w:history="1">
        <w:r w:rsidRPr="00A53B34">
          <w:rPr>
            <w:rStyle w:val="Hyperlink"/>
            <w:noProof/>
          </w:rPr>
          <w:t>https://CRAN.R-project.org/package=psych</w:t>
        </w:r>
      </w:hyperlink>
      <w:r w:rsidRPr="00A53B34">
        <w:rPr>
          <w:noProof/>
        </w:rPr>
        <w:t xml:space="preserve"> </w:t>
      </w:r>
    </w:p>
    <w:p w14:paraId="2F73F444" w14:textId="77777777" w:rsidR="00A53B34" w:rsidRPr="00A53B34" w:rsidRDefault="00A53B34" w:rsidP="00A53B34">
      <w:pPr>
        <w:pStyle w:val="EndNoteBibliography"/>
        <w:rPr>
          <w:noProof/>
        </w:rPr>
      </w:pPr>
    </w:p>
    <w:p w14:paraId="765BF4C3" w14:textId="7CB7517E" w:rsidR="00A53B34" w:rsidRPr="00A53B34" w:rsidRDefault="00A53B34" w:rsidP="00A53B34">
      <w:pPr>
        <w:pStyle w:val="EndNoteBibliography"/>
        <w:ind w:left="720" w:hanging="720"/>
        <w:rPr>
          <w:noProof/>
        </w:rPr>
      </w:pPr>
      <w:r w:rsidRPr="00A53B34">
        <w:rPr>
          <w:noProof/>
        </w:rPr>
        <w:t xml:space="preserve">Rogers, T. B., Kuiper, N. A., &amp; Kirker, W. S. (1977, Sep). Self-reference and the encoding of personal information. </w:t>
      </w:r>
      <w:r w:rsidRPr="00A53B34">
        <w:rPr>
          <w:i/>
          <w:noProof/>
        </w:rPr>
        <w:t>J Pers Soc Psychol, 35</w:t>
      </w:r>
      <w:r w:rsidRPr="00A53B34">
        <w:rPr>
          <w:noProof/>
        </w:rPr>
        <w:t xml:space="preserve">(9), 677-688. </w:t>
      </w:r>
      <w:hyperlink r:id="rId86" w:history="1">
        <w:r w:rsidRPr="00A53B34">
          <w:rPr>
            <w:rStyle w:val="Hyperlink"/>
            <w:noProof/>
          </w:rPr>
          <w:t>https://doi.org/10.1037//0022-3514.35.9.677</w:t>
        </w:r>
      </w:hyperlink>
      <w:r w:rsidRPr="00A53B34">
        <w:rPr>
          <w:noProof/>
        </w:rPr>
        <w:t xml:space="preserve"> </w:t>
      </w:r>
    </w:p>
    <w:p w14:paraId="1857A198" w14:textId="77777777" w:rsidR="00A53B34" w:rsidRPr="00A53B34" w:rsidRDefault="00A53B34" w:rsidP="00A53B34">
      <w:pPr>
        <w:pStyle w:val="EndNoteBibliography"/>
        <w:rPr>
          <w:noProof/>
        </w:rPr>
      </w:pPr>
    </w:p>
    <w:p w14:paraId="5BA7D23B" w14:textId="1166533F" w:rsidR="00A53B34" w:rsidRPr="00A53B34" w:rsidRDefault="00A53B34" w:rsidP="00A53B34">
      <w:pPr>
        <w:pStyle w:val="EndNoteBibliography"/>
        <w:ind w:left="720" w:hanging="720"/>
        <w:rPr>
          <w:noProof/>
        </w:rPr>
      </w:pPr>
      <w:r w:rsidRPr="00A53B34">
        <w:rPr>
          <w:noProof/>
        </w:rPr>
        <w:t xml:space="preserve">Schäfer, S., &amp; Frings, C. (2019). Understanding self-prioritisation: The prioritisation of self-relevant stimuli and its relation to the individual self-esteem. </w:t>
      </w:r>
      <w:r w:rsidRPr="00A53B34">
        <w:rPr>
          <w:i/>
          <w:noProof/>
        </w:rPr>
        <w:t>Journal of cognitive psychology, 31</w:t>
      </w:r>
      <w:r w:rsidRPr="00A53B34">
        <w:rPr>
          <w:noProof/>
        </w:rPr>
        <w:t xml:space="preserve">(8), 813-824. </w:t>
      </w:r>
      <w:hyperlink r:id="rId87" w:history="1">
        <w:r w:rsidRPr="00A53B34">
          <w:rPr>
            <w:rStyle w:val="Hyperlink"/>
            <w:noProof/>
          </w:rPr>
          <w:t>https://doi.org/10.1080/20445911.2019.1686393</w:t>
        </w:r>
      </w:hyperlink>
      <w:r w:rsidRPr="00A53B34">
        <w:rPr>
          <w:noProof/>
        </w:rPr>
        <w:t xml:space="preserve"> </w:t>
      </w:r>
    </w:p>
    <w:p w14:paraId="35EF93E3" w14:textId="77777777" w:rsidR="00A53B34" w:rsidRPr="00A53B34" w:rsidRDefault="00A53B34" w:rsidP="00A53B34">
      <w:pPr>
        <w:pStyle w:val="EndNoteBibliography"/>
        <w:rPr>
          <w:noProof/>
        </w:rPr>
      </w:pPr>
    </w:p>
    <w:p w14:paraId="335512FF" w14:textId="77777777" w:rsidR="00A53B34" w:rsidRPr="00A53B34" w:rsidRDefault="00A53B34" w:rsidP="00A53B34">
      <w:pPr>
        <w:pStyle w:val="EndNoteBibliography"/>
        <w:ind w:left="720" w:hanging="720"/>
        <w:rPr>
          <w:noProof/>
        </w:rPr>
      </w:pPr>
      <w:r w:rsidRPr="00A53B34">
        <w:rPr>
          <w:noProof/>
        </w:rPr>
        <w:lastRenderedPageBreak/>
        <w:t xml:space="preserve">Scheller, M., &amp; Sui, J. (2022). The power of the self: Anchoring information processing across contexts. </w:t>
      </w:r>
      <w:r w:rsidRPr="00A53B34">
        <w:rPr>
          <w:i/>
          <w:noProof/>
        </w:rPr>
        <w:t>Journal of Experimental Psychology: Human Perception and Performance</w:t>
      </w:r>
      <w:r w:rsidRPr="00A53B34">
        <w:rPr>
          <w:noProof/>
        </w:rPr>
        <w:t xml:space="preserve">. </w:t>
      </w:r>
    </w:p>
    <w:p w14:paraId="1C51BE49" w14:textId="77777777" w:rsidR="00A53B34" w:rsidRPr="00A53B34" w:rsidRDefault="00A53B34" w:rsidP="00A53B34">
      <w:pPr>
        <w:pStyle w:val="EndNoteBibliography"/>
        <w:rPr>
          <w:noProof/>
        </w:rPr>
      </w:pPr>
    </w:p>
    <w:p w14:paraId="1678AF6A" w14:textId="63EDDDB3" w:rsidR="00A53B34" w:rsidRPr="00A53B34" w:rsidRDefault="00A53B34" w:rsidP="00A53B34">
      <w:pPr>
        <w:pStyle w:val="EndNoteBibliography"/>
        <w:ind w:left="720" w:hanging="720"/>
        <w:rPr>
          <w:noProof/>
        </w:rPr>
      </w:pPr>
      <w:r w:rsidRPr="00A53B34">
        <w:rPr>
          <w:noProof/>
        </w:rPr>
        <w:t xml:space="preserve">Shapiro, K. L., Caldwell, J., &amp; Sorensen, R. E. (1997). Personal names and the attentional blink: a visual "cocktail party" effect. </w:t>
      </w:r>
      <w:r w:rsidRPr="00A53B34">
        <w:rPr>
          <w:i/>
          <w:noProof/>
        </w:rPr>
        <w:t>J Exp Psychol Hum Percept Perform, 23</w:t>
      </w:r>
      <w:r w:rsidRPr="00A53B34">
        <w:rPr>
          <w:noProof/>
        </w:rPr>
        <w:t xml:space="preserve">(2), 504-514. </w:t>
      </w:r>
      <w:hyperlink r:id="rId88" w:history="1">
        <w:r w:rsidRPr="00A53B34">
          <w:rPr>
            <w:rStyle w:val="Hyperlink"/>
            <w:noProof/>
          </w:rPr>
          <w:t>https://doi.org/10.1037//0096-1523.23.2.504</w:t>
        </w:r>
      </w:hyperlink>
      <w:r w:rsidRPr="00A53B34">
        <w:rPr>
          <w:noProof/>
        </w:rPr>
        <w:t xml:space="preserve"> </w:t>
      </w:r>
    </w:p>
    <w:p w14:paraId="05B4CE89" w14:textId="77777777" w:rsidR="00A53B34" w:rsidRPr="00A53B34" w:rsidRDefault="00A53B34" w:rsidP="00A53B34">
      <w:pPr>
        <w:pStyle w:val="EndNoteBibliography"/>
        <w:rPr>
          <w:noProof/>
        </w:rPr>
      </w:pPr>
    </w:p>
    <w:p w14:paraId="0F2A01B9" w14:textId="77777777" w:rsidR="00A53B34" w:rsidRPr="00A53B34" w:rsidRDefault="00A53B34" w:rsidP="00A53B34">
      <w:pPr>
        <w:pStyle w:val="EndNoteBibliography"/>
        <w:ind w:left="720" w:hanging="720"/>
        <w:rPr>
          <w:noProof/>
        </w:rPr>
      </w:pPr>
      <w:r w:rsidRPr="00A53B34">
        <w:rPr>
          <w:noProof/>
        </w:rPr>
        <w:t xml:space="preserve">Siegelman, N., Bogaerts, L., &amp; Frost, R. (2017). Measuring individual differences in statistical learning: Current pitfalls and possible solutions. </w:t>
      </w:r>
      <w:r w:rsidRPr="00A53B34">
        <w:rPr>
          <w:i/>
          <w:noProof/>
        </w:rPr>
        <w:t>Behavior research methods, 49</w:t>
      </w:r>
      <w:r w:rsidRPr="00A53B34">
        <w:rPr>
          <w:noProof/>
        </w:rPr>
        <w:t xml:space="preserve">, 418-432. </w:t>
      </w:r>
    </w:p>
    <w:p w14:paraId="256D4F87" w14:textId="77777777" w:rsidR="00A53B34" w:rsidRPr="00A53B34" w:rsidRDefault="00A53B34" w:rsidP="00A53B34">
      <w:pPr>
        <w:pStyle w:val="EndNoteBibliography"/>
        <w:rPr>
          <w:noProof/>
        </w:rPr>
      </w:pPr>
    </w:p>
    <w:p w14:paraId="03033801" w14:textId="44A699CA" w:rsidR="00A53B34" w:rsidRPr="00A53B34" w:rsidRDefault="00A53B34" w:rsidP="00A53B34">
      <w:pPr>
        <w:pStyle w:val="EndNoteBibliography"/>
        <w:ind w:left="720" w:hanging="720"/>
        <w:rPr>
          <w:noProof/>
        </w:rPr>
      </w:pPr>
      <w:r w:rsidRPr="00A53B34">
        <w:rPr>
          <w:noProof/>
        </w:rPr>
        <w:t xml:space="preserve">Stoeber, J., &amp; Eysenck, M. W. (2008). Perfectionism and efficiency: Accuracy, response bias, and invested time in proof-reading performance. </w:t>
      </w:r>
      <w:r w:rsidRPr="00A53B34">
        <w:rPr>
          <w:i/>
          <w:noProof/>
        </w:rPr>
        <w:t>Journal of research in personality, 42</w:t>
      </w:r>
      <w:r w:rsidRPr="00A53B34">
        <w:rPr>
          <w:noProof/>
        </w:rPr>
        <w:t xml:space="preserve">(6), 1673-1678. </w:t>
      </w:r>
      <w:hyperlink r:id="rId89" w:history="1">
        <w:r w:rsidRPr="00A53B34">
          <w:rPr>
            <w:rStyle w:val="Hyperlink"/>
            <w:noProof/>
          </w:rPr>
          <w:t>https://doi.org/10.1016/j.jrp.2008.08.001</w:t>
        </w:r>
      </w:hyperlink>
      <w:r w:rsidRPr="00A53B34">
        <w:rPr>
          <w:noProof/>
        </w:rPr>
        <w:t xml:space="preserve"> </w:t>
      </w:r>
    </w:p>
    <w:p w14:paraId="5C883B4E" w14:textId="77777777" w:rsidR="00A53B34" w:rsidRPr="00A53B34" w:rsidRDefault="00A53B34" w:rsidP="00A53B34">
      <w:pPr>
        <w:pStyle w:val="EndNoteBibliography"/>
        <w:rPr>
          <w:noProof/>
        </w:rPr>
      </w:pPr>
    </w:p>
    <w:p w14:paraId="3D660ABF" w14:textId="40673545" w:rsidR="00A53B34" w:rsidRPr="00A53B34" w:rsidRDefault="00A53B34" w:rsidP="00A53B34">
      <w:pPr>
        <w:pStyle w:val="EndNoteBibliography"/>
        <w:ind w:left="720" w:hanging="720"/>
        <w:rPr>
          <w:noProof/>
        </w:rPr>
      </w:pPr>
      <w:r w:rsidRPr="00A53B34">
        <w:rPr>
          <w:noProof/>
        </w:rPr>
        <w:t xml:space="preserve">Strachan, J. W., Constable, M. D., &amp; Knoblich, G. (2020). It goes with the territory: Ownership across spatial boundaries. </w:t>
      </w:r>
      <w:r w:rsidRPr="00A53B34">
        <w:rPr>
          <w:i/>
          <w:noProof/>
        </w:rPr>
        <w:t>Journal of Experimental Psychology: Human Perception and Performance, 46</w:t>
      </w:r>
      <w:r w:rsidRPr="00A53B34">
        <w:rPr>
          <w:noProof/>
        </w:rPr>
        <w:t xml:space="preserve">(8), 789. </w:t>
      </w:r>
      <w:hyperlink r:id="rId90" w:history="1">
        <w:r w:rsidRPr="00A53B34">
          <w:rPr>
            <w:rStyle w:val="Hyperlink"/>
            <w:noProof/>
          </w:rPr>
          <w:t>https://doi.org/10.1037/xhp0000742</w:t>
        </w:r>
      </w:hyperlink>
      <w:r w:rsidRPr="00A53B34">
        <w:rPr>
          <w:noProof/>
        </w:rPr>
        <w:t xml:space="preserve"> </w:t>
      </w:r>
    </w:p>
    <w:p w14:paraId="1E5D971F" w14:textId="77777777" w:rsidR="00A53B34" w:rsidRPr="00A53B34" w:rsidRDefault="00A53B34" w:rsidP="00A53B34">
      <w:pPr>
        <w:pStyle w:val="EndNoteBibliography"/>
        <w:rPr>
          <w:noProof/>
        </w:rPr>
      </w:pPr>
    </w:p>
    <w:p w14:paraId="4872BD69" w14:textId="1560383F" w:rsidR="00A53B34" w:rsidRPr="00A53B34" w:rsidRDefault="00A53B34" w:rsidP="00A53B34">
      <w:pPr>
        <w:pStyle w:val="EndNoteBibliography"/>
        <w:ind w:left="720" w:hanging="720"/>
        <w:rPr>
          <w:noProof/>
        </w:rPr>
      </w:pPr>
      <w:r w:rsidRPr="00A53B34">
        <w:rPr>
          <w:noProof/>
        </w:rPr>
        <w:t xml:space="preserve">Sui, J., He, X., &amp; Humphreys, G. W. (2012). Perceptual effects of social salience: Evidence from self-prioritization effects on perceptual matching. </w:t>
      </w:r>
      <w:r w:rsidRPr="00A53B34">
        <w:rPr>
          <w:i/>
          <w:noProof/>
        </w:rPr>
        <w:t>Journal of experimental psychology. Human perception and performance, 38</w:t>
      </w:r>
      <w:r w:rsidRPr="00A53B34">
        <w:rPr>
          <w:noProof/>
        </w:rPr>
        <w:t xml:space="preserve">(5), 1105-1117. </w:t>
      </w:r>
      <w:hyperlink r:id="rId91" w:history="1">
        <w:r w:rsidRPr="00A53B34">
          <w:rPr>
            <w:rStyle w:val="Hyperlink"/>
            <w:noProof/>
          </w:rPr>
          <w:t>https://doi.org/10.1037/a0029792</w:t>
        </w:r>
      </w:hyperlink>
      <w:r w:rsidRPr="00A53B34">
        <w:rPr>
          <w:noProof/>
        </w:rPr>
        <w:t xml:space="preserve"> </w:t>
      </w:r>
    </w:p>
    <w:p w14:paraId="4C88E445" w14:textId="77777777" w:rsidR="00A53B34" w:rsidRPr="00A53B34" w:rsidRDefault="00A53B34" w:rsidP="00A53B34">
      <w:pPr>
        <w:pStyle w:val="EndNoteBibliography"/>
        <w:rPr>
          <w:noProof/>
        </w:rPr>
      </w:pPr>
    </w:p>
    <w:p w14:paraId="140E08DB" w14:textId="53BEF642" w:rsidR="00A53B34" w:rsidRPr="00A53B34" w:rsidRDefault="00A53B34" w:rsidP="00A53B34">
      <w:pPr>
        <w:pStyle w:val="EndNoteBibliography"/>
        <w:ind w:left="720" w:hanging="720"/>
        <w:rPr>
          <w:noProof/>
        </w:rPr>
      </w:pPr>
      <w:r w:rsidRPr="00A53B34">
        <w:rPr>
          <w:noProof/>
        </w:rPr>
        <w:t xml:space="preserve">Sui, J., &amp; Humphreys, G. W. (2013, Nov). Self-referential processing is distinct from semantic elaboration: Evidence from long-term memory effects in a patient with amnesia and semantic impairments. </w:t>
      </w:r>
      <w:r w:rsidRPr="00A53B34">
        <w:rPr>
          <w:i/>
          <w:noProof/>
        </w:rPr>
        <w:t>Neuropsychologia, 51</w:t>
      </w:r>
      <w:r w:rsidRPr="00A53B34">
        <w:rPr>
          <w:noProof/>
        </w:rPr>
        <w:t xml:space="preserve">(13), 2663-2673. </w:t>
      </w:r>
      <w:hyperlink r:id="rId92" w:history="1">
        <w:r w:rsidRPr="00A53B34">
          <w:rPr>
            <w:rStyle w:val="Hyperlink"/>
            <w:noProof/>
          </w:rPr>
          <w:t>https://doi.org/10.1016/j.neuropsychologia.2013.07.025</w:t>
        </w:r>
      </w:hyperlink>
      <w:r w:rsidRPr="00A53B34">
        <w:rPr>
          <w:noProof/>
        </w:rPr>
        <w:t xml:space="preserve"> </w:t>
      </w:r>
    </w:p>
    <w:p w14:paraId="4DE8D376" w14:textId="77777777" w:rsidR="00A53B34" w:rsidRPr="00A53B34" w:rsidRDefault="00A53B34" w:rsidP="00A53B34">
      <w:pPr>
        <w:pStyle w:val="EndNoteBibliography"/>
        <w:rPr>
          <w:noProof/>
        </w:rPr>
      </w:pPr>
    </w:p>
    <w:p w14:paraId="79578C2F" w14:textId="5F32547A" w:rsidR="00A53B34" w:rsidRPr="00A53B34" w:rsidRDefault="00A53B34" w:rsidP="00A53B34">
      <w:pPr>
        <w:pStyle w:val="EndNoteBibliography"/>
        <w:ind w:left="720" w:hanging="720"/>
        <w:rPr>
          <w:noProof/>
        </w:rPr>
      </w:pPr>
      <w:r w:rsidRPr="00A53B34">
        <w:rPr>
          <w:noProof/>
        </w:rPr>
        <w:t xml:space="preserve">Sui, J., &amp; Humphreys, G. W. (2017). The self survives extinction: Self-association biases attention in patients with visual extinction. </w:t>
      </w:r>
      <w:r w:rsidRPr="00A53B34">
        <w:rPr>
          <w:i/>
          <w:noProof/>
        </w:rPr>
        <w:t>Cortex, 95</w:t>
      </w:r>
      <w:r w:rsidRPr="00A53B34">
        <w:rPr>
          <w:noProof/>
        </w:rPr>
        <w:t xml:space="preserve">, 248-256. </w:t>
      </w:r>
      <w:hyperlink r:id="rId93" w:history="1">
        <w:r w:rsidRPr="00A53B34">
          <w:rPr>
            <w:rStyle w:val="Hyperlink"/>
            <w:noProof/>
          </w:rPr>
          <w:t>https://doi.org/10.1016/j.cortex.2017.08.006</w:t>
        </w:r>
      </w:hyperlink>
      <w:r w:rsidRPr="00A53B34">
        <w:rPr>
          <w:noProof/>
        </w:rPr>
        <w:t xml:space="preserve"> </w:t>
      </w:r>
    </w:p>
    <w:p w14:paraId="43DE85C9" w14:textId="77777777" w:rsidR="00A53B34" w:rsidRPr="00A53B34" w:rsidRDefault="00A53B34" w:rsidP="00A53B34">
      <w:pPr>
        <w:pStyle w:val="EndNoteBibliography"/>
        <w:rPr>
          <w:noProof/>
        </w:rPr>
      </w:pPr>
    </w:p>
    <w:p w14:paraId="57D1B698" w14:textId="77777777" w:rsidR="00A53B34" w:rsidRPr="00A53B34" w:rsidRDefault="00A53B34" w:rsidP="00A53B34">
      <w:pPr>
        <w:pStyle w:val="EndNoteBibliography"/>
        <w:ind w:left="720" w:hanging="720"/>
        <w:rPr>
          <w:noProof/>
        </w:rPr>
      </w:pPr>
      <w:r w:rsidRPr="00A53B34">
        <w:rPr>
          <w:noProof/>
        </w:rPr>
        <w:t xml:space="preserve">Sui, J., Liu, C. H., Wang, L., &amp; Han, S. (2009). Short article: Attentional orientation induced by temporarily established self-referential cues. </w:t>
      </w:r>
      <w:r w:rsidRPr="00A53B34">
        <w:rPr>
          <w:i/>
          <w:noProof/>
        </w:rPr>
        <w:t>Quarterly journal of experimental psychology, 62</w:t>
      </w:r>
      <w:r w:rsidRPr="00A53B34">
        <w:rPr>
          <w:noProof/>
        </w:rPr>
        <w:t xml:space="preserve">(5), 844-849. </w:t>
      </w:r>
    </w:p>
    <w:p w14:paraId="5345649A" w14:textId="77777777" w:rsidR="00A53B34" w:rsidRPr="00A53B34" w:rsidRDefault="00A53B34" w:rsidP="00A53B34">
      <w:pPr>
        <w:pStyle w:val="EndNoteBibliography"/>
        <w:rPr>
          <w:noProof/>
        </w:rPr>
      </w:pPr>
    </w:p>
    <w:p w14:paraId="641B36AA" w14:textId="29E34BB9" w:rsidR="00A53B34" w:rsidRPr="00A53B34" w:rsidRDefault="00A53B34" w:rsidP="00A53B34">
      <w:pPr>
        <w:pStyle w:val="EndNoteBibliography"/>
        <w:ind w:left="720" w:hanging="720"/>
        <w:rPr>
          <w:noProof/>
        </w:rPr>
      </w:pPr>
      <w:r w:rsidRPr="00A53B34">
        <w:rPr>
          <w:noProof/>
        </w:rPr>
        <w:t xml:space="preserve">Svensson, S. L., Golubickis, M., Maclean, H., Falbén, J. K., Persson, L. M., Tsamadi, D., Caughey, S., Sahraie, A., &amp; Macrae, C. N. (2022). More or less of me and you: self-relevance augments the effects of item probability on stimulus prioritization. </w:t>
      </w:r>
      <w:r w:rsidRPr="00A53B34">
        <w:rPr>
          <w:i/>
          <w:noProof/>
        </w:rPr>
        <w:t>Psychological Research, 86</w:t>
      </w:r>
      <w:r w:rsidRPr="00A53B34">
        <w:rPr>
          <w:noProof/>
        </w:rPr>
        <w:t xml:space="preserve">(4), 1145-1164. </w:t>
      </w:r>
      <w:hyperlink r:id="rId94" w:history="1">
        <w:r w:rsidRPr="00A53B34">
          <w:rPr>
            <w:rStyle w:val="Hyperlink"/>
            <w:noProof/>
          </w:rPr>
          <w:t>https://doi.org/10.1007/s00426-021-01562-x</w:t>
        </w:r>
      </w:hyperlink>
      <w:r w:rsidRPr="00A53B34">
        <w:rPr>
          <w:noProof/>
        </w:rPr>
        <w:t xml:space="preserve"> </w:t>
      </w:r>
    </w:p>
    <w:p w14:paraId="22DC8969" w14:textId="77777777" w:rsidR="00A53B34" w:rsidRPr="00A53B34" w:rsidRDefault="00A53B34" w:rsidP="00A53B34">
      <w:pPr>
        <w:pStyle w:val="EndNoteBibliography"/>
        <w:rPr>
          <w:noProof/>
        </w:rPr>
      </w:pPr>
    </w:p>
    <w:p w14:paraId="17D7770E" w14:textId="46EFDBEA" w:rsidR="00A53B34" w:rsidRPr="00A53B34" w:rsidRDefault="00A53B34" w:rsidP="00A53B34">
      <w:pPr>
        <w:pStyle w:val="EndNoteBibliography"/>
        <w:ind w:left="720" w:hanging="720"/>
        <w:rPr>
          <w:noProof/>
        </w:rPr>
      </w:pPr>
      <w:r w:rsidRPr="00A53B34">
        <w:rPr>
          <w:noProof/>
        </w:rPr>
        <w:t xml:space="preserve">Symons, C. S., &amp; Johnson, B. T. (1997, May). The self-reference effect in memory: a meta-analysis. </w:t>
      </w:r>
      <w:r w:rsidRPr="00A53B34">
        <w:rPr>
          <w:i/>
          <w:noProof/>
        </w:rPr>
        <w:t>Psychological bulletin, 121</w:t>
      </w:r>
      <w:r w:rsidRPr="00A53B34">
        <w:rPr>
          <w:noProof/>
        </w:rPr>
        <w:t xml:space="preserve">(3), 371-394. </w:t>
      </w:r>
      <w:hyperlink r:id="rId95" w:history="1">
        <w:r w:rsidRPr="00A53B34">
          <w:rPr>
            <w:rStyle w:val="Hyperlink"/>
            <w:noProof/>
          </w:rPr>
          <w:t>https://doi.org/10.1037/0033-2909.121.3.371</w:t>
        </w:r>
      </w:hyperlink>
      <w:r w:rsidRPr="00A53B34">
        <w:rPr>
          <w:noProof/>
        </w:rPr>
        <w:t xml:space="preserve"> </w:t>
      </w:r>
    </w:p>
    <w:p w14:paraId="37FCC387" w14:textId="77777777" w:rsidR="00A53B34" w:rsidRPr="00A53B34" w:rsidRDefault="00A53B34" w:rsidP="00A53B34">
      <w:pPr>
        <w:pStyle w:val="EndNoteBibliography"/>
        <w:rPr>
          <w:noProof/>
        </w:rPr>
      </w:pPr>
    </w:p>
    <w:p w14:paraId="263C15A0" w14:textId="2E2FFBBB" w:rsidR="00A53B34" w:rsidRPr="00A53B34" w:rsidRDefault="00A53B34" w:rsidP="00A53B34">
      <w:pPr>
        <w:pStyle w:val="EndNoteBibliography"/>
        <w:ind w:left="720" w:hanging="720"/>
        <w:rPr>
          <w:noProof/>
        </w:rPr>
      </w:pPr>
      <w:r w:rsidRPr="00A53B34">
        <w:rPr>
          <w:noProof/>
        </w:rPr>
        <w:lastRenderedPageBreak/>
        <w:t xml:space="preserve">Turk, D. J., Heatherton, T. F., Kelley, W. M., Funnell, M. G., Gazzaniga, M. S., &amp; Macrae, C. N. (2002). Mike or me? Self-recognition in a split-brain patient. </w:t>
      </w:r>
      <w:r w:rsidRPr="00A53B34">
        <w:rPr>
          <w:i/>
          <w:noProof/>
        </w:rPr>
        <w:t>Nature neuroscience, 5</w:t>
      </w:r>
      <w:r w:rsidRPr="00A53B34">
        <w:rPr>
          <w:noProof/>
        </w:rPr>
        <w:t xml:space="preserve">(9), 841-842. </w:t>
      </w:r>
      <w:hyperlink r:id="rId96" w:history="1">
        <w:r w:rsidRPr="00A53B34">
          <w:rPr>
            <w:rStyle w:val="Hyperlink"/>
            <w:noProof/>
          </w:rPr>
          <w:t>https://doi.org/10.1038/nn907</w:t>
        </w:r>
      </w:hyperlink>
      <w:r w:rsidRPr="00A53B34">
        <w:rPr>
          <w:noProof/>
        </w:rPr>
        <w:t xml:space="preserve"> </w:t>
      </w:r>
    </w:p>
    <w:p w14:paraId="753F76B3" w14:textId="77777777" w:rsidR="00A53B34" w:rsidRPr="00A53B34" w:rsidRDefault="00A53B34" w:rsidP="00A53B34">
      <w:pPr>
        <w:pStyle w:val="EndNoteBibliography"/>
        <w:rPr>
          <w:noProof/>
        </w:rPr>
      </w:pPr>
    </w:p>
    <w:p w14:paraId="424D4851" w14:textId="77777777" w:rsidR="00A53B34" w:rsidRPr="00A53B34" w:rsidRDefault="00A53B34" w:rsidP="00A53B34">
      <w:pPr>
        <w:pStyle w:val="EndNoteBibliography"/>
        <w:ind w:left="720" w:hanging="720"/>
        <w:rPr>
          <w:noProof/>
        </w:rPr>
      </w:pPr>
      <w:r w:rsidRPr="00A53B34">
        <w:rPr>
          <w:noProof/>
        </w:rPr>
        <w:t xml:space="preserve">Viechtbauer, W. (2010). Conducting meta-analyses in R with the metafor package. </w:t>
      </w:r>
      <w:r w:rsidRPr="00A53B34">
        <w:rPr>
          <w:i/>
          <w:noProof/>
        </w:rPr>
        <w:t>Journal of statistical software, 36</w:t>
      </w:r>
      <w:r w:rsidRPr="00A53B34">
        <w:rPr>
          <w:noProof/>
        </w:rPr>
        <w:t xml:space="preserve">, 1-48. </w:t>
      </w:r>
    </w:p>
    <w:p w14:paraId="7E40AB5A" w14:textId="77777777" w:rsidR="00A53B34" w:rsidRPr="00A53B34" w:rsidRDefault="00A53B34" w:rsidP="00A53B34">
      <w:pPr>
        <w:pStyle w:val="EndNoteBibliography"/>
        <w:rPr>
          <w:noProof/>
        </w:rPr>
      </w:pPr>
    </w:p>
    <w:p w14:paraId="581E8293" w14:textId="77777777" w:rsidR="00A53B34" w:rsidRPr="00A53B34" w:rsidRDefault="00A53B34" w:rsidP="00A53B34">
      <w:pPr>
        <w:pStyle w:val="EndNoteBibliography"/>
        <w:ind w:left="720" w:hanging="720"/>
        <w:rPr>
          <w:noProof/>
        </w:rPr>
      </w:pPr>
      <w:r w:rsidRPr="00A53B34">
        <w:rPr>
          <w:noProof/>
        </w:rPr>
        <w:t xml:space="preserve">Voss, A., &amp; Voss, J. (2007). Fast-dm: A free program for efficient diffusion model analysis. </w:t>
      </w:r>
      <w:r w:rsidRPr="00A53B34">
        <w:rPr>
          <w:i/>
          <w:noProof/>
        </w:rPr>
        <w:t>Behavior research methods, 39</w:t>
      </w:r>
      <w:r w:rsidRPr="00A53B34">
        <w:rPr>
          <w:noProof/>
        </w:rPr>
        <w:t xml:space="preserve">(4), 767-775. </w:t>
      </w:r>
    </w:p>
    <w:p w14:paraId="58CB030C" w14:textId="77777777" w:rsidR="00A53B34" w:rsidRPr="00A53B34" w:rsidRDefault="00A53B34" w:rsidP="00A53B34">
      <w:pPr>
        <w:pStyle w:val="EndNoteBibliography"/>
        <w:rPr>
          <w:noProof/>
        </w:rPr>
      </w:pPr>
    </w:p>
    <w:p w14:paraId="60797EA3" w14:textId="77777777" w:rsidR="00A53B34" w:rsidRPr="00A53B34" w:rsidRDefault="00A53B34" w:rsidP="00A53B34">
      <w:pPr>
        <w:pStyle w:val="EndNoteBibliography"/>
        <w:ind w:left="720" w:hanging="720"/>
        <w:rPr>
          <w:noProof/>
        </w:rPr>
      </w:pPr>
      <w:r w:rsidRPr="00A53B34">
        <w:rPr>
          <w:noProof/>
        </w:rPr>
        <w:t xml:space="preserve">Wabersich, D., &amp; Vandekerckhove, J. (2014). The RWiener Package: an R Package Providing Distribution Functions for the Wiener Diffusion Model. </w:t>
      </w:r>
      <w:r w:rsidRPr="00A53B34">
        <w:rPr>
          <w:i/>
          <w:noProof/>
        </w:rPr>
        <w:t>R Journal, 6</w:t>
      </w:r>
      <w:r w:rsidRPr="00A53B34">
        <w:rPr>
          <w:noProof/>
        </w:rPr>
        <w:t xml:space="preserve">(1). </w:t>
      </w:r>
    </w:p>
    <w:p w14:paraId="7376A4CA" w14:textId="77777777" w:rsidR="00A53B34" w:rsidRPr="00A53B34" w:rsidRDefault="00A53B34" w:rsidP="00A53B34">
      <w:pPr>
        <w:pStyle w:val="EndNoteBibliography"/>
        <w:rPr>
          <w:noProof/>
        </w:rPr>
      </w:pPr>
    </w:p>
    <w:p w14:paraId="7A17BE0B" w14:textId="54735EE2" w:rsidR="00A53B34" w:rsidRPr="00A53B34" w:rsidRDefault="00A53B34" w:rsidP="00A53B34">
      <w:pPr>
        <w:pStyle w:val="EndNoteBibliography"/>
        <w:ind w:left="720" w:hanging="720"/>
        <w:rPr>
          <w:noProof/>
        </w:rPr>
      </w:pPr>
      <w:r w:rsidRPr="00A53B34">
        <w:rPr>
          <w:noProof/>
        </w:rPr>
        <w:t xml:space="preserve">Wagenmakers, E.-J., Van Der Maas, H. L., &amp; Grasman, R. P. (2007). An EZ-diffusion model for response time and accuracy. </w:t>
      </w:r>
      <w:r w:rsidRPr="00A53B34">
        <w:rPr>
          <w:i/>
          <w:noProof/>
        </w:rPr>
        <w:t>Psychonomic bulletin &amp; review, 14</w:t>
      </w:r>
      <w:r w:rsidRPr="00A53B34">
        <w:rPr>
          <w:noProof/>
        </w:rPr>
        <w:t xml:space="preserve">(1), 3-22. </w:t>
      </w:r>
      <w:hyperlink r:id="rId97" w:history="1">
        <w:r w:rsidRPr="00A53B34">
          <w:rPr>
            <w:rStyle w:val="Hyperlink"/>
            <w:noProof/>
          </w:rPr>
          <w:t>https://doi.org/10.3758/BF03194023</w:t>
        </w:r>
      </w:hyperlink>
      <w:r w:rsidRPr="00A53B34">
        <w:rPr>
          <w:noProof/>
        </w:rPr>
        <w:t xml:space="preserve"> </w:t>
      </w:r>
    </w:p>
    <w:p w14:paraId="40F80932" w14:textId="77777777" w:rsidR="00A53B34" w:rsidRPr="00A53B34" w:rsidRDefault="00A53B34" w:rsidP="00A53B34">
      <w:pPr>
        <w:pStyle w:val="EndNoteBibliography"/>
        <w:rPr>
          <w:noProof/>
        </w:rPr>
      </w:pPr>
    </w:p>
    <w:p w14:paraId="4C94DBAD" w14:textId="02A194A8" w:rsidR="00A53B34" w:rsidRPr="00A53B34" w:rsidRDefault="00A53B34" w:rsidP="00A53B34">
      <w:pPr>
        <w:pStyle w:val="EndNoteBibliography"/>
        <w:ind w:left="720" w:hanging="720"/>
        <w:rPr>
          <w:noProof/>
        </w:rPr>
      </w:pPr>
      <w:r w:rsidRPr="00A53B34">
        <w:rPr>
          <w:noProof/>
        </w:rPr>
        <w:t xml:space="preserve">Wiecki, T. V., Sofer, I., &amp; Frank, M. J. (2013). HDDM: Hierarchical Bayesian estimation of the Drift-Diffusion Model in Python. </w:t>
      </w:r>
      <w:r w:rsidRPr="00A53B34">
        <w:rPr>
          <w:i/>
          <w:noProof/>
        </w:rPr>
        <w:t>Frontiers in neuroinformatics, 7</w:t>
      </w:r>
      <w:r w:rsidRPr="00A53B34">
        <w:rPr>
          <w:noProof/>
        </w:rPr>
        <w:t xml:space="preserve">, 14. </w:t>
      </w:r>
      <w:hyperlink r:id="rId98" w:history="1">
        <w:r w:rsidRPr="00A53B34">
          <w:rPr>
            <w:rStyle w:val="Hyperlink"/>
            <w:noProof/>
          </w:rPr>
          <w:t>https://doi.org/10.3389/fninf.2013.00014</w:t>
        </w:r>
      </w:hyperlink>
      <w:r w:rsidRPr="00A53B34">
        <w:rPr>
          <w:noProof/>
        </w:rPr>
        <w:t xml:space="preserve"> </w:t>
      </w:r>
    </w:p>
    <w:p w14:paraId="25DC8ADA" w14:textId="77777777" w:rsidR="00A53B34" w:rsidRPr="00A53B34" w:rsidRDefault="00A53B34" w:rsidP="00A53B34">
      <w:pPr>
        <w:pStyle w:val="EndNoteBibliography"/>
        <w:rPr>
          <w:noProof/>
        </w:rPr>
      </w:pPr>
    </w:p>
    <w:p w14:paraId="31428D87" w14:textId="072C5345" w:rsidR="00A53B34" w:rsidRPr="00A53B34" w:rsidRDefault="00A53B34" w:rsidP="00A53B34">
      <w:pPr>
        <w:pStyle w:val="EndNoteBibliography"/>
        <w:ind w:left="720" w:hanging="720"/>
        <w:rPr>
          <w:noProof/>
        </w:rPr>
      </w:pPr>
      <w:r w:rsidRPr="00A53B34">
        <w:rPr>
          <w:noProof/>
        </w:rPr>
        <w:t xml:space="preserve">Wilson, R. C., &amp; Collins, A. G. E. (2019, 2019/11/26). Ten simple rules for the computational modeling of behavioral data. </w:t>
      </w:r>
      <w:r w:rsidRPr="00A53B34">
        <w:rPr>
          <w:i/>
          <w:noProof/>
        </w:rPr>
        <w:t>eLife, 8</w:t>
      </w:r>
      <w:r w:rsidRPr="00A53B34">
        <w:rPr>
          <w:noProof/>
        </w:rPr>
        <w:t xml:space="preserve">, e49547. </w:t>
      </w:r>
      <w:hyperlink r:id="rId99" w:history="1">
        <w:r w:rsidRPr="00A53B34">
          <w:rPr>
            <w:rStyle w:val="Hyperlink"/>
            <w:noProof/>
          </w:rPr>
          <w:t>https://doi.org/10.7554/eLife.49547</w:t>
        </w:r>
      </w:hyperlink>
      <w:r w:rsidRPr="00A53B34">
        <w:rPr>
          <w:noProof/>
        </w:rPr>
        <w:t xml:space="preserve"> </w:t>
      </w:r>
    </w:p>
    <w:p w14:paraId="5E236FB3" w14:textId="77777777" w:rsidR="00A53B34" w:rsidRPr="00A53B34" w:rsidRDefault="00A53B34" w:rsidP="00A53B34">
      <w:pPr>
        <w:pStyle w:val="EndNoteBibliography"/>
        <w:rPr>
          <w:noProof/>
        </w:rPr>
      </w:pPr>
    </w:p>
    <w:p w14:paraId="58089823" w14:textId="30E69171" w:rsidR="00A53B34" w:rsidRPr="00A53B34" w:rsidRDefault="00A53B34" w:rsidP="00A53B34">
      <w:pPr>
        <w:pStyle w:val="EndNoteBibliography"/>
        <w:ind w:left="720" w:hanging="720"/>
        <w:rPr>
          <w:noProof/>
        </w:rPr>
      </w:pPr>
      <w:r w:rsidRPr="00A53B34">
        <w:rPr>
          <w:noProof/>
        </w:rPr>
        <w:t xml:space="preserve">Woźniak, M., Kourtis, D., &amp; Knoblich, G. (2018). Prioritization of arbitrary faces associated to self: An EEG study. </w:t>
      </w:r>
      <w:r w:rsidRPr="00A53B34">
        <w:rPr>
          <w:i/>
          <w:noProof/>
        </w:rPr>
        <w:t>PloS one, 13</w:t>
      </w:r>
      <w:r w:rsidRPr="00A53B34">
        <w:rPr>
          <w:noProof/>
        </w:rPr>
        <w:t xml:space="preserve">(1), e0190679. </w:t>
      </w:r>
      <w:hyperlink r:id="rId100" w:history="1">
        <w:r w:rsidRPr="00A53B34">
          <w:rPr>
            <w:rStyle w:val="Hyperlink"/>
            <w:noProof/>
          </w:rPr>
          <w:t>https://doi.org/10.1371/journal.pone.0190679</w:t>
        </w:r>
      </w:hyperlink>
      <w:r w:rsidRPr="00A53B34">
        <w:rPr>
          <w:noProof/>
        </w:rPr>
        <w:t xml:space="preserve"> </w:t>
      </w:r>
    </w:p>
    <w:p w14:paraId="010254D4" w14:textId="77777777" w:rsidR="00A53B34" w:rsidRPr="00A53B34" w:rsidRDefault="00A53B34" w:rsidP="00A53B34">
      <w:pPr>
        <w:pStyle w:val="EndNoteBibliography"/>
        <w:rPr>
          <w:noProof/>
        </w:rPr>
      </w:pPr>
    </w:p>
    <w:p w14:paraId="61952C64" w14:textId="30493C6C" w:rsidR="00A53B34" w:rsidRPr="00A53B34" w:rsidRDefault="00A53B34" w:rsidP="00A53B34">
      <w:pPr>
        <w:pStyle w:val="EndNoteBibliography"/>
        <w:ind w:left="720" w:hanging="720"/>
        <w:rPr>
          <w:noProof/>
        </w:rPr>
      </w:pPr>
      <w:r w:rsidRPr="00A53B34">
        <w:rPr>
          <w:noProof/>
        </w:rPr>
        <w:t xml:space="preserve">Xu, Y., Yuan, Y., Xie, X., Tan, H., &amp; Guan, L. (2021). Romantic feedbacks influence self-relevant processing: the moderating effects of sex difference and facial attractiveness. </w:t>
      </w:r>
      <w:r w:rsidRPr="00A53B34">
        <w:rPr>
          <w:i/>
          <w:noProof/>
        </w:rPr>
        <w:t>Current Psychology</w:t>
      </w:r>
      <w:r w:rsidRPr="00A53B34">
        <w:rPr>
          <w:noProof/>
        </w:rPr>
        <w:t xml:space="preserve">, 1-13. </w:t>
      </w:r>
      <w:hyperlink r:id="rId101" w:history="1">
        <w:r w:rsidRPr="00A53B34">
          <w:rPr>
            <w:rStyle w:val="Hyperlink"/>
            <w:noProof/>
          </w:rPr>
          <w:t>https://doi.org/10.1007/s12144-021-02114-7</w:t>
        </w:r>
      </w:hyperlink>
      <w:r w:rsidRPr="00A53B34">
        <w:rPr>
          <w:noProof/>
        </w:rPr>
        <w:t xml:space="preserve"> </w:t>
      </w:r>
    </w:p>
    <w:p w14:paraId="2CD127CA" w14:textId="77777777" w:rsidR="00A53B34" w:rsidRPr="00A53B34" w:rsidRDefault="00A53B34" w:rsidP="00A53B34">
      <w:pPr>
        <w:pStyle w:val="EndNoteBibliography"/>
        <w:rPr>
          <w:noProof/>
        </w:rPr>
      </w:pPr>
    </w:p>
    <w:p w14:paraId="25B729F7" w14:textId="77C150CC" w:rsidR="00A53B34" w:rsidRPr="00A53B34" w:rsidRDefault="00A53B34" w:rsidP="00A53B34">
      <w:pPr>
        <w:pStyle w:val="EndNoteBibliography"/>
        <w:ind w:left="720" w:hanging="720"/>
        <w:rPr>
          <w:noProof/>
        </w:rPr>
      </w:pPr>
      <w:r w:rsidRPr="00A53B34">
        <w:rPr>
          <w:noProof/>
        </w:rPr>
        <w:t xml:space="preserve">Yue, L., Zuo, X., &amp; Chuan-Peng, H. (2023). The WEIRD problem in a “non- WEIRD” context: A meta-research on the representativeness of human subjects in Chinese psychological research. </w:t>
      </w:r>
      <w:hyperlink r:id="rId102" w:history="1">
        <w:r w:rsidRPr="00A53B34">
          <w:rPr>
            <w:rStyle w:val="Hyperlink"/>
            <w:noProof/>
          </w:rPr>
          <w:t>https://doi.org/https://doi.org/10.17605/OSF.IO/MTR8D</w:t>
        </w:r>
      </w:hyperlink>
      <w:r w:rsidRPr="00A53B34">
        <w:rPr>
          <w:noProof/>
        </w:rPr>
        <w:t xml:space="preserve"> </w:t>
      </w:r>
    </w:p>
    <w:p w14:paraId="4BC3FF05" w14:textId="77777777" w:rsidR="00A53B34" w:rsidRPr="00A53B34" w:rsidRDefault="00A53B34" w:rsidP="00A53B34">
      <w:pPr>
        <w:pStyle w:val="EndNoteBibliography"/>
        <w:rPr>
          <w:noProof/>
        </w:rPr>
      </w:pPr>
    </w:p>
    <w:p w14:paraId="63AB1972" w14:textId="77777777" w:rsidR="00A53B34" w:rsidRPr="00A53B34" w:rsidRDefault="00A53B34" w:rsidP="00A53B34">
      <w:pPr>
        <w:pStyle w:val="EndNoteBibliography"/>
        <w:ind w:left="720" w:hanging="720"/>
        <w:rPr>
          <w:noProof/>
        </w:rPr>
      </w:pPr>
      <w:r w:rsidRPr="00A53B34">
        <w:rPr>
          <w:noProof/>
        </w:rPr>
        <w:t xml:space="preserve">Zhang, H., &amp; Alais, D. (2020). Individual difference in serial dependence results from opposite influences of perceptual choices and motor responses. </w:t>
      </w:r>
      <w:r w:rsidRPr="00A53B34">
        <w:rPr>
          <w:i/>
          <w:noProof/>
        </w:rPr>
        <w:t>Journal of vision, 20</w:t>
      </w:r>
      <w:r w:rsidRPr="00A53B34">
        <w:rPr>
          <w:noProof/>
        </w:rPr>
        <w:t xml:space="preserve">(8), 2-2. </w:t>
      </w:r>
    </w:p>
    <w:p w14:paraId="2194F3C5" w14:textId="77777777" w:rsidR="00A53B34" w:rsidRPr="00A53B34" w:rsidRDefault="00A53B34" w:rsidP="00A53B34">
      <w:pPr>
        <w:pStyle w:val="EndNoteBibliography"/>
        <w:rPr>
          <w:noProof/>
        </w:rPr>
      </w:pPr>
    </w:p>
    <w:p w14:paraId="74CEE30A" w14:textId="77777777" w:rsidR="00A53B34" w:rsidRPr="00A53B34" w:rsidRDefault="00A53B34" w:rsidP="00A53B34">
      <w:pPr>
        <w:pStyle w:val="EndNoteBibliography"/>
        <w:ind w:left="720" w:hanging="720"/>
        <w:rPr>
          <w:noProof/>
        </w:rPr>
      </w:pPr>
      <w:r w:rsidRPr="00A53B34">
        <w:rPr>
          <w:noProof/>
        </w:rPr>
        <w:t xml:space="preserve">Zhang, Y., Wang, F., &amp; Sui, J. (2023). Decoding individual differences in self-prioritization from the resting-state functional connectome. </w:t>
      </w:r>
      <w:r w:rsidRPr="00A53B34">
        <w:rPr>
          <w:i/>
          <w:noProof/>
        </w:rPr>
        <w:t>NeuroImage</w:t>
      </w:r>
      <w:r w:rsidRPr="00A53B34">
        <w:rPr>
          <w:noProof/>
        </w:rPr>
        <w:t xml:space="preserve">, 120205. </w:t>
      </w:r>
    </w:p>
    <w:p w14:paraId="68635547" w14:textId="77777777" w:rsidR="00A53B34" w:rsidRPr="00A53B34" w:rsidRDefault="00A53B34" w:rsidP="00A53B34">
      <w:pPr>
        <w:pStyle w:val="EndNoteBibliography"/>
        <w:rPr>
          <w:noProof/>
        </w:rPr>
      </w:pPr>
    </w:p>
    <w:p w14:paraId="5ADE79DE" w14:textId="1874F724" w:rsidR="00A53B34" w:rsidRPr="00A53B34" w:rsidRDefault="00A53B34" w:rsidP="00A53B34">
      <w:pPr>
        <w:pStyle w:val="EndNoteBibliography"/>
        <w:ind w:left="720" w:hanging="720"/>
        <w:rPr>
          <w:noProof/>
        </w:rPr>
      </w:pPr>
      <w:r w:rsidRPr="00A53B34">
        <w:rPr>
          <w:noProof/>
        </w:rPr>
        <w:t xml:space="preserve">Zhou, A., Duan, B., Wen, M., Wu, W., Li, M., Ma, X., &amp; Tan, Y. (2019). Self-referential processing can modulate visual spatial attention deficits in children with dyslexia. </w:t>
      </w:r>
      <w:r w:rsidRPr="00A53B34">
        <w:rPr>
          <w:i/>
          <w:noProof/>
        </w:rPr>
        <w:t>Frontiers in Psychology, 10</w:t>
      </w:r>
      <w:r w:rsidRPr="00A53B34">
        <w:rPr>
          <w:noProof/>
        </w:rPr>
        <w:t xml:space="preserve">, 2270. </w:t>
      </w:r>
      <w:hyperlink r:id="rId103" w:history="1">
        <w:r w:rsidRPr="00A53B34">
          <w:rPr>
            <w:rStyle w:val="Hyperlink"/>
            <w:noProof/>
          </w:rPr>
          <w:t>https://doi.org/10.3389/fpsyg.2019.02270</w:t>
        </w:r>
      </w:hyperlink>
      <w:r w:rsidRPr="00A53B34">
        <w:rPr>
          <w:noProof/>
        </w:rPr>
        <w:t xml:space="preserve"> </w:t>
      </w:r>
    </w:p>
    <w:p w14:paraId="34CED7A2" w14:textId="77777777" w:rsidR="00A53B34" w:rsidRPr="00A53B34" w:rsidRDefault="00A53B34" w:rsidP="00A53B34">
      <w:pPr>
        <w:pStyle w:val="EndNoteBibliography"/>
        <w:rPr>
          <w:noProof/>
        </w:rPr>
      </w:pPr>
    </w:p>
    <w:p w14:paraId="166A97EE" w14:textId="7A82E750" w:rsidR="00A53B34" w:rsidRPr="00A53B34" w:rsidRDefault="00A53B34" w:rsidP="00A53B34">
      <w:pPr>
        <w:pStyle w:val="EndNoteBibliography"/>
        <w:ind w:left="720" w:hanging="720"/>
        <w:rPr>
          <w:noProof/>
        </w:rPr>
      </w:pPr>
      <w:r w:rsidRPr="00A53B34">
        <w:rPr>
          <w:noProof/>
        </w:rPr>
        <w:lastRenderedPageBreak/>
        <w:t xml:space="preserve">Zorowitz, S., &amp; Niv, Y. (2023). Improving the reliability of cognitive task measures: A narrative review. </w:t>
      </w:r>
      <w:r w:rsidRPr="00A53B34">
        <w:rPr>
          <w:i/>
          <w:noProof/>
        </w:rPr>
        <w:t>Biological Psychiatry: Cognitive Neuroscience and Neuroimaging</w:t>
      </w:r>
      <w:r w:rsidRPr="00A53B34">
        <w:rPr>
          <w:noProof/>
        </w:rPr>
        <w:t xml:space="preserve">. </w:t>
      </w:r>
      <w:hyperlink r:id="rId104" w:history="1">
        <w:r w:rsidRPr="00A53B34">
          <w:rPr>
            <w:rStyle w:val="Hyperlink"/>
            <w:noProof/>
          </w:rPr>
          <w:t>https://doi.org/10.1016/j.bpsc.2023.02.004</w:t>
        </w:r>
      </w:hyperlink>
      <w:r w:rsidRPr="00A53B34">
        <w:rPr>
          <w:noProof/>
        </w:rPr>
        <w:t xml:space="preserve"> </w:t>
      </w:r>
    </w:p>
    <w:p w14:paraId="2076A16F" w14:textId="77777777" w:rsidR="00A53B34" w:rsidRPr="00A53B34" w:rsidRDefault="00A53B34" w:rsidP="00A53B34">
      <w:pPr>
        <w:pStyle w:val="EndNoteBibliography"/>
        <w:rPr>
          <w:noProof/>
        </w:rPr>
      </w:pPr>
    </w:p>
    <w:p w14:paraId="55268D77" w14:textId="12534B26"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ui, Jie" w:date="2023-08-19T17:38:00Z" w:initials="SJ">
    <w:p w14:paraId="6DF83D2F" w14:textId="77777777" w:rsidR="00A156A8" w:rsidRDefault="00A156A8">
      <w:pPr>
        <w:pStyle w:val="CommentText"/>
      </w:pPr>
      <w:r>
        <w:rPr>
          <w:rStyle w:val="CommentReference"/>
        </w:rPr>
        <w:annotationRef/>
      </w:r>
      <w:r>
        <w:rPr>
          <w:lang w:val="en-US"/>
        </w:rPr>
        <w:t>Chuan-Peng: you may want to have a look at studies of reliability, which focus on group and individual level analyses.</w:t>
      </w:r>
    </w:p>
    <w:p w14:paraId="29ECFB0D" w14:textId="77777777" w:rsidR="00A156A8" w:rsidRDefault="00A156A8" w:rsidP="00C75587">
      <w:pPr>
        <w:pStyle w:val="CommentText"/>
      </w:pPr>
      <w:r>
        <w:rPr>
          <w:lang w:val="en-US"/>
        </w:rPr>
        <w:t>BRM's abstract: less than 250 words</w:t>
      </w:r>
    </w:p>
  </w:comment>
  <w:comment w:id="3" w:author="office user" w:date="2023-08-21T20:41:00Z" w:initials="o1">
    <w:p w14:paraId="3ACE73E5" w14:textId="77777777" w:rsidR="009B0E26" w:rsidRDefault="009B0E26" w:rsidP="005500F6">
      <w:r>
        <w:rPr>
          <w:rStyle w:val="CommentReference"/>
        </w:rPr>
        <w:annotationRef/>
      </w:r>
      <w:r>
        <w:rPr>
          <w:rFonts w:hint="eastAsia"/>
          <w:color w:val="000000"/>
          <w:sz w:val="20"/>
          <w:szCs w:val="20"/>
        </w:rPr>
        <w:t>改到</w:t>
      </w:r>
      <w:r>
        <w:rPr>
          <w:color w:val="000000"/>
          <w:sz w:val="20"/>
          <w:szCs w:val="20"/>
        </w:rPr>
        <w:t>280</w:t>
      </w:r>
      <w:r>
        <w:rPr>
          <w:rFonts w:hint="eastAsia"/>
          <w:color w:val="000000"/>
          <w:sz w:val="20"/>
          <w:szCs w:val="20"/>
        </w:rPr>
        <w:t>，改不动了</w:t>
      </w:r>
    </w:p>
  </w:comment>
  <w:comment w:id="4" w:author="office user" w:date="2023-08-21T20:42:00Z" w:initials="o1">
    <w:p w14:paraId="675C6577" w14:textId="77777777" w:rsidR="009B0E26" w:rsidRDefault="009B0E26" w:rsidP="0035113A">
      <w:r>
        <w:rPr>
          <w:rStyle w:val="CommentReference"/>
        </w:rPr>
        <w:annotationRef/>
      </w:r>
      <w:r>
        <w:rPr>
          <w:sz w:val="20"/>
          <w:szCs w:val="20"/>
        </w:rPr>
        <w:t>Prof. Sui‘s comment: Am not sure about this point - will you highlight both group-level and individual-level results? My concern is that most studies had a small number of participants.</w:t>
      </w:r>
    </w:p>
  </w:comment>
  <w:comment w:id="5" w:author="office user" w:date="2023-08-21T20:42:00Z" w:initials="o1">
    <w:p w14:paraId="56EB2D27" w14:textId="46245930" w:rsidR="009B0E26" w:rsidRDefault="009B0E26" w:rsidP="00C21220">
      <w:r>
        <w:rPr>
          <w:rStyle w:val="CommentReference"/>
        </w:rPr>
        <w:annotationRef/>
      </w:r>
      <w:r>
        <w:rPr>
          <w:sz w:val="20"/>
          <w:szCs w:val="20"/>
        </w:rPr>
        <w:t>Prof. Sui‘s comment: Chuan-Peng, could you please condense this part and ensure the key findings stand out?</w:t>
      </w:r>
    </w:p>
  </w:comment>
  <w:comment w:id="10" w:author="Sui, Jie" w:date="2023-08-20T11:02:00Z" w:initials="SJ">
    <w:p w14:paraId="7CB64367" w14:textId="49DEFCA2" w:rsidR="00227E06" w:rsidRDefault="00227E06">
      <w:pPr>
        <w:pStyle w:val="CommentText"/>
      </w:pPr>
      <w:r>
        <w:rPr>
          <w:rStyle w:val="CommentReference"/>
        </w:rPr>
        <w:annotationRef/>
      </w:r>
      <w:r>
        <w:t>Need to briefly state its importance in cognitive psychology</w:t>
      </w:r>
    </w:p>
    <w:p w14:paraId="70DE13E6" w14:textId="77777777" w:rsidR="00227E06" w:rsidRDefault="00227E06" w:rsidP="007E24A1">
      <w:pPr>
        <w:pStyle w:val="CommentText"/>
      </w:pPr>
      <w:r>
        <w:t xml:space="preserve">E.g., </w:t>
      </w:r>
      <w:hyperlink r:id="rId1" w:history="1">
        <w:r w:rsidRPr="007E24A1">
          <w:rPr>
            <w:rStyle w:val="Hyperlink"/>
          </w:rPr>
          <w:t>https://nyaspubs.onlinelibrary.wiley.com/doi/abs/10.1111/nyas.13197</w:t>
        </w:r>
      </w:hyperlink>
    </w:p>
  </w:comment>
  <w:comment w:id="11" w:author="Sui, Jie" w:date="2023-08-20T09:42:00Z" w:initials="SJ">
    <w:p w14:paraId="047F22CA" w14:textId="25286C10" w:rsidR="00337696" w:rsidRDefault="00337696" w:rsidP="001A2406">
      <w:pPr>
        <w:pStyle w:val="CommentText"/>
      </w:pPr>
      <w:r>
        <w:rPr>
          <w:rStyle w:val="CommentReference"/>
        </w:rPr>
        <w:annotationRef/>
      </w:r>
      <w:r>
        <w:t>Note it is known as the self-referential effect (SRE) in the memory literature</w:t>
      </w:r>
    </w:p>
  </w:comment>
  <w:comment w:id="12" w:author="office user" w:date="2023-08-21T16:43:00Z" w:initials="o1">
    <w:p w14:paraId="18A53D17" w14:textId="77777777" w:rsidR="00F26FA3" w:rsidRDefault="00F26FA3" w:rsidP="007B4182">
      <w:r>
        <w:rPr>
          <w:rStyle w:val="CommentReference"/>
        </w:rPr>
        <w:annotationRef/>
      </w:r>
      <w:r>
        <w:rPr>
          <w:sz w:val="20"/>
          <w:szCs w:val="20"/>
        </w:rPr>
        <w:t>Chuan-Peng, here is a little difficult to follow. Please rephrase it.</w:t>
      </w:r>
    </w:p>
    <w:p w14:paraId="16255BCC" w14:textId="77777777" w:rsidR="00F26FA3" w:rsidRDefault="00F26FA3" w:rsidP="007B4182">
      <w:r>
        <w:rPr>
          <w:sz w:val="20"/>
          <w:szCs w:val="20"/>
        </w:rPr>
        <w:t>E.g., researchers used the paradigm in combination with the Posner central cueing task to investigate how self-relevance modulates endogenous attention (Sui et al., 2009, QJEP), or with the sound induced flash illusion task to examine how self-relevance affects cross-sensory integration (Scheller &amp; Sui, 2022).</w:t>
      </w:r>
    </w:p>
    <w:p w14:paraId="0E37AE2A" w14:textId="77777777" w:rsidR="00F26FA3" w:rsidRDefault="00F26FA3" w:rsidP="007B4182">
      <w:r>
        <w:rPr>
          <w:sz w:val="20"/>
          <w:szCs w:val="20"/>
        </w:rPr>
        <w:t>It'd be good to bring some examples from other labs.</w:t>
      </w:r>
    </w:p>
  </w:comment>
  <w:comment w:id="13" w:author="Sui, Jie" w:date="2023-08-20T10:32:00Z" w:initials="SJ">
    <w:p w14:paraId="761B0BDC" w14:textId="43D34232" w:rsidR="00F86144" w:rsidRDefault="00FF46AB">
      <w:pPr>
        <w:pStyle w:val="CommentText"/>
      </w:pPr>
      <w:r>
        <w:rPr>
          <w:rStyle w:val="CommentReference"/>
        </w:rPr>
        <w:annotationRef/>
      </w:r>
      <w:r w:rsidR="00F86144">
        <w:t xml:space="preserve">Vague. Please specify it. </w:t>
      </w:r>
    </w:p>
    <w:p w14:paraId="7922C247" w14:textId="77777777" w:rsidR="00F86144" w:rsidRDefault="00F86144" w:rsidP="00E802C0">
      <w:pPr>
        <w:pStyle w:val="CommentText"/>
      </w:pPr>
      <w:r>
        <w:t>Better to address group-level and individual level questions separately, to align with the research question 2.</w:t>
      </w:r>
    </w:p>
  </w:comment>
  <w:comment w:id="14" w:author="Sui, Jie" w:date="2023-08-20T11:55:00Z" w:initials="SJ">
    <w:p w14:paraId="68E0BBFC" w14:textId="77777777" w:rsidR="00F86144" w:rsidRDefault="00F86144" w:rsidP="00592A32">
      <w:pPr>
        <w:pStyle w:val="CommentText"/>
      </w:pPr>
      <w:r>
        <w:rPr>
          <w:rStyle w:val="CommentReference"/>
        </w:rPr>
        <w:annotationRef/>
      </w:r>
      <w:r>
        <w:rPr>
          <w:lang w:val="en-US"/>
        </w:rPr>
        <w:t>It is an important question but many studies here were inappropriate for the investigation of individual differences</w:t>
      </w:r>
    </w:p>
  </w:comment>
  <w:comment w:id="16" w:author="Sui, Jie" w:date="2023-08-20T11:58:00Z" w:initials="SJ">
    <w:p w14:paraId="15C3DFD4" w14:textId="77777777" w:rsidR="002752A7" w:rsidRDefault="002752A7" w:rsidP="00A042BA">
      <w:pPr>
        <w:pStyle w:val="CommentText"/>
      </w:pPr>
      <w:r>
        <w:rPr>
          <w:rStyle w:val="CommentReference"/>
        </w:rPr>
        <w:annotationRef/>
      </w:r>
      <w:r>
        <w:t>Specify it, e.g., which outcome(s) consistently characterise the SPE? Or are there some outcomes that are better to characterise the SPE while others may be subject to design constraints?</w:t>
      </w:r>
    </w:p>
  </w:comment>
  <w:comment w:id="15" w:author="office user" w:date="2023-08-21T18:51:00Z" w:initials="o1">
    <w:p w14:paraId="48A4D164" w14:textId="77777777" w:rsidR="007764DA" w:rsidRDefault="007764DA" w:rsidP="008C3564">
      <w:r>
        <w:rPr>
          <w:rStyle w:val="CommentReference"/>
        </w:rPr>
        <w:annotationRef/>
      </w:r>
      <w:r>
        <w:rPr>
          <w:rFonts w:hint="eastAsia"/>
          <w:sz w:val="20"/>
          <w:szCs w:val="20"/>
        </w:rPr>
        <w:t>我感觉我们的研究并没有把影响</w:t>
      </w:r>
      <w:r>
        <w:rPr>
          <w:sz w:val="20"/>
          <w:szCs w:val="20"/>
        </w:rPr>
        <w:t>reliability</w:t>
      </w:r>
      <w:r>
        <w:rPr>
          <w:rFonts w:hint="eastAsia"/>
          <w:sz w:val="20"/>
          <w:szCs w:val="20"/>
        </w:rPr>
        <w:t>的因素放进分析。</w:t>
      </w:r>
      <w:r>
        <w:rPr>
          <w:sz w:val="20"/>
          <w:szCs w:val="20"/>
        </w:rPr>
        <w:t>sup</w:t>
      </w:r>
      <w:r>
        <w:rPr>
          <w:rFonts w:hint="eastAsia"/>
          <w:sz w:val="20"/>
          <w:szCs w:val="20"/>
        </w:rPr>
        <w:t>里的也只是非常粗糙的分析</w:t>
      </w:r>
      <w:r>
        <w:rPr>
          <w:sz w:val="20"/>
          <w:szCs w:val="20"/>
        </w:rPr>
        <w:t>trial</w:t>
      </w:r>
      <w:r>
        <w:rPr>
          <w:rFonts w:hint="eastAsia"/>
          <w:sz w:val="20"/>
          <w:szCs w:val="20"/>
        </w:rPr>
        <w:t>和</w:t>
      </w:r>
      <w:r>
        <w:rPr>
          <w:sz w:val="20"/>
          <w:szCs w:val="20"/>
        </w:rPr>
        <w:t>r</w:t>
      </w:r>
      <w:r>
        <w:rPr>
          <w:rFonts w:hint="eastAsia"/>
          <w:sz w:val="20"/>
          <w:szCs w:val="20"/>
        </w:rPr>
        <w:t>的关系</w:t>
      </w:r>
    </w:p>
    <w:p w14:paraId="365E2191" w14:textId="77777777" w:rsidR="007764DA" w:rsidRDefault="007764DA" w:rsidP="008C3564">
      <w:r>
        <w:rPr>
          <w:rFonts w:hint="eastAsia"/>
          <w:sz w:val="20"/>
          <w:szCs w:val="20"/>
        </w:rPr>
        <w:t>（主要我们这也分析不了细致的，总共就那么几个数据点，真要研究什么影响了</w:t>
      </w:r>
      <w:r>
        <w:rPr>
          <w:sz w:val="20"/>
          <w:szCs w:val="20"/>
        </w:rPr>
        <w:t>r</w:t>
      </w:r>
      <w:r>
        <w:rPr>
          <w:rFonts w:hint="eastAsia"/>
          <w:sz w:val="20"/>
          <w:szCs w:val="20"/>
        </w:rPr>
        <w:t>估计得设计新实验进行范式改进）。所以</w:t>
      </w:r>
      <w:r>
        <w:rPr>
          <w:sz w:val="20"/>
          <w:szCs w:val="20"/>
        </w:rPr>
        <w:t>sui</w:t>
      </w:r>
      <w:r>
        <w:rPr>
          <w:rFonts w:hint="eastAsia"/>
          <w:sz w:val="20"/>
          <w:szCs w:val="20"/>
        </w:rPr>
        <w:t>老师让加的这个</w:t>
      </w:r>
      <w:r>
        <w:rPr>
          <w:sz w:val="20"/>
          <w:szCs w:val="20"/>
        </w:rPr>
        <w:t>research question</w:t>
      </w:r>
      <w:r>
        <w:rPr>
          <w:rFonts w:hint="eastAsia"/>
          <w:sz w:val="20"/>
          <w:szCs w:val="20"/>
        </w:rPr>
        <w:t>可能不太合适？需要讨论一下</w:t>
      </w:r>
    </w:p>
  </w:comment>
  <w:comment w:id="17" w:author="Sui, Jie" w:date="2023-08-20T11:09:00Z" w:initials="SJ">
    <w:p w14:paraId="6EA724E9" w14:textId="3D6C9180" w:rsidR="002752A7" w:rsidRDefault="00F94CEC">
      <w:pPr>
        <w:pStyle w:val="CommentText"/>
      </w:pPr>
      <w:r>
        <w:rPr>
          <w:rStyle w:val="CommentReference"/>
        </w:rPr>
        <w:annotationRef/>
      </w:r>
      <w:r w:rsidR="002752A7">
        <w:rPr>
          <w:lang w:val="en-US"/>
        </w:rPr>
        <w:t>Is it acceptable for reliability research?</w:t>
      </w:r>
    </w:p>
    <w:p w14:paraId="1D3FDED0" w14:textId="77777777" w:rsidR="002752A7" w:rsidRDefault="002752A7">
      <w:pPr>
        <w:pStyle w:val="CommentText"/>
      </w:pPr>
    </w:p>
    <w:p w14:paraId="1248445C" w14:textId="77777777" w:rsidR="002752A7" w:rsidRDefault="002752A7" w:rsidP="008421FE">
      <w:pPr>
        <w:pStyle w:val="CommentText"/>
      </w:pPr>
      <w:r>
        <w:rPr>
          <w:lang w:val="en-US"/>
        </w:rPr>
        <w:t>You may want to stress "to understand the reliability of the SPMT, the present study included studies varied experimental parameters, such as the duration of task - a ~5 min task with ?? trials per condition  to a longer version task...</w:t>
      </w:r>
    </w:p>
  </w:comment>
  <w:comment w:id="18" w:author="office user" w:date="2023-08-21T17:05:00Z" w:initials="o1">
    <w:p w14:paraId="2AE2DFB8" w14:textId="77777777" w:rsidR="00A737FD" w:rsidRDefault="00A737FD" w:rsidP="00B116EF">
      <w:r>
        <w:rPr>
          <w:rStyle w:val="CommentReference"/>
        </w:rPr>
        <w:annotationRef/>
      </w:r>
      <w:r>
        <w:rPr>
          <w:color w:val="000000"/>
          <w:sz w:val="20"/>
          <w:szCs w:val="20"/>
        </w:rPr>
        <w:t xml:space="preserve">Need discussion </w:t>
      </w:r>
    </w:p>
    <w:p w14:paraId="6AD679EF" w14:textId="77777777" w:rsidR="00A737FD" w:rsidRDefault="00A737FD" w:rsidP="00B116EF"/>
  </w:comment>
  <w:comment w:id="19" w:author="Sui, Jie" w:date="2023-08-20T10:45:00Z" w:initials="SJ">
    <w:p w14:paraId="3398CF6B" w14:textId="0144050C" w:rsidR="00C2542E" w:rsidRDefault="00355537" w:rsidP="00D15D1A">
      <w:pPr>
        <w:pStyle w:val="CommentText"/>
      </w:pPr>
      <w:r>
        <w:rPr>
          <w:rStyle w:val="CommentReference"/>
        </w:rPr>
        <w:annotationRef/>
      </w:r>
      <w:r w:rsidR="00C2542E">
        <w:t>Add references, and justify why the these indices were used</w:t>
      </w:r>
    </w:p>
  </w:comment>
  <w:comment w:id="20" w:author="Sui, Jie" w:date="2023-08-20T10:47:00Z" w:initials="SJ">
    <w:p w14:paraId="5961F098" w14:textId="784BAAA9" w:rsidR="00355537" w:rsidRDefault="00355537" w:rsidP="008673B2">
      <w:pPr>
        <w:pStyle w:val="CommentText"/>
      </w:pPr>
      <w:r>
        <w:rPr>
          <w:rStyle w:val="CommentReference"/>
        </w:rPr>
        <w:annotationRef/>
      </w:r>
      <w:r>
        <w:rPr>
          <w:lang w:val="en-US"/>
        </w:rPr>
        <w:t>Define them clearly</w:t>
      </w:r>
    </w:p>
  </w:comment>
  <w:comment w:id="33" w:author="Sui, Jie" w:date="2023-08-20T11:08:00Z" w:initials="SJ">
    <w:p w14:paraId="2CFB7713" w14:textId="77777777" w:rsidR="00F94CEC" w:rsidRDefault="00F94CEC" w:rsidP="00481458">
      <w:pPr>
        <w:pStyle w:val="CommentText"/>
      </w:pPr>
      <w:r>
        <w:rPr>
          <w:rStyle w:val="CommentReference"/>
        </w:rPr>
        <w:annotationRef/>
      </w:r>
      <w:r>
        <w:rPr>
          <w:lang w:val="en-US"/>
        </w:rPr>
        <w:t>Replace 'learning stage' with instruction stage to avoid potential confusions</w:t>
      </w:r>
    </w:p>
  </w:comment>
  <w:comment w:id="41" w:author="Sui, Jie" w:date="2023-08-20T11:11:00Z" w:initials="SJ">
    <w:p w14:paraId="0E748436" w14:textId="77777777" w:rsidR="00F94CEC" w:rsidRDefault="00F94CEC" w:rsidP="00E52A4E">
      <w:pPr>
        <w:pStyle w:val="CommentText"/>
      </w:pPr>
      <w:r>
        <w:rPr>
          <w:rStyle w:val="CommentReference"/>
        </w:rPr>
        <w:annotationRef/>
      </w:r>
      <w:r>
        <w:t>Specify in detail, for example, how was the data cleaned, how were the group- and individual-level coefficients computed</w:t>
      </w:r>
    </w:p>
  </w:comment>
  <w:comment w:id="42" w:author="Sui, Jie" w:date="2023-08-20T11:21:00Z" w:initials="SJ">
    <w:p w14:paraId="6F392C96" w14:textId="77777777" w:rsidR="00990C71" w:rsidRDefault="00990C71">
      <w:pPr>
        <w:pStyle w:val="CommentText"/>
      </w:pPr>
      <w:r>
        <w:rPr>
          <w:rStyle w:val="CommentReference"/>
        </w:rPr>
        <w:annotationRef/>
      </w:r>
      <w:r>
        <w:rPr>
          <w:lang w:val="en-US"/>
        </w:rPr>
        <w:t>Very loose as =.5 is a chance level performance.</w:t>
      </w:r>
    </w:p>
    <w:p w14:paraId="00F0D4D3" w14:textId="77777777" w:rsidR="00990C71" w:rsidRDefault="00990C71" w:rsidP="00E95934">
      <w:pPr>
        <w:pStyle w:val="CommentText"/>
      </w:pPr>
      <w:r>
        <w:rPr>
          <w:lang w:val="en-US"/>
        </w:rPr>
        <w:t>I don't think that a criterion with &lt;.55 would change the results</w:t>
      </w:r>
    </w:p>
  </w:comment>
  <w:comment w:id="43" w:author="office user" w:date="2023-08-21T15:38:00Z" w:initials="o1">
    <w:p w14:paraId="791BFE19" w14:textId="77777777" w:rsidR="008C5BA8" w:rsidRDefault="008C5BA8" w:rsidP="00127EA2">
      <w:r>
        <w:rPr>
          <w:rStyle w:val="CommentReference"/>
        </w:rPr>
        <w:annotationRef/>
      </w:r>
      <w:r>
        <w:rPr>
          <w:color w:val="000000"/>
          <w:sz w:val="20"/>
          <w:szCs w:val="20"/>
        </w:rPr>
        <w:t xml:space="preserve">Need discussion </w:t>
      </w:r>
    </w:p>
  </w:comment>
  <w:comment w:id="46" w:author="office user" w:date="2023-08-21T16:11:00Z" w:initials="o1">
    <w:p w14:paraId="5563058C" w14:textId="77777777" w:rsidR="00C06DF9" w:rsidRDefault="00C06DF9" w:rsidP="00014D6C">
      <w:r>
        <w:rPr>
          <w:rStyle w:val="CommentReference"/>
        </w:rPr>
        <w:annotationRef/>
      </w:r>
      <w:r>
        <w:rPr>
          <w:sz w:val="20"/>
          <w:szCs w:val="20"/>
        </w:rPr>
        <w:t>Elaborated</w:t>
      </w:r>
    </w:p>
  </w:comment>
  <w:comment w:id="48" w:author="Sui, Jie" w:date="2023-08-20T11:24:00Z" w:initials="SJ">
    <w:p w14:paraId="41B7CB2E" w14:textId="266A6CF9" w:rsidR="00990C71" w:rsidRDefault="00990C71" w:rsidP="00B9282C">
      <w:pPr>
        <w:pStyle w:val="CommentText"/>
      </w:pPr>
      <w:r>
        <w:rPr>
          <w:rStyle w:val="CommentReference"/>
        </w:rPr>
        <w:annotationRef/>
      </w:r>
      <w:r>
        <w:t xml:space="preserve">Some studies with fewer than 30 trials per condition. Is there a convergence in the HDDM analysis </w:t>
      </w:r>
      <w:r>
        <w:rPr>
          <w:lang w:val="en-US"/>
        </w:rPr>
        <w:t>in these studies?</w:t>
      </w:r>
    </w:p>
  </w:comment>
  <w:comment w:id="49" w:author="office user" w:date="2023-08-21T15:39:00Z" w:initials="o1">
    <w:p w14:paraId="397BC50C" w14:textId="77777777" w:rsidR="008C5BA8" w:rsidRDefault="008C5BA8" w:rsidP="00253C46">
      <w:r>
        <w:rPr>
          <w:rStyle w:val="CommentReference"/>
        </w:rPr>
        <w:annotationRef/>
      </w:r>
      <w:r>
        <w:rPr>
          <w:sz w:val="20"/>
          <w:szCs w:val="20"/>
        </w:rPr>
        <w:t xml:space="preserve">Need discussion </w:t>
      </w:r>
    </w:p>
  </w:comment>
  <w:comment w:id="56" w:author="Sui, Jie" w:date="2023-08-20T11:30:00Z" w:initials="SJ">
    <w:p w14:paraId="02BE0DD1" w14:textId="77777777" w:rsidR="00954F33" w:rsidRDefault="00954F33" w:rsidP="00954F33">
      <w:pPr>
        <w:pStyle w:val="CommentText"/>
      </w:pPr>
      <w:r>
        <w:rPr>
          <w:rStyle w:val="CommentReference"/>
        </w:rPr>
        <w:annotationRef/>
      </w:r>
      <w:r>
        <w:rPr>
          <w:lang w:val="en-US"/>
        </w:rPr>
        <w:t>A bit more details would be helpful</w:t>
      </w:r>
    </w:p>
  </w:comment>
  <w:comment w:id="57" w:author="Sui, Jie" w:date="2023-08-20T11:15:00Z" w:initials="SJ">
    <w:p w14:paraId="49F3D30D" w14:textId="77777777" w:rsidR="00092DC4" w:rsidRDefault="00092DC4" w:rsidP="00092DC4">
      <w:pPr>
        <w:pStyle w:val="CommentText"/>
      </w:pPr>
      <w:r>
        <w:rPr>
          <w:rStyle w:val="CommentReference"/>
        </w:rPr>
        <w:annotationRef/>
      </w:r>
      <w:r>
        <w:rPr>
          <w:lang w:val="en-US"/>
        </w:rPr>
        <w:t>Chuan-Peng, did you notice an update to HDDM for within-subjects design?</w:t>
      </w:r>
    </w:p>
  </w:comment>
  <w:comment w:id="58" w:author="office user" w:date="2023-08-21T15:55:00Z" w:initials="o1">
    <w:p w14:paraId="5EBDFB02" w14:textId="77777777" w:rsidR="00F85FFE" w:rsidRDefault="00F85FFE" w:rsidP="006968EA">
      <w:r>
        <w:rPr>
          <w:rStyle w:val="CommentReference"/>
        </w:rPr>
        <w:annotationRef/>
      </w:r>
      <w:r>
        <w:rPr>
          <w:color w:val="000000"/>
          <w:sz w:val="20"/>
          <w:szCs w:val="20"/>
        </w:rPr>
        <w:t>Need discussion</w:t>
      </w:r>
    </w:p>
  </w:comment>
  <w:comment w:id="73" w:author="office user" w:date="2023-08-21T18:30:00Z" w:initials="o1">
    <w:p w14:paraId="6FE371AD" w14:textId="77777777" w:rsidR="00EA0F74" w:rsidRDefault="00EA0F74" w:rsidP="00B9357C">
      <w:r>
        <w:rPr>
          <w:rStyle w:val="CommentReference"/>
        </w:rPr>
        <w:annotationRef/>
      </w:r>
      <w:r>
        <w:rPr>
          <w:sz w:val="20"/>
          <w:szCs w:val="20"/>
        </w:rPr>
        <w:t>No need to mention the stat values in the Discussion. It's fine to say poor, moderate, high, or excellent</w:t>
      </w:r>
    </w:p>
    <w:p w14:paraId="0D64FB5D" w14:textId="77777777" w:rsidR="00EA0F74" w:rsidRDefault="00EA0F74" w:rsidP="00B9357C"/>
  </w:comment>
  <w:comment w:id="74" w:author="Sui, Jie" w:date="2023-08-20T12:07:00Z" w:initials="SJ">
    <w:p w14:paraId="4587EE4A" w14:textId="50C968D5" w:rsidR="002752A7" w:rsidRDefault="002752A7" w:rsidP="00700705">
      <w:pPr>
        <w:pStyle w:val="CommentText"/>
      </w:pPr>
      <w:r>
        <w:rPr>
          <w:rStyle w:val="CommentReference"/>
        </w:rPr>
        <w:annotationRef/>
      </w:r>
      <w:r>
        <w:rPr>
          <w:lang w:val="en-US"/>
        </w:rPr>
        <w:t>It is the key result that should be elaborated.</w:t>
      </w:r>
    </w:p>
  </w:comment>
  <w:comment w:id="75" w:author="Sui, Jie" w:date="2023-08-20T11:40:00Z" w:initials="SJ">
    <w:p w14:paraId="0203E1AA" w14:textId="333FBD4C" w:rsidR="00F86144" w:rsidRDefault="001D518E" w:rsidP="000D6770">
      <w:pPr>
        <w:pStyle w:val="CommentText"/>
      </w:pPr>
      <w:r>
        <w:rPr>
          <w:rStyle w:val="CommentReference"/>
        </w:rPr>
        <w:annotationRef/>
      </w:r>
      <w:r w:rsidR="00F86144">
        <w:rPr>
          <w:lang w:val="en-US"/>
        </w:rPr>
        <w:t>It is an overstatement because 8 out of the 9 studies had a small number of participants which is unlikely to test individual differences; the possibilities below are trivial compared to the number of participants.</w:t>
      </w:r>
    </w:p>
  </w:comment>
  <w:comment w:id="76" w:author="office user" w:date="2023-08-21T18:38:00Z" w:initials="o1">
    <w:p w14:paraId="2910EF07" w14:textId="77777777" w:rsidR="00955899" w:rsidRDefault="00955899" w:rsidP="007C6870">
      <w:r>
        <w:rPr>
          <w:rStyle w:val="CommentReference"/>
        </w:rPr>
        <w:annotationRef/>
      </w:r>
      <w:r>
        <w:rPr>
          <w:color w:val="000000"/>
          <w:sz w:val="20"/>
          <w:szCs w:val="20"/>
        </w:rPr>
        <w:t>need discussion</w:t>
      </w:r>
    </w:p>
  </w:comment>
  <w:comment w:id="77" w:author="Sui, Jie" w:date="2023-08-20T11:51:00Z" w:initials="SJ">
    <w:p w14:paraId="75C5BCDA" w14:textId="5AC6F0EE" w:rsidR="00F86144" w:rsidRDefault="00F86144" w:rsidP="009909BA">
      <w:pPr>
        <w:pStyle w:val="CommentText"/>
      </w:pPr>
      <w:r>
        <w:rPr>
          <w:rStyle w:val="CommentReference"/>
        </w:rPr>
        <w:annotationRef/>
      </w:r>
      <w:r>
        <w:t>It may reflect experimental parameters, e.g. the duration of stimulus presentation, response deadline; but the most important point is that many studies were not designed for model-based analysis</w:t>
      </w:r>
    </w:p>
  </w:comment>
  <w:comment w:id="78" w:author="office user" w:date="2023-08-21T18:43:00Z" w:initials="o1">
    <w:p w14:paraId="56CD6BC5" w14:textId="77777777" w:rsidR="00607A21" w:rsidRDefault="00607A21" w:rsidP="00B45095">
      <w:r>
        <w:rPr>
          <w:rStyle w:val="CommentReference"/>
        </w:rPr>
        <w:annotationRef/>
      </w:r>
      <w:r>
        <w:rPr>
          <w:color w:val="000000"/>
          <w:sz w:val="20"/>
          <w:szCs w:val="20"/>
        </w:rPr>
        <w:t>need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ECFB0D" w15:done="0"/>
  <w15:commentEx w15:paraId="3ACE73E5" w15:done="0"/>
  <w15:commentEx w15:paraId="675C6577" w15:done="0"/>
  <w15:commentEx w15:paraId="56EB2D27" w15:done="0"/>
  <w15:commentEx w15:paraId="70DE13E6" w15:done="1"/>
  <w15:commentEx w15:paraId="047F22CA" w15:done="1"/>
  <w15:commentEx w15:paraId="0E37AE2A" w15:done="1"/>
  <w15:commentEx w15:paraId="7922C247" w15:done="0"/>
  <w15:commentEx w15:paraId="68E0BBFC" w15:done="0"/>
  <w15:commentEx w15:paraId="15C3DFD4" w15:done="1"/>
  <w15:commentEx w15:paraId="365E2191" w15:done="0"/>
  <w15:commentEx w15:paraId="1248445C" w15:done="0"/>
  <w15:commentEx w15:paraId="6AD679EF" w15:paraIdParent="1248445C" w15:done="0"/>
  <w15:commentEx w15:paraId="3398CF6B" w15:done="1"/>
  <w15:commentEx w15:paraId="5961F098" w15:done="1"/>
  <w15:commentEx w15:paraId="2CFB7713" w15:done="1"/>
  <w15:commentEx w15:paraId="0E748436" w15:done="1"/>
  <w15:commentEx w15:paraId="00F0D4D3" w15:done="0"/>
  <w15:commentEx w15:paraId="791BFE19" w15:paraIdParent="00F0D4D3" w15:done="0"/>
  <w15:commentEx w15:paraId="5563058C" w15:done="1"/>
  <w15:commentEx w15:paraId="41B7CB2E" w15:done="0"/>
  <w15:commentEx w15:paraId="397BC50C" w15:paraIdParent="41B7CB2E" w15:done="0"/>
  <w15:commentEx w15:paraId="02BE0DD1" w15:done="1"/>
  <w15:commentEx w15:paraId="49F3D30D" w15:done="0"/>
  <w15:commentEx w15:paraId="5EBDFB02" w15:paraIdParent="49F3D30D" w15:done="0"/>
  <w15:commentEx w15:paraId="0D64FB5D" w15:done="1"/>
  <w15:commentEx w15:paraId="4587EE4A" w15:done="1"/>
  <w15:commentEx w15:paraId="0203E1AA" w15:done="0"/>
  <w15:commentEx w15:paraId="2910EF07" w15:paraIdParent="0203E1AA" w15:done="0"/>
  <w15:commentEx w15:paraId="75C5BCDA" w15:done="0"/>
  <w15:commentEx w15:paraId="56CD6BC5" w15:paraIdParent="75C5BC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B7C93" w16cex:dateUtc="2023-08-19T16:38:00Z"/>
  <w16cex:commentExtensible w16cex:durableId="288E4A71" w16cex:dateUtc="2023-08-21T12:41:00Z"/>
  <w16cex:commentExtensible w16cex:durableId="288E4AA6" w16cex:dateUtc="2023-08-21T12:42:00Z"/>
  <w16cex:commentExtensible w16cex:durableId="288E4AC9" w16cex:dateUtc="2023-08-21T12:42:00Z"/>
  <w16cex:commentExtensible w16cex:durableId="288C715C" w16cex:dateUtc="2023-08-20T10:02:00Z"/>
  <w16cex:commentExtensible w16cex:durableId="288C5E9D" w16cex:dateUtc="2023-08-20T08:42:00Z"/>
  <w16cex:commentExtensible w16cex:durableId="288E12BD" w16cex:dateUtc="2023-08-21T08:43:00Z"/>
  <w16cex:commentExtensible w16cex:durableId="288C6A4C" w16cex:dateUtc="2023-08-20T09:32:00Z"/>
  <w16cex:commentExtensible w16cex:durableId="288C7DA5" w16cex:dateUtc="2023-08-20T10:55:00Z"/>
  <w16cex:commentExtensible w16cex:durableId="288C7E81" w16cex:dateUtc="2023-08-20T10:58:00Z"/>
  <w16cex:commentExtensible w16cex:durableId="288E30B6" w16cex:dateUtc="2023-08-21T10:51:00Z"/>
  <w16cex:commentExtensible w16cex:durableId="288C72FE" w16cex:dateUtc="2023-08-20T10:09:00Z"/>
  <w16cex:commentExtensible w16cex:durableId="288E17DD" w16cex:dateUtc="2023-08-21T09:05:00Z"/>
  <w16cex:commentExtensible w16cex:durableId="288C6D4A" w16cex:dateUtc="2023-08-20T09:45:00Z"/>
  <w16cex:commentExtensible w16cex:durableId="288C6DA7" w16cex:dateUtc="2023-08-20T09:47:00Z"/>
  <w16cex:commentExtensible w16cex:durableId="288C729E" w16cex:dateUtc="2023-08-20T10:08:00Z"/>
  <w16cex:commentExtensible w16cex:durableId="288C7366" w16cex:dateUtc="2023-08-20T10:11:00Z"/>
  <w16cex:commentExtensible w16cex:durableId="288C75C6" w16cex:dateUtc="2023-08-20T10:21:00Z"/>
  <w16cex:commentExtensible w16cex:durableId="288E0376" w16cex:dateUtc="2023-08-21T07:38:00Z"/>
  <w16cex:commentExtensible w16cex:durableId="288E0B38" w16cex:dateUtc="2023-08-21T08:11:00Z"/>
  <w16cex:commentExtensible w16cex:durableId="288C7687" w16cex:dateUtc="2023-08-20T10:24:00Z"/>
  <w16cex:commentExtensible w16cex:durableId="288E03AF" w16cex:dateUtc="2023-08-21T07:39:00Z"/>
  <w16cex:commentExtensible w16cex:durableId="288E04E1" w16cex:dateUtc="2023-08-20T10:30:00Z"/>
  <w16cex:commentExtensible w16cex:durableId="288DFF6D" w16cex:dateUtc="2023-08-20T10:15:00Z"/>
  <w16cex:commentExtensible w16cex:durableId="288E075E" w16cex:dateUtc="2023-08-21T07:55:00Z"/>
  <w16cex:commentExtensible w16cex:durableId="288E2BE3" w16cex:dateUtc="2023-08-21T10:30:00Z"/>
  <w16cex:commentExtensible w16cex:durableId="288C8086" w16cex:dateUtc="2023-08-20T11:07:00Z"/>
  <w16cex:commentExtensible w16cex:durableId="288C7A3F" w16cex:dateUtc="2023-08-20T10:40:00Z"/>
  <w16cex:commentExtensible w16cex:durableId="288E2DBE" w16cex:dateUtc="2023-08-21T10:38:00Z"/>
  <w16cex:commentExtensible w16cex:durableId="288C7CC3" w16cex:dateUtc="2023-08-20T10:51:00Z"/>
  <w16cex:commentExtensible w16cex:durableId="288E2EE1" w16cex:dateUtc="2023-08-21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ECFB0D" w16cid:durableId="288B7C93"/>
  <w16cid:commentId w16cid:paraId="3ACE73E5" w16cid:durableId="288E4A71"/>
  <w16cid:commentId w16cid:paraId="675C6577" w16cid:durableId="288E4AA6"/>
  <w16cid:commentId w16cid:paraId="56EB2D27" w16cid:durableId="288E4AC9"/>
  <w16cid:commentId w16cid:paraId="70DE13E6" w16cid:durableId="288C715C"/>
  <w16cid:commentId w16cid:paraId="047F22CA" w16cid:durableId="288C5E9D"/>
  <w16cid:commentId w16cid:paraId="0E37AE2A" w16cid:durableId="288E12BD"/>
  <w16cid:commentId w16cid:paraId="7922C247" w16cid:durableId="288C6A4C"/>
  <w16cid:commentId w16cid:paraId="68E0BBFC" w16cid:durableId="288C7DA5"/>
  <w16cid:commentId w16cid:paraId="15C3DFD4" w16cid:durableId="288C7E81"/>
  <w16cid:commentId w16cid:paraId="365E2191" w16cid:durableId="288E30B6"/>
  <w16cid:commentId w16cid:paraId="1248445C" w16cid:durableId="288C72FE"/>
  <w16cid:commentId w16cid:paraId="6AD679EF" w16cid:durableId="288E17DD"/>
  <w16cid:commentId w16cid:paraId="3398CF6B" w16cid:durableId="288C6D4A"/>
  <w16cid:commentId w16cid:paraId="5961F098" w16cid:durableId="288C6DA7"/>
  <w16cid:commentId w16cid:paraId="2CFB7713" w16cid:durableId="288C729E"/>
  <w16cid:commentId w16cid:paraId="0E748436" w16cid:durableId="288C7366"/>
  <w16cid:commentId w16cid:paraId="00F0D4D3" w16cid:durableId="288C75C6"/>
  <w16cid:commentId w16cid:paraId="791BFE19" w16cid:durableId="288E0376"/>
  <w16cid:commentId w16cid:paraId="5563058C" w16cid:durableId="288E0B38"/>
  <w16cid:commentId w16cid:paraId="41B7CB2E" w16cid:durableId="288C7687"/>
  <w16cid:commentId w16cid:paraId="397BC50C" w16cid:durableId="288E03AF"/>
  <w16cid:commentId w16cid:paraId="02BE0DD1" w16cid:durableId="288E04E1"/>
  <w16cid:commentId w16cid:paraId="49F3D30D" w16cid:durableId="288DFF6D"/>
  <w16cid:commentId w16cid:paraId="5EBDFB02" w16cid:durableId="288E075E"/>
  <w16cid:commentId w16cid:paraId="0D64FB5D" w16cid:durableId="288E2BE3"/>
  <w16cid:commentId w16cid:paraId="4587EE4A" w16cid:durableId="288C8086"/>
  <w16cid:commentId w16cid:paraId="0203E1AA" w16cid:durableId="288C7A3F"/>
  <w16cid:commentId w16cid:paraId="2910EF07" w16cid:durableId="288E2DBE"/>
  <w16cid:commentId w16cid:paraId="75C5BCDA" w16cid:durableId="288C7CC3"/>
  <w16cid:commentId w16cid:paraId="56CD6BC5" w16cid:durableId="288E2E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37CED" w14:textId="77777777" w:rsidR="00E61FEA" w:rsidRDefault="00E61FEA" w:rsidP="009E4B8F">
      <w:r>
        <w:separator/>
      </w:r>
    </w:p>
  </w:endnote>
  <w:endnote w:type="continuationSeparator" w:id="0">
    <w:p w14:paraId="4933BF4D" w14:textId="77777777" w:rsidR="00E61FEA" w:rsidRDefault="00E61FEA"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Footer"/>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Footer"/>
      <w:ind w:right="720"/>
      <w:jc w:val="right"/>
    </w:pPr>
  </w:p>
  <w:p w14:paraId="3517A188" w14:textId="77777777" w:rsidR="00C547B2" w:rsidRDefault="00C547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Footer"/>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Footer"/>
      <w:ind w:right="720"/>
      <w:jc w:val="right"/>
    </w:pPr>
  </w:p>
  <w:p w14:paraId="6AFC4939" w14:textId="77777777" w:rsidR="00B955CD" w:rsidRDefault="00B95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6AD91" w14:textId="77777777" w:rsidR="00E61FEA" w:rsidRDefault="00E61FEA" w:rsidP="009E4B8F">
      <w:r>
        <w:separator/>
      </w:r>
    </w:p>
  </w:footnote>
  <w:footnote w:type="continuationSeparator" w:id="0">
    <w:p w14:paraId="03630702" w14:textId="77777777" w:rsidR="00E61FEA" w:rsidRDefault="00E61FEA"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3"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6"/>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3"/>
  </w:num>
  <w:num w:numId="15" w16cid:durableId="946350405">
    <w:abstractNumId w:val="40"/>
  </w:num>
  <w:num w:numId="16" w16cid:durableId="82654790">
    <w:abstractNumId w:val="39"/>
  </w:num>
  <w:num w:numId="17" w16cid:durableId="1205368256">
    <w:abstractNumId w:val="41"/>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2"/>
  </w:num>
  <w:num w:numId="24" w16cid:durableId="240723067">
    <w:abstractNumId w:val="14"/>
  </w:num>
  <w:num w:numId="25" w16cid:durableId="159664266">
    <w:abstractNumId w:val="3"/>
  </w:num>
  <w:num w:numId="26" w16cid:durableId="1857379443">
    <w:abstractNumId w:val="27"/>
  </w:num>
  <w:num w:numId="27" w16cid:durableId="1866475651">
    <w:abstractNumId w:val="32"/>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8"/>
  </w:num>
  <w:num w:numId="34" w16cid:durableId="92211455">
    <w:abstractNumId w:val="35"/>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7"/>
  </w:num>
  <w:num w:numId="42" w16cid:durableId="573660229">
    <w:abstractNumId w:val="7"/>
  </w:num>
  <w:num w:numId="43" w16cid:durableId="379060901">
    <w:abstractNumId w:val="34"/>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i, Jie">
    <w15:presenceInfo w15:providerId="AD" w15:userId="S::s14js9@abdn.ac.uk::06b27b10-5df7-4b35-9bbb-592b143bffaf"/>
  </w15:person>
  <w15:person w15:author="office user">
    <w15:presenceInfo w15:providerId="AD" w15:userId="S::s1014@hao58.vip::7142c027-b688-4a40-90aa-1531e5e4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zpfzp5dar0adefvd15raw0zaeddx2r9prd&quot;&gt;Untitled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5&lt;/item&gt;&lt;item&gt;96&lt;/item&gt;&lt;/record-ids&gt;&lt;/item&gt;&lt;/Libraries&gt;"/>
  </w:docVars>
  <w:rsids>
    <w:rsidRoot w:val="00586F83"/>
    <w:rsid w:val="00001E83"/>
    <w:rsid w:val="000026B1"/>
    <w:rsid w:val="0000356A"/>
    <w:rsid w:val="00005823"/>
    <w:rsid w:val="00005ED2"/>
    <w:rsid w:val="00006582"/>
    <w:rsid w:val="00021E19"/>
    <w:rsid w:val="0002617A"/>
    <w:rsid w:val="00031359"/>
    <w:rsid w:val="000314AD"/>
    <w:rsid w:val="000357BB"/>
    <w:rsid w:val="00036E76"/>
    <w:rsid w:val="00036F89"/>
    <w:rsid w:val="00037C92"/>
    <w:rsid w:val="0004083D"/>
    <w:rsid w:val="00043979"/>
    <w:rsid w:val="00044360"/>
    <w:rsid w:val="00044E08"/>
    <w:rsid w:val="000456DA"/>
    <w:rsid w:val="000458D2"/>
    <w:rsid w:val="00047102"/>
    <w:rsid w:val="00051F2D"/>
    <w:rsid w:val="00054F72"/>
    <w:rsid w:val="00057E41"/>
    <w:rsid w:val="0006090B"/>
    <w:rsid w:val="00062B92"/>
    <w:rsid w:val="00064AB4"/>
    <w:rsid w:val="00064C9C"/>
    <w:rsid w:val="00065DE7"/>
    <w:rsid w:val="000663D6"/>
    <w:rsid w:val="000678B7"/>
    <w:rsid w:val="00067D40"/>
    <w:rsid w:val="000705AC"/>
    <w:rsid w:val="0007070B"/>
    <w:rsid w:val="000709F3"/>
    <w:rsid w:val="000713A0"/>
    <w:rsid w:val="0007233A"/>
    <w:rsid w:val="00076622"/>
    <w:rsid w:val="0007720C"/>
    <w:rsid w:val="00081A39"/>
    <w:rsid w:val="000841BC"/>
    <w:rsid w:val="00084681"/>
    <w:rsid w:val="000863E0"/>
    <w:rsid w:val="0008759E"/>
    <w:rsid w:val="00087F58"/>
    <w:rsid w:val="00090A03"/>
    <w:rsid w:val="000929AA"/>
    <w:rsid w:val="00092DC4"/>
    <w:rsid w:val="000A0428"/>
    <w:rsid w:val="000A274C"/>
    <w:rsid w:val="000A2C97"/>
    <w:rsid w:val="000A3AA5"/>
    <w:rsid w:val="000A7389"/>
    <w:rsid w:val="000A796C"/>
    <w:rsid w:val="000B1E4F"/>
    <w:rsid w:val="000B31E3"/>
    <w:rsid w:val="000B3C58"/>
    <w:rsid w:val="000B7C95"/>
    <w:rsid w:val="000C0391"/>
    <w:rsid w:val="000C2824"/>
    <w:rsid w:val="000C2DF3"/>
    <w:rsid w:val="000C5DBD"/>
    <w:rsid w:val="000C6133"/>
    <w:rsid w:val="000C6216"/>
    <w:rsid w:val="000C659A"/>
    <w:rsid w:val="000D0D36"/>
    <w:rsid w:val="000D5F23"/>
    <w:rsid w:val="000D63D5"/>
    <w:rsid w:val="000D7B8C"/>
    <w:rsid w:val="000E1385"/>
    <w:rsid w:val="000E1499"/>
    <w:rsid w:val="000E1EA8"/>
    <w:rsid w:val="000E23B2"/>
    <w:rsid w:val="000E305F"/>
    <w:rsid w:val="000E3802"/>
    <w:rsid w:val="000E3D12"/>
    <w:rsid w:val="000F32C7"/>
    <w:rsid w:val="000F5265"/>
    <w:rsid w:val="000F5B2E"/>
    <w:rsid w:val="000F7151"/>
    <w:rsid w:val="000F7D79"/>
    <w:rsid w:val="0010158A"/>
    <w:rsid w:val="001027AC"/>
    <w:rsid w:val="001038AC"/>
    <w:rsid w:val="00103F08"/>
    <w:rsid w:val="00106148"/>
    <w:rsid w:val="00110A2C"/>
    <w:rsid w:val="00112854"/>
    <w:rsid w:val="00112C28"/>
    <w:rsid w:val="00113DE1"/>
    <w:rsid w:val="00116476"/>
    <w:rsid w:val="00116E01"/>
    <w:rsid w:val="00120078"/>
    <w:rsid w:val="001224F9"/>
    <w:rsid w:val="0012437C"/>
    <w:rsid w:val="00124779"/>
    <w:rsid w:val="00125ED5"/>
    <w:rsid w:val="0013002F"/>
    <w:rsid w:val="00135150"/>
    <w:rsid w:val="00137FE0"/>
    <w:rsid w:val="00140158"/>
    <w:rsid w:val="0014261E"/>
    <w:rsid w:val="001438A3"/>
    <w:rsid w:val="00144606"/>
    <w:rsid w:val="00144B8C"/>
    <w:rsid w:val="00145599"/>
    <w:rsid w:val="00146B3B"/>
    <w:rsid w:val="00146F5D"/>
    <w:rsid w:val="00151830"/>
    <w:rsid w:val="00152010"/>
    <w:rsid w:val="00152EA6"/>
    <w:rsid w:val="0015458A"/>
    <w:rsid w:val="00154F1B"/>
    <w:rsid w:val="00160E23"/>
    <w:rsid w:val="001624A0"/>
    <w:rsid w:val="00162A7E"/>
    <w:rsid w:val="00162BBB"/>
    <w:rsid w:val="00163DAA"/>
    <w:rsid w:val="00166EDE"/>
    <w:rsid w:val="00170D84"/>
    <w:rsid w:val="001711D5"/>
    <w:rsid w:val="00176296"/>
    <w:rsid w:val="00183E94"/>
    <w:rsid w:val="001853E5"/>
    <w:rsid w:val="00186C15"/>
    <w:rsid w:val="00187EF0"/>
    <w:rsid w:val="00195477"/>
    <w:rsid w:val="0019593A"/>
    <w:rsid w:val="001A1652"/>
    <w:rsid w:val="001A37D2"/>
    <w:rsid w:val="001B06F9"/>
    <w:rsid w:val="001B0766"/>
    <w:rsid w:val="001B3912"/>
    <w:rsid w:val="001B3C97"/>
    <w:rsid w:val="001B5563"/>
    <w:rsid w:val="001B57BC"/>
    <w:rsid w:val="001B6382"/>
    <w:rsid w:val="001B69F0"/>
    <w:rsid w:val="001C2F36"/>
    <w:rsid w:val="001C416D"/>
    <w:rsid w:val="001C4C8D"/>
    <w:rsid w:val="001C5230"/>
    <w:rsid w:val="001D2B34"/>
    <w:rsid w:val="001D3BCE"/>
    <w:rsid w:val="001D411B"/>
    <w:rsid w:val="001D518E"/>
    <w:rsid w:val="001D7C38"/>
    <w:rsid w:val="001E2694"/>
    <w:rsid w:val="001E28CE"/>
    <w:rsid w:val="001E5610"/>
    <w:rsid w:val="001F11EF"/>
    <w:rsid w:val="001F2150"/>
    <w:rsid w:val="001F34D3"/>
    <w:rsid w:val="001F635C"/>
    <w:rsid w:val="00200625"/>
    <w:rsid w:val="002014F3"/>
    <w:rsid w:val="00211A5B"/>
    <w:rsid w:val="00213235"/>
    <w:rsid w:val="0021352F"/>
    <w:rsid w:val="00215C6A"/>
    <w:rsid w:val="00220493"/>
    <w:rsid w:val="00221B60"/>
    <w:rsid w:val="00221EEF"/>
    <w:rsid w:val="00222B51"/>
    <w:rsid w:val="0022376C"/>
    <w:rsid w:val="0022601F"/>
    <w:rsid w:val="00227E06"/>
    <w:rsid w:val="00231308"/>
    <w:rsid w:val="00231B47"/>
    <w:rsid w:val="00232224"/>
    <w:rsid w:val="00232EC9"/>
    <w:rsid w:val="00233397"/>
    <w:rsid w:val="00233CA0"/>
    <w:rsid w:val="00236678"/>
    <w:rsid w:val="00236C6D"/>
    <w:rsid w:val="00237555"/>
    <w:rsid w:val="00241112"/>
    <w:rsid w:val="0024305A"/>
    <w:rsid w:val="002501A6"/>
    <w:rsid w:val="0025117B"/>
    <w:rsid w:val="002514BB"/>
    <w:rsid w:val="00251A27"/>
    <w:rsid w:val="00253B66"/>
    <w:rsid w:val="002541AD"/>
    <w:rsid w:val="002561B4"/>
    <w:rsid w:val="00257C6F"/>
    <w:rsid w:val="0026148B"/>
    <w:rsid w:val="00263F81"/>
    <w:rsid w:val="00266CB0"/>
    <w:rsid w:val="00270070"/>
    <w:rsid w:val="00271CD6"/>
    <w:rsid w:val="0027313F"/>
    <w:rsid w:val="00274730"/>
    <w:rsid w:val="00274792"/>
    <w:rsid w:val="002752A7"/>
    <w:rsid w:val="002766CA"/>
    <w:rsid w:val="00282A70"/>
    <w:rsid w:val="0028321F"/>
    <w:rsid w:val="00283F57"/>
    <w:rsid w:val="002853C2"/>
    <w:rsid w:val="00285D9F"/>
    <w:rsid w:val="00286DA7"/>
    <w:rsid w:val="00287B7D"/>
    <w:rsid w:val="00290D00"/>
    <w:rsid w:val="00292844"/>
    <w:rsid w:val="00293A00"/>
    <w:rsid w:val="00295973"/>
    <w:rsid w:val="00297E43"/>
    <w:rsid w:val="002A24A2"/>
    <w:rsid w:val="002A44F3"/>
    <w:rsid w:val="002A502B"/>
    <w:rsid w:val="002A50C2"/>
    <w:rsid w:val="002A64FF"/>
    <w:rsid w:val="002B0D83"/>
    <w:rsid w:val="002B11AC"/>
    <w:rsid w:val="002B3D39"/>
    <w:rsid w:val="002B4F41"/>
    <w:rsid w:val="002B775B"/>
    <w:rsid w:val="002C66D3"/>
    <w:rsid w:val="002C7D79"/>
    <w:rsid w:val="002D0966"/>
    <w:rsid w:val="002D0F37"/>
    <w:rsid w:val="002D123F"/>
    <w:rsid w:val="002D6885"/>
    <w:rsid w:val="002E0BED"/>
    <w:rsid w:val="002E1B64"/>
    <w:rsid w:val="002E395B"/>
    <w:rsid w:val="002F14FF"/>
    <w:rsid w:val="002F3744"/>
    <w:rsid w:val="002F3CF9"/>
    <w:rsid w:val="002F4329"/>
    <w:rsid w:val="002F4F19"/>
    <w:rsid w:val="002F5706"/>
    <w:rsid w:val="002F6793"/>
    <w:rsid w:val="002F7130"/>
    <w:rsid w:val="002F7FF4"/>
    <w:rsid w:val="00303D95"/>
    <w:rsid w:val="00306640"/>
    <w:rsid w:val="00310A4B"/>
    <w:rsid w:val="00314617"/>
    <w:rsid w:val="00315610"/>
    <w:rsid w:val="00320FC9"/>
    <w:rsid w:val="00326346"/>
    <w:rsid w:val="0033038D"/>
    <w:rsid w:val="00331FC7"/>
    <w:rsid w:val="00332EE4"/>
    <w:rsid w:val="003362CF"/>
    <w:rsid w:val="003366A8"/>
    <w:rsid w:val="00336CAE"/>
    <w:rsid w:val="00337060"/>
    <w:rsid w:val="00337696"/>
    <w:rsid w:val="003400D7"/>
    <w:rsid w:val="003416AE"/>
    <w:rsid w:val="00341881"/>
    <w:rsid w:val="00344543"/>
    <w:rsid w:val="00344944"/>
    <w:rsid w:val="003462C9"/>
    <w:rsid w:val="00347434"/>
    <w:rsid w:val="00351D17"/>
    <w:rsid w:val="00351E46"/>
    <w:rsid w:val="003539F5"/>
    <w:rsid w:val="00355537"/>
    <w:rsid w:val="00361DF5"/>
    <w:rsid w:val="00364EDF"/>
    <w:rsid w:val="00365827"/>
    <w:rsid w:val="00366F6F"/>
    <w:rsid w:val="00374507"/>
    <w:rsid w:val="00376756"/>
    <w:rsid w:val="00381708"/>
    <w:rsid w:val="00385A37"/>
    <w:rsid w:val="00386728"/>
    <w:rsid w:val="0038744B"/>
    <w:rsid w:val="00393D7B"/>
    <w:rsid w:val="003954D4"/>
    <w:rsid w:val="00396DBF"/>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6B46"/>
    <w:rsid w:val="00417B79"/>
    <w:rsid w:val="00423B48"/>
    <w:rsid w:val="00423CAA"/>
    <w:rsid w:val="004244F5"/>
    <w:rsid w:val="004249F4"/>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7212"/>
    <w:rsid w:val="00477623"/>
    <w:rsid w:val="0048043F"/>
    <w:rsid w:val="0048063D"/>
    <w:rsid w:val="0048730B"/>
    <w:rsid w:val="004877AB"/>
    <w:rsid w:val="00487BC3"/>
    <w:rsid w:val="004939D4"/>
    <w:rsid w:val="004947FC"/>
    <w:rsid w:val="004958F4"/>
    <w:rsid w:val="00497908"/>
    <w:rsid w:val="004A0F42"/>
    <w:rsid w:val="004A0FED"/>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31C4"/>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BB3"/>
    <w:rsid w:val="00525C56"/>
    <w:rsid w:val="005273CE"/>
    <w:rsid w:val="00532C42"/>
    <w:rsid w:val="00534451"/>
    <w:rsid w:val="00536F58"/>
    <w:rsid w:val="005413E6"/>
    <w:rsid w:val="005459F9"/>
    <w:rsid w:val="00546FE0"/>
    <w:rsid w:val="00566D09"/>
    <w:rsid w:val="00566DCB"/>
    <w:rsid w:val="00567310"/>
    <w:rsid w:val="0057201A"/>
    <w:rsid w:val="00572B23"/>
    <w:rsid w:val="00572E87"/>
    <w:rsid w:val="00573E80"/>
    <w:rsid w:val="00582997"/>
    <w:rsid w:val="00582C4F"/>
    <w:rsid w:val="0058535C"/>
    <w:rsid w:val="00585510"/>
    <w:rsid w:val="0058643B"/>
    <w:rsid w:val="00586F83"/>
    <w:rsid w:val="005877E7"/>
    <w:rsid w:val="00591489"/>
    <w:rsid w:val="00592924"/>
    <w:rsid w:val="00593397"/>
    <w:rsid w:val="00596248"/>
    <w:rsid w:val="00596F9D"/>
    <w:rsid w:val="005A0F67"/>
    <w:rsid w:val="005A1F25"/>
    <w:rsid w:val="005A3883"/>
    <w:rsid w:val="005B0893"/>
    <w:rsid w:val="005B3ADC"/>
    <w:rsid w:val="005B4062"/>
    <w:rsid w:val="005C6C7A"/>
    <w:rsid w:val="005C7595"/>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2C0D"/>
    <w:rsid w:val="006032E0"/>
    <w:rsid w:val="006043F5"/>
    <w:rsid w:val="0060478F"/>
    <w:rsid w:val="00605300"/>
    <w:rsid w:val="0060663B"/>
    <w:rsid w:val="00607A21"/>
    <w:rsid w:val="006105EC"/>
    <w:rsid w:val="00611A9C"/>
    <w:rsid w:val="00612DDE"/>
    <w:rsid w:val="00616924"/>
    <w:rsid w:val="00620C3B"/>
    <w:rsid w:val="00621522"/>
    <w:rsid w:val="00623217"/>
    <w:rsid w:val="00623223"/>
    <w:rsid w:val="00626487"/>
    <w:rsid w:val="00626F77"/>
    <w:rsid w:val="00630EE2"/>
    <w:rsid w:val="0063143D"/>
    <w:rsid w:val="006320C3"/>
    <w:rsid w:val="00633D69"/>
    <w:rsid w:val="00634D8E"/>
    <w:rsid w:val="00634DFE"/>
    <w:rsid w:val="00636DDD"/>
    <w:rsid w:val="0064118D"/>
    <w:rsid w:val="00641976"/>
    <w:rsid w:val="006435DB"/>
    <w:rsid w:val="006437A3"/>
    <w:rsid w:val="00643A1E"/>
    <w:rsid w:val="00650373"/>
    <w:rsid w:val="00652B0B"/>
    <w:rsid w:val="006543E3"/>
    <w:rsid w:val="006545E5"/>
    <w:rsid w:val="0065775C"/>
    <w:rsid w:val="00660BC0"/>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65D1"/>
    <w:rsid w:val="006C22A1"/>
    <w:rsid w:val="006C4880"/>
    <w:rsid w:val="006C58FF"/>
    <w:rsid w:val="006C6CA7"/>
    <w:rsid w:val="006D6E27"/>
    <w:rsid w:val="006E0AEE"/>
    <w:rsid w:val="006E19BA"/>
    <w:rsid w:val="006E2CCF"/>
    <w:rsid w:val="006F1743"/>
    <w:rsid w:val="006F34E5"/>
    <w:rsid w:val="006F3DDC"/>
    <w:rsid w:val="006F5CE9"/>
    <w:rsid w:val="007036EB"/>
    <w:rsid w:val="00703ABB"/>
    <w:rsid w:val="00704C8C"/>
    <w:rsid w:val="007107F8"/>
    <w:rsid w:val="00710AB4"/>
    <w:rsid w:val="007169CC"/>
    <w:rsid w:val="0071766D"/>
    <w:rsid w:val="007201EB"/>
    <w:rsid w:val="007208FD"/>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550B"/>
    <w:rsid w:val="00761CAC"/>
    <w:rsid w:val="007652FC"/>
    <w:rsid w:val="00765793"/>
    <w:rsid w:val="007660BD"/>
    <w:rsid w:val="00767D38"/>
    <w:rsid w:val="007711C8"/>
    <w:rsid w:val="007731AE"/>
    <w:rsid w:val="00773F55"/>
    <w:rsid w:val="0077573D"/>
    <w:rsid w:val="007764DA"/>
    <w:rsid w:val="00785300"/>
    <w:rsid w:val="00785F09"/>
    <w:rsid w:val="007871BA"/>
    <w:rsid w:val="00795077"/>
    <w:rsid w:val="007A0640"/>
    <w:rsid w:val="007A202A"/>
    <w:rsid w:val="007A3ABE"/>
    <w:rsid w:val="007A65E5"/>
    <w:rsid w:val="007B5640"/>
    <w:rsid w:val="007B6668"/>
    <w:rsid w:val="007C1C03"/>
    <w:rsid w:val="007C251F"/>
    <w:rsid w:val="007C7866"/>
    <w:rsid w:val="007D1ABA"/>
    <w:rsid w:val="007D2E0B"/>
    <w:rsid w:val="007D360C"/>
    <w:rsid w:val="007D3F54"/>
    <w:rsid w:val="007D50DA"/>
    <w:rsid w:val="007D56D6"/>
    <w:rsid w:val="007E1323"/>
    <w:rsid w:val="007E4127"/>
    <w:rsid w:val="007E52A0"/>
    <w:rsid w:val="007E6179"/>
    <w:rsid w:val="007E6787"/>
    <w:rsid w:val="007E6D71"/>
    <w:rsid w:val="007E6E4D"/>
    <w:rsid w:val="007F03A8"/>
    <w:rsid w:val="007F096B"/>
    <w:rsid w:val="007F16E1"/>
    <w:rsid w:val="007F5A60"/>
    <w:rsid w:val="007F6374"/>
    <w:rsid w:val="007F70C1"/>
    <w:rsid w:val="007F7E25"/>
    <w:rsid w:val="00805BA1"/>
    <w:rsid w:val="008064A2"/>
    <w:rsid w:val="008102A3"/>
    <w:rsid w:val="0081099E"/>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0DB0"/>
    <w:rsid w:val="00851EF7"/>
    <w:rsid w:val="008565D6"/>
    <w:rsid w:val="00856D10"/>
    <w:rsid w:val="008571E5"/>
    <w:rsid w:val="008606BC"/>
    <w:rsid w:val="0086091B"/>
    <w:rsid w:val="008622D3"/>
    <w:rsid w:val="008626B2"/>
    <w:rsid w:val="00864534"/>
    <w:rsid w:val="008654AD"/>
    <w:rsid w:val="008666C0"/>
    <w:rsid w:val="00866D87"/>
    <w:rsid w:val="008719D7"/>
    <w:rsid w:val="00871B16"/>
    <w:rsid w:val="008724B2"/>
    <w:rsid w:val="008748A5"/>
    <w:rsid w:val="00876295"/>
    <w:rsid w:val="008763DB"/>
    <w:rsid w:val="00876459"/>
    <w:rsid w:val="0088184E"/>
    <w:rsid w:val="008818E8"/>
    <w:rsid w:val="00887B0F"/>
    <w:rsid w:val="008968E6"/>
    <w:rsid w:val="008A050A"/>
    <w:rsid w:val="008A13B2"/>
    <w:rsid w:val="008A54B2"/>
    <w:rsid w:val="008A6B15"/>
    <w:rsid w:val="008A79F6"/>
    <w:rsid w:val="008B3769"/>
    <w:rsid w:val="008B4D1A"/>
    <w:rsid w:val="008B6BFC"/>
    <w:rsid w:val="008B7830"/>
    <w:rsid w:val="008C02EA"/>
    <w:rsid w:val="008C2726"/>
    <w:rsid w:val="008C2FD8"/>
    <w:rsid w:val="008C326A"/>
    <w:rsid w:val="008C5BA8"/>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8F6BBE"/>
    <w:rsid w:val="00900137"/>
    <w:rsid w:val="009006E7"/>
    <w:rsid w:val="009060AF"/>
    <w:rsid w:val="0090698E"/>
    <w:rsid w:val="009103CC"/>
    <w:rsid w:val="00911D7B"/>
    <w:rsid w:val="0091282D"/>
    <w:rsid w:val="0091386F"/>
    <w:rsid w:val="00913F40"/>
    <w:rsid w:val="00916213"/>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3534"/>
    <w:rsid w:val="00954E3A"/>
    <w:rsid w:val="00954F33"/>
    <w:rsid w:val="00955899"/>
    <w:rsid w:val="009565C3"/>
    <w:rsid w:val="009665CE"/>
    <w:rsid w:val="00966F9E"/>
    <w:rsid w:val="00972C39"/>
    <w:rsid w:val="00972F03"/>
    <w:rsid w:val="00973E3B"/>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4047"/>
    <w:rsid w:val="009A68B2"/>
    <w:rsid w:val="009A6A09"/>
    <w:rsid w:val="009B0919"/>
    <w:rsid w:val="009B0E26"/>
    <w:rsid w:val="009B487E"/>
    <w:rsid w:val="009B63AA"/>
    <w:rsid w:val="009B6B4B"/>
    <w:rsid w:val="009B79B9"/>
    <w:rsid w:val="009C1B7E"/>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25A7"/>
    <w:rsid w:val="00A05A24"/>
    <w:rsid w:val="00A05A7E"/>
    <w:rsid w:val="00A05F3C"/>
    <w:rsid w:val="00A12B29"/>
    <w:rsid w:val="00A12CEE"/>
    <w:rsid w:val="00A13F54"/>
    <w:rsid w:val="00A13FEF"/>
    <w:rsid w:val="00A1445B"/>
    <w:rsid w:val="00A14643"/>
    <w:rsid w:val="00A156A8"/>
    <w:rsid w:val="00A160B8"/>
    <w:rsid w:val="00A170FB"/>
    <w:rsid w:val="00A17122"/>
    <w:rsid w:val="00A20E3C"/>
    <w:rsid w:val="00A22B49"/>
    <w:rsid w:val="00A34D1D"/>
    <w:rsid w:val="00A37F7F"/>
    <w:rsid w:val="00A40034"/>
    <w:rsid w:val="00A41FC0"/>
    <w:rsid w:val="00A44693"/>
    <w:rsid w:val="00A45B5E"/>
    <w:rsid w:val="00A47915"/>
    <w:rsid w:val="00A53B34"/>
    <w:rsid w:val="00A556CC"/>
    <w:rsid w:val="00A566CE"/>
    <w:rsid w:val="00A5673E"/>
    <w:rsid w:val="00A576F1"/>
    <w:rsid w:val="00A6064A"/>
    <w:rsid w:val="00A613C9"/>
    <w:rsid w:val="00A64EC7"/>
    <w:rsid w:val="00A66BD5"/>
    <w:rsid w:val="00A676A9"/>
    <w:rsid w:val="00A70E01"/>
    <w:rsid w:val="00A712B6"/>
    <w:rsid w:val="00A72ABC"/>
    <w:rsid w:val="00A72D2B"/>
    <w:rsid w:val="00A72D99"/>
    <w:rsid w:val="00A735DB"/>
    <w:rsid w:val="00A7372B"/>
    <w:rsid w:val="00A737FD"/>
    <w:rsid w:val="00A75CBC"/>
    <w:rsid w:val="00A77F77"/>
    <w:rsid w:val="00A8125F"/>
    <w:rsid w:val="00A8153B"/>
    <w:rsid w:val="00A83745"/>
    <w:rsid w:val="00A84646"/>
    <w:rsid w:val="00A86D96"/>
    <w:rsid w:val="00A915E8"/>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410B"/>
    <w:rsid w:val="00AE49ED"/>
    <w:rsid w:val="00AE57DF"/>
    <w:rsid w:val="00AE693C"/>
    <w:rsid w:val="00AF450F"/>
    <w:rsid w:val="00AF5BE9"/>
    <w:rsid w:val="00AF6518"/>
    <w:rsid w:val="00AF6D94"/>
    <w:rsid w:val="00AF76F4"/>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7035"/>
    <w:rsid w:val="00B32666"/>
    <w:rsid w:val="00B327FC"/>
    <w:rsid w:val="00B3449B"/>
    <w:rsid w:val="00B37D44"/>
    <w:rsid w:val="00B40719"/>
    <w:rsid w:val="00B40788"/>
    <w:rsid w:val="00B41646"/>
    <w:rsid w:val="00B41B99"/>
    <w:rsid w:val="00B43622"/>
    <w:rsid w:val="00B44C05"/>
    <w:rsid w:val="00B4730B"/>
    <w:rsid w:val="00B51E8A"/>
    <w:rsid w:val="00B54225"/>
    <w:rsid w:val="00B55E3E"/>
    <w:rsid w:val="00B564A1"/>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54E"/>
    <w:rsid w:val="00C0575A"/>
    <w:rsid w:val="00C06DF9"/>
    <w:rsid w:val="00C072A2"/>
    <w:rsid w:val="00C14F60"/>
    <w:rsid w:val="00C16D0A"/>
    <w:rsid w:val="00C1745E"/>
    <w:rsid w:val="00C21799"/>
    <w:rsid w:val="00C21FB5"/>
    <w:rsid w:val="00C2542E"/>
    <w:rsid w:val="00C277F5"/>
    <w:rsid w:val="00C32DC7"/>
    <w:rsid w:val="00C4178B"/>
    <w:rsid w:val="00C43C6B"/>
    <w:rsid w:val="00C45713"/>
    <w:rsid w:val="00C479F5"/>
    <w:rsid w:val="00C47E12"/>
    <w:rsid w:val="00C51C66"/>
    <w:rsid w:val="00C5262E"/>
    <w:rsid w:val="00C54710"/>
    <w:rsid w:val="00C547B2"/>
    <w:rsid w:val="00C611B3"/>
    <w:rsid w:val="00C62E98"/>
    <w:rsid w:val="00C63AF9"/>
    <w:rsid w:val="00C662A1"/>
    <w:rsid w:val="00C67837"/>
    <w:rsid w:val="00C7023C"/>
    <w:rsid w:val="00C7061A"/>
    <w:rsid w:val="00C70E59"/>
    <w:rsid w:val="00C71911"/>
    <w:rsid w:val="00C71EBF"/>
    <w:rsid w:val="00C72B7E"/>
    <w:rsid w:val="00C72C42"/>
    <w:rsid w:val="00C8103D"/>
    <w:rsid w:val="00C842C9"/>
    <w:rsid w:val="00C856D2"/>
    <w:rsid w:val="00C8718E"/>
    <w:rsid w:val="00C87380"/>
    <w:rsid w:val="00C9151A"/>
    <w:rsid w:val="00C91FD8"/>
    <w:rsid w:val="00CA08B3"/>
    <w:rsid w:val="00CA2067"/>
    <w:rsid w:val="00CA3696"/>
    <w:rsid w:val="00CB0739"/>
    <w:rsid w:val="00CB2315"/>
    <w:rsid w:val="00CB44B5"/>
    <w:rsid w:val="00CC027F"/>
    <w:rsid w:val="00CC39AC"/>
    <w:rsid w:val="00CC406A"/>
    <w:rsid w:val="00CD1116"/>
    <w:rsid w:val="00CD4B93"/>
    <w:rsid w:val="00CD5194"/>
    <w:rsid w:val="00CD740F"/>
    <w:rsid w:val="00CE05DC"/>
    <w:rsid w:val="00CE1E54"/>
    <w:rsid w:val="00CE403B"/>
    <w:rsid w:val="00CE54D0"/>
    <w:rsid w:val="00CE638F"/>
    <w:rsid w:val="00CE7099"/>
    <w:rsid w:val="00CF3EB6"/>
    <w:rsid w:val="00CF44CC"/>
    <w:rsid w:val="00CF7456"/>
    <w:rsid w:val="00CF7E2F"/>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01D9"/>
    <w:rsid w:val="00D33E1E"/>
    <w:rsid w:val="00D35E9C"/>
    <w:rsid w:val="00D51752"/>
    <w:rsid w:val="00D56A4F"/>
    <w:rsid w:val="00D572C7"/>
    <w:rsid w:val="00D62086"/>
    <w:rsid w:val="00D6281A"/>
    <w:rsid w:val="00D66376"/>
    <w:rsid w:val="00D70160"/>
    <w:rsid w:val="00D7046D"/>
    <w:rsid w:val="00D71246"/>
    <w:rsid w:val="00D71923"/>
    <w:rsid w:val="00D720C7"/>
    <w:rsid w:val="00D72BC3"/>
    <w:rsid w:val="00D72E5C"/>
    <w:rsid w:val="00D7561F"/>
    <w:rsid w:val="00D81540"/>
    <w:rsid w:val="00D818FC"/>
    <w:rsid w:val="00D82BE7"/>
    <w:rsid w:val="00D85925"/>
    <w:rsid w:val="00D86C42"/>
    <w:rsid w:val="00D8704B"/>
    <w:rsid w:val="00D879C5"/>
    <w:rsid w:val="00D87FD5"/>
    <w:rsid w:val="00D9046C"/>
    <w:rsid w:val="00D90547"/>
    <w:rsid w:val="00DA0284"/>
    <w:rsid w:val="00DA1946"/>
    <w:rsid w:val="00DA34FF"/>
    <w:rsid w:val="00DA51FC"/>
    <w:rsid w:val="00DB10F9"/>
    <w:rsid w:val="00DB314B"/>
    <w:rsid w:val="00DB3B1E"/>
    <w:rsid w:val="00DB6B64"/>
    <w:rsid w:val="00DB7F68"/>
    <w:rsid w:val="00DC0602"/>
    <w:rsid w:val="00DC0CE0"/>
    <w:rsid w:val="00DC2C3C"/>
    <w:rsid w:val="00DC32D3"/>
    <w:rsid w:val="00DC7A4E"/>
    <w:rsid w:val="00DD11F4"/>
    <w:rsid w:val="00DD20EB"/>
    <w:rsid w:val="00DD3690"/>
    <w:rsid w:val="00DD381C"/>
    <w:rsid w:val="00DD7F9E"/>
    <w:rsid w:val="00DE3FB7"/>
    <w:rsid w:val="00DE4E27"/>
    <w:rsid w:val="00DE7811"/>
    <w:rsid w:val="00DF138F"/>
    <w:rsid w:val="00DF37F7"/>
    <w:rsid w:val="00DF3A26"/>
    <w:rsid w:val="00E01CCD"/>
    <w:rsid w:val="00E023F5"/>
    <w:rsid w:val="00E052BF"/>
    <w:rsid w:val="00E062A0"/>
    <w:rsid w:val="00E11383"/>
    <w:rsid w:val="00E12863"/>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40292"/>
    <w:rsid w:val="00E41C72"/>
    <w:rsid w:val="00E43664"/>
    <w:rsid w:val="00E43E04"/>
    <w:rsid w:val="00E44967"/>
    <w:rsid w:val="00E461E3"/>
    <w:rsid w:val="00E51E8E"/>
    <w:rsid w:val="00E53781"/>
    <w:rsid w:val="00E54895"/>
    <w:rsid w:val="00E57F8A"/>
    <w:rsid w:val="00E61FEA"/>
    <w:rsid w:val="00E635EA"/>
    <w:rsid w:val="00E6364D"/>
    <w:rsid w:val="00E675D0"/>
    <w:rsid w:val="00E71C15"/>
    <w:rsid w:val="00E734F2"/>
    <w:rsid w:val="00E74094"/>
    <w:rsid w:val="00E74AA0"/>
    <w:rsid w:val="00E753E4"/>
    <w:rsid w:val="00E7711B"/>
    <w:rsid w:val="00E7726D"/>
    <w:rsid w:val="00E80224"/>
    <w:rsid w:val="00E80C40"/>
    <w:rsid w:val="00E82C40"/>
    <w:rsid w:val="00E8304F"/>
    <w:rsid w:val="00E852DC"/>
    <w:rsid w:val="00E86A2E"/>
    <w:rsid w:val="00E908FC"/>
    <w:rsid w:val="00E90BE7"/>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95C"/>
    <w:rsid w:val="00EC3E0C"/>
    <w:rsid w:val="00EC643D"/>
    <w:rsid w:val="00ED1D9F"/>
    <w:rsid w:val="00ED3D76"/>
    <w:rsid w:val="00ED438D"/>
    <w:rsid w:val="00ED4A8F"/>
    <w:rsid w:val="00ED4B44"/>
    <w:rsid w:val="00ED4C8F"/>
    <w:rsid w:val="00ED5960"/>
    <w:rsid w:val="00ED597D"/>
    <w:rsid w:val="00ED5EF3"/>
    <w:rsid w:val="00ED6C68"/>
    <w:rsid w:val="00ED6CF5"/>
    <w:rsid w:val="00ED77D3"/>
    <w:rsid w:val="00EE6740"/>
    <w:rsid w:val="00EF38DA"/>
    <w:rsid w:val="00EF43E4"/>
    <w:rsid w:val="00EF53DB"/>
    <w:rsid w:val="00EF5BEF"/>
    <w:rsid w:val="00EF5F1D"/>
    <w:rsid w:val="00F0350B"/>
    <w:rsid w:val="00F038D1"/>
    <w:rsid w:val="00F06F6F"/>
    <w:rsid w:val="00F072D2"/>
    <w:rsid w:val="00F111C7"/>
    <w:rsid w:val="00F12A28"/>
    <w:rsid w:val="00F1405B"/>
    <w:rsid w:val="00F15475"/>
    <w:rsid w:val="00F178B6"/>
    <w:rsid w:val="00F21BC8"/>
    <w:rsid w:val="00F23FCC"/>
    <w:rsid w:val="00F240E5"/>
    <w:rsid w:val="00F25571"/>
    <w:rsid w:val="00F26FA3"/>
    <w:rsid w:val="00F3016A"/>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4F65"/>
    <w:rsid w:val="00F65597"/>
    <w:rsid w:val="00F661EF"/>
    <w:rsid w:val="00F70487"/>
    <w:rsid w:val="00F72A78"/>
    <w:rsid w:val="00F72D2A"/>
    <w:rsid w:val="00F731F9"/>
    <w:rsid w:val="00F74C9E"/>
    <w:rsid w:val="00F75B5A"/>
    <w:rsid w:val="00F77AB9"/>
    <w:rsid w:val="00F801E8"/>
    <w:rsid w:val="00F82EA9"/>
    <w:rsid w:val="00F83882"/>
    <w:rsid w:val="00F83FD2"/>
    <w:rsid w:val="00F85FFE"/>
    <w:rsid w:val="00F86144"/>
    <w:rsid w:val="00F87DE8"/>
    <w:rsid w:val="00F92835"/>
    <w:rsid w:val="00F92FC3"/>
    <w:rsid w:val="00F94CEC"/>
    <w:rsid w:val="00FA35BF"/>
    <w:rsid w:val="00FA60F8"/>
    <w:rsid w:val="00FB2473"/>
    <w:rsid w:val="00FB39E0"/>
    <w:rsid w:val="00FB5DEF"/>
    <w:rsid w:val="00FC071A"/>
    <w:rsid w:val="00FC16F1"/>
    <w:rsid w:val="00FC2CA4"/>
    <w:rsid w:val="00FC47C9"/>
    <w:rsid w:val="00FC4908"/>
    <w:rsid w:val="00FD019C"/>
    <w:rsid w:val="00FD0EFA"/>
    <w:rsid w:val="00FD34D6"/>
    <w:rsid w:val="00FD4FB9"/>
    <w:rsid w:val="00FD5E1F"/>
    <w:rsid w:val="00FE0389"/>
    <w:rsid w:val="00FE44E7"/>
    <w:rsid w:val="00FE5E48"/>
    <w:rsid w:val="00FF0BF9"/>
    <w:rsid w:val="00FF2614"/>
    <w:rsid w:val="00FF3620"/>
    <w:rsid w:val="00FF4222"/>
    <w:rsid w:val="00FF46AB"/>
    <w:rsid w:val="00FF46E9"/>
    <w:rsid w:val="00FF4782"/>
    <w:rsid w:val="00FF520E"/>
    <w:rsid w:val="00FF5B40"/>
    <w:rsid w:val="00FF5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6DA"/>
    <w:pPr>
      <w:spacing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rsid w:val="008606BC"/>
    <w:pPr>
      <w:keepNext/>
      <w:keepLines/>
      <w:spacing w:afterLines="100" w:after="100"/>
      <w:outlineLvl w:val="0"/>
    </w:pPr>
    <w:rPr>
      <w:sz w:val="40"/>
      <w:szCs w:val="40"/>
    </w:rPr>
  </w:style>
  <w:style w:type="paragraph" w:styleId="Heading2">
    <w:name w:val="heading 2"/>
    <w:basedOn w:val="Normal"/>
    <w:next w:val="Normal"/>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Heading3">
    <w:name w:val="heading 3"/>
    <w:basedOn w:val="Normal"/>
    <w:next w:val="Normal"/>
    <w:uiPriority w:val="9"/>
    <w:unhideWhenUsed/>
    <w:qFormat/>
    <w:rsid w:val="004D6313"/>
    <w:pPr>
      <w:keepNext/>
      <w:keepLines/>
      <w:outlineLvl w:val="2"/>
    </w:pPr>
    <w:rPr>
      <w:b/>
      <w:color w:val="000000" w:themeColor="text1"/>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D22DC1"/>
    <w:pPr>
      <w:spacing w:line="240" w:lineRule="auto"/>
    </w:pPr>
  </w:style>
  <w:style w:type="character" w:styleId="CommentReference">
    <w:name w:val="annotation reference"/>
    <w:basedOn w:val="DefaultParagraphFont"/>
    <w:uiPriority w:val="99"/>
    <w:semiHidden/>
    <w:unhideWhenUsed/>
    <w:rsid w:val="00D22DC1"/>
    <w:rPr>
      <w:sz w:val="16"/>
      <w:szCs w:val="16"/>
    </w:rPr>
  </w:style>
  <w:style w:type="paragraph" w:styleId="CommentText">
    <w:name w:val="annotation text"/>
    <w:basedOn w:val="Normal"/>
    <w:link w:val="CommentTextChar"/>
    <w:uiPriority w:val="99"/>
    <w:unhideWhenUsed/>
    <w:rsid w:val="00D22DC1"/>
    <w:rPr>
      <w:sz w:val="20"/>
      <w:szCs w:val="20"/>
    </w:rPr>
  </w:style>
  <w:style w:type="character" w:customStyle="1" w:styleId="CommentTextChar">
    <w:name w:val="Comment Text Char"/>
    <w:basedOn w:val="DefaultParagraphFont"/>
    <w:link w:val="CommentText"/>
    <w:uiPriority w:val="99"/>
    <w:rsid w:val="00D22DC1"/>
    <w:rPr>
      <w:sz w:val="20"/>
      <w:szCs w:val="20"/>
    </w:rPr>
  </w:style>
  <w:style w:type="paragraph" w:styleId="CommentSubject">
    <w:name w:val="annotation subject"/>
    <w:basedOn w:val="CommentText"/>
    <w:next w:val="CommentText"/>
    <w:link w:val="CommentSubjectChar"/>
    <w:uiPriority w:val="99"/>
    <w:semiHidden/>
    <w:unhideWhenUsed/>
    <w:rsid w:val="00D22DC1"/>
    <w:rPr>
      <w:b/>
      <w:bCs/>
    </w:rPr>
  </w:style>
  <w:style w:type="character" w:customStyle="1" w:styleId="CommentSubjectChar">
    <w:name w:val="Comment Subject Char"/>
    <w:basedOn w:val="CommentTextChar"/>
    <w:link w:val="CommentSubject"/>
    <w:uiPriority w:val="99"/>
    <w:semiHidden/>
    <w:rsid w:val="00D22DC1"/>
    <w:rPr>
      <w:b/>
      <w:bCs/>
      <w:sz w:val="20"/>
      <w:szCs w:val="20"/>
    </w:rPr>
  </w:style>
  <w:style w:type="paragraph" w:styleId="NormalWeb">
    <w:name w:val="Normal (Web)"/>
    <w:basedOn w:val="Normal"/>
    <w:uiPriority w:val="99"/>
    <w:unhideWhenUsed/>
    <w:rsid w:val="00D22DC1"/>
    <w:pPr>
      <w:spacing w:before="100" w:beforeAutospacing="1" w:after="100" w:afterAutospacing="1"/>
    </w:pPr>
  </w:style>
  <w:style w:type="character" w:styleId="Hyperlink">
    <w:name w:val="Hyperlink"/>
    <w:basedOn w:val="DefaultParagraphFont"/>
    <w:uiPriority w:val="99"/>
    <w:unhideWhenUsed/>
    <w:rsid w:val="00274792"/>
    <w:rPr>
      <w:color w:val="0000FF" w:themeColor="hyperlink"/>
      <w:u w:val="single"/>
    </w:rPr>
  </w:style>
  <w:style w:type="paragraph" w:styleId="ListParagraph">
    <w:name w:val="List Paragraph"/>
    <w:basedOn w:val="Normal"/>
    <w:uiPriority w:val="34"/>
    <w:qFormat/>
    <w:rsid w:val="00D17E28"/>
    <w:pPr>
      <w:ind w:left="720"/>
      <w:contextualSpacing/>
    </w:pPr>
  </w:style>
  <w:style w:type="character" w:styleId="FollowedHyperlink">
    <w:name w:val="FollowedHyperlink"/>
    <w:basedOn w:val="DefaultParagraphFont"/>
    <w:uiPriority w:val="99"/>
    <w:semiHidden/>
    <w:unhideWhenUsed/>
    <w:rsid w:val="00CB44B5"/>
    <w:rPr>
      <w:color w:val="800080" w:themeColor="followedHyperlink"/>
      <w:u w:val="single"/>
    </w:rPr>
  </w:style>
  <w:style w:type="paragraph" w:styleId="BodyText">
    <w:name w:val="Body Text"/>
    <w:basedOn w:val="Normal"/>
    <w:link w:val="BodyTextChar"/>
    <w:uiPriority w:val="99"/>
    <w:unhideWhenUsed/>
    <w:rsid w:val="00DE3FB7"/>
  </w:style>
  <w:style w:type="character" w:customStyle="1" w:styleId="BodyTextChar">
    <w:name w:val="Body Text Char"/>
    <w:basedOn w:val="DefaultParagraphFont"/>
    <w:link w:val="BodyText"/>
    <w:uiPriority w:val="99"/>
    <w:rsid w:val="00DE3FB7"/>
    <w:rPr>
      <w:rFonts w:ascii="Times New Roman" w:eastAsia="Times New Roman" w:hAnsi="Times New Roman" w:cs="Times New Roman"/>
      <w:sz w:val="24"/>
      <w:szCs w:val="24"/>
    </w:rPr>
  </w:style>
  <w:style w:type="character" w:customStyle="1" w:styleId="10">
    <w:name w:val="未处理的提及1"/>
    <w:basedOn w:val="DefaultParagraphFont"/>
    <w:uiPriority w:val="99"/>
    <w:semiHidden/>
    <w:unhideWhenUsed/>
    <w:rsid w:val="007C7866"/>
    <w:rPr>
      <w:color w:val="605E5C"/>
      <w:shd w:val="clear" w:color="auto" w:fill="E1DFDD"/>
    </w:rPr>
  </w:style>
  <w:style w:type="character" w:customStyle="1" w:styleId="apple-converted-space">
    <w:name w:val="apple-converted-space"/>
    <w:basedOn w:val="DefaultParagraphFont"/>
    <w:rsid w:val="00FB39E0"/>
  </w:style>
  <w:style w:type="table" w:styleId="TableGrid">
    <w:name w:val="Table Grid"/>
    <w:basedOn w:val="TableNormal"/>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2F4F19"/>
    <w:pPr>
      <w:jc w:val="center"/>
    </w:pPr>
  </w:style>
  <w:style w:type="character" w:customStyle="1" w:styleId="EndNoteBibliographyTitleChar">
    <w:name w:val="EndNote Bibliography Title Char"/>
    <w:basedOn w:val="DefaultParagraphFont"/>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2F4F19"/>
  </w:style>
  <w:style w:type="character" w:customStyle="1" w:styleId="EndNoteBibliographyChar">
    <w:name w:val="EndNote Bibliography Char"/>
    <w:basedOn w:val="DefaultParagraphFont"/>
    <w:link w:val="EndNoteBibliography"/>
    <w:rsid w:val="002F4F19"/>
    <w:rPr>
      <w:rFonts w:ascii="Times New Roman" w:eastAsia="Times New Roman" w:hAnsi="Times New Roman" w:cs="Times New Roman"/>
      <w:sz w:val="24"/>
      <w:szCs w:val="24"/>
    </w:rPr>
  </w:style>
  <w:style w:type="character" w:styleId="Emphasis">
    <w:name w:val="Emphasis"/>
    <w:basedOn w:val="DefaultParagraphFont"/>
    <w:uiPriority w:val="20"/>
    <w:qFormat/>
    <w:rsid w:val="009C4840"/>
    <w:rPr>
      <w:i/>
      <w:iCs/>
    </w:rPr>
  </w:style>
  <w:style w:type="character" w:styleId="PlaceholderText">
    <w:name w:val="Placeholder Text"/>
    <w:basedOn w:val="DefaultParagraphFont"/>
    <w:uiPriority w:val="99"/>
    <w:semiHidden/>
    <w:rsid w:val="006D6E27"/>
    <w:rPr>
      <w:color w:val="808080"/>
    </w:rPr>
  </w:style>
  <w:style w:type="paragraph" w:styleId="Header">
    <w:name w:val="header"/>
    <w:basedOn w:val="Normal"/>
    <w:link w:val="HeaderChar"/>
    <w:uiPriority w:val="99"/>
    <w:unhideWhenUsed/>
    <w:rsid w:val="009E4B8F"/>
    <w:pPr>
      <w:tabs>
        <w:tab w:val="center" w:pos="4513"/>
        <w:tab w:val="right" w:pos="9026"/>
      </w:tabs>
    </w:pPr>
  </w:style>
  <w:style w:type="character" w:customStyle="1" w:styleId="HeaderChar">
    <w:name w:val="Header Char"/>
    <w:basedOn w:val="DefaultParagraphFont"/>
    <w:link w:val="Header"/>
    <w:uiPriority w:val="99"/>
    <w:rsid w:val="009E4B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E4B8F"/>
    <w:pPr>
      <w:tabs>
        <w:tab w:val="center" w:pos="4513"/>
        <w:tab w:val="right" w:pos="9026"/>
      </w:tabs>
    </w:pPr>
  </w:style>
  <w:style w:type="character" w:customStyle="1" w:styleId="FooterChar">
    <w:name w:val="Footer Char"/>
    <w:basedOn w:val="DefaultParagraphFont"/>
    <w:link w:val="Footer"/>
    <w:uiPriority w:val="99"/>
    <w:rsid w:val="009E4B8F"/>
    <w:rPr>
      <w:rFonts w:ascii="Times New Roman" w:eastAsia="Times New Roman" w:hAnsi="Times New Roman" w:cs="Times New Roman"/>
      <w:sz w:val="24"/>
      <w:szCs w:val="24"/>
    </w:rPr>
  </w:style>
  <w:style w:type="character" w:styleId="Strong">
    <w:name w:val="Strong"/>
    <w:basedOn w:val="DefaultParagraphFont"/>
    <w:uiPriority w:val="22"/>
    <w:qFormat/>
    <w:rsid w:val="00661D7C"/>
    <w:rPr>
      <w:b/>
      <w:bCs/>
    </w:rPr>
  </w:style>
  <w:style w:type="paragraph" w:styleId="FootnoteText">
    <w:name w:val="footnote text"/>
    <w:basedOn w:val="Normal"/>
    <w:link w:val="FootnoteTextChar"/>
    <w:uiPriority w:val="99"/>
    <w:semiHidden/>
    <w:unhideWhenUsed/>
    <w:rsid w:val="009006E7"/>
    <w:rPr>
      <w:sz w:val="20"/>
      <w:szCs w:val="20"/>
    </w:rPr>
  </w:style>
  <w:style w:type="character" w:customStyle="1" w:styleId="FootnoteTextChar">
    <w:name w:val="Footnote Text Char"/>
    <w:basedOn w:val="DefaultParagraphFont"/>
    <w:link w:val="FootnoteText"/>
    <w:uiPriority w:val="99"/>
    <w:semiHidden/>
    <w:rsid w:val="009006E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006E7"/>
    <w:rPr>
      <w:vertAlign w:val="superscript"/>
    </w:rPr>
  </w:style>
  <w:style w:type="paragraph" w:styleId="TOCHeading">
    <w:name w:val="TOC Heading"/>
    <w:basedOn w:val="Heading1"/>
    <w:next w:val="Normal"/>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A05A7E"/>
    <w:pPr>
      <w:spacing w:before="120"/>
    </w:pPr>
    <w:rPr>
      <w:rFonts w:asciiTheme="minorHAnsi" w:hAnsiTheme="minorHAnsi"/>
      <w:b/>
      <w:bCs/>
      <w:i/>
      <w:iCs/>
    </w:rPr>
  </w:style>
  <w:style w:type="paragraph" w:styleId="TOC2">
    <w:name w:val="toc 2"/>
    <w:basedOn w:val="Normal"/>
    <w:next w:val="Normal"/>
    <w:autoRedefine/>
    <w:uiPriority w:val="39"/>
    <w:unhideWhenUsed/>
    <w:rsid w:val="00A05A7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A05A7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05A7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05A7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05A7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05A7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05A7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05A7E"/>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72395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23958"/>
    <w:rPr>
      <w:rFonts w:asciiTheme="majorHAnsi" w:eastAsiaTheme="majorEastAsia" w:hAnsiTheme="majorHAnsi" w:cstheme="majorBidi"/>
      <w:sz w:val="18"/>
      <w:szCs w:val="18"/>
    </w:rPr>
  </w:style>
  <w:style w:type="table" w:customStyle="1" w:styleId="11">
    <w:name w:val="网格型1"/>
    <w:basedOn w:val="TableNormal"/>
    <w:next w:val="TableGrid"/>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TableNormal"/>
    <w:next w:val="TableGrid"/>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34D4B"/>
    <w:pPr>
      <w:snapToGrid w:val="0"/>
    </w:pPr>
  </w:style>
  <w:style w:type="character" w:customStyle="1" w:styleId="EndnoteTextChar">
    <w:name w:val="Endnote Text Char"/>
    <w:basedOn w:val="DefaultParagraphFont"/>
    <w:link w:val="EndnoteText"/>
    <w:uiPriority w:val="99"/>
    <w:semiHidden/>
    <w:rsid w:val="00734D4B"/>
    <w:rPr>
      <w:rFonts w:ascii="Times New Roman" w:eastAsia="Times New Roman" w:hAnsi="Times New Roman" w:cs="Times New Roman"/>
      <w:sz w:val="24"/>
      <w:szCs w:val="24"/>
    </w:rPr>
  </w:style>
  <w:style w:type="character" w:styleId="EndnoteReference">
    <w:name w:val="endnote reference"/>
    <w:basedOn w:val="DefaultParagraphFont"/>
    <w:uiPriority w:val="99"/>
    <w:semiHidden/>
    <w:unhideWhenUsed/>
    <w:rsid w:val="00734D4B"/>
    <w:rPr>
      <w:vertAlign w:val="superscript"/>
    </w:rPr>
  </w:style>
  <w:style w:type="character" w:styleId="UnresolvedMention">
    <w:name w:val="Unresolved Mention"/>
    <w:basedOn w:val="DefaultParagraphFont"/>
    <w:uiPriority w:val="99"/>
    <w:semiHidden/>
    <w:unhideWhenUsed/>
    <w:rsid w:val="00FC4908"/>
    <w:rPr>
      <w:color w:val="605E5C"/>
      <w:shd w:val="clear" w:color="auto" w:fill="E1DFDD"/>
    </w:rPr>
  </w:style>
  <w:style w:type="character" w:customStyle="1" w:styleId="title-text">
    <w:name w:val="title-text"/>
    <w:basedOn w:val="DefaultParagraphFont"/>
    <w:rsid w:val="000E3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nyaspubs.onlinelibrary.wiley.com/doi/abs/10.1111/nyas.13197"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osf.io/zv628" TargetMode="External"/><Relationship Id="rId21" Type="http://schemas.openxmlformats.org/officeDocument/2006/relationships/image" Target="media/image3.png"/><Relationship Id="rId42" Type="http://schemas.openxmlformats.org/officeDocument/2006/relationships/hyperlink" Target="https://doi.org/10.1080/02699931.2020.1839383" TargetMode="External"/><Relationship Id="rId47" Type="http://schemas.openxmlformats.org/officeDocument/2006/relationships/hyperlink" Target="https://doi.org/10.1037/0096-3445.104.3.268" TargetMode="External"/><Relationship Id="rId63" Type="http://schemas.openxmlformats.org/officeDocument/2006/relationships/hyperlink" Target="https://doi.org/10.1080/20445911.2014.996156" TargetMode="External"/><Relationship Id="rId68" Type="http://schemas.openxmlformats.org/officeDocument/2006/relationships/hyperlink" Target="https://doi.org/10.1002/hbm.25129" TargetMode="External"/><Relationship Id="rId84" Type="http://schemas.openxmlformats.org/officeDocument/2006/relationships/hyperlink" Target="https://www.R-project.org/" TargetMode="External"/><Relationship Id="rId89" Type="http://schemas.openxmlformats.org/officeDocument/2006/relationships/hyperlink" Target="https://doi.org/10.1016/j.jrp.2008.08.001" TargetMode="External"/><Relationship Id="rId16" Type="http://schemas.openxmlformats.org/officeDocument/2006/relationships/footer" Target="footer1.xml"/><Relationship Id="rId107" Type="http://schemas.openxmlformats.org/officeDocument/2006/relationships/theme" Target="theme/theme1.xml"/><Relationship Id="rId11" Type="http://schemas.microsoft.com/office/2016/09/relationships/commentsIds" Target="commentsIds.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doi.org/10.1016/j.neuroimage.2018.08.018" TargetMode="External"/><Relationship Id="rId58" Type="http://schemas.openxmlformats.org/officeDocument/2006/relationships/hyperlink" Target="https://doi.org/10.3758/s13421-017-0722-3" TargetMode="External"/><Relationship Id="rId74" Type="http://schemas.openxmlformats.org/officeDocument/2006/relationships/hyperlink" Target="https://doi.org/10.1111/cdev.13352" TargetMode="External"/><Relationship Id="rId79" Type="http://schemas.openxmlformats.org/officeDocument/2006/relationships/hyperlink" Target="https://doi.org/10.1002/aur.2200" TargetMode="External"/><Relationship Id="rId102" Type="http://schemas.openxmlformats.org/officeDocument/2006/relationships/hyperlink" Target="https://doi.org/https://doi.org/10.17605/OSF.IO/MTR8D" TargetMode="External"/><Relationship Id="rId5" Type="http://schemas.openxmlformats.org/officeDocument/2006/relationships/webSettings" Target="webSettings.xml"/><Relationship Id="rId90" Type="http://schemas.openxmlformats.org/officeDocument/2006/relationships/hyperlink" Target="https://doi.org/10.1037/xhp0000742" TargetMode="External"/><Relationship Id="rId95" Type="http://schemas.openxmlformats.org/officeDocument/2006/relationships/hyperlink" Target="https://doi.org/10.1037/0033-2909.121.3.371" TargetMode="External"/><Relationship Id="rId22" Type="http://schemas.openxmlformats.org/officeDocument/2006/relationships/image" Target="media/image4.png"/><Relationship Id="rId27" Type="http://schemas.openxmlformats.org/officeDocument/2006/relationships/hyperlink" Target="https://doi.org/10.57760/sciencedb.08117" TargetMode="External"/><Relationship Id="rId43" Type="http://schemas.openxmlformats.org/officeDocument/2006/relationships/hyperlink" Target="https://doi.org/10.1037/xhp0000691" TargetMode="External"/><Relationship Id="rId48" Type="http://schemas.openxmlformats.org/officeDocument/2006/relationships/hyperlink" Target="https://doi.org/10.1080/17470218.2016.1276609" TargetMode="External"/><Relationship Id="rId64" Type="http://schemas.openxmlformats.org/officeDocument/2006/relationships/hyperlink" Target="https://doi.org/10.3389/fpsyg.2019.01469" TargetMode="External"/><Relationship Id="rId69" Type="http://schemas.openxmlformats.org/officeDocument/2006/relationships/hyperlink" Target="https://doi.org/10.1016/j.jcm.2016.02.012" TargetMode="External"/><Relationship Id="rId80" Type="http://schemas.openxmlformats.org/officeDocument/2006/relationships/hyperlink" Target="https://doi.org/10.1027/1618-3169/a000502" TargetMode="External"/><Relationship Id="rId85" Type="http://schemas.openxmlformats.org/officeDocument/2006/relationships/hyperlink" Target="https://CRAN.R-project.org/package=psych" TargetMode="External"/><Relationship Id="rId12" Type="http://schemas.microsoft.com/office/2018/08/relationships/commentsExtensible" Target="commentsExtensible.xml"/><Relationship Id="rId17" Type="http://schemas.openxmlformats.org/officeDocument/2006/relationships/footer" Target="footer2.xml"/><Relationship Id="rId33" Type="http://schemas.openxmlformats.org/officeDocument/2006/relationships/image" Target="media/image11.png"/><Relationship Id="rId38" Type="http://schemas.openxmlformats.org/officeDocument/2006/relationships/hyperlink" Target="https://doi.org/10.1016/j.actpsy.2021.103297" TargetMode="External"/><Relationship Id="rId59" Type="http://schemas.openxmlformats.org/officeDocument/2006/relationships/hyperlink" Target="https://doi.org/10.1016/j.actpsy.2021.103350" TargetMode="External"/><Relationship Id="rId103" Type="http://schemas.openxmlformats.org/officeDocument/2006/relationships/hyperlink" Target="https://doi.org/10.3389/fpsyg.2019.02270" TargetMode="External"/><Relationship Id="rId20" Type="http://schemas.openxmlformats.org/officeDocument/2006/relationships/image" Target="media/image2.png"/><Relationship Id="rId41" Type="http://schemas.openxmlformats.org/officeDocument/2006/relationships/hyperlink" Target="https://psycnet.apa.org/record/1982-00095-001" TargetMode="External"/><Relationship Id="rId54" Type="http://schemas.openxmlformats.org/officeDocument/2006/relationships/hyperlink" Target="https://doi.org/10.1016/j.psyneuen.2020.104804" TargetMode="External"/><Relationship Id="rId62" Type="http://schemas.openxmlformats.org/officeDocument/2006/relationships/hyperlink" Target="https://doi.org/10.1068/p7526" TargetMode="External"/><Relationship Id="rId70" Type="http://schemas.openxmlformats.org/officeDocument/2006/relationships/hyperlink" Target="https://doi.org/10.2307/2531695" TargetMode="External"/><Relationship Id="rId75" Type="http://schemas.openxmlformats.org/officeDocument/2006/relationships/hyperlink" Target="https://doi.org/10.1177/1745691612460688" TargetMode="External"/><Relationship Id="rId83" Type="http://schemas.openxmlformats.org/officeDocument/2006/relationships/hyperlink" Target="https://doi.org/10.1177/1747021819892158" TargetMode="External"/><Relationship Id="rId88" Type="http://schemas.openxmlformats.org/officeDocument/2006/relationships/hyperlink" Target="https://doi.org/10.1037//0096-1523.23.2.504" TargetMode="External"/><Relationship Id="rId91" Type="http://schemas.openxmlformats.org/officeDocument/2006/relationships/hyperlink" Target="https://doi.org/10.1037/a0029792" TargetMode="External"/><Relationship Id="rId96" Type="http://schemas.openxmlformats.org/officeDocument/2006/relationships/hyperlink" Target="https://doi.org/10.1038/nn9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4.png"/><Relationship Id="rId49" Type="http://schemas.openxmlformats.org/officeDocument/2006/relationships/hyperlink" Target="https://doi.org/10.1016/j.concog.2007.04.003" TargetMode="External"/><Relationship Id="rId57" Type="http://schemas.openxmlformats.org/officeDocument/2006/relationships/hyperlink" Target="https://doi.org/10.1016/j.concog.2019.102848" TargetMode="External"/><Relationship Id="rId106"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9.png"/><Relationship Id="rId44" Type="http://schemas.openxmlformats.org/officeDocument/2006/relationships/hyperlink" Target="https://doi.org/10.1016/j.actpsy.2020.103167" TargetMode="External"/><Relationship Id="rId52" Type="http://schemas.openxmlformats.org/officeDocument/2006/relationships/hyperlink" Target="https://doi.org/10.1038/s41598-020-76001-9" TargetMode="External"/><Relationship Id="rId60" Type="http://schemas.openxmlformats.org/officeDocument/2006/relationships/hyperlink" Target="https://doi.org/10.1525/collabra.301" TargetMode="External"/><Relationship Id="rId65" Type="http://schemas.openxmlformats.org/officeDocument/2006/relationships/hyperlink" Target="https://doi.org/10.31234/osf.io/ta59r" TargetMode="External"/><Relationship Id="rId73" Type="http://schemas.openxmlformats.org/officeDocument/2006/relationships/hyperlink" Target="https://doi.org/10.1016/j.jad.2022.04.122" TargetMode="External"/><Relationship Id="rId78" Type="http://schemas.openxmlformats.org/officeDocument/2006/relationships/hyperlink" Target="https://doi.org/10.31234/osf.io/9dzm4" TargetMode="External"/><Relationship Id="rId81" Type="http://schemas.openxmlformats.org/officeDocument/2006/relationships/hyperlink" Target="https://doi.org/10.1111/bjop.12479" TargetMode="External"/><Relationship Id="rId86" Type="http://schemas.openxmlformats.org/officeDocument/2006/relationships/hyperlink" Target="https://doi.org/10.1037//0022-3514.35.9.677" TargetMode="External"/><Relationship Id="rId94" Type="http://schemas.openxmlformats.org/officeDocument/2006/relationships/hyperlink" Target="https://doi.org/10.1007/s00426-021-01562-x" TargetMode="External"/><Relationship Id="rId99" Type="http://schemas.openxmlformats.org/officeDocument/2006/relationships/hyperlink" Target="https://doi.org/10.7554/eLife.49547" TargetMode="External"/><Relationship Id="rId101" Type="http://schemas.openxmlformats.org/officeDocument/2006/relationships/hyperlink" Target="https://doi.org/10.1007/s12144-021-02114-7"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oter" Target="footer3.xml"/><Relationship Id="rId39" Type="http://schemas.openxmlformats.org/officeDocument/2006/relationships/hyperlink" Target="https://doi.org/10.1186/s41235-019-0186-z" TargetMode="External"/><Relationship Id="rId34" Type="http://schemas.openxmlformats.org/officeDocument/2006/relationships/image" Target="media/image12.png"/><Relationship Id="rId50" Type="http://schemas.openxmlformats.org/officeDocument/2006/relationships/hyperlink" Target="https://doi.org/10.1016/j.actpsy.2018.08.009" TargetMode="External"/><Relationship Id="rId55" Type="http://schemas.openxmlformats.org/officeDocument/2006/relationships/hyperlink" Target="https://doi.org/10.1007/978-1-4612-4380-9_6" TargetMode="External"/><Relationship Id="rId76" Type="http://schemas.openxmlformats.org/officeDocument/2006/relationships/hyperlink" Target="https://doi.org/10.3389/fnins.2020.00683" TargetMode="External"/><Relationship Id="rId97" Type="http://schemas.openxmlformats.org/officeDocument/2006/relationships/hyperlink" Target="https://doi.org/10.3758/BF03194023" TargetMode="External"/><Relationship Id="rId104" Type="http://schemas.openxmlformats.org/officeDocument/2006/relationships/hyperlink" Target="https://doi.org/10.1016/j.bpsc.2023.02.004" TargetMode="External"/><Relationship Id="rId7" Type="http://schemas.openxmlformats.org/officeDocument/2006/relationships/endnotes" Target="endnotes.xml"/><Relationship Id="rId71" Type="http://schemas.openxmlformats.org/officeDocument/2006/relationships/hyperlink" Target="https://doi.org/10.5281/zenodo.2555874" TargetMode="External"/><Relationship Id="rId92" Type="http://schemas.openxmlformats.org/officeDocument/2006/relationships/hyperlink" Target="https://doi.org/10.1016/j.neuropsychologia.2013.07.025"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hyperlink" Target="https://doi.org/10.1121/1.1907229" TargetMode="External"/><Relationship Id="rId45" Type="http://schemas.openxmlformats.org/officeDocument/2006/relationships/hyperlink" Target="https://doi.org/10.3758/s13421-019-00924-6" TargetMode="External"/><Relationship Id="rId66" Type="http://schemas.openxmlformats.org/officeDocument/2006/relationships/hyperlink" Target="https://doi.org/10.1016/S1364-6613" TargetMode="External"/><Relationship Id="rId87" Type="http://schemas.openxmlformats.org/officeDocument/2006/relationships/hyperlink" Target="https://doi.org/10.1080/20445911.2019.1686393" TargetMode="External"/><Relationship Id="rId61" Type="http://schemas.openxmlformats.org/officeDocument/2006/relationships/hyperlink" Target="https://doi.org/10.57760/sciencedb.08117" TargetMode="External"/><Relationship Id="rId82" Type="http://schemas.openxmlformats.org/officeDocument/2006/relationships/hyperlink" Target="https://doi.org/10.3758/s13423-021-01948-3" TargetMode="External"/><Relationship Id="rId19" Type="http://schemas.openxmlformats.org/officeDocument/2006/relationships/footer" Target="footer4.xml"/><Relationship Id="rId14" Type="http://schemas.openxmlformats.org/officeDocument/2006/relationships/hyperlink" Target="https://osf.io/euqmf"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doi.org/10.1111/bjdp.12219" TargetMode="External"/><Relationship Id="rId77" Type="http://schemas.openxmlformats.org/officeDocument/2006/relationships/hyperlink" Target="https://doi.org/10.1080/17470215908416289" TargetMode="External"/><Relationship Id="rId100" Type="http://schemas.openxmlformats.org/officeDocument/2006/relationships/hyperlink" Target="https://doi.org/10.1371/journal.pone.0190679" TargetMode="External"/><Relationship Id="rId105" Type="http://schemas.openxmlformats.org/officeDocument/2006/relationships/fontTable" Target="fontTable.xm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16/j.actpsy.2017.11.011" TargetMode="External"/><Relationship Id="rId72" Type="http://schemas.openxmlformats.org/officeDocument/2006/relationships/hyperlink" Target="https://doi.org/10.1177/0956797620904990" TargetMode="External"/><Relationship Id="rId93" Type="http://schemas.openxmlformats.org/officeDocument/2006/relationships/hyperlink" Target="https://doi.org/10.1016/j.cortex.2017.08.006" TargetMode="External"/><Relationship Id="rId98" Type="http://schemas.openxmlformats.org/officeDocument/2006/relationships/hyperlink" Target="https://doi.org/10.3389/fninf.2013.00014"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doi.org/10.1002/acp.2350090102" TargetMode="External"/><Relationship Id="rId67" Type="http://schemas.openxmlformats.org/officeDocument/2006/relationships/hyperlink" Target="https://doi.org/10.1016/S0926-6410(00)0003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35</Pages>
  <Words>26374</Words>
  <Characters>150336</Characters>
  <Application>Microsoft Office Word</Application>
  <DocSecurity>0</DocSecurity>
  <Lines>1252</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office user</cp:lastModifiedBy>
  <cp:revision>6</cp:revision>
  <dcterms:created xsi:type="dcterms:W3CDTF">2023-08-21T11:40:00Z</dcterms:created>
  <dcterms:modified xsi:type="dcterms:W3CDTF">2023-08-21T12:43:00Z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