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ask-version-1"/>
    <w:p>
      <w:pPr>
        <w:pStyle w:val="Heading3"/>
      </w:pPr>
      <w:r>
        <w:t xml:space="preserve">Task Version 1</w:t>
      </w:r>
    </w:p>
    <w:p>
      <w:pPr>
        <w:pStyle w:val="FirstParagraph"/>
      </w:pPr>
      <w:r>
        <w:rPr>
          <w:bCs/>
          <w:b/>
        </w:rPr>
        <w:t xml:space="preserve">Original Sample Size</w:t>
      </w:r>
    </w:p>
    <w:p>
      <w:pPr>
        <w:numPr>
          <w:ilvl w:val="0"/>
          <w:numId w:val="1001"/>
        </w:numPr>
      </w:pPr>
      <w:r>
        <w:t xml:space="preserve">19 participants</w:t>
      </w:r>
    </w:p>
    <w:p>
      <w:pPr>
        <w:pStyle w:val="FirstParagraph"/>
      </w:pPr>
      <w:r>
        <w:rPr>
          <w:bCs/>
          <w:b/>
        </w:rPr>
        <w:t xml:space="preserve">Paradigm</w:t>
      </w:r>
    </w:p>
    <w:p>
      <w:pPr>
        <w:numPr>
          <w:ilvl w:val="0"/>
          <w:numId w:val="1002"/>
        </w:numPr>
      </w:pPr>
      <w:r>
        <w:t xml:space="preserve">Visual task: Participants press the key when they detect the circle's color becoming lighter.</w:t>
      </w:r>
    </w:p>
    <w:p>
      <w:pPr>
        <w:numPr>
          <w:ilvl w:val="0"/>
          <w:numId w:val="1002"/>
        </w:numPr>
      </w:pPr>
      <w:r>
        <w:t xml:space="preserve">Also included auditory stimuli in separate blocks.</w:t>
      </w:r>
    </w:p>
    <w:p>
      <w:pPr>
        <w:pStyle w:val="FirstParagraph"/>
      </w:pPr>
      <w:r>
        <w:rPr>
          <w:bCs/>
          <w:b/>
        </w:rPr>
        <w:t xml:space="preserve">Integration Hypothesis</w:t>
      </w:r>
    </w:p>
    <w:p>
      <w:pPr>
        <w:pStyle w:val="BodyText"/>
      </w:pPr>
      <w:r>
        <w:rPr>
          <w:bCs/>
          <w:b/>
        </w:rPr>
        <w:t xml:space="preserve">Regression Analysis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SSVEP (Steady-State Visual Evoked Potential)</w:t>
      </w:r>
    </w:p>
    <w:p>
      <w:pPr>
        <w:numPr>
          <w:ilvl w:val="1"/>
          <w:numId w:val="1004"/>
        </w:numPr>
      </w:pPr>
      <w:r>
        <w:t xml:space="preserve">Measured the deviation from baseline at specific time points.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Cumulative Sum Analysis</w:t>
      </w:r>
    </w:p>
    <w:p>
      <w:pPr>
        <w:numPr>
          <w:ilvl w:val="1"/>
          <w:numId w:val="1005"/>
        </w:numPr>
      </w:pPr>
      <w:r>
        <w:t xml:space="preserve">For each participant, used the cumulative sum of SSVEP-baseline deviation to predict LHB (Low Frequency Brain Activity).</w:t>
      </w:r>
    </w:p>
    <w:p>
      <w:pPr>
        <w:numPr>
          <w:ilvl w:val="1"/>
          <w:numId w:val="1005"/>
        </w:numPr>
      </w:pPr>
      <w:r>
        <w:t xml:space="preserve">For each participant, used the cumulative sum of SSVEP-baseline deviation to predict CPP (Central Parietal Positivity).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Raw Deviation Analysis</w:t>
      </w:r>
    </w:p>
    <w:p>
      <w:pPr>
        <w:numPr>
          <w:ilvl w:val="1"/>
          <w:numId w:val="1006"/>
        </w:numPr>
      </w:pPr>
      <w:r>
        <w:t xml:space="preserve">For each participant, used the raw SSVEP-baseline deviation to predict LHB.</w:t>
      </w:r>
    </w:p>
    <w:p>
      <w:pPr>
        <w:numPr>
          <w:ilvl w:val="1"/>
          <w:numId w:val="1006"/>
        </w:numPr>
      </w:pPr>
      <w:r>
        <w:t xml:space="preserve">For each participant, used the raw SSVEP-baseline deviation to predict CPP.</w:t>
      </w:r>
    </w:p>
    <w:p>
      <w:pPr>
        <w:pStyle w:val="FirstParagraph"/>
      </w:pPr>
      <w:r>
        <w:rPr>
          <w:bCs/>
          <w:b/>
        </w:rPr>
        <w:t xml:space="preserve">t-test</w:t>
      </w:r>
      <w:r>
        <w:br/>
      </w:r>
      <w:r>
        <w:rPr>
          <w:shd w:val="clear" w:fill="ffff00"/>
        </w:rPr>
        <w:t>null hypothesis: Rcumsum - R raw = 0</w:t>
      </w:r>
    </w:p>
    <w:p>
      <w:pPr>
        <w:pStyle w:val="BodyText"/>
      </w:pPr>
      <w:r>
        <w:rPr>
          <w:shd w:val="clear" w:fill="ffff00"/>
        </w:rPr>
        <w:t>效应量用hedge g</w:t>
      </w:r>
      <w:r>
        <w:br/>
      </w:r>
      <w:r>
        <w:rPr>
          <w:shd w:val="clear" w:fill="ffff00"/>
        </w:rPr>
        <w:t>效应量95%置信区间的下限</w:t>
      </w:r>
      <w:r>
        <w:br/>
      </w:r>
      <w:r>
        <w:rPr>
          <w:shd w:val="clear" w:fill="ffff00"/>
        </w:rPr>
        <w:t>95%的power</w:t>
      </w:r>
    </w:p>
    <w:p>
      <w:pPr>
        <w:numPr>
          <w:ilvl w:val="0"/>
          <w:numId w:val="1007"/>
        </w:numPr>
      </w:pPr>
      <w:r>
        <w:t xml:space="preserve">Compared the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values of the regression models using cumulative sum versus raw deviation to see if there is a significant difference.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CPP (Central Parietal Positivity)</w:t>
      </w:r>
    </w:p>
    <w:p>
      <w:pPr>
        <w:numPr>
          <w:ilvl w:val="1"/>
          <w:numId w:val="1008"/>
        </w:numPr>
      </w:pPr>
      <w:r>
        <w:t xml:space="preserve">t-test results: t(18)=4.0,P=0.0009</w:t>
      </w:r>
    </w:p>
    <w:p>
      <w:pPr>
        <w:numPr>
          <w:ilvl w:val="1"/>
          <w:numId w:val="1008"/>
        </w:numPr>
      </w:pPr>
      <w:r>
        <w:t xml:space="preserve">Cohen's d = 0.94 (by effectsize package)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LHB (Low Frequency Brain Activity)</w:t>
      </w:r>
    </w:p>
    <w:p>
      <w:pPr>
        <w:numPr>
          <w:ilvl w:val="1"/>
          <w:numId w:val="1009"/>
        </w:numPr>
      </w:pPr>
      <w:r>
        <w:t xml:space="preserve">t-test results: t(18)=3.4,P=0.003</w:t>
      </w:r>
    </w:p>
    <w:p>
      <w:pPr>
        <w:numPr>
          <w:ilvl w:val="1"/>
          <w:numId w:val="1009"/>
        </w:numPr>
      </w:pPr>
      <w:r>
        <w:t xml:space="preserve">Cohen's d = -0.8 (by effectsize package)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Reaching a threshold</w:t>
      </w:r>
    </w:p>
    <w:p>
      <w:pPr>
        <w:numPr>
          <w:ilvl w:val="0"/>
          <w:numId w:val="1000"/>
        </w:numPr>
      </w:pPr>
      <w:r>
        <w:t xml:space="preserve">before response the amplitudes of LHB and CCP is lower than permutation distribution, but SSVEP is higher</w:t>
      </w:r>
    </w:p>
    <w:p>
      <w:pPr>
        <w:pStyle w:val="SourceCode"/>
      </w:pPr>
      <w:r>
        <w:rPr>
          <w:rStyle w:val="VerbatimChar"/>
        </w:rPr>
        <w:t xml:space="preserve">result1_LHB &lt;- t_to_d(</w:t>
      </w:r>
      <w:r>
        <w:br/>
      </w:r>
      <w:r>
        <w:rPr>
          <w:rStyle w:val="VerbatimChar"/>
        </w:rPr>
        <w:t xml:space="preserve">  t = c(-3.4),</w:t>
      </w:r>
      <w:r>
        <w:br/>
      </w:r>
      <w:r>
        <w:rPr>
          <w:rStyle w:val="VerbatimChar"/>
        </w:rPr>
        <w:t xml:space="preserve">  df = 18,</w:t>
      </w:r>
      <w:r>
        <w:br/>
      </w:r>
      <w:r>
        <w:rPr>
          <w:rStyle w:val="VerbatimChar"/>
        </w:rPr>
        <w:t xml:space="preserve">  paired = TRUE</w:t>
      </w:r>
      <w:r>
        <w:br/>
      </w:r>
      <w:r>
        <w:rPr>
          <w:rStyle w:val="VerbatimChar"/>
        </w:rPr>
        <w:t xml:space="preserve">)</w:t>
      </w:r>
      <w:r>
        <w:br/>
      </w:r>
      <w:r>
        <w:br/>
      </w:r>
      <w:r>
        <w:rPr>
          <w:rStyle w:val="VerbatimChar"/>
        </w:rPr>
        <w:t xml:space="preserve">result1_CPP &lt;- t_to_d(</w:t>
      </w:r>
      <w:r>
        <w:br/>
      </w:r>
      <w:r>
        <w:rPr>
          <w:rStyle w:val="VerbatimChar"/>
        </w:rPr>
        <w:t xml:space="preserve">  t = c(4.0),</w:t>
      </w:r>
      <w:r>
        <w:br/>
      </w:r>
      <w:r>
        <w:rPr>
          <w:rStyle w:val="VerbatimChar"/>
        </w:rPr>
        <w:t xml:space="preserve">  df = 18,</w:t>
      </w:r>
      <w:r>
        <w:br/>
      </w:r>
      <w:r>
        <w:rPr>
          <w:rStyle w:val="VerbatimChar"/>
        </w:rPr>
        <w:t xml:space="preserve">  paired = TRUE</w:t>
      </w:r>
      <w:r>
        <w:br/>
      </w:r>
      <w:r>
        <w:rPr>
          <w:rStyle w:val="VerbatimChar"/>
        </w:rPr>
        <w:t xml:space="preserve">)</w:t>
      </w:r>
    </w:p>
    <w:bookmarkEnd w:id="20"/>
    <w:bookmarkStart w:id="21" w:name="X30b3506846eb3547da935f21420a0fa20a70091"/>
    <w:p>
      <w:pPr>
        <w:pStyle w:val="Heading3"/>
      </w:pPr>
      <w:r>
        <w:t xml:space="preserve">Task Version 2：Decision signals determine perception</w:t>
      </w:r>
    </w:p>
    <w:p>
      <w:pPr>
        <w:pStyle w:val="FirstParagraph"/>
      </w:pPr>
      <w:r>
        <w:rPr>
          <w:bCs/>
          <w:b/>
        </w:rPr>
        <w:t xml:space="preserve">Sample Size</w:t>
      </w:r>
    </w:p>
    <w:p>
      <w:pPr>
        <w:numPr>
          <w:ilvl w:val="0"/>
          <w:numId w:val="1010"/>
        </w:numPr>
      </w:pPr>
      <w:r>
        <w:t xml:space="preserve">11 participants</w:t>
      </w:r>
    </w:p>
    <w:p>
      <w:pPr>
        <w:pStyle w:val="FirstParagraph"/>
      </w:pPr>
      <w:r>
        <w:rPr>
          <w:bCs/>
          <w:b/>
        </w:rPr>
        <w:t xml:space="preserve">Paradigm</w:t>
      </w:r>
    </w:p>
    <w:p>
      <w:pPr>
        <w:numPr>
          <w:ilvl w:val="0"/>
          <w:numId w:val="1011"/>
        </w:numPr>
      </w:pPr>
      <w:r>
        <w:t xml:space="preserve">Visual task: Participants press the key when they detect the circle's color becoming lighter.</w:t>
      </w:r>
    </w:p>
    <w:p>
      <w:pPr>
        <w:numPr>
          <w:ilvl w:val="0"/>
          <w:numId w:val="1011"/>
        </w:numPr>
      </w:pPr>
      <w:r>
        <w:t xml:space="preserve">Add five different difficulties</w:t>
      </w:r>
    </w:p>
    <w:p>
      <w:pPr>
        <w:pStyle w:val="FirstParagraph"/>
      </w:pPr>
      <w:r>
        <w:rPr>
          <w:bCs/>
          <w:b/>
        </w:rPr>
        <w:t xml:space="preserve">Using hit rates and false alarm to predict amplitude</w:t>
      </w:r>
    </w:p>
    <w:p>
      <w:pPr>
        <w:pStyle w:val="BodyText"/>
      </w:pPr>
      <w:r>
        <w:rPr>
          <w:bCs/>
          <w:b/>
        </w:rPr>
        <w:t xml:space="preserve">ANOVA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On amplitude in an 80ms window centerd on response time</w:t>
      </w:r>
    </w:p>
    <w:p>
      <w:pPr>
        <w:numPr>
          <w:ilvl w:val="0"/>
          <w:numId w:val="1012"/>
        </w:numPr>
      </w:pPr>
      <w:r>
        <w:t xml:space="preserve">ANOVA1: five levels of response type (correct hits at each of the four lowest levels of target difficulty plus false alarms)</w:t>
      </w:r>
    </w:p>
    <w:p>
      <w:pPr>
        <w:numPr>
          <w:ilvl w:val="0"/>
          <w:numId w:val="1012"/>
        </w:numPr>
      </w:pPr>
      <w:r>
        <w:t xml:space="preserve">ANOVA2: the peak latency of the CPP was inversely related to target difficulty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CPP (Central Parietal Positivity)</w:t>
      </w:r>
    </w:p>
    <w:p>
      <w:pPr>
        <w:numPr>
          <w:ilvl w:val="0"/>
          <w:numId w:val="1000"/>
        </w:numPr>
      </w:pPr>
      <w:r>
        <w:t xml:space="preserve">ANOVA1</w:t>
      </w:r>
    </w:p>
    <w:p>
      <w:pPr>
        <w:numPr>
          <w:ilvl w:val="1"/>
          <w:numId w:val="1013"/>
        </w:numPr>
      </w:pPr>
      <w:r>
        <w:t xml:space="preserve">(F4,40 = 8.9, P &lt; 0.0001)</w:t>
      </w:r>
    </w:p>
    <w:p>
      <w:pPr>
        <w:numPr>
          <w:ilvl w:val="1"/>
          <w:numId w:val="1013"/>
        </w:numPr>
      </w:pPr>
      <w:r>
        <w:t xml:space="preserve">Eta2 (partial) = 0.47 (by effectsize package)</w:t>
      </w:r>
    </w:p>
    <w:p>
      <w:pPr>
        <w:numPr>
          <w:ilvl w:val="0"/>
          <w:numId w:val="1000"/>
        </w:numPr>
      </w:pPr>
      <w:r>
        <w:t xml:space="preserve">ANOVA2</w:t>
      </w:r>
    </w:p>
    <w:p>
      <w:pPr>
        <w:numPr>
          <w:ilvl w:val="1"/>
          <w:numId w:val="1014"/>
        </w:numPr>
      </w:pPr>
      <w:r>
        <w:t xml:space="preserve">(F3,30 = 5.6, P &lt; 0.01)</w:t>
      </w:r>
    </w:p>
    <w:p>
      <w:pPr>
        <w:numPr>
          <w:ilvl w:val="1"/>
          <w:numId w:val="1014"/>
        </w:numPr>
      </w:pPr>
      <w:r>
        <w:t xml:space="preserve">Eta2 (partial) = 0.36 (by effectsize package)</w:t>
      </w:r>
    </w:p>
    <w:p>
      <w:pPr>
        <w:numPr>
          <w:ilvl w:val="0"/>
          <w:numId w:val="1000"/>
        </w:numPr>
      </w:pPr>
      <w:r>
        <w:rPr>
          <w:bCs/>
          <w:b/>
        </w:rPr>
        <w:t xml:space="preserve">LHB (Low Frequency Brain Activity)</w:t>
      </w:r>
    </w:p>
    <w:p>
      <w:pPr>
        <w:numPr>
          <w:ilvl w:val="1"/>
          <w:numId w:val="1015"/>
        </w:numPr>
      </w:pPr>
      <w:r>
        <w:t xml:space="preserve">(F4,40 = 1.9, P = 0.14)</w:t>
      </w:r>
    </w:p>
    <w:p>
      <w:pPr>
        <w:numPr>
          <w:ilvl w:val="1"/>
          <w:numId w:val="1015"/>
        </w:numPr>
      </w:pPr>
      <w:r>
        <w:t xml:space="preserve">Eta2 (partial) = 0.16 (by effectsize package)</w:t>
      </w:r>
    </w:p>
    <w:p>
      <w:pPr>
        <w:pStyle w:val="SourceCode"/>
      </w:pPr>
      <w:r>
        <w:rPr>
          <w:rStyle w:val="NormalTok"/>
        </w:rPr>
        <w:t xml:space="preserve">result2_CPP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F_to_eta2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8.9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df_error=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result2_LHB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F_to_eta2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df_error=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result2_CPP2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effectsize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F_to_eta2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df_error=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2024-07-05T18:21:54Z</dcterms:created>
  <dcterms:modified xsi:type="dcterms:W3CDTF">2024-07-05T18:21:54Z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