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06D7" w14:textId="5882CF63" w:rsidR="00C1452D" w:rsidRDefault="00592DE8" w:rsidP="00592DE8">
      <w:pPr>
        <w:pStyle w:val="1"/>
        <w:jc w:val="center"/>
      </w:pPr>
      <w:r>
        <w:rPr>
          <w:rFonts w:hint="eastAsia"/>
        </w:rPr>
        <w:t>POS机的安全调研报告</w:t>
      </w:r>
    </w:p>
    <w:p w14:paraId="2D5AE7C0" w14:textId="5BF66CB4" w:rsidR="00592DE8" w:rsidRPr="00B87520" w:rsidRDefault="00B87520" w:rsidP="00B87520">
      <w:pPr>
        <w:pStyle w:val="2"/>
      </w:pPr>
      <w:r>
        <w:rPr>
          <w:rFonts w:hint="eastAsia"/>
        </w:rPr>
        <w:t>一、</w:t>
      </w:r>
      <w:r w:rsidR="00592DE8" w:rsidRPr="00B87520">
        <w:rPr>
          <w:rFonts w:hint="eastAsia"/>
        </w:rPr>
        <w:t>需求分析</w:t>
      </w:r>
    </w:p>
    <w:p w14:paraId="092819B4" w14:textId="0A382591" w:rsidR="00E23404" w:rsidRPr="00E23404" w:rsidRDefault="00E23404" w:rsidP="005D6EA3">
      <w:pPr>
        <w:pStyle w:val="a4"/>
        <w:ind w:firstLine="480"/>
        <w:rPr>
          <w:sz w:val="24"/>
          <w:szCs w:val="24"/>
        </w:rPr>
      </w:pPr>
      <w:r w:rsidRPr="00E23404">
        <w:rPr>
          <w:rFonts w:hint="eastAsia"/>
          <w:sz w:val="24"/>
          <w:szCs w:val="24"/>
        </w:rPr>
        <w:t>随着科学技术的逐渐升温</w:t>
      </w:r>
      <w:r w:rsidRPr="00E23404">
        <w:rPr>
          <w:sz w:val="24"/>
          <w:szCs w:val="24"/>
        </w:rPr>
        <w:t>,人们使用的物品也越来越方便,电子银行的使用已经较为广泛,而POS机这种设备在生活中的应用同样重要。该设备在购物或者是出行上面为人们提供了很大的便捷</w:t>
      </w:r>
      <w:r>
        <w:rPr>
          <w:rFonts w:hint="eastAsia"/>
          <w:sz w:val="24"/>
          <w:szCs w:val="24"/>
        </w:rPr>
        <w:t>。</w:t>
      </w:r>
    </w:p>
    <w:p w14:paraId="5DE50C1A" w14:textId="4CF1E678" w:rsidR="00592DE8" w:rsidRDefault="00E23404" w:rsidP="005D6EA3">
      <w:pPr>
        <w:pStyle w:val="a4"/>
        <w:ind w:firstLine="480"/>
        <w:rPr>
          <w:sz w:val="24"/>
          <w:szCs w:val="24"/>
        </w:rPr>
      </w:pPr>
      <w:r w:rsidRPr="00E23404">
        <w:rPr>
          <w:rFonts w:hint="eastAsia"/>
          <w:sz w:val="24"/>
          <w:szCs w:val="24"/>
        </w:rPr>
        <w:t>电子支付正日益成为人们日常生活中不可或缺的组成部分。目前</w:t>
      </w:r>
      <w:r w:rsidRPr="00E23404">
        <w:rPr>
          <w:sz w:val="24"/>
          <w:szCs w:val="24"/>
        </w:rPr>
        <w:t>, POS行业已进入稳定增长期。从POS终端的覆盖率来看,我国人均拥有Pos机数量远低于国外,市场空间广阔。中国金融POS机行业发展现状及投资前景预测分析报告数据显示,中国每万人所拥有的POS机是13</w:t>
      </w:r>
      <w:r w:rsidR="00E1658F">
        <w:rPr>
          <w:sz w:val="24"/>
          <w:szCs w:val="24"/>
        </w:rPr>
        <w:t>。</w:t>
      </w:r>
      <w:r w:rsidRPr="00E23404">
        <w:rPr>
          <w:sz w:val="24"/>
          <w:szCs w:val="24"/>
        </w:rPr>
        <w:t>7台,在美国这一数字跃升至179台,而在韩国则高达625台。随着电子商务的发展、的普及和人们日常的消费行为习惯,刷卡已成为不可抵挡的趋势。</w:t>
      </w:r>
    </w:p>
    <w:p w14:paraId="09594218" w14:textId="15F5C8EE" w:rsidR="00E23404" w:rsidRPr="00E23404" w:rsidRDefault="00E23404" w:rsidP="005D6EA3">
      <w:pPr>
        <w:pStyle w:val="a4"/>
        <w:ind w:firstLine="480"/>
        <w:rPr>
          <w:sz w:val="24"/>
          <w:szCs w:val="24"/>
        </w:rPr>
      </w:pPr>
      <w:r>
        <w:rPr>
          <w:rFonts w:hint="eastAsia"/>
          <w:sz w:val="24"/>
          <w:szCs w:val="24"/>
        </w:rPr>
        <w:t>伴随着POS行业的迅猛发展</w:t>
      </w:r>
      <w:r w:rsidR="00E1658F">
        <w:rPr>
          <w:rFonts w:hint="eastAsia"/>
          <w:sz w:val="24"/>
          <w:szCs w:val="24"/>
        </w:rPr>
        <w:t>，</w:t>
      </w:r>
      <w:r>
        <w:rPr>
          <w:rFonts w:hint="eastAsia"/>
          <w:sz w:val="24"/>
          <w:szCs w:val="24"/>
        </w:rPr>
        <w:t>POS安全的问题也越来越备受人们关注。如何保证</w:t>
      </w:r>
      <w:r w:rsidRPr="00592DE8">
        <w:rPr>
          <w:rFonts w:hint="eastAsia"/>
          <w:sz w:val="24"/>
          <w:szCs w:val="24"/>
        </w:rPr>
        <w:t>系统安全问题是GPRS无线POS机系统应用的关键。采用GPRS无线移动数据传输方式必须有效阻止黑客入侵、防止信息安全事故、简化网络应用。安全保障主要是防止来自系统内外的有意无意的破坏。</w:t>
      </w:r>
    </w:p>
    <w:p w14:paraId="73696189" w14:textId="28247F1C" w:rsidR="00E23404" w:rsidRPr="00B87520" w:rsidRDefault="00B87520" w:rsidP="00B87520">
      <w:pPr>
        <w:pStyle w:val="2"/>
      </w:pPr>
      <w:r>
        <w:rPr>
          <w:rFonts w:hint="eastAsia"/>
        </w:rPr>
        <w:t>二、</w:t>
      </w:r>
      <w:r w:rsidR="00E23404" w:rsidRPr="00B87520">
        <w:rPr>
          <w:rFonts w:hint="eastAsia"/>
        </w:rPr>
        <w:t>POS机</w:t>
      </w:r>
      <w:r w:rsidR="00592DE8" w:rsidRPr="00B87520">
        <w:rPr>
          <w:rFonts w:hint="eastAsia"/>
        </w:rPr>
        <w:t>工作原理</w:t>
      </w:r>
    </w:p>
    <w:p w14:paraId="19BA07EB" w14:textId="0D91374D" w:rsidR="00AD5831" w:rsidRDefault="00E23404" w:rsidP="005D6EA3">
      <w:pPr>
        <w:pStyle w:val="a4"/>
        <w:ind w:firstLine="480"/>
        <w:rPr>
          <w:sz w:val="24"/>
          <w:szCs w:val="24"/>
        </w:rPr>
      </w:pPr>
      <w:r w:rsidRPr="00E23404">
        <w:rPr>
          <w:rFonts w:hint="eastAsia"/>
          <w:sz w:val="24"/>
          <w:szCs w:val="24"/>
        </w:rPr>
        <w:t>操作员通过签到</w:t>
      </w:r>
      <w:r w:rsidR="00E1658F">
        <w:rPr>
          <w:rFonts w:hint="eastAsia"/>
          <w:sz w:val="24"/>
          <w:szCs w:val="24"/>
        </w:rPr>
        <w:t>，</w:t>
      </w:r>
      <w:r w:rsidRPr="00E23404">
        <w:rPr>
          <w:rFonts w:hint="eastAsia"/>
          <w:sz w:val="24"/>
          <w:szCs w:val="24"/>
        </w:rPr>
        <w:t>获取工作密钥</w:t>
      </w:r>
      <w:r w:rsidRPr="00E23404">
        <w:rPr>
          <w:sz w:val="24"/>
          <w:szCs w:val="24"/>
        </w:rPr>
        <w:t>(WK)</w:t>
      </w:r>
      <w:r w:rsidR="00E1658F">
        <w:rPr>
          <w:sz w:val="24"/>
          <w:szCs w:val="24"/>
        </w:rPr>
        <w:t>，</w:t>
      </w:r>
      <w:r w:rsidRPr="00E23404">
        <w:rPr>
          <w:sz w:val="24"/>
          <w:szCs w:val="24"/>
        </w:rPr>
        <w:t>用于交易类报文的计算MA</w:t>
      </w:r>
      <w:r w:rsidR="00AD5831">
        <w:rPr>
          <w:rFonts w:hint="eastAsia"/>
          <w:sz w:val="24"/>
          <w:szCs w:val="24"/>
        </w:rPr>
        <w:t>C</w:t>
      </w:r>
      <w:r w:rsidRPr="00E23404">
        <w:rPr>
          <w:sz w:val="24"/>
          <w:szCs w:val="24"/>
        </w:rPr>
        <w:t>和用户密码的加密。</w:t>
      </w:r>
    </w:p>
    <w:p w14:paraId="1586BD56" w14:textId="71DE6258" w:rsidR="00AD5831" w:rsidRDefault="00E23404" w:rsidP="005D6EA3">
      <w:pPr>
        <w:pStyle w:val="a4"/>
        <w:numPr>
          <w:ilvl w:val="0"/>
          <w:numId w:val="2"/>
        </w:numPr>
        <w:ind w:left="420" w:firstLineChars="0"/>
        <w:rPr>
          <w:sz w:val="24"/>
          <w:szCs w:val="24"/>
        </w:rPr>
      </w:pPr>
      <w:r w:rsidRPr="00AD5831">
        <w:rPr>
          <w:rFonts w:hint="eastAsia"/>
          <w:sz w:val="24"/>
          <w:szCs w:val="24"/>
        </w:rPr>
        <w:t>用户通过在</w:t>
      </w:r>
      <w:r w:rsidRPr="00AD5831">
        <w:rPr>
          <w:sz w:val="24"/>
          <w:szCs w:val="24"/>
        </w:rPr>
        <w:t>PO</w:t>
      </w:r>
      <w:r w:rsidR="00AD5831" w:rsidRPr="00AD5831">
        <w:rPr>
          <w:sz w:val="24"/>
          <w:szCs w:val="24"/>
        </w:rPr>
        <w:t>S</w:t>
      </w:r>
      <w:r w:rsidRPr="00AD5831">
        <w:rPr>
          <w:sz w:val="24"/>
          <w:szCs w:val="24"/>
        </w:rPr>
        <w:t>上刷卡或者插入I</w:t>
      </w:r>
      <w:r w:rsidR="00AD5831" w:rsidRPr="00AD5831">
        <w:rPr>
          <w:sz w:val="24"/>
          <w:szCs w:val="24"/>
        </w:rPr>
        <w:t>C</w:t>
      </w:r>
      <w:r w:rsidRPr="00AD5831">
        <w:rPr>
          <w:sz w:val="24"/>
          <w:szCs w:val="24"/>
        </w:rPr>
        <w:t>卡操作</w:t>
      </w:r>
      <w:r w:rsidR="00E1658F">
        <w:rPr>
          <w:sz w:val="24"/>
          <w:szCs w:val="24"/>
        </w:rPr>
        <w:t>，</w:t>
      </w:r>
      <w:r w:rsidRPr="00AD5831">
        <w:rPr>
          <w:sz w:val="24"/>
          <w:szCs w:val="24"/>
        </w:rPr>
        <w:t>同时输入交易金额和用户密码(可输</w:t>
      </w:r>
      <w:r w:rsidRPr="00AD5831">
        <w:rPr>
          <w:rFonts w:hint="eastAsia"/>
          <w:sz w:val="24"/>
          <w:szCs w:val="24"/>
        </w:rPr>
        <w:t>可不输</w:t>
      </w:r>
      <w:r w:rsidRPr="00AD5831">
        <w:rPr>
          <w:sz w:val="24"/>
          <w:szCs w:val="24"/>
        </w:rPr>
        <w:t>)</w:t>
      </w:r>
      <w:r w:rsidR="00AD5831" w:rsidRPr="00AD5831">
        <w:rPr>
          <w:rFonts w:hint="eastAsia"/>
          <w:sz w:val="24"/>
          <w:szCs w:val="24"/>
        </w:rPr>
        <w:t>。</w:t>
      </w:r>
    </w:p>
    <w:p w14:paraId="33E6E1F6" w14:textId="0747B2CB" w:rsidR="00AD5831" w:rsidRPr="00AD5831" w:rsidRDefault="00E23404" w:rsidP="005D6EA3">
      <w:pPr>
        <w:pStyle w:val="a4"/>
        <w:numPr>
          <w:ilvl w:val="0"/>
          <w:numId w:val="2"/>
        </w:numPr>
        <w:ind w:left="420" w:firstLineChars="0"/>
        <w:rPr>
          <w:sz w:val="24"/>
          <w:szCs w:val="24"/>
        </w:rPr>
      </w:pPr>
      <w:r w:rsidRPr="00AD5831">
        <w:rPr>
          <w:sz w:val="24"/>
          <w:szCs w:val="24"/>
        </w:rPr>
        <w:lastRenderedPageBreak/>
        <w:t>P</w:t>
      </w:r>
      <w:r w:rsidR="00AD5831" w:rsidRPr="00AD5831">
        <w:rPr>
          <w:sz w:val="24"/>
          <w:szCs w:val="24"/>
        </w:rPr>
        <w:t>OS</w:t>
      </w:r>
      <w:r w:rsidRPr="00AD5831">
        <w:rPr>
          <w:sz w:val="24"/>
          <w:szCs w:val="24"/>
        </w:rPr>
        <w:t>机通过拨号或者网络或者无线方式将相关数据组织成银行或银联标准的8583</w:t>
      </w:r>
      <w:r w:rsidRPr="00AD5831">
        <w:rPr>
          <w:rFonts w:hint="eastAsia"/>
          <w:sz w:val="24"/>
          <w:szCs w:val="24"/>
        </w:rPr>
        <w:t>报文</w:t>
      </w:r>
      <w:r w:rsidR="00E1658F">
        <w:rPr>
          <w:rFonts w:hint="eastAsia"/>
          <w:sz w:val="24"/>
          <w:szCs w:val="24"/>
        </w:rPr>
        <w:t>，</w:t>
      </w:r>
      <w:r w:rsidRPr="00AD5831">
        <w:rPr>
          <w:rFonts w:hint="eastAsia"/>
          <w:sz w:val="24"/>
          <w:szCs w:val="24"/>
        </w:rPr>
        <w:t>发送给相应的后台</w:t>
      </w:r>
      <w:r w:rsidR="00AD5831" w:rsidRPr="00AD5831">
        <w:rPr>
          <w:rFonts w:hint="eastAsia"/>
          <w:sz w:val="24"/>
          <w:szCs w:val="24"/>
        </w:rPr>
        <w:t>。</w:t>
      </w:r>
    </w:p>
    <w:p w14:paraId="13E1E923" w14:textId="7384A990" w:rsidR="00AD5831" w:rsidRPr="00AD5831" w:rsidRDefault="00E23404" w:rsidP="005D6EA3">
      <w:pPr>
        <w:pStyle w:val="a4"/>
        <w:numPr>
          <w:ilvl w:val="0"/>
          <w:numId w:val="2"/>
        </w:numPr>
        <w:ind w:left="420" w:firstLineChars="0"/>
        <w:rPr>
          <w:sz w:val="24"/>
          <w:szCs w:val="24"/>
        </w:rPr>
      </w:pPr>
      <w:r w:rsidRPr="00AD5831">
        <w:rPr>
          <w:rFonts w:hint="eastAsia"/>
          <w:sz w:val="24"/>
          <w:szCs w:val="24"/>
        </w:rPr>
        <w:t>如果是与银联后台连接的</w:t>
      </w:r>
      <w:r w:rsidRPr="00AD5831">
        <w:rPr>
          <w:sz w:val="24"/>
          <w:szCs w:val="24"/>
        </w:rPr>
        <w:t>P</w:t>
      </w:r>
      <w:r w:rsidR="00AD5831" w:rsidRPr="00AD5831">
        <w:rPr>
          <w:rFonts w:hint="eastAsia"/>
          <w:sz w:val="24"/>
          <w:szCs w:val="24"/>
        </w:rPr>
        <w:t>OS</w:t>
      </w:r>
      <w:r w:rsidR="00E1658F">
        <w:rPr>
          <w:sz w:val="24"/>
          <w:szCs w:val="24"/>
        </w:rPr>
        <w:t>，</w:t>
      </w:r>
      <w:r w:rsidRPr="00AD5831">
        <w:rPr>
          <w:sz w:val="24"/>
          <w:szCs w:val="24"/>
        </w:rPr>
        <w:t>那么数据发给银联</w:t>
      </w:r>
      <w:r w:rsidR="00E1658F">
        <w:rPr>
          <w:rFonts w:hint="eastAsia"/>
          <w:sz w:val="24"/>
          <w:szCs w:val="24"/>
        </w:rPr>
        <w:t>，</w:t>
      </w:r>
    </w:p>
    <w:p w14:paraId="5A95FA2F" w14:textId="7BA2919A" w:rsidR="00AD5831" w:rsidRPr="00AD5831" w:rsidRDefault="00E23404" w:rsidP="005D6EA3">
      <w:pPr>
        <w:pStyle w:val="a4"/>
        <w:numPr>
          <w:ilvl w:val="0"/>
          <w:numId w:val="2"/>
        </w:numPr>
        <w:ind w:left="420" w:firstLineChars="0"/>
        <w:rPr>
          <w:sz w:val="24"/>
          <w:szCs w:val="24"/>
        </w:rPr>
      </w:pPr>
      <w:r w:rsidRPr="00AD5831">
        <w:rPr>
          <w:rFonts w:hint="eastAsia"/>
          <w:sz w:val="24"/>
          <w:szCs w:val="24"/>
        </w:rPr>
        <w:t>银联收到报文后</w:t>
      </w:r>
      <w:r w:rsidR="00E1658F">
        <w:rPr>
          <w:rFonts w:hint="eastAsia"/>
          <w:sz w:val="24"/>
          <w:szCs w:val="24"/>
        </w:rPr>
        <w:t>，</w:t>
      </w:r>
      <w:r w:rsidRPr="00AD5831">
        <w:rPr>
          <w:rFonts w:hint="eastAsia"/>
          <w:sz w:val="24"/>
          <w:szCs w:val="24"/>
        </w:rPr>
        <w:t>根据卡号将报文另行组织并转发到卡号所对应的银行后台</w:t>
      </w:r>
      <w:r w:rsidR="00E1658F">
        <w:rPr>
          <w:rFonts w:hint="eastAsia"/>
          <w:sz w:val="24"/>
          <w:szCs w:val="24"/>
        </w:rPr>
        <w:t>，</w:t>
      </w:r>
    </w:p>
    <w:p w14:paraId="43C8E9DD" w14:textId="15B4A490" w:rsidR="00AD5831" w:rsidRPr="00AD5831" w:rsidRDefault="00E23404" w:rsidP="005D6EA3">
      <w:pPr>
        <w:pStyle w:val="a4"/>
        <w:numPr>
          <w:ilvl w:val="0"/>
          <w:numId w:val="2"/>
        </w:numPr>
        <w:ind w:left="420" w:firstLineChars="0"/>
        <w:rPr>
          <w:sz w:val="24"/>
          <w:szCs w:val="24"/>
        </w:rPr>
      </w:pPr>
      <w:r w:rsidRPr="00AD5831">
        <w:rPr>
          <w:rFonts w:hint="eastAsia"/>
          <w:sz w:val="24"/>
          <w:szCs w:val="24"/>
        </w:rPr>
        <w:t>银行后台数据处理后再将处理结果返回银联</w:t>
      </w:r>
      <w:r w:rsidR="00E1658F">
        <w:rPr>
          <w:rFonts w:hint="eastAsia"/>
          <w:sz w:val="24"/>
          <w:szCs w:val="24"/>
        </w:rPr>
        <w:t>，</w:t>
      </w:r>
    </w:p>
    <w:p w14:paraId="2F225FC6" w14:textId="50D548C5" w:rsidR="00AD5831" w:rsidRPr="00AD5831" w:rsidRDefault="00E23404" w:rsidP="005D6EA3">
      <w:pPr>
        <w:pStyle w:val="a4"/>
        <w:numPr>
          <w:ilvl w:val="0"/>
          <w:numId w:val="2"/>
        </w:numPr>
        <w:ind w:left="420" w:firstLineChars="0"/>
        <w:rPr>
          <w:sz w:val="24"/>
          <w:szCs w:val="24"/>
        </w:rPr>
      </w:pPr>
      <w:r w:rsidRPr="00AD5831">
        <w:rPr>
          <w:rFonts w:hint="eastAsia"/>
          <w:sz w:val="24"/>
          <w:szCs w:val="24"/>
        </w:rPr>
        <w:t>银联再将数据转发回</w:t>
      </w:r>
      <w:r w:rsidRPr="00AD5831">
        <w:rPr>
          <w:sz w:val="24"/>
          <w:szCs w:val="24"/>
        </w:rPr>
        <w:t>Pos</w:t>
      </w:r>
      <w:r w:rsidR="00E1658F">
        <w:rPr>
          <w:sz w:val="24"/>
          <w:szCs w:val="24"/>
        </w:rPr>
        <w:t>，</w:t>
      </w:r>
      <w:r w:rsidRPr="00AD5831">
        <w:rPr>
          <w:sz w:val="24"/>
          <w:szCs w:val="24"/>
        </w:rPr>
        <w:t>Pos根据相应的响应码进行相应的处理。</w:t>
      </w:r>
    </w:p>
    <w:p w14:paraId="6C2E817B" w14:textId="659D49FA" w:rsidR="00592DE8" w:rsidRDefault="00E23404" w:rsidP="005D6EA3">
      <w:pPr>
        <w:pStyle w:val="a4"/>
        <w:numPr>
          <w:ilvl w:val="0"/>
          <w:numId w:val="2"/>
        </w:numPr>
        <w:ind w:left="420" w:firstLineChars="0"/>
        <w:rPr>
          <w:sz w:val="24"/>
          <w:szCs w:val="24"/>
        </w:rPr>
      </w:pPr>
      <w:r w:rsidRPr="00AD5831">
        <w:rPr>
          <w:rFonts w:hint="eastAsia"/>
          <w:sz w:val="24"/>
          <w:szCs w:val="24"/>
        </w:rPr>
        <w:t>如果是与银行直接相连的</w:t>
      </w:r>
      <w:r w:rsidRPr="00AD5831">
        <w:rPr>
          <w:sz w:val="24"/>
          <w:szCs w:val="24"/>
        </w:rPr>
        <w:t>Pos</w:t>
      </w:r>
      <w:r w:rsidR="00E1658F">
        <w:rPr>
          <w:sz w:val="24"/>
          <w:szCs w:val="24"/>
        </w:rPr>
        <w:t>，</w:t>
      </w:r>
      <w:r w:rsidRPr="00AD5831">
        <w:rPr>
          <w:sz w:val="24"/>
          <w:szCs w:val="24"/>
        </w:rPr>
        <w:t>数据直接发给银行</w:t>
      </w:r>
      <w:r w:rsidR="00E1658F">
        <w:rPr>
          <w:sz w:val="24"/>
          <w:szCs w:val="24"/>
        </w:rPr>
        <w:t>，</w:t>
      </w:r>
      <w:r w:rsidRPr="00AD5831">
        <w:rPr>
          <w:sz w:val="24"/>
          <w:szCs w:val="24"/>
        </w:rPr>
        <w:t>后续处理相同（详见下图)</w:t>
      </w:r>
    </w:p>
    <w:p w14:paraId="2961C6E3" w14:textId="4A1C6EA8" w:rsidR="00AD5831" w:rsidRPr="00AD5831" w:rsidRDefault="00745D84" w:rsidP="00AD5831">
      <w:pPr>
        <w:pStyle w:val="a4"/>
        <w:ind w:left="1140" w:firstLineChars="0" w:firstLine="0"/>
        <w:rPr>
          <w:sz w:val="24"/>
          <w:szCs w:val="24"/>
        </w:rPr>
      </w:pPr>
      <w:r>
        <w:rPr>
          <w:noProof/>
        </w:rPr>
        <w:drawing>
          <wp:inline distT="0" distB="0" distL="0" distR="0" wp14:anchorId="3FCDEDA9" wp14:editId="11AE13C8">
            <wp:extent cx="5249493" cy="3124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151" cy="3146017"/>
                    </a:xfrm>
                    <a:prstGeom prst="rect">
                      <a:avLst/>
                    </a:prstGeom>
                  </pic:spPr>
                </pic:pic>
              </a:graphicData>
            </a:graphic>
          </wp:inline>
        </w:drawing>
      </w:r>
    </w:p>
    <w:p w14:paraId="2B113F39" w14:textId="0C4850B9" w:rsidR="00592DE8" w:rsidRPr="00B87520" w:rsidRDefault="00B87520" w:rsidP="00B87520">
      <w:pPr>
        <w:pStyle w:val="2"/>
      </w:pPr>
      <w:r>
        <w:rPr>
          <w:rFonts w:hint="eastAsia"/>
        </w:rPr>
        <w:t>三、</w:t>
      </w:r>
      <w:r w:rsidR="00592DE8" w:rsidRPr="00B87520">
        <w:rPr>
          <w:rFonts w:hint="eastAsia"/>
        </w:rPr>
        <w:t>安全问题</w:t>
      </w:r>
    </w:p>
    <w:p w14:paraId="57A498C2" w14:textId="5F442630" w:rsidR="00745D84" w:rsidRDefault="00745D84" w:rsidP="00745D84">
      <w:pPr>
        <w:pStyle w:val="a4"/>
        <w:numPr>
          <w:ilvl w:val="0"/>
          <w:numId w:val="3"/>
        </w:numPr>
        <w:ind w:firstLineChars="0"/>
        <w:rPr>
          <w:sz w:val="24"/>
          <w:szCs w:val="24"/>
        </w:rPr>
      </w:pPr>
      <w:r w:rsidRPr="00592DE8">
        <w:rPr>
          <w:rFonts w:hint="eastAsia"/>
          <w:sz w:val="24"/>
          <w:szCs w:val="24"/>
        </w:rPr>
        <w:t>身份认证</w:t>
      </w:r>
      <w:r>
        <w:rPr>
          <w:rFonts w:hint="eastAsia"/>
          <w:sz w:val="24"/>
          <w:szCs w:val="24"/>
        </w:rPr>
        <w:t>、</w:t>
      </w:r>
      <w:r w:rsidRPr="00745D84">
        <w:rPr>
          <w:rFonts w:hint="eastAsia"/>
          <w:sz w:val="24"/>
          <w:szCs w:val="24"/>
        </w:rPr>
        <w:t>身份鉴别</w:t>
      </w:r>
    </w:p>
    <w:p w14:paraId="5479F958" w14:textId="07FE3811" w:rsidR="00745D84" w:rsidRPr="00745D84" w:rsidRDefault="00745D84" w:rsidP="00745D84">
      <w:pPr>
        <w:pStyle w:val="a4"/>
        <w:numPr>
          <w:ilvl w:val="0"/>
          <w:numId w:val="3"/>
        </w:numPr>
        <w:ind w:firstLineChars="0"/>
        <w:rPr>
          <w:sz w:val="24"/>
          <w:szCs w:val="24"/>
        </w:rPr>
      </w:pPr>
      <w:r>
        <w:rPr>
          <w:rFonts w:hint="eastAsia"/>
          <w:sz w:val="24"/>
          <w:szCs w:val="24"/>
        </w:rPr>
        <w:t>网络安全</w:t>
      </w:r>
    </w:p>
    <w:p w14:paraId="2C80CE7B" w14:textId="5949C88F" w:rsidR="00745D84" w:rsidRPr="00745D84" w:rsidRDefault="00745D84" w:rsidP="00745D84">
      <w:pPr>
        <w:pStyle w:val="a4"/>
        <w:numPr>
          <w:ilvl w:val="0"/>
          <w:numId w:val="3"/>
        </w:numPr>
        <w:ind w:firstLineChars="0"/>
        <w:rPr>
          <w:sz w:val="24"/>
          <w:szCs w:val="24"/>
        </w:rPr>
      </w:pPr>
      <w:r w:rsidRPr="00745D84">
        <w:rPr>
          <w:rFonts w:hint="eastAsia"/>
          <w:sz w:val="24"/>
          <w:szCs w:val="24"/>
        </w:rPr>
        <w:t>防止抵赖和篡改</w:t>
      </w:r>
    </w:p>
    <w:p w14:paraId="71DF7F45" w14:textId="12AC0CEF" w:rsidR="00592DE8" w:rsidRPr="00592DE8" w:rsidRDefault="00745D84" w:rsidP="00745D84">
      <w:pPr>
        <w:pStyle w:val="a4"/>
        <w:numPr>
          <w:ilvl w:val="0"/>
          <w:numId w:val="3"/>
        </w:numPr>
        <w:ind w:firstLineChars="0"/>
        <w:rPr>
          <w:sz w:val="24"/>
          <w:szCs w:val="24"/>
        </w:rPr>
      </w:pPr>
      <w:r w:rsidRPr="00592DE8">
        <w:rPr>
          <w:rFonts w:hint="eastAsia"/>
          <w:sz w:val="24"/>
          <w:szCs w:val="24"/>
        </w:rPr>
        <w:t>交易数据的加密解密</w:t>
      </w:r>
    </w:p>
    <w:p w14:paraId="11ED8F82" w14:textId="550D2072" w:rsidR="00592DE8" w:rsidRPr="00B87520" w:rsidRDefault="00B87520" w:rsidP="00B87520">
      <w:pPr>
        <w:pStyle w:val="2"/>
      </w:pPr>
      <w:r>
        <w:rPr>
          <w:rFonts w:hint="eastAsia"/>
        </w:rPr>
        <w:lastRenderedPageBreak/>
        <w:t>四、</w:t>
      </w:r>
      <w:r w:rsidR="00592DE8" w:rsidRPr="00B87520">
        <w:rPr>
          <w:rFonts w:hint="eastAsia"/>
        </w:rPr>
        <w:t>安全策略</w:t>
      </w:r>
    </w:p>
    <w:p w14:paraId="0199B6FC" w14:textId="3F389ED1" w:rsidR="00745D84" w:rsidRPr="005D6EA3" w:rsidRDefault="00745D84" w:rsidP="005D6EA3">
      <w:pPr>
        <w:pStyle w:val="a4"/>
        <w:numPr>
          <w:ilvl w:val="0"/>
          <w:numId w:val="4"/>
        </w:numPr>
        <w:ind w:leftChars="29" w:left="421" w:firstLineChars="0"/>
        <w:rPr>
          <w:b/>
          <w:bCs/>
          <w:sz w:val="24"/>
          <w:szCs w:val="24"/>
        </w:rPr>
      </w:pPr>
      <w:r w:rsidRPr="005D6EA3">
        <w:rPr>
          <w:rFonts w:hint="eastAsia"/>
          <w:b/>
          <w:bCs/>
          <w:sz w:val="24"/>
          <w:szCs w:val="24"/>
        </w:rPr>
        <w:t>身份认证</w:t>
      </w:r>
      <w:r w:rsidR="00635786" w:rsidRPr="005D6EA3">
        <w:rPr>
          <w:rFonts w:hint="eastAsia"/>
          <w:b/>
          <w:bCs/>
          <w:sz w:val="24"/>
          <w:szCs w:val="24"/>
        </w:rPr>
        <w:t>——商户号和POS编号</w:t>
      </w:r>
    </w:p>
    <w:p w14:paraId="56CC72A6" w14:textId="3FED920A" w:rsidR="00745D84" w:rsidRDefault="00745D84" w:rsidP="005D6EA3">
      <w:pPr>
        <w:pStyle w:val="a4"/>
        <w:ind w:leftChars="200" w:left="420" w:firstLine="480"/>
        <w:rPr>
          <w:sz w:val="24"/>
          <w:szCs w:val="24"/>
        </w:rPr>
      </w:pPr>
      <w:r w:rsidRPr="00592DE8">
        <w:rPr>
          <w:rFonts w:hint="eastAsia"/>
          <w:sz w:val="24"/>
          <w:szCs w:val="24"/>
        </w:rPr>
        <w:t>移动服务器在移动POS机接入时</w:t>
      </w:r>
      <w:r w:rsidR="00E1658F">
        <w:rPr>
          <w:rFonts w:hint="eastAsia"/>
          <w:sz w:val="24"/>
          <w:szCs w:val="24"/>
        </w:rPr>
        <w:t>，</w:t>
      </w:r>
      <w:r w:rsidRPr="00592DE8">
        <w:rPr>
          <w:rFonts w:hint="eastAsia"/>
          <w:sz w:val="24"/>
          <w:szCs w:val="24"/>
        </w:rPr>
        <w:t>首先会检查并确认无线POS用户的身份</w:t>
      </w:r>
      <w:r w:rsidR="00E1658F">
        <w:rPr>
          <w:rFonts w:hint="eastAsia"/>
          <w:sz w:val="24"/>
          <w:szCs w:val="24"/>
        </w:rPr>
        <w:t>，</w:t>
      </w:r>
      <w:r w:rsidRPr="00592DE8">
        <w:rPr>
          <w:rFonts w:hint="eastAsia"/>
          <w:sz w:val="24"/>
          <w:szCs w:val="24"/>
        </w:rPr>
        <w:t>只有通过确认的POS机才分配以IP地址;交易数据送到银行POS主机后</w:t>
      </w:r>
      <w:r w:rsidR="00E1658F">
        <w:rPr>
          <w:rFonts w:hint="eastAsia"/>
          <w:sz w:val="24"/>
          <w:szCs w:val="24"/>
        </w:rPr>
        <w:t>，</w:t>
      </w:r>
      <w:r w:rsidRPr="00592DE8">
        <w:rPr>
          <w:rFonts w:hint="eastAsia"/>
          <w:sz w:val="24"/>
          <w:szCs w:val="24"/>
        </w:rPr>
        <w:t>再通过对该POS机的商户号和POS机编号等相关信息与数据库进行比对</w:t>
      </w:r>
      <w:r w:rsidR="00E1658F">
        <w:rPr>
          <w:rFonts w:hint="eastAsia"/>
          <w:sz w:val="24"/>
          <w:szCs w:val="24"/>
        </w:rPr>
        <w:t>，</w:t>
      </w:r>
      <w:r w:rsidRPr="00592DE8">
        <w:rPr>
          <w:rFonts w:hint="eastAsia"/>
          <w:sz w:val="24"/>
          <w:szCs w:val="24"/>
        </w:rPr>
        <w:t>进一步确保移动POS接入的合法性。</w:t>
      </w:r>
    </w:p>
    <w:p w14:paraId="04D0B5A7" w14:textId="500DB976" w:rsidR="00745D84" w:rsidRPr="005D6EA3" w:rsidRDefault="00635786" w:rsidP="005D6EA3">
      <w:pPr>
        <w:pStyle w:val="a4"/>
        <w:numPr>
          <w:ilvl w:val="0"/>
          <w:numId w:val="4"/>
        </w:numPr>
        <w:ind w:leftChars="29" w:left="421" w:firstLineChars="0"/>
        <w:rPr>
          <w:b/>
          <w:bCs/>
          <w:sz w:val="24"/>
          <w:szCs w:val="24"/>
        </w:rPr>
      </w:pPr>
      <w:r w:rsidRPr="005D6EA3">
        <w:rPr>
          <w:rFonts w:hint="eastAsia"/>
          <w:b/>
          <w:bCs/>
          <w:sz w:val="24"/>
          <w:szCs w:val="24"/>
        </w:rPr>
        <w:t>网络安全——VPN或者SDH</w:t>
      </w:r>
    </w:p>
    <w:p w14:paraId="2E334FCF" w14:textId="6D5141B7" w:rsidR="00635786" w:rsidRPr="00635786" w:rsidRDefault="00635786" w:rsidP="005D6EA3">
      <w:pPr>
        <w:pStyle w:val="a4"/>
        <w:ind w:leftChars="200" w:left="420" w:firstLine="480"/>
        <w:rPr>
          <w:sz w:val="24"/>
          <w:szCs w:val="24"/>
        </w:rPr>
      </w:pPr>
      <w:r w:rsidRPr="00635786">
        <w:rPr>
          <w:rFonts w:hint="eastAsia"/>
          <w:sz w:val="24"/>
          <w:szCs w:val="24"/>
        </w:rPr>
        <w:t>现行的GPRS传输编码方式为CS-1、CS-2</w:t>
      </w:r>
      <w:r w:rsidR="00E1658F">
        <w:rPr>
          <w:rFonts w:hint="eastAsia"/>
          <w:sz w:val="24"/>
          <w:szCs w:val="24"/>
        </w:rPr>
        <w:t>，</w:t>
      </w:r>
      <w:r w:rsidRPr="00635786">
        <w:rPr>
          <w:rFonts w:hint="eastAsia"/>
          <w:sz w:val="24"/>
          <w:szCs w:val="24"/>
        </w:rPr>
        <w:t>它们对传输数据都有加密保护</w:t>
      </w:r>
      <w:r w:rsidR="00E1658F">
        <w:rPr>
          <w:rFonts w:hint="eastAsia"/>
          <w:sz w:val="24"/>
          <w:szCs w:val="24"/>
        </w:rPr>
        <w:t>，</w:t>
      </w:r>
      <w:r w:rsidRPr="00635786">
        <w:rPr>
          <w:rFonts w:hint="eastAsia"/>
          <w:sz w:val="24"/>
          <w:szCs w:val="24"/>
        </w:rPr>
        <w:t>因此GPRS通道本身是安全的。GPRS无线POS机系统可利用VPN或者SDH技术在移动数据公网上建立POS系统企业内部虚拟专用网使各地分散的无线POS机能安全地访问银行POS主机和银行内部网络资源</w:t>
      </w:r>
      <w:r w:rsidR="00E1658F">
        <w:rPr>
          <w:rFonts w:hint="eastAsia"/>
          <w:sz w:val="24"/>
          <w:szCs w:val="24"/>
        </w:rPr>
        <w:t>，</w:t>
      </w:r>
      <w:r w:rsidRPr="00635786">
        <w:rPr>
          <w:rFonts w:hint="eastAsia"/>
          <w:sz w:val="24"/>
          <w:szCs w:val="24"/>
        </w:rPr>
        <w:t>保证POS系统无线接入网络的可靠性和安全性。</w:t>
      </w:r>
    </w:p>
    <w:p w14:paraId="59E41CDD" w14:textId="26547613" w:rsidR="00745D84" w:rsidRPr="005D6EA3" w:rsidRDefault="00635786" w:rsidP="005D6EA3">
      <w:pPr>
        <w:pStyle w:val="a4"/>
        <w:numPr>
          <w:ilvl w:val="0"/>
          <w:numId w:val="4"/>
        </w:numPr>
        <w:ind w:leftChars="29" w:left="421" w:firstLineChars="0"/>
        <w:rPr>
          <w:b/>
          <w:bCs/>
          <w:sz w:val="24"/>
          <w:szCs w:val="24"/>
        </w:rPr>
      </w:pPr>
      <w:r w:rsidRPr="005D6EA3">
        <w:rPr>
          <w:rFonts w:hint="eastAsia"/>
          <w:b/>
          <w:bCs/>
          <w:sz w:val="24"/>
          <w:szCs w:val="24"/>
        </w:rPr>
        <w:t>数字签名</w:t>
      </w:r>
      <w:r w:rsidR="00B87520" w:rsidRPr="005D6EA3">
        <w:rPr>
          <w:rFonts w:hint="eastAsia"/>
          <w:b/>
          <w:bCs/>
          <w:sz w:val="24"/>
          <w:szCs w:val="24"/>
        </w:rPr>
        <w:t>——</w:t>
      </w:r>
      <w:r w:rsidR="0050011F" w:rsidRPr="005D6EA3">
        <w:rPr>
          <w:rFonts w:hint="eastAsia"/>
          <w:b/>
          <w:bCs/>
          <w:sz w:val="24"/>
          <w:szCs w:val="24"/>
        </w:rPr>
        <w:t>SDA和DDA</w:t>
      </w:r>
    </w:p>
    <w:p w14:paraId="0385736E" w14:textId="52DC392A" w:rsidR="00635786" w:rsidRDefault="0050011F" w:rsidP="005D6EA3">
      <w:pPr>
        <w:pStyle w:val="a4"/>
        <w:ind w:leftChars="200" w:left="420" w:firstLine="480"/>
        <w:rPr>
          <w:sz w:val="24"/>
          <w:szCs w:val="24"/>
        </w:rPr>
      </w:pPr>
      <w:r w:rsidRPr="0050011F">
        <w:rPr>
          <w:sz w:val="24"/>
          <w:szCs w:val="24"/>
        </w:rPr>
        <w:t>金融IC卡借记/贷记应用中的IC卡数据认证在IC卡支付过程中的作用是进行脱机IC数据认证,包括:静态数据认证(SDA)和动态数据认证(DDA)。动态数据认证又包括:标准动态数据认证和复合动态数据认证。</w:t>
      </w:r>
    </w:p>
    <w:p w14:paraId="5F719CD6" w14:textId="75A2D0E9" w:rsidR="0050011F" w:rsidRPr="00BB7BE8" w:rsidRDefault="0050011F" w:rsidP="005D6EA3">
      <w:pPr>
        <w:pStyle w:val="a4"/>
        <w:ind w:leftChars="200" w:left="420" w:firstLine="480"/>
        <w:rPr>
          <w:b/>
          <w:bCs/>
          <w:sz w:val="24"/>
          <w:szCs w:val="24"/>
        </w:rPr>
      </w:pPr>
      <w:r w:rsidRPr="00BB7BE8">
        <w:rPr>
          <w:b/>
          <w:bCs/>
          <w:sz w:val="24"/>
          <w:szCs w:val="24"/>
        </w:rPr>
        <w:t>静态数据认证</w:t>
      </w:r>
    </w:p>
    <w:p w14:paraId="249AA54C" w14:textId="3E5AA803" w:rsidR="0050011F" w:rsidRPr="0050011F" w:rsidRDefault="0050011F" w:rsidP="005D6EA3">
      <w:pPr>
        <w:pStyle w:val="a4"/>
        <w:ind w:leftChars="200" w:left="420" w:firstLine="480"/>
        <w:rPr>
          <w:sz w:val="24"/>
          <w:szCs w:val="24"/>
        </w:rPr>
      </w:pPr>
      <w:r w:rsidRPr="0050011F">
        <w:rPr>
          <w:sz w:val="24"/>
          <w:szCs w:val="24"/>
        </w:rPr>
        <w:t>静态数据认证由终端验证卡片中的静态数据的数字签名来完成。其目的是确认存放在银联标准IC卡中关键的静态数据的合法性,可以发现在卡片个人化以后对卡内的发卡机构数据未经授权的改动,能有效地检测银联标准IC卡内关键静态数据的真实性。</w:t>
      </w:r>
    </w:p>
    <w:p w14:paraId="5BC40922" w14:textId="7B25354A" w:rsidR="0050011F" w:rsidRPr="0050011F" w:rsidRDefault="0050011F" w:rsidP="005D6EA3">
      <w:pPr>
        <w:pStyle w:val="a4"/>
        <w:ind w:leftChars="200" w:left="420" w:firstLine="480"/>
        <w:rPr>
          <w:sz w:val="24"/>
          <w:szCs w:val="24"/>
        </w:rPr>
      </w:pPr>
      <w:r w:rsidRPr="0050011F">
        <w:rPr>
          <w:sz w:val="24"/>
          <w:szCs w:val="24"/>
        </w:rPr>
        <w:t>整个银联标准IC卡静态数据认证的过程说明如下:</w:t>
      </w:r>
    </w:p>
    <w:p w14:paraId="0A9F43DB" w14:textId="3E5CCFA9" w:rsidR="0050011F" w:rsidRPr="0050011F" w:rsidRDefault="0050011F" w:rsidP="005D6EA3">
      <w:pPr>
        <w:pStyle w:val="a4"/>
        <w:ind w:leftChars="200" w:left="420" w:firstLine="480"/>
        <w:rPr>
          <w:sz w:val="24"/>
          <w:szCs w:val="24"/>
        </w:rPr>
      </w:pPr>
      <w:r w:rsidRPr="0050011F">
        <w:rPr>
          <w:sz w:val="24"/>
          <w:szCs w:val="24"/>
        </w:rPr>
        <w:lastRenderedPageBreak/>
        <w:t>1)发卡机构的密钥管理系统产生发卡机构公/私钥对Pi和Si,并将公钥Pi传送至根CA;</w:t>
      </w:r>
    </w:p>
    <w:p w14:paraId="1AFAEE9E" w14:textId="6DD49E73" w:rsidR="0050011F" w:rsidRPr="0050011F" w:rsidRDefault="0050011F" w:rsidP="005D6EA3">
      <w:pPr>
        <w:pStyle w:val="a4"/>
        <w:ind w:leftChars="200" w:left="420" w:firstLine="480"/>
        <w:rPr>
          <w:sz w:val="24"/>
          <w:szCs w:val="24"/>
        </w:rPr>
      </w:pPr>
      <w:r w:rsidRPr="0050011F">
        <w:rPr>
          <w:sz w:val="24"/>
          <w:szCs w:val="24"/>
        </w:rPr>
        <w:t>2)根CA用自己的私钥S</w:t>
      </w:r>
      <w:r w:rsidR="00BB7BE8">
        <w:rPr>
          <w:rFonts w:hint="eastAsia"/>
          <w:sz w:val="24"/>
          <w:szCs w:val="24"/>
        </w:rPr>
        <w:t>ca</w:t>
      </w:r>
      <w:r w:rsidRPr="0050011F">
        <w:rPr>
          <w:sz w:val="24"/>
          <w:szCs w:val="24"/>
        </w:rPr>
        <w:t>对发卡机构公钥P;进行数字签名,产生发卡机构公钥证书,连同根CA公钥证书(包括RID及根CA公钥索引)返回给发卡机构密钥管理系统</w:t>
      </w:r>
      <w:r w:rsidR="00E1658F">
        <w:rPr>
          <w:rFonts w:hint="eastAsia"/>
          <w:sz w:val="24"/>
          <w:szCs w:val="24"/>
        </w:rPr>
        <w:t>；</w:t>
      </w:r>
    </w:p>
    <w:p w14:paraId="27A0F6DF" w14:textId="0932642D" w:rsidR="0050011F" w:rsidRPr="0050011F" w:rsidRDefault="0050011F" w:rsidP="005D6EA3">
      <w:pPr>
        <w:pStyle w:val="a4"/>
        <w:ind w:leftChars="200" w:left="420" w:firstLine="480"/>
        <w:rPr>
          <w:sz w:val="24"/>
          <w:szCs w:val="24"/>
        </w:rPr>
      </w:pPr>
      <w:r w:rsidRPr="0050011F">
        <w:rPr>
          <w:sz w:val="24"/>
          <w:szCs w:val="24"/>
        </w:rPr>
        <w:t>3)发卡机构密钥管理系统用发卡机构私钥Si对卡片静态数据进行数字签名,将签名结果、发卡机构公钥证书、RID及根CA公钥索引传送至发卡系统</w:t>
      </w:r>
      <w:r w:rsidR="00E1658F">
        <w:rPr>
          <w:rFonts w:hint="eastAsia"/>
          <w:sz w:val="24"/>
          <w:szCs w:val="24"/>
        </w:rPr>
        <w:t>；</w:t>
      </w:r>
    </w:p>
    <w:p w14:paraId="652B89D3" w14:textId="5AD1B38F" w:rsidR="0050011F" w:rsidRPr="0050011F" w:rsidRDefault="0050011F" w:rsidP="005D6EA3">
      <w:pPr>
        <w:pStyle w:val="a4"/>
        <w:ind w:leftChars="200" w:left="420" w:firstLine="480"/>
        <w:rPr>
          <w:sz w:val="24"/>
          <w:szCs w:val="24"/>
        </w:rPr>
      </w:pPr>
      <w:r w:rsidRPr="0050011F">
        <w:rPr>
          <w:sz w:val="24"/>
          <w:szCs w:val="24"/>
        </w:rPr>
        <w:t>4)发卡系统在个人化时将静态数字签名、发卡机构公钥证书、RID及根CA公钥索引写入每一张卡片中</w:t>
      </w:r>
      <w:r w:rsidR="00E1658F">
        <w:rPr>
          <w:rFonts w:hint="eastAsia"/>
          <w:sz w:val="24"/>
          <w:szCs w:val="24"/>
        </w:rPr>
        <w:t>；</w:t>
      </w:r>
    </w:p>
    <w:p w14:paraId="52534210" w14:textId="4529840D" w:rsidR="0050011F" w:rsidRPr="0050011F" w:rsidRDefault="0050011F" w:rsidP="005D6EA3">
      <w:pPr>
        <w:pStyle w:val="a4"/>
        <w:ind w:leftChars="200" w:left="420" w:firstLine="480"/>
        <w:rPr>
          <w:sz w:val="24"/>
          <w:szCs w:val="24"/>
        </w:rPr>
      </w:pPr>
      <w:r w:rsidRPr="0050011F">
        <w:rPr>
          <w:sz w:val="24"/>
          <w:szCs w:val="24"/>
        </w:rPr>
        <w:t>5)根CA将其公钥Pc</w:t>
      </w:r>
      <w:r w:rsidR="00BB7BE8">
        <w:rPr>
          <w:rFonts w:hint="eastAsia"/>
          <w:sz w:val="24"/>
          <w:szCs w:val="24"/>
        </w:rPr>
        <w:t>a</w:t>
      </w:r>
      <w:r w:rsidR="00E1658F">
        <w:rPr>
          <w:rFonts w:hint="eastAsia"/>
          <w:sz w:val="24"/>
          <w:szCs w:val="24"/>
        </w:rPr>
        <w:t>，</w:t>
      </w:r>
      <w:r w:rsidRPr="0050011F">
        <w:rPr>
          <w:sz w:val="24"/>
          <w:szCs w:val="24"/>
        </w:rPr>
        <w:t>RID、根CA公钥索引及其它相关信息经收单机构传送至终端管理系统;</w:t>
      </w:r>
    </w:p>
    <w:p w14:paraId="5F1A348E" w14:textId="12A33CCE" w:rsidR="0050011F" w:rsidRPr="0050011F" w:rsidRDefault="0050011F" w:rsidP="005D6EA3">
      <w:pPr>
        <w:pStyle w:val="a4"/>
        <w:ind w:leftChars="200" w:left="420" w:firstLine="480"/>
        <w:rPr>
          <w:sz w:val="24"/>
          <w:szCs w:val="24"/>
        </w:rPr>
      </w:pPr>
      <w:r w:rsidRPr="0050011F">
        <w:rPr>
          <w:sz w:val="24"/>
          <w:szCs w:val="24"/>
        </w:rPr>
        <w:t>6)收单机构终端管理系统把根CA公钥Pc</w:t>
      </w:r>
      <w:r w:rsidR="00BB7BE8">
        <w:rPr>
          <w:rFonts w:hint="eastAsia"/>
          <w:sz w:val="24"/>
          <w:szCs w:val="24"/>
        </w:rPr>
        <w:t>a</w:t>
      </w:r>
      <w:r w:rsidR="00E1658F">
        <w:rPr>
          <w:rFonts w:hint="eastAsia"/>
          <w:sz w:val="24"/>
          <w:szCs w:val="24"/>
        </w:rPr>
        <w:t>，</w:t>
      </w:r>
      <w:r w:rsidRPr="0050011F">
        <w:rPr>
          <w:sz w:val="24"/>
          <w:szCs w:val="24"/>
        </w:rPr>
        <w:t>RID、根CA公钥索引及其它相关信息下载至终端;</w:t>
      </w:r>
    </w:p>
    <w:p w14:paraId="0B5F1623" w14:textId="2C713FE6" w:rsidR="0050011F" w:rsidRPr="0050011F" w:rsidRDefault="0050011F" w:rsidP="005D6EA3">
      <w:pPr>
        <w:pStyle w:val="a4"/>
        <w:ind w:leftChars="200" w:left="420" w:firstLine="480"/>
        <w:rPr>
          <w:sz w:val="24"/>
          <w:szCs w:val="24"/>
        </w:rPr>
      </w:pPr>
      <w:r w:rsidRPr="0050011F">
        <w:rPr>
          <w:sz w:val="24"/>
          <w:szCs w:val="24"/>
        </w:rPr>
        <w:t>7)银联标准IC卡进行交易时,脱机静态数据认证过程如下:</w:t>
      </w:r>
    </w:p>
    <w:p w14:paraId="271A8613" w14:textId="06270493" w:rsidR="0050011F" w:rsidRDefault="0050011F" w:rsidP="005D6EA3">
      <w:pPr>
        <w:pStyle w:val="a4"/>
        <w:ind w:leftChars="200" w:left="420" w:firstLine="480"/>
        <w:rPr>
          <w:sz w:val="24"/>
          <w:szCs w:val="24"/>
        </w:rPr>
      </w:pPr>
      <w:r w:rsidRPr="0050011F">
        <w:rPr>
          <w:sz w:val="24"/>
          <w:szCs w:val="24"/>
        </w:rPr>
        <w:t>一终端从卡片中读取发卡机构公钥证书及签名数据,使用根CA公钥索引和RID找到根CA公钥Pa ,由Pa恢复出发卡机构公钥Pi并验证其有效性;—终端使用恢复的发卡机构公钥Pi验证卡片签名数据的有效性。</w:t>
      </w:r>
    </w:p>
    <w:p w14:paraId="4122CAC8" w14:textId="77777777" w:rsidR="0050011F" w:rsidRPr="00BB7BE8" w:rsidRDefault="0050011F" w:rsidP="005D6EA3">
      <w:pPr>
        <w:pStyle w:val="a4"/>
        <w:ind w:leftChars="200" w:left="420" w:firstLine="480"/>
        <w:rPr>
          <w:b/>
          <w:bCs/>
          <w:sz w:val="24"/>
          <w:szCs w:val="24"/>
        </w:rPr>
      </w:pPr>
      <w:r w:rsidRPr="00BB7BE8">
        <w:rPr>
          <w:rFonts w:hint="eastAsia"/>
          <w:b/>
          <w:bCs/>
          <w:sz w:val="24"/>
          <w:szCs w:val="24"/>
        </w:rPr>
        <w:t>动态数据认证</w:t>
      </w:r>
    </w:p>
    <w:p w14:paraId="6ECA2F66" w14:textId="1AB03E8B" w:rsidR="0050011F" w:rsidRPr="0050011F" w:rsidRDefault="0050011F" w:rsidP="005D6EA3">
      <w:pPr>
        <w:pStyle w:val="a4"/>
        <w:ind w:leftChars="200" w:left="420" w:firstLine="480"/>
        <w:rPr>
          <w:sz w:val="24"/>
          <w:szCs w:val="24"/>
        </w:rPr>
      </w:pPr>
      <w:r w:rsidRPr="0050011F">
        <w:rPr>
          <w:sz w:val="24"/>
          <w:szCs w:val="24"/>
        </w:rPr>
        <w:t>在动态数据认证(DDA)过程中,终端验证卡片上的静态数据以及卡片产生的当前动态交易数据的签名。DDA能确认卡片上的发卡机构应用数据自卡片个人化后没有被非法篡改,更重要的是DDA还能确认卡片的真实性,防止卡片的非法复制和伪造。</w:t>
      </w:r>
    </w:p>
    <w:p w14:paraId="5D89469A" w14:textId="154174B5" w:rsidR="0050011F" w:rsidRPr="0050011F" w:rsidRDefault="0050011F" w:rsidP="005D6EA3">
      <w:pPr>
        <w:pStyle w:val="a4"/>
        <w:ind w:leftChars="200" w:left="420" w:firstLine="480"/>
        <w:rPr>
          <w:sz w:val="24"/>
          <w:szCs w:val="24"/>
        </w:rPr>
      </w:pPr>
      <w:r w:rsidRPr="0050011F">
        <w:rPr>
          <w:sz w:val="24"/>
          <w:szCs w:val="24"/>
        </w:rPr>
        <w:lastRenderedPageBreak/>
        <w:t>可以是标准动态数据认证或复合动态数据认证/应用密文生成(CDA)。在动态数据认证方式下,银联标准IC卡将来自卡片的动态交易数据以及由动态数据认证数据对象列表(DDOL)所标识的终端数据生成一个数字签名。</w:t>
      </w:r>
    </w:p>
    <w:p w14:paraId="7666672C" w14:textId="03619196" w:rsidR="0050011F" w:rsidRPr="00D33490" w:rsidRDefault="0050011F" w:rsidP="005D6EA3">
      <w:pPr>
        <w:pStyle w:val="a4"/>
        <w:ind w:leftChars="200" w:left="420" w:firstLine="480"/>
        <w:rPr>
          <w:sz w:val="24"/>
          <w:szCs w:val="24"/>
        </w:rPr>
      </w:pPr>
      <w:r w:rsidRPr="00D33490">
        <w:rPr>
          <w:sz w:val="24"/>
          <w:szCs w:val="24"/>
        </w:rPr>
        <w:t>银联标准IC卡标准动态数据认证整体过程说明如下:</w:t>
      </w:r>
    </w:p>
    <w:p w14:paraId="5190EC08" w14:textId="61D35DEC" w:rsidR="0050011F" w:rsidRPr="0050011F" w:rsidRDefault="0050011F" w:rsidP="005D6EA3">
      <w:pPr>
        <w:pStyle w:val="a4"/>
        <w:ind w:leftChars="200" w:left="420" w:firstLine="480"/>
        <w:rPr>
          <w:sz w:val="24"/>
          <w:szCs w:val="24"/>
        </w:rPr>
      </w:pPr>
      <w:r w:rsidRPr="0050011F">
        <w:rPr>
          <w:sz w:val="24"/>
          <w:szCs w:val="24"/>
        </w:rPr>
        <w:t>1 )发卡机构的密钥管理系统产生发卡机构公/私钥对P;和Si,并将发卡机构公钥Pi传送至根CA;</w:t>
      </w:r>
    </w:p>
    <w:p w14:paraId="3FBBE239" w14:textId="04C6FFE7" w:rsidR="0050011F" w:rsidRPr="0050011F" w:rsidRDefault="0050011F" w:rsidP="005D6EA3">
      <w:pPr>
        <w:pStyle w:val="a4"/>
        <w:ind w:leftChars="200" w:left="420" w:firstLine="480"/>
        <w:rPr>
          <w:sz w:val="24"/>
          <w:szCs w:val="24"/>
        </w:rPr>
      </w:pPr>
      <w:r w:rsidRPr="0050011F">
        <w:rPr>
          <w:sz w:val="24"/>
          <w:szCs w:val="24"/>
        </w:rPr>
        <w:t>2)根CA用自己的私钥Sca对发卡机构公钥Pi进行数字签名,产生发卡机构公钥证书,连同根CA公钥证书(包括RID及根CA公钥索引)返回给发卡机构密钥管理系统;</w:t>
      </w:r>
    </w:p>
    <w:p w14:paraId="21E74043" w14:textId="68186FF4" w:rsidR="0050011F" w:rsidRDefault="0050011F" w:rsidP="005D6EA3">
      <w:pPr>
        <w:pStyle w:val="a4"/>
        <w:ind w:leftChars="200" w:left="420" w:firstLine="480"/>
        <w:rPr>
          <w:sz w:val="24"/>
          <w:szCs w:val="24"/>
        </w:rPr>
      </w:pPr>
      <w:r w:rsidRPr="0050011F">
        <w:rPr>
          <w:sz w:val="24"/>
          <w:szCs w:val="24"/>
        </w:rPr>
        <w:t>3)发卡机构密钥管理系统为每一张银联标准IC卡产生一对公私钥对S</w:t>
      </w:r>
      <w:r w:rsidR="00E1658F">
        <w:rPr>
          <w:rFonts w:hint="eastAsia"/>
          <w:sz w:val="24"/>
          <w:szCs w:val="24"/>
        </w:rPr>
        <w:t>i</w:t>
      </w:r>
      <w:r w:rsidRPr="0050011F">
        <w:rPr>
          <w:sz w:val="24"/>
          <w:szCs w:val="24"/>
        </w:rPr>
        <w:t>cc和P</w:t>
      </w:r>
      <w:r w:rsidR="00E1658F">
        <w:rPr>
          <w:rFonts w:hint="eastAsia"/>
          <w:sz w:val="24"/>
          <w:szCs w:val="24"/>
        </w:rPr>
        <w:t>i</w:t>
      </w:r>
      <w:r w:rsidRPr="0050011F">
        <w:rPr>
          <w:sz w:val="24"/>
          <w:szCs w:val="24"/>
        </w:rPr>
        <w:t>cc,并用发卡机构私钥Si对IC卡公钥P</w:t>
      </w:r>
      <w:r w:rsidR="00E1658F">
        <w:rPr>
          <w:rFonts w:hint="eastAsia"/>
          <w:sz w:val="24"/>
          <w:szCs w:val="24"/>
        </w:rPr>
        <w:t>i</w:t>
      </w:r>
      <w:r w:rsidRPr="0050011F">
        <w:rPr>
          <w:sz w:val="24"/>
          <w:szCs w:val="24"/>
        </w:rPr>
        <w:t>cc进行数字签名,产生IC卡公钥证书;</w:t>
      </w:r>
    </w:p>
    <w:p w14:paraId="49964255" w14:textId="77777777" w:rsidR="00D33490" w:rsidRPr="00D33490" w:rsidRDefault="00D33490" w:rsidP="005D6EA3">
      <w:pPr>
        <w:pStyle w:val="a4"/>
        <w:ind w:leftChars="200" w:left="420" w:firstLine="480"/>
        <w:rPr>
          <w:sz w:val="24"/>
          <w:szCs w:val="24"/>
        </w:rPr>
      </w:pPr>
      <w:r w:rsidRPr="00D33490">
        <w:rPr>
          <w:sz w:val="24"/>
          <w:szCs w:val="24"/>
        </w:rPr>
        <w:t>4)发卡机构密钥管理系统将发卡机构公钥证书、IC卡公钥证书,IC卡私钥,RID及根CA公钥索引传送至发卡系统;</w:t>
      </w:r>
    </w:p>
    <w:p w14:paraId="408DF772" w14:textId="77777777" w:rsidR="00BB7BE8" w:rsidRDefault="00D33490" w:rsidP="005D6EA3">
      <w:pPr>
        <w:pStyle w:val="a4"/>
        <w:ind w:leftChars="200" w:left="420" w:firstLine="480"/>
        <w:rPr>
          <w:sz w:val="24"/>
          <w:szCs w:val="24"/>
        </w:rPr>
      </w:pPr>
      <w:r w:rsidRPr="00D33490">
        <w:rPr>
          <w:sz w:val="24"/>
          <w:szCs w:val="24"/>
        </w:rPr>
        <w:t>5)发卡系统在个人化时将发卡机构公钥证书、IC卡公钥证书、IC卡私钥、RID及根CA公钥索引写入卡片中:</w:t>
      </w:r>
    </w:p>
    <w:p w14:paraId="77127EF4" w14:textId="3ABEA401" w:rsidR="00D33490" w:rsidRPr="00BB7BE8" w:rsidRDefault="00D33490" w:rsidP="005D6EA3">
      <w:pPr>
        <w:pStyle w:val="a4"/>
        <w:ind w:leftChars="200" w:left="420" w:firstLine="480"/>
        <w:rPr>
          <w:sz w:val="24"/>
          <w:szCs w:val="24"/>
        </w:rPr>
      </w:pPr>
      <w:r w:rsidRPr="00BB7BE8">
        <w:rPr>
          <w:sz w:val="24"/>
          <w:szCs w:val="24"/>
        </w:rPr>
        <w:t>6)根CA将其公钥Pca</w:t>
      </w:r>
      <w:r w:rsidR="00E1658F">
        <w:rPr>
          <w:rFonts w:hint="eastAsia"/>
          <w:sz w:val="24"/>
          <w:szCs w:val="24"/>
        </w:rPr>
        <w:t>，</w:t>
      </w:r>
      <w:r w:rsidRPr="00BB7BE8">
        <w:rPr>
          <w:sz w:val="24"/>
          <w:szCs w:val="24"/>
        </w:rPr>
        <w:t>RID、根CA公钥索引及其它相关信息经收单机构传送至终端管理系统：</w:t>
      </w:r>
    </w:p>
    <w:p w14:paraId="215A9FD8" w14:textId="77777777" w:rsidR="00D33490" w:rsidRDefault="00D33490" w:rsidP="005D6EA3">
      <w:pPr>
        <w:pStyle w:val="a4"/>
        <w:ind w:leftChars="200" w:left="420" w:firstLine="480"/>
        <w:rPr>
          <w:sz w:val="24"/>
          <w:szCs w:val="24"/>
        </w:rPr>
      </w:pPr>
      <w:r w:rsidRPr="00D33490">
        <w:rPr>
          <w:sz w:val="24"/>
          <w:szCs w:val="24"/>
        </w:rPr>
        <w:t>7)收单机构终端管理系统把根CA公钥Pc</w:t>
      </w:r>
      <w:r w:rsidR="00E1658F">
        <w:rPr>
          <w:sz w:val="24"/>
          <w:szCs w:val="24"/>
        </w:rPr>
        <w:t>。</w:t>
      </w:r>
      <w:r w:rsidRPr="00D33490">
        <w:rPr>
          <w:sz w:val="24"/>
          <w:szCs w:val="24"/>
        </w:rPr>
        <w:t>RID</w:t>
      </w:r>
      <w:r w:rsidR="00E1658F">
        <w:rPr>
          <w:sz w:val="24"/>
          <w:szCs w:val="24"/>
        </w:rPr>
        <w:t>，</w:t>
      </w:r>
      <w:r w:rsidRPr="00D33490">
        <w:rPr>
          <w:sz w:val="24"/>
          <w:szCs w:val="24"/>
        </w:rPr>
        <w:t>根CA公钥索引及其它相关信息下载至终端</w:t>
      </w:r>
      <w:r w:rsidR="00E1658F">
        <w:rPr>
          <w:sz w:val="24"/>
          <w:szCs w:val="24"/>
        </w:rPr>
        <w:t>；</w:t>
      </w:r>
    </w:p>
    <w:p w14:paraId="1AC3F2B0" w14:textId="77777777" w:rsidR="00D33490" w:rsidRDefault="00D33490" w:rsidP="005D6EA3">
      <w:pPr>
        <w:pStyle w:val="a4"/>
        <w:ind w:leftChars="200" w:left="420" w:firstLine="480"/>
        <w:rPr>
          <w:sz w:val="24"/>
          <w:szCs w:val="24"/>
        </w:rPr>
      </w:pPr>
      <w:r w:rsidRPr="00D33490">
        <w:rPr>
          <w:sz w:val="24"/>
          <w:szCs w:val="24"/>
        </w:rPr>
        <w:t>8)银联标准IC卡进行交易时,脱机静态数据认证过程如下:</w:t>
      </w:r>
    </w:p>
    <w:p w14:paraId="6DF49A87" w14:textId="48CB7356" w:rsidR="00D33490" w:rsidRDefault="00D33490" w:rsidP="005D6EA3">
      <w:pPr>
        <w:pStyle w:val="a4"/>
        <w:ind w:leftChars="200" w:left="420" w:firstLine="480"/>
        <w:rPr>
          <w:sz w:val="24"/>
          <w:szCs w:val="24"/>
        </w:rPr>
      </w:pPr>
      <w:r w:rsidRPr="00D33490">
        <w:rPr>
          <w:sz w:val="24"/>
          <w:szCs w:val="24"/>
        </w:rPr>
        <w:t>终端从卡片中读取发卡机构公钥证书、IC卡公钥证书,RID及根CA公钥</w:t>
      </w:r>
      <w:r w:rsidRPr="00D33490">
        <w:rPr>
          <w:sz w:val="24"/>
          <w:szCs w:val="24"/>
        </w:rPr>
        <w:lastRenderedPageBreak/>
        <w:t>索引,利用RID和根CA公钥索引定位根CA公钥Pc</w:t>
      </w:r>
      <w:r w:rsidR="00E1658F">
        <w:rPr>
          <w:rFonts w:hint="eastAsia"/>
          <w:sz w:val="24"/>
          <w:szCs w:val="24"/>
        </w:rPr>
        <w:t>a</w:t>
      </w:r>
      <w:r w:rsidRPr="00D33490">
        <w:rPr>
          <w:sz w:val="24"/>
          <w:szCs w:val="24"/>
        </w:rPr>
        <w:t>,使用根CA公钥P</w:t>
      </w:r>
      <w:r w:rsidR="00E1658F">
        <w:rPr>
          <w:rFonts w:hint="eastAsia"/>
          <w:sz w:val="24"/>
          <w:szCs w:val="24"/>
        </w:rPr>
        <w:t>c</w:t>
      </w:r>
      <w:r w:rsidRPr="00D33490">
        <w:rPr>
          <w:sz w:val="24"/>
          <w:szCs w:val="24"/>
        </w:rPr>
        <w:t>a恢复出发卡机构公钥P</w:t>
      </w:r>
      <w:r w:rsidR="00E1658F">
        <w:rPr>
          <w:rFonts w:hint="eastAsia"/>
          <w:sz w:val="24"/>
          <w:szCs w:val="24"/>
        </w:rPr>
        <w:t>i</w:t>
      </w:r>
      <w:r w:rsidRPr="00D33490">
        <w:rPr>
          <w:sz w:val="24"/>
          <w:szCs w:val="24"/>
        </w:rPr>
        <w:t>并验证其有效性,使用恢复的发卡机构公钥P;恢复出IC卡公钥P</w:t>
      </w:r>
      <w:r w:rsidR="00E1658F">
        <w:rPr>
          <w:rFonts w:hint="eastAsia"/>
          <w:sz w:val="24"/>
          <w:szCs w:val="24"/>
        </w:rPr>
        <w:t>i</w:t>
      </w:r>
      <w:r w:rsidRPr="00D33490">
        <w:rPr>
          <w:sz w:val="24"/>
          <w:szCs w:val="24"/>
        </w:rPr>
        <w:t>cc并验证其有效性:</w:t>
      </w:r>
    </w:p>
    <w:p w14:paraId="6145E493" w14:textId="148283BE" w:rsidR="00BB7BE8" w:rsidRDefault="00D33490" w:rsidP="005D6EA3">
      <w:pPr>
        <w:pStyle w:val="a4"/>
        <w:ind w:leftChars="200" w:left="420" w:firstLine="480"/>
        <w:rPr>
          <w:sz w:val="24"/>
          <w:szCs w:val="24"/>
        </w:rPr>
      </w:pPr>
      <w:r w:rsidRPr="00D33490">
        <w:rPr>
          <w:sz w:val="24"/>
          <w:szCs w:val="24"/>
        </w:rPr>
        <w:t>终端向IC卡发送内部认证命令请求一个动态签名:卡片对内部认证命令中的终端数据和IC卡交易动态数据进行连接</w:t>
      </w:r>
      <w:r w:rsidR="00E1658F">
        <w:rPr>
          <w:sz w:val="24"/>
          <w:szCs w:val="24"/>
        </w:rPr>
        <w:t>，</w:t>
      </w:r>
      <w:r w:rsidRPr="00D33490">
        <w:rPr>
          <w:sz w:val="24"/>
          <w:szCs w:val="24"/>
        </w:rPr>
        <w:t>由IC卡私钥S</w:t>
      </w:r>
      <w:r w:rsidR="00E1658F">
        <w:rPr>
          <w:rFonts w:hint="eastAsia"/>
          <w:sz w:val="24"/>
          <w:szCs w:val="24"/>
        </w:rPr>
        <w:t>icc</w:t>
      </w:r>
      <w:r w:rsidRPr="00D33490">
        <w:rPr>
          <w:sz w:val="24"/>
          <w:szCs w:val="24"/>
        </w:rPr>
        <w:t>对该连接数据进行数字签名并返回给终端</w:t>
      </w:r>
      <w:r w:rsidR="00E1658F">
        <w:rPr>
          <w:sz w:val="24"/>
          <w:szCs w:val="24"/>
        </w:rPr>
        <w:t>；</w:t>
      </w:r>
    </w:p>
    <w:p w14:paraId="185AB413" w14:textId="47D4816A" w:rsidR="00BB7BE8" w:rsidRDefault="00D33490" w:rsidP="005D6EA3">
      <w:pPr>
        <w:pStyle w:val="a4"/>
        <w:ind w:leftChars="200" w:left="420" w:firstLine="480"/>
        <w:rPr>
          <w:sz w:val="24"/>
          <w:szCs w:val="24"/>
        </w:rPr>
      </w:pPr>
      <w:r w:rsidRPr="00BB7BE8">
        <w:rPr>
          <w:sz w:val="24"/>
          <w:szCs w:val="24"/>
        </w:rPr>
        <w:t>终端使用IC卡公钥P</w:t>
      </w:r>
      <w:r w:rsidR="00E1658F">
        <w:rPr>
          <w:rFonts w:hint="eastAsia"/>
          <w:sz w:val="24"/>
          <w:szCs w:val="24"/>
        </w:rPr>
        <w:t>i</w:t>
      </w:r>
      <w:r w:rsidRPr="00BB7BE8">
        <w:rPr>
          <w:sz w:val="24"/>
          <w:szCs w:val="24"/>
        </w:rPr>
        <w:t>cc对上一步骤的数字签名进行验证</w:t>
      </w:r>
      <w:r w:rsidR="00E1658F">
        <w:rPr>
          <w:sz w:val="24"/>
          <w:szCs w:val="24"/>
        </w:rPr>
        <w:t>。</w:t>
      </w:r>
    </w:p>
    <w:p w14:paraId="0ADD8F2D" w14:textId="4B486793" w:rsidR="00BB7BE8" w:rsidRDefault="00D33490" w:rsidP="005D6EA3">
      <w:pPr>
        <w:pStyle w:val="a4"/>
        <w:ind w:leftChars="200" w:left="420" w:firstLine="480"/>
        <w:rPr>
          <w:sz w:val="24"/>
          <w:szCs w:val="24"/>
        </w:rPr>
      </w:pPr>
      <w:r w:rsidRPr="00BB7BE8">
        <w:rPr>
          <w:sz w:val="24"/>
          <w:szCs w:val="24"/>
        </w:rPr>
        <w:t>在复合动态数据认证/应用密文生成方式中</w:t>
      </w:r>
      <w:r w:rsidR="00E1658F">
        <w:rPr>
          <w:sz w:val="24"/>
          <w:szCs w:val="24"/>
        </w:rPr>
        <w:t>，</w:t>
      </w:r>
      <w:r w:rsidRPr="00BB7BE8">
        <w:rPr>
          <w:sz w:val="24"/>
          <w:szCs w:val="24"/>
        </w:rPr>
        <w:t>在第一个请求应用密文命令发出后执行</w:t>
      </w:r>
      <w:r w:rsidR="00E1658F">
        <w:rPr>
          <w:sz w:val="24"/>
          <w:szCs w:val="24"/>
        </w:rPr>
        <w:t>。</w:t>
      </w:r>
      <w:r w:rsidRPr="00BB7BE8">
        <w:rPr>
          <w:sz w:val="24"/>
          <w:szCs w:val="24"/>
        </w:rPr>
        <w:t>银联标准IC卡将来自卡片的数据包括应用密文以及来自终端的数据生成一个数据签名</w:t>
      </w:r>
      <w:r w:rsidR="00E1658F">
        <w:rPr>
          <w:sz w:val="24"/>
          <w:szCs w:val="24"/>
        </w:rPr>
        <w:t>。</w:t>
      </w:r>
    </w:p>
    <w:p w14:paraId="4F9DA69B" w14:textId="681CB7C0" w:rsidR="00D33490" w:rsidRPr="00BB7BE8" w:rsidRDefault="00D33490" w:rsidP="005D6EA3">
      <w:pPr>
        <w:pStyle w:val="a4"/>
        <w:ind w:leftChars="200" w:left="420" w:firstLine="480"/>
        <w:rPr>
          <w:sz w:val="24"/>
          <w:szCs w:val="24"/>
        </w:rPr>
      </w:pPr>
      <w:r w:rsidRPr="00BB7BE8">
        <w:rPr>
          <w:sz w:val="24"/>
          <w:szCs w:val="24"/>
        </w:rPr>
        <w:t>银联标准IC卡复合动态数据认证/应用密文生成的整体过程如下：</w:t>
      </w:r>
    </w:p>
    <w:p w14:paraId="2CB2DA44" w14:textId="77777777" w:rsidR="00D33490" w:rsidRPr="00D33490" w:rsidRDefault="00BB7BE8" w:rsidP="005D6EA3">
      <w:pPr>
        <w:pStyle w:val="a4"/>
        <w:ind w:leftChars="200" w:left="420" w:firstLine="480"/>
        <w:rPr>
          <w:sz w:val="24"/>
          <w:szCs w:val="24"/>
        </w:rPr>
      </w:pPr>
      <w:r>
        <w:rPr>
          <w:sz w:val="24"/>
          <w:szCs w:val="24"/>
        </w:rPr>
        <w:t>1</w:t>
      </w:r>
      <w:r w:rsidRPr="00D33490">
        <w:rPr>
          <w:sz w:val="24"/>
          <w:szCs w:val="24"/>
        </w:rPr>
        <w:t>)</w:t>
      </w:r>
      <w:r w:rsidR="00D33490" w:rsidRPr="00D33490">
        <w:rPr>
          <w:sz w:val="24"/>
          <w:szCs w:val="24"/>
        </w:rPr>
        <w:t>发卡机构的密钥管理系统产生发卡机构公/私钥对P;和Si ,并将发卡机构公钥Pi传送至根CA;</w:t>
      </w:r>
    </w:p>
    <w:p w14:paraId="646C3067" w14:textId="77777777" w:rsidR="00D33490" w:rsidRPr="00D33490" w:rsidRDefault="00BB7BE8" w:rsidP="005D6EA3">
      <w:pPr>
        <w:pStyle w:val="a4"/>
        <w:ind w:leftChars="200" w:left="420" w:firstLine="480"/>
        <w:rPr>
          <w:sz w:val="24"/>
          <w:szCs w:val="24"/>
        </w:rPr>
      </w:pPr>
      <w:r>
        <w:rPr>
          <w:sz w:val="24"/>
          <w:szCs w:val="24"/>
        </w:rPr>
        <w:t>2</w:t>
      </w:r>
      <w:r w:rsidRPr="00D33490">
        <w:rPr>
          <w:sz w:val="24"/>
          <w:szCs w:val="24"/>
        </w:rPr>
        <w:t>)</w:t>
      </w:r>
      <w:r w:rsidR="00D33490" w:rsidRPr="00D33490">
        <w:rPr>
          <w:sz w:val="24"/>
          <w:szCs w:val="24"/>
        </w:rPr>
        <w:t>根CA用自己的私钥Sca对发卡机构公钥Pi进行数字签名,产生发卡机构公钥证书,连同根CA公钥证书(包括RID及根CA公钥索引)返回给发卡机构密钥管理系统;</w:t>
      </w:r>
    </w:p>
    <w:p w14:paraId="2589C71F" w14:textId="77777777" w:rsidR="00D33490" w:rsidRDefault="00D33490" w:rsidP="005D6EA3">
      <w:pPr>
        <w:pStyle w:val="a4"/>
        <w:ind w:leftChars="200" w:left="420" w:firstLine="480"/>
        <w:rPr>
          <w:sz w:val="24"/>
          <w:szCs w:val="24"/>
        </w:rPr>
      </w:pPr>
      <w:r w:rsidRPr="00D33490">
        <w:rPr>
          <w:sz w:val="24"/>
          <w:szCs w:val="24"/>
        </w:rPr>
        <w:t>3)发卡机构密钥管理系统为每一张银联标准IC卡产生一对公私钥对Sic</w:t>
      </w:r>
      <w:r w:rsidR="00E1658F">
        <w:rPr>
          <w:rFonts w:hint="eastAsia"/>
          <w:sz w:val="24"/>
          <w:szCs w:val="24"/>
        </w:rPr>
        <w:t>c</w:t>
      </w:r>
      <w:r w:rsidRPr="00D33490">
        <w:rPr>
          <w:sz w:val="24"/>
          <w:szCs w:val="24"/>
        </w:rPr>
        <w:t>和P</w:t>
      </w:r>
      <w:r w:rsidR="00E1658F">
        <w:rPr>
          <w:rFonts w:hint="eastAsia"/>
          <w:sz w:val="24"/>
          <w:szCs w:val="24"/>
        </w:rPr>
        <w:t>i</w:t>
      </w:r>
      <w:r w:rsidRPr="00D33490">
        <w:rPr>
          <w:sz w:val="24"/>
          <w:szCs w:val="24"/>
        </w:rPr>
        <w:t>cc,并用发卡机构私钥S</w:t>
      </w:r>
      <w:r w:rsidR="00E1658F">
        <w:rPr>
          <w:rFonts w:hint="eastAsia"/>
          <w:sz w:val="24"/>
          <w:szCs w:val="24"/>
        </w:rPr>
        <w:t>i</w:t>
      </w:r>
      <w:r w:rsidRPr="00D33490">
        <w:rPr>
          <w:sz w:val="24"/>
          <w:szCs w:val="24"/>
        </w:rPr>
        <w:t>;对IC卡公钥P</w:t>
      </w:r>
      <w:r w:rsidR="00E1658F">
        <w:rPr>
          <w:rFonts w:hint="eastAsia"/>
          <w:sz w:val="24"/>
          <w:szCs w:val="24"/>
        </w:rPr>
        <w:t>ic</w:t>
      </w:r>
      <w:r w:rsidRPr="00D33490">
        <w:rPr>
          <w:sz w:val="24"/>
          <w:szCs w:val="24"/>
        </w:rPr>
        <w:t>c进行数字签名,产生IC卡公钥证书;</w:t>
      </w:r>
    </w:p>
    <w:p w14:paraId="613417D2" w14:textId="48FD8977" w:rsidR="00D33490" w:rsidRDefault="00D33490" w:rsidP="005D6EA3">
      <w:pPr>
        <w:pStyle w:val="a4"/>
        <w:ind w:leftChars="200" w:left="420" w:firstLine="480"/>
        <w:rPr>
          <w:sz w:val="24"/>
          <w:szCs w:val="24"/>
        </w:rPr>
      </w:pPr>
      <w:r w:rsidRPr="00D33490">
        <w:rPr>
          <w:sz w:val="24"/>
          <w:szCs w:val="24"/>
        </w:rPr>
        <w:t>4)发卡机构密钥管理系统将发卡机构公钥证书、IC卡公钥证书、IC卡私钥</w:t>
      </w:r>
      <w:r w:rsidR="00E1658F">
        <w:rPr>
          <w:sz w:val="24"/>
          <w:szCs w:val="24"/>
        </w:rPr>
        <w:t>，</w:t>
      </w:r>
      <w:r w:rsidRPr="00D33490">
        <w:rPr>
          <w:sz w:val="24"/>
          <w:szCs w:val="24"/>
        </w:rPr>
        <w:t>RID及根CA公钥索引传送至发卡系统</w:t>
      </w:r>
      <w:r w:rsidR="00E1658F">
        <w:rPr>
          <w:sz w:val="24"/>
          <w:szCs w:val="24"/>
        </w:rPr>
        <w:t>；</w:t>
      </w:r>
    </w:p>
    <w:p w14:paraId="00CCBBC7" w14:textId="12AEA697" w:rsidR="00D33490" w:rsidRPr="00D33490" w:rsidRDefault="00D33490" w:rsidP="005D6EA3">
      <w:pPr>
        <w:pStyle w:val="a4"/>
        <w:ind w:leftChars="200" w:left="420" w:firstLine="480"/>
        <w:rPr>
          <w:sz w:val="24"/>
          <w:szCs w:val="24"/>
        </w:rPr>
      </w:pPr>
      <w:r w:rsidRPr="00D33490">
        <w:rPr>
          <w:sz w:val="24"/>
          <w:szCs w:val="24"/>
        </w:rPr>
        <w:t>5)发卡系统在个人化时将发卡机构公钥证书</w:t>
      </w:r>
      <w:r w:rsidR="00E1658F">
        <w:rPr>
          <w:sz w:val="24"/>
          <w:szCs w:val="24"/>
        </w:rPr>
        <w:t>，</w:t>
      </w:r>
      <w:r w:rsidRPr="00D33490">
        <w:rPr>
          <w:sz w:val="24"/>
          <w:szCs w:val="24"/>
        </w:rPr>
        <w:t>IC卡公钥证书</w:t>
      </w:r>
      <w:r w:rsidR="00E1658F">
        <w:rPr>
          <w:sz w:val="24"/>
          <w:szCs w:val="24"/>
        </w:rPr>
        <w:t>，</w:t>
      </w:r>
      <w:r w:rsidRPr="00D33490">
        <w:rPr>
          <w:sz w:val="24"/>
          <w:szCs w:val="24"/>
        </w:rPr>
        <w:t>IC卡私钥</w:t>
      </w:r>
      <w:r w:rsidR="00E1658F">
        <w:rPr>
          <w:sz w:val="24"/>
          <w:szCs w:val="24"/>
        </w:rPr>
        <w:t>，</w:t>
      </w:r>
      <w:r w:rsidRPr="00D33490">
        <w:rPr>
          <w:sz w:val="24"/>
          <w:szCs w:val="24"/>
        </w:rPr>
        <w:lastRenderedPageBreak/>
        <w:t>RID及根CA公钥索引写入卡片中</w:t>
      </w:r>
      <w:r w:rsidR="00E1658F">
        <w:rPr>
          <w:sz w:val="24"/>
          <w:szCs w:val="24"/>
        </w:rPr>
        <w:t>；</w:t>
      </w:r>
    </w:p>
    <w:p w14:paraId="31A8B2B9" w14:textId="77777777" w:rsidR="00D33490" w:rsidRPr="00BB7BE8" w:rsidRDefault="00D33490" w:rsidP="005D6EA3">
      <w:pPr>
        <w:pStyle w:val="a4"/>
        <w:ind w:leftChars="200" w:left="420" w:firstLine="480"/>
        <w:rPr>
          <w:sz w:val="24"/>
          <w:szCs w:val="24"/>
        </w:rPr>
      </w:pPr>
      <w:r w:rsidRPr="00D33490">
        <w:rPr>
          <w:sz w:val="24"/>
          <w:szCs w:val="24"/>
        </w:rPr>
        <w:t>6)根CA将其公钥Pca</w:t>
      </w:r>
      <w:r w:rsidR="00E1658F">
        <w:rPr>
          <w:rFonts w:hint="eastAsia"/>
          <w:sz w:val="24"/>
          <w:szCs w:val="24"/>
        </w:rPr>
        <w:t>、</w:t>
      </w:r>
      <w:r w:rsidRPr="00D33490">
        <w:rPr>
          <w:sz w:val="24"/>
          <w:szCs w:val="24"/>
        </w:rPr>
        <w:t>RID、根CA公钥索引及其它相关信息经收单机构传送至终端管理系统</w:t>
      </w:r>
      <w:r w:rsidR="00E1658F">
        <w:rPr>
          <w:sz w:val="24"/>
          <w:szCs w:val="24"/>
        </w:rPr>
        <w:t>；</w:t>
      </w:r>
    </w:p>
    <w:p w14:paraId="2FDD4178" w14:textId="77777777" w:rsidR="00D33490" w:rsidRPr="00D33490" w:rsidRDefault="00D33490" w:rsidP="005D6EA3">
      <w:pPr>
        <w:pStyle w:val="a4"/>
        <w:ind w:leftChars="200" w:left="420" w:firstLine="480"/>
        <w:rPr>
          <w:sz w:val="24"/>
          <w:szCs w:val="24"/>
        </w:rPr>
      </w:pPr>
      <w:r w:rsidRPr="00D33490">
        <w:rPr>
          <w:sz w:val="24"/>
          <w:szCs w:val="24"/>
        </w:rPr>
        <w:t>7)收单机构终端管理系统把根CA公钥Pc</w:t>
      </w:r>
      <w:r w:rsidR="00E1658F">
        <w:rPr>
          <w:rFonts w:hint="eastAsia"/>
          <w:sz w:val="24"/>
          <w:szCs w:val="24"/>
        </w:rPr>
        <w:t>a、</w:t>
      </w:r>
      <w:r w:rsidRPr="00D33490">
        <w:rPr>
          <w:sz w:val="24"/>
          <w:szCs w:val="24"/>
        </w:rPr>
        <w:t>RID、根CA公钥索引及其它相关信息下载至终端;</w:t>
      </w:r>
    </w:p>
    <w:p w14:paraId="56255F66" w14:textId="77777777" w:rsidR="00BB7BE8" w:rsidRDefault="00D33490" w:rsidP="005D6EA3">
      <w:pPr>
        <w:pStyle w:val="a4"/>
        <w:ind w:leftChars="200" w:left="420" w:firstLine="480"/>
        <w:rPr>
          <w:sz w:val="24"/>
          <w:szCs w:val="24"/>
        </w:rPr>
      </w:pPr>
      <w:r w:rsidRPr="00D33490">
        <w:rPr>
          <w:sz w:val="24"/>
          <w:szCs w:val="24"/>
        </w:rPr>
        <w:t>8)银联标准IC卡进行交易时,脱机静态数据认证过程如下:</w:t>
      </w:r>
    </w:p>
    <w:p w14:paraId="5F42C28D" w14:textId="2D2650C2" w:rsidR="00BB7BE8" w:rsidRDefault="00D33490" w:rsidP="005D6EA3">
      <w:pPr>
        <w:pStyle w:val="a4"/>
        <w:ind w:leftChars="200" w:left="420" w:firstLine="480"/>
        <w:rPr>
          <w:sz w:val="24"/>
          <w:szCs w:val="24"/>
        </w:rPr>
      </w:pPr>
      <w:r w:rsidRPr="00BB7BE8">
        <w:rPr>
          <w:sz w:val="24"/>
          <w:szCs w:val="24"/>
        </w:rPr>
        <w:t>终端从卡片中读取发卡机构公钥证书、IC卡公钥证书</w:t>
      </w:r>
      <w:r w:rsidR="00E1658F">
        <w:rPr>
          <w:sz w:val="24"/>
          <w:szCs w:val="24"/>
        </w:rPr>
        <w:t>，</w:t>
      </w:r>
      <w:r w:rsidRPr="00BB7BE8">
        <w:rPr>
          <w:sz w:val="24"/>
          <w:szCs w:val="24"/>
        </w:rPr>
        <w:t>RID及根CA公钥索引</w:t>
      </w:r>
      <w:r w:rsidR="00E1658F">
        <w:rPr>
          <w:sz w:val="24"/>
          <w:szCs w:val="24"/>
        </w:rPr>
        <w:t>；</w:t>
      </w:r>
    </w:p>
    <w:p w14:paraId="6C580FC0" w14:textId="1A087492" w:rsidR="00BB7BE8" w:rsidRDefault="00D33490" w:rsidP="005D6EA3">
      <w:pPr>
        <w:pStyle w:val="a4"/>
        <w:ind w:leftChars="200" w:left="420" w:firstLine="480"/>
        <w:rPr>
          <w:sz w:val="24"/>
          <w:szCs w:val="24"/>
        </w:rPr>
      </w:pPr>
      <w:r w:rsidRPr="00BB7BE8">
        <w:rPr>
          <w:sz w:val="24"/>
          <w:szCs w:val="24"/>
        </w:rPr>
        <w:t>终端使用Rid和根CA公钥索引定位根CA公钥Pc</w:t>
      </w:r>
      <w:r w:rsidR="00E1658F">
        <w:rPr>
          <w:rFonts w:hint="eastAsia"/>
          <w:sz w:val="24"/>
          <w:szCs w:val="24"/>
        </w:rPr>
        <w:t>a</w:t>
      </w:r>
      <w:r w:rsidR="00E1658F">
        <w:rPr>
          <w:sz w:val="24"/>
          <w:szCs w:val="24"/>
        </w:rPr>
        <w:t>，</w:t>
      </w:r>
      <w:r w:rsidRPr="00BB7BE8">
        <w:rPr>
          <w:sz w:val="24"/>
          <w:szCs w:val="24"/>
        </w:rPr>
        <w:t>使用根CA公钥P</w:t>
      </w:r>
      <w:r w:rsidR="00E1658F">
        <w:rPr>
          <w:rFonts w:hint="eastAsia"/>
          <w:sz w:val="24"/>
          <w:szCs w:val="24"/>
        </w:rPr>
        <w:t>ca</w:t>
      </w:r>
      <w:r w:rsidRPr="00BB7BE8">
        <w:rPr>
          <w:sz w:val="24"/>
          <w:szCs w:val="24"/>
        </w:rPr>
        <w:t>验证发卡机构公钥证书的签名并恢复出发卡机构公钥P</w:t>
      </w:r>
      <w:r w:rsidR="00E1658F">
        <w:rPr>
          <w:rFonts w:hint="eastAsia"/>
          <w:sz w:val="24"/>
          <w:szCs w:val="24"/>
        </w:rPr>
        <w:t>i；</w:t>
      </w:r>
    </w:p>
    <w:p w14:paraId="0796FCED" w14:textId="5733C07B" w:rsidR="00BB7BE8" w:rsidRDefault="00D33490" w:rsidP="005D6EA3">
      <w:pPr>
        <w:pStyle w:val="a4"/>
        <w:ind w:leftChars="200" w:left="420" w:firstLine="480"/>
        <w:rPr>
          <w:sz w:val="24"/>
          <w:szCs w:val="24"/>
        </w:rPr>
      </w:pPr>
      <w:r w:rsidRPr="00BB7BE8">
        <w:rPr>
          <w:sz w:val="24"/>
          <w:szCs w:val="24"/>
        </w:rPr>
        <w:t>终端使用发卡机构公钥Pi验证IC卡公钥证书的签名并恢复出IC卡公钥P</w:t>
      </w:r>
      <w:r w:rsidR="00BB7BE8">
        <w:rPr>
          <w:rFonts w:hint="eastAsia"/>
          <w:sz w:val="24"/>
          <w:szCs w:val="24"/>
        </w:rPr>
        <w:t>i</w:t>
      </w:r>
      <w:r w:rsidRPr="00BB7BE8">
        <w:rPr>
          <w:sz w:val="24"/>
          <w:szCs w:val="24"/>
        </w:rPr>
        <w:t>cc</w:t>
      </w:r>
      <w:r w:rsidR="00E1658F">
        <w:rPr>
          <w:rFonts w:hint="eastAsia"/>
          <w:sz w:val="24"/>
          <w:szCs w:val="24"/>
        </w:rPr>
        <w:t>；</w:t>
      </w:r>
    </w:p>
    <w:p w14:paraId="0F3961AB" w14:textId="0787033C" w:rsidR="00D33490" w:rsidRPr="00BB7BE8" w:rsidRDefault="00D33490" w:rsidP="005D6EA3">
      <w:pPr>
        <w:pStyle w:val="a4"/>
        <w:ind w:leftChars="200" w:left="420" w:firstLine="480"/>
        <w:rPr>
          <w:sz w:val="24"/>
          <w:szCs w:val="24"/>
        </w:rPr>
      </w:pPr>
      <w:r w:rsidRPr="00BB7BE8">
        <w:rPr>
          <w:sz w:val="24"/>
          <w:szCs w:val="24"/>
        </w:rPr>
        <w:t>终端生成一不可预知数并与其它相关数据一并传给IC卡;</w:t>
      </w:r>
    </w:p>
    <w:p w14:paraId="72C9BED8" w14:textId="77777777" w:rsidR="00D33490" w:rsidRDefault="00D33490" w:rsidP="005D6EA3">
      <w:pPr>
        <w:pStyle w:val="a4"/>
        <w:ind w:leftChars="200" w:left="420" w:firstLine="480"/>
        <w:rPr>
          <w:sz w:val="24"/>
          <w:szCs w:val="24"/>
        </w:rPr>
      </w:pPr>
      <w:r w:rsidRPr="00D33490">
        <w:rPr>
          <w:sz w:val="24"/>
          <w:szCs w:val="24"/>
        </w:rPr>
        <w:t>IC卡使用其自身的私钥S</w:t>
      </w:r>
      <w:r w:rsidR="00E1658F">
        <w:rPr>
          <w:rFonts w:hint="eastAsia"/>
          <w:sz w:val="24"/>
          <w:szCs w:val="24"/>
        </w:rPr>
        <w:t>icc</w:t>
      </w:r>
      <w:r w:rsidRPr="00D33490">
        <w:rPr>
          <w:sz w:val="24"/>
          <w:szCs w:val="24"/>
        </w:rPr>
        <w:t>对收到的终端数据(包括不可预知数、交易数据)和其它IC卡数据(包括TC/ARQC</w:t>
      </w:r>
      <w:r w:rsidR="00E1658F">
        <w:rPr>
          <w:rFonts w:hint="eastAsia"/>
          <w:sz w:val="24"/>
          <w:szCs w:val="24"/>
        </w:rPr>
        <w:t>)</w:t>
      </w:r>
      <w:r w:rsidRPr="00D33490">
        <w:rPr>
          <w:sz w:val="24"/>
          <w:szCs w:val="24"/>
        </w:rPr>
        <w:t>最数字签名并发送给终端</w:t>
      </w:r>
      <w:r w:rsidR="00E1658F">
        <w:rPr>
          <w:sz w:val="24"/>
          <w:szCs w:val="24"/>
        </w:rPr>
        <w:t>；</w:t>
      </w:r>
    </w:p>
    <w:p w14:paraId="4063E8C0" w14:textId="0B9BC8C1" w:rsidR="00D33490" w:rsidRDefault="00D33490" w:rsidP="005D6EA3">
      <w:pPr>
        <w:pStyle w:val="a4"/>
        <w:ind w:leftChars="200" w:left="420" w:firstLine="480"/>
        <w:rPr>
          <w:sz w:val="24"/>
          <w:szCs w:val="24"/>
        </w:rPr>
      </w:pPr>
      <w:r w:rsidRPr="00D33490">
        <w:rPr>
          <w:sz w:val="24"/>
          <w:szCs w:val="24"/>
        </w:rPr>
        <w:t>终端使用IC卡公钥</w:t>
      </w:r>
      <w:r w:rsidR="00BB7BE8" w:rsidRPr="00BB7BE8">
        <w:rPr>
          <w:sz w:val="24"/>
          <w:szCs w:val="24"/>
        </w:rPr>
        <w:t>P</w:t>
      </w:r>
      <w:r w:rsidR="00BB7BE8">
        <w:rPr>
          <w:rFonts w:hint="eastAsia"/>
          <w:sz w:val="24"/>
          <w:szCs w:val="24"/>
        </w:rPr>
        <w:t>i</w:t>
      </w:r>
      <w:r w:rsidR="00BB7BE8" w:rsidRPr="00BB7BE8">
        <w:rPr>
          <w:sz w:val="24"/>
          <w:szCs w:val="24"/>
        </w:rPr>
        <w:t>cc</w:t>
      </w:r>
      <w:r w:rsidRPr="00D33490">
        <w:rPr>
          <w:sz w:val="24"/>
          <w:szCs w:val="24"/>
        </w:rPr>
        <w:t>验证IC卡传递的签名数据</w:t>
      </w:r>
      <w:r w:rsidR="00E1658F">
        <w:rPr>
          <w:sz w:val="24"/>
          <w:szCs w:val="24"/>
        </w:rPr>
        <w:t>。</w:t>
      </w:r>
    </w:p>
    <w:p w14:paraId="2F06CC35" w14:textId="5AF8BBAD" w:rsidR="00D33490" w:rsidRPr="00D33490" w:rsidRDefault="00D33490" w:rsidP="005D6EA3">
      <w:pPr>
        <w:pStyle w:val="a4"/>
        <w:ind w:leftChars="200" w:left="420" w:firstLine="480"/>
        <w:rPr>
          <w:sz w:val="24"/>
          <w:szCs w:val="24"/>
        </w:rPr>
      </w:pPr>
      <w:r w:rsidRPr="00D33490">
        <w:rPr>
          <w:sz w:val="24"/>
          <w:szCs w:val="24"/>
        </w:rPr>
        <w:t>“所见即所签”的数字签名的功能的系统处理流程如下：</w:t>
      </w:r>
    </w:p>
    <w:p w14:paraId="40AB48CC" w14:textId="77777777" w:rsidR="00D33490" w:rsidRPr="00D33490" w:rsidRDefault="00D33490" w:rsidP="005D6EA3">
      <w:pPr>
        <w:pStyle w:val="a4"/>
        <w:ind w:leftChars="200" w:left="420" w:firstLine="480"/>
        <w:rPr>
          <w:sz w:val="24"/>
          <w:szCs w:val="24"/>
        </w:rPr>
      </w:pPr>
      <w:r w:rsidRPr="00D33490">
        <w:rPr>
          <w:sz w:val="24"/>
          <w:szCs w:val="24"/>
        </w:rPr>
        <w:t>1)设置卡片支持静态数据认证(S</w:t>
      </w:r>
      <w:r w:rsidR="00BB7BE8">
        <w:rPr>
          <w:rFonts w:hint="eastAsia"/>
          <w:sz w:val="24"/>
          <w:szCs w:val="24"/>
        </w:rPr>
        <w:t>DA</w:t>
      </w:r>
      <w:r w:rsidRPr="00D33490">
        <w:rPr>
          <w:sz w:val="24"/>
          <w:szCs w:val="24"/>
        </w:rPr>
        <w:t>)和动态数据(D</w:t>
      </w:r>
      <w:r w:rsidR="00BB7BE8">
        <w:rPr>
          <w:rFonts w:hint="eastAsia"/>
          <w:sz w:val="24"/>
          <w:szCs w:val="24"/>
        </w:rPr>
        <w:t>DA</w:t>
      </w:r>
      <w:r w:rsidRPr="00D33490">
        <w:rPr>
          <w:sz w:val="24"/>
          <w:szCs w:val="24"/>
        </w:rPr>
        <w:t>)功能</w:t>
      </w:r>
      <w:r w:rsidR="00E1658F">
        <w:rPr>
          <w:sz w:val="24"/>
          <w:szCs w:val="24"/>
        </w:rPr>
        <w:t>；</w:t>
      </w:r>
    </w:p>
    <w:p w14:paraId="06149C58" w14:textId="77777777" w:rsidR="00D33490" w:rsidRPr="00D33490" w:rsidRDefault="00D33490" w:rsidP="005D6EA3">
      <w:pPr>
        <w:pStyle w:val="a4"/>
        <w:ind w:leftChars="200" w:left="420" w:firstLine="480"/>
        <w:rPr>
          <w:sz w:val="24"/>
          <w:szCs w:val="24"/>
        </w:rPr>
      </w:pPr>
      <w:r w:rsidRPr="00D33490">
        <w:rPr>
          <w:sz w:val="24"/>
          <w:szCs w:val="24"/>
        </w:rPr>
        <w:t>2)发卡行将该应用下将动态数据认证数据对象列表(D</w:t>
      </w:r>
      <w:r w:rsidR="00BB7BE8">
        <w:rPr>
          <w:rFonts w:hint="eastAsia"/>
          <w:sz w:val="24"/>
          <w:szCs w:val="24"/>
        </w:rPr>
        <w:t>DOL</w:t>
      </w:r>
      <w:r w:rsidRPr="00D33490">
        <w:rPr>
          <w:sz w:val="24"/>
          <w:szCs w:val="24"/>
        </w:rPr>
        <w:t>)设置为“终端商户名称</w:t>
      </w:r>
      <w:r w:rsidR="00E1658F">
        <w:rPr>
          <w:sz w:val="24"/>
          <w:szCs w:val="24"/>
        </w:rPr>
        <w:t>，</w:t>
      </w:r>
      <w:r w:rsidRPr="00D33490">
        <w:rPr>
          <w:sz w:val="24"/>
          <w:szCs w:val="24"/>
        </w:rPr>
        <w:t>应用主账号(PAN</w:t>
      </w:r>
      <w:r w:rsidR="00BB7BE8">
        <w:rPr>
          <w:rFonts w:hint="eastAsia"/>
          <w:sz w:val="24"/>
          <w:szCs w:val="24"/>
        </w:rPr>
        <w:t>)</w:t>
      </w:r>
      <w:r w:rsidR="00E1658F">
        <w:rPr>
          <w:sz w:val="24"/>
          <w:szCs w:val="24"/>
        </w:rPr>
        <w:t>，</w:t>
      </w:r>
      <w:r w:rsidRPr="00D33490">
        <w:rPr>
          <w:sz w:val="24"/>
          <w:szCs w:val="24"/>
        </w:rPr>
        <w:t>授权金额”</w:t>
      </w:r>
      <w:r w:rsidR="00E1658F">
        <w:rPr>
          <w:sz w:val="24"/>
          <w:szCs w:val="24"/>
        </w:rPr>
        <w:t>，</w:t>
      </w:r>
      <w:r w:rsidRPr="00D33490">
        <w:rPr>
          <w:sz w:val="24"/>
          <w:szCs w:val="24"/>
        </w:rPr>
        <w:t>或者设置为“终端商户名称</w:t>
      </w:r>
      <w:r w:rsidR="00E1658F">
        <w:rPr>
          <w:sz w:val="24"/>
          <w:szCs w:val="24"/>
        </w:rPr>
        <w:t>，</w:t>
      </w:r>
      <w:r w:rsidRPr="00D33490">
        <w:rPr>
          <w:sz w:val="24"/>
          <w:szCs w:val="24"/>
        </w:rPr>
        <w:t>应用主账号(PAN)</w:t>
      </w:r>
      <w:r w:rsidR="00E1658F">
        <w:rPr>
          <w:sz w:val="24"/>
          <w:szCs w:val="24"/>
        </w:rPr>
        <w:t>，</w:t>
      </w:r>
      <w:r w:rsidRPr="00D33490">
        <w:rPr>
          <w:sz w:val="24"/>
          <w:szCs w:val="24"/>
        </w:rPr>
        <w:t>授权金额、不可预知数(随机数”以增强安全性</w:t>
      </w:r>
      <w:r w:rsidR="00E1658F">
        <w:rPr>
          <w:sz w:val="24"/>
          <w:szCs w:val="24"/>
        </w:rPr>
        <w:t>；</w:t>
      </w:r>
    </w:p>
    <w:p w14:paraId="5FBE9477" w14:textId="77777777" w:rsidR="00D33490" w:rsidRDefault="00D33490" w:rsidP="005D6EA3">
      <w:pPr>
        <w:pStyle w:val="a4"/>
        <w:ind w:leftChars="200" w:left="420" w:firstLine="480"/>
        <w:rPr>
          <w:sz w:val="24"/>
          <w:szCs w:val="24"/>
        </w:rPr>
      </w:pPr>
      <w:r w:rsidRPr="00D33490">
        <w:rPr>
          <w:sz w:val="24"/>
          <w:szCs w:val="24"/>
        </w:rPr>
        <w:t>3)在网银交易时</w:t>
      </w:r>
      <w:r w:rsidR="00E1658F">
        <w:rPr>
          <w:sz w:val="24"/>
          <w:szCs w:val="24"/>
        </w:rPr>
        <w:t>，</w:t>
      </w:r>
      <w:r w:rsidRPr="00D33490">
        <w:rPr>
          <w:sz w:val="24"/>
          <w:szCs w:val="24"/>
        </w:rPr>
        <w:t>由主机(可能为PC。手机、平板电脑等)传入“收款人名</w:t>
      </w:r>
      <w:r w:rsidRPr="00D33490">
        <w:rPr>
          <w:sz w:val="24"/>
          <w:szCs w:val="24"/>
        </w:rPr>
        <w:lastRenderedPageBreak/>
        <w:t>称</w:t>
      </w:r>
      <w:r w:rsidR="00E1658F">
        <w:rPr>
          <w:sz w:val="24"/>
          <w:szCs w:val="24"/>
        </w:rPr>
        <w:t>，</w:t>
      </w:r>
      <w:r w:rsidRPr="00D33490">
        <w:rPr>
          <w:sz w:val="24"/>
          <w:szCs w:val="24"/>
        </w:rPr>
        <w:t>收款人账号、交易金额”等信息到POS中</w:t>
      </w:r>
      <w:r w:rsidR="00E1658F">
        <w:rPr>
          <w:sz w:val="24"/>
          <w:szCs w:val="24"/>
        </w:rPr>
        <w:t>。</w:t>
      </w:r>
      <w:r w:rsidR="00BB7BE8">
        <w:rPr>
          <w:rFonts w:hint="eastAsia"/>
          <w:sz w:val="24"/>
          <w:szCs w:val="24"/>
        </w:rPr>
        <w:t>POS</w:t>
      </w:r>
      <w:r w:rsidRPr="00D33490">
        <w:rPr>
          <w:sz w:val="24"/>
          <w:szCs w:val="24"/>
        </w:rPr>
        <w:t>将这些信息在</w:t>
      </w:r>
      <w:r w:rsidRPr="00D33490">
        <w:rPr>
          <w:rFonts w:hint="eastAsia"/>
          <w:sz w:val="24"/>
          <w:szCs w:val="24"/>
        </w:rPr>
        <w:t>显示屏上显示</w:t>
      </w:r>
      <w:r w:rsidR="00E1658F">
        <w:rPr>
          <w:rFonts w:hint="eastAsia"/>
          <w:sz w:val="24"/>
          <w:szCs w:val="24"/>
        </w:rPr>
        <w:t>，</w:t>
      </w:r>
      <w:r w:rsidRPr="00D33490">
        <w:rPr>
          <w:rFonts w:hint="eastAsia"/>
          <w:sz w:val="24"/>
          <w:szCs w:val="24"/>
        </w:rPr>
        <w:t>供用户对交易进行确认</w:t>
      </w:r>
      <w:r w:rsidR="00E1658F">
        <w:rPr>
          <w:rFonts w:hint="eastAsia"/>
          <w:sz w:val="24"/>
          <w:szCs w:val="24"/>
        </w:rPr>
        <w:t>；</w:t>
      </w:r>
    </w:p>
    <w:p w14:paraId="2B9510F2" w14:textId="4DA7965C" w:rsidR="00D33490" w:rsidRPr="00D33490" w:rsidRDefault="00D33490" w:rsidP="005D6EA3">
      <w:pPr>
        <w:pStyle w:val="a4"/>
        <w:ind w:leftChars="200" w:left="420" w:firstLine="480"/>
        <w:rPr>
          <w:sz w:val="24"/>
          <w:szCs w:val="24"/>
        </w:rPr>
      </w:pPr>
      <w:r w:rsidRPr="00D33490">
        <w:rPr>
          <w:sz w:val="24"/>
          <w:szCs w:val="24"/>
        </w:rPr>
        <w:t>4)如果用户已经对交易进行确认</w:t>
      </w:r>
      <w:r w:rsidR="00E1658F">
        <w:rPr>
          <w:sz w:val="24"/>
          <w:szCs w:val="24"/>
        </w:rPr>
        <w:t>，</w:t>
      </w:r>
      <w:r w:rsidRPr="00D33490">
        <w:rPr>
          <w:sz w:val="24"/>
          <w:szCs w:val="24"/>
        </w:rPr>
        <w:t>则POS内部将收款人名称设置到终端商户名称域</w:t>
      </w:r>
      <w:r w:rsidR="00E1658F">
        <w:rPr>
          <w:sz w:val="24"/>
          <w:szCs w:val="24"/>
        </w:rPr>
        <w:t>，</w:t>
      </w:r>
      <w:r w:rsidRPr="00D33490">
        <w:rPr>
          <w:sz w:val="24"/>
          <w:szCs w:val="24"/>
        </w:rPr>
        <w:t>将收款人账号设置到应用主账号域</w:t>
      </w:r>
      <w:r w:rsidR="00E1658F">
        <w:rPr>
          <w:sz w:val="24"/>
          <w:szCs w:val="24"/>
        </w:rPr>
        <w:t>，</w:t>
      </w:r>
      <w:r w:rsidRPr="00D33490">
        <w:rPr>
          <w:sz w:val="24"/>
          <w:szCs w:val="24"/>
        </w:rPr>
        <w:t>将交易金额设置到授权金额域以及可选存在的不可预知数(随机数</w:t>
      </w:r>
      <w:r w:rsidR="00BB7BE8">
        <w:rPr>
          <w:rFonts w:hint="eastAsia"/>
          <w:sz w:val="24"/>
          <w:szCs w:val="24"/>
        </w:rPr>
        <w:t>)</w:t>
      </w:r>
      <w:r w:rsidR="00E1658F">
        <w:rPr>
          <w:sz w:val="24"/>
          <w:szCs w:val="24"/>
        </w:rPr>
        <w:t>；</w:t>
      </w:r>
    </w:p>
    <w:p w14:paraId="2D52716C" w14:textId="77777777" w:rsidR="00D33490" w:rsidRDefault="00D33490" w:rsidP="005D6EA3">
      <w:pPr>
        <w:pStyle w:val="a4"/>
        <w:ind w:leftChars="200" w:left="420" w:firstLine="480"/>
        <w:rPr>
          <w:sz w:val="24"/>
          <w:szCs w:val="24"/>
        </w:rPr>
      </w:pPr>
      <w:r w:rsidRPr="00D33490">
        <w:rPr>
          <w:sz w:val="24"/>
          <w:szCs w:val="24"/>
        </w:rPr>
        <w:t>5)POS可选择执行“取交易选项命令(GPO)”,来改变卡片内部参与签名的动态数据,以达到增加安全性的目的;</w:t>
      </w:r>
    </w:p>
    <w:p w14:paraId="046E929C" w14:textId="04E13229" w:rsidR="00D33490" w:rsidRPr="00D33490" w:rsidRDefault="00D33490" w:rsidP="005D6EA3">
      <w:pPr>
        <w:pStyle w:val="a4"/>
        <w:ind w:leftChars="200" w:left="420" w:firstLine="480"/>
        <w:rPr>
          <w:sz w:val="24"/>
          <w:szCs w:val="24"/>
        </w:rPr>
      </w:pPr>
      <w:r w:rsidRPr="00D33490">
        <w:rPr>
          <w:sz w:val="24"/>
          <w:szCs w:val="24"/>
        </w:rPr>
        <w:t>(步骤5为可选步骤)</w:t>
      </w:r>
    </w:p>
    <w:p w14:paraId="4ED60E0E" w14:textId="77777777" w:rsidR="00D33490" w:rsidRPr="00D33490" w:rsidRDefault="00D33490" w:rsidP="005D6EA3">
      <w:pPr>
        <w:pStyle w:val="a4"/>
        <w:ind w:leftChars="200" w:left="420" w:firstLine="480"/>
        <w:rPr>
          <w:sz w:val="24"/>
          <w:szCs w:val="24"/>
        </w:rPr>
      </w:pPr>
      <w:r w:rsidRPr="00D33490">
        <w:rPr>
          <w:sz w:val="24"/>
          <w:szCs w:val="24"/>
        </w:rPr>
        <w:t>6)调用动态数据认证(D</w:t>
      </w:r>
      <w:r w:rsidR="00BB7BE8">
        <w:rPr>
          <w:rFonts w:hint="eastAsia"/>
          <w:sz w:val="24"/>
          <w:szCs w:val="24"/>
        </w:rPr>
        <w:t>DA</w:t>
      </w:r>
      <w:r w:rsidRPr="00D33490">
        <w:rPr>
          <w:sz w:val="24"/>
          <w:szCs w:val="24"/>
        </w:rPr>
        <w:t>)命令：</w:t>
      </w:r>
    </w:p>
    <w:p w14:paraId="04E6166A" w14:textId="77777777" w:rsidR="00D33490" w:rsidRPr="00D33490" w:rsidRDefault="00D33490" w:rsidP="005D6EA3">
      <w:pPr>
        <w:pStyle w:val="a4"/>
        <w:ind w:leftChars="200" w:left="420" w:firstLine="480"/>
        <w:rPr>
          <w:sz w:val="24"/>
          <w:szCs w:val="24"/>
        </w:rPr>
      </w:pPr>
      <w:r w:rsidRPr="00D33490">
        <w:rPr>
          <w:sz w:val="24"/>
          <w:szCs w:val="24"/>
        </w:rPr>
        <w:t>7)卡片内部执行动态数据认证过程</w:t>
      </w:r>
      <w:r w:rsidR="00E1658F">
        <w:rPr>
          <w:sz w:val="24"/>
          <w:szCs w:val="24"/>
        </w:rPr>
        <w:t>，</w:t>
      </w:r>
      <w:r w:rsidRPr="00D33490">
        <w:rPr>
          <w:sz w:val="24"/>
          <w:szCs w:val="24"/>
        </w:rPr>
        <w:t>返回动态数据认证结果(即交易数据的签名结果</w:t>
      </w:r>
      <w:r w:rsidR="00E1658F">
        <w:rPr>
          <w:sz w:val="24"/>
          <w:szCs w:val="24"/>
        </w:rPr>
        <w:t>；</w:t>
      </w:r>
    </w:p>
    <w:p w14:paraId="09F6A67F" w14:textId="77777777" w:rsidR="00D33490" w:rsidRPr="00D33490" w:rsidRDefault="00D33490" w:rsidP="005D6EA3">
      <w:pPr>
        <w:pStyle w:val="a4"/>
        <w:ind w:leftChars="200" w:left="420" w:firstLine="480"/>
        <w:rPr>
          <w:sz w:val="24"/>
          <w:szCs w:val="24"/>
        </w:rPr>
      </w:pPr>
      <w:r w:rsidRPr="00D33490">
        <w:rPr>
          <w:sz w:val="24"/>
          <w:szCs w:val="24"/>
        </w:rPr>
        <w:t>8)P0S获取卡片内部的应用交易序列号(ATC),连同卡片内部的静态认证数据一起返回给服务器;</w:t>
      </w:r>
    </w:p>
    <w:p w14:paraId="11EEF628" w14:textId="236FD4A8" w:rsidR="00D33490" w:rsidRDefault="00D33490" w:rsidP="005D6EA3">
      <w:pPr>
        <w:pStyle w:val="a4"/>
        <w:ind w:leftChars="200" w:left="420" w:firstLine="480"/>
        <w:rPr>
          <w:sz w:val="24"/>
          <w:szCs w:val="24"/>
        </w:rPr>
      </w:pPr>
      <w:r w:rsidRPr="00D33490">
        <w:rPr>
          <w:sz w:val="24"/>
          <w:szCs w:val="24"/>
        </w:rPr>
        <w:t>9)服务器使用CA公钥从卡片内部的静态认证数据中恢复出卡片公钥</w:t>
      </w:r>
      <w:r w:rsidR="00E1658F">
        <w:rPr>
          <w:sz w:val="24"/>
          <w:szCs w:val="24"/>
        </w:rPr>
        <w:t>；</w:t>
      </w:r>
    </w:p>
    <w:p w14:paraId="25FD44A6" w14:textId="08FAA094" w:rsidR="00D33490" w:rsidRPr="00D33490" w:rsidRDefault="00D33490" w:rsidP="005D6EA3">
      <w:pPr>
        <w:pStyle w:val="a4"/>
        <w:ind w:leftChars="200" w:left="420" w:firstLine="480"/>
        <w:rPr>
          <w:sz w:val="24"/>
          <w:szCs w:val="24"/>
        </w:rPr>
      </w:pPr>
      <w:r w:rsidRPr="00D33490">
        <w:rPr>
          <w:sz w:val="24"/>
          <w:szCs w:val="24"/>
        </w:rPr>
        <w:t>10)服务器验证卡片的合法性,并使用卡片公钥验证交易数据的签名结果。如果验证成功,则认为交易有效,否则无效。</w:t>
      </w:r>
    </w:p>
    <w:p w14:paraId="5BB4C81D" w14:textId="72A40F08" w:rsidR="00D33490" w:rsidRPr="00D33490" w:rsidRDefault="00D33490" w:rsidP="005D6EA3">
      <w:pPr>
        <w:pStyle w:val="a4"/>
        <w:ind w:leftChars="200" w:left="420" w:firstLine="480"/>
        <w:rPr>
          <w:sz w:val="24"/>
          <w:szCs w:val="24"/>
        </w:rPr>
      </w:pPr>
      <w:r>
        <w:rPr>
          <w:rFonts w:hint="eastAsia"/>
          <w:sz w:val="24"/>
          <w:szCs w:val="24"/>
        </w:rPr>
        <w:t>流程图：</w:t>
      </w:r>
    </w:p>
    <w:p w14:paraId="1474E446" w14:textId="6E0C13D3" w:rsidR="0050011F" w:rsidRPr="0050011F" w:rsidRDefault="0050011F" w:rsidP="005D6EA3">
      <w:pPr>
        <w:rPr>
          <w:sz w:val="24"/>
          <w:szCs w:val="24"/>
        </w:rPr>
      </w:pPr>
      <w:r>
        <w:rPr>
          <w:noProof/>
        </w:rPr>
        <w:lastRenderedPageBreak/>
        <w:drawing>
          <wp:inline distT="0" distB="0" distL="0" distR="0" wp14:anchorId="60617EA9" wp14:editId="34855FE1">
            <wp:extent cx="4907915" cy="506862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121" cy="5139065"/>
                    </a:xfrm>
                    <a:prstGeom prst="rect">
                      <a:avLst/>
                    </a:prstGeom>
                  </pic:spPr>
                </pic:pic>
              </a:graphicData>
            </a:graphic>
          </wp:inline>
        </w:drawing>
      </w:r>
    </w:p>
    <w:p w14:paraId="10916375" w14:textId="7099F734" w:rsidR="00635786" w:rsidRPr="005D6EA3" w:rsidRDefault="00635786" w:rsidP="005D6EA3">
      <w:pPr>
        <w:pStyle w:val="a4"/>
        <w:numPr>
          <w:ilvl w:val="0"/>
          <w:numId w:val="4"/>
        </w:numPr>
        <w:ind w:leftChars="29" w:left="421" w:firstLineChars="0"/>
        <w:rPr>
          <w:b/>
          <w:bCs/>
          <w:sz w:val="24"/>
          <w:szCs w:val="24"/>
        </w:rPr>
      </w:pPr>
      <w:r w:rsidRPr="005D6EA3">
        <w:rPr>
          <w:rFonts w:hint="eastAsia"/>
          <w:b/>
          <w:bCs/>
          <w:sz w:val="24"/>
          <w:szCs w:val="24"/>
        </w:rPr>
        <w:t>交易数据的加解密——ISO</w:t>
      </w:r>
      <w:r w:rsidRPr="005D6EA3">
        <w:rPr>
          <w:b/>
          <w:bCs/>
          <w:sz w:val="24"/>
          <w:szCs w:val="24"/>
        </w:rPr>
        <w:t>8583</w:t>
      </w:r>
      <w:r w:rsidRPr="005D6EA3">
        <w:rPr>
          <w:rFonts w:hint="eastAsia"/>
          <w:b/>
          <w:bCs/>
          <w:sz w:val="24"/>
          <w:szCs w:val="24"/>
        </w:rPr>
        <w:t>和3DES</w:t>
      </w:r>
    </w:p>
    <w:p w14:paraId="72D1E32C" w14:textId="1AC50D40" w:rsidR="00592DE8" w:rsidRDefault="00745D84" w:rsidP="005D6EA3">
      <w:pPr>
        <w:pStyle w:val="a4"/>
        <w:ind w:leftChars="200" w:left="420" w:firstLine="480"/>
        <w:rPr>
          <w:sz w:val="24"/>
          <w:szCs w:val="24"/>
        </w:rPr>
      </w:pPr>
      <w:r w:rsidRPr="00592DE8">
        <w:rPr>
          <w:rFonts w:hint="eastAsia"/>
          <w:sz w:val="24"/>
          <w:szCs w:val="24"/>
        </w:rPr>
        <w:t>无线POS机交易数据包与无线POS的交易数据包格式和加密方式一样都使用ISO8583模式传送交易数据</w:t>
      </w:r>
      <w:r w:rsidR="00E1658F">
        <w:rPr>
          <w:rFonts w:hint="eastAsia"/>
          <w:sz w:val="24"/>
          <w:szCs w:val="24"/>
        </w:rPr>
        <w:t>，</w:t>
      </w:r>
      <w:r w:rsidRPr="00592DE8">
        <w:rPr>
          <w:rFonts w:hint="eastAsia"/>
          <w:sz w:val="24"/>
          <w:szCs w:val="24"/>
        </w:rPr>
        <w:t>同样在应用层进行了数据加密保护和MAC鉴别以及完整性控制</w:t>
      </w:r>
      <w:r w:rsidR="00E1658F">
        <w:rPr>
          <w:rFonts w:hint="eastAsia"/>
          <w:sz w:val="24"/>
          <w:szCs w:val="24"/>
        </w:rPr>
        <w:t>，</w:t>
      </w:r>
      <w:r w:rsidRPr="00592DE8">
        <w:rPr>
          <w:rFonts w:hint="eastAsia"/>
          <w:sz w:val="24"/>
          <w:szCs w:val="24"/>
        </w:rPr>
        <w:t>对敏感数据如用户账号、密码等都采用了国际标准加密算法3DES进行加密保护</w:t>
      </w:r>
      <w:r w:rsidR="00E1658F">
        <w:rPr>
          <w:rFonts w:hint="eastAsia"/>
          <w:sz w:val="24"/>
          <w:szCs w:val="24"/>
        </w:rPr>
        <w:t>，</w:t>
      </w:r>
      <w:r w:rsidRPr="00592DE8">
        <w:rPr>
          <w:rFonts w:hint="eastAsia"/>
          <w:sz w:val="24"/>
          <w:szCs w:val="24"/>
        </w:rPr>
        <w:t>以确保无线POS系统交易数据的安全</w:t>
      </w:r>
      <w:r w:rsidR="00B87520">
        <w:rPr>
          <w:rFonts w:hint="eastAsia"/>
          <w:sz w:val="24"/>
          <w:szCs w:val="24"/>
        </w:rPr>
        <w:t>。</w:t>
      </w:r>
    </w:p>
    <w:p w14:paraId="4D8A77C4" w14:textId="5C536347" w:rsidR="00B87520" w:rsidRPr="00B87520" w:rsidRDefault="00B87520" w:rsidP="005D6EA3">
      <w:pPr>
        <w:ind w:firstLineChars="175" w:firstLine="420"/>
        <w:rPr>
          <w:sz w:val="24"/>
          <w:szCs w:val="24"/>
        </w:rPr>
      </w:pPr>
      <w:r>
        <w:rPr>
          <w:rFonts w:hint="eastAsia"/>
          <w:sz w:val="24"/>
          <w:szCs w:val="24"/>
        </w:rPr>
        <w:t xml:space="preserve">　　　</w:t>
      </w:r>
      <w:r w:rsidRPr="00B87520">
        <w:rPr>
          <w:rFonts w:hint="eastAsia"/>
          <w:sz w:val="24"/>
          <w:szCs w:val="24"/>
        </w:rPr>
        <w:t>3DES原理介绍：</w:t>
      </w:r>
    </w:p>
    <w:p w14:paraId="013B7E85" w14:textId="29DDCE13" w:rsidR="00B87520" w:rsidRDefault="00B87520" w:rsidP="005D6EA3">
      <w:pPr>
        <w:pStyle w:val="a4"/>
        <w:ind w:leftChars="200" w:left="420" w:firstLineChars="0" w:firstLine="0"/>
        <w:rPr>
          <w:rFonts w:eastAsiaTheme="minorHAnsi"/>
          <w:sz w:val="24"/>
          <w:szCs w:val="24"/>
        </w:rPr>
      </w:pPr>
      <w:r>
        <w:rPr>
          <w:rFonts w:eastAsiaTheme="minorHAnsi" w:hint="eastAsia"/>
          <w:sz w:val="24"/>
          <w:szCs w:val="24"/>
        </w:rPr>
        <w:t xml:space="preserve">　　</w:t>
      </w:r>
      <w:r w:rsidRPr="00B87520">
        <w:rPr>
          <w:rFonts w:eastAsiaTheme="minorHAnsi"/>
          <w:sz w:val="24"/>
          <w:szCs w:val="24"/>
        </w:rPr>
        <w:t>3DES</w:t>
      </w:r>
      <w:r w:rsidR="00E1658F">
        <w:rPr>
          <w:rFonts w:eastAsiaTheme="minorHAnsi"/>
          <w:sz w:val="24"/>
          <w:szCs w:val="24"/>
        </w:rPr>
        <w:t>，</w:t>
      </w:r>
      <w:r w:rsidRPr="00B87520">
        <w:rPr>
          <w:rFonts w:eastAsiaTheme="minorHAnsi"/>
          <w:sz w:val="24"/>
          <w:szCs w:val="24"/>
        </w:rPr>
        <w:t>也称为 3DESede 或 TripleDES</w:t>
      </w:r>
      <w:r w:rsidR="00E1658F">
        <w:rPr>
          <w:rFonts w:eastAsiaTheme="minorHAnsi"/>
          <w:sz w:val="24"/>
          <w:szCs w:val="24"/>
        </w:rPr>
        <w:t>，</w:t>
      </w:r>
      <w:r w:rsidRPr="00B87520">
        <w:rPr>
          <w:rFonts w:eastAsiaTheme="minorHAnsi"/>
          <w:sz w:val="24"/>
          <w:szCs w:val="24"/>
        </w:rPr>
        <w:t>是三重数据加密算法</w:t>
      </w:r>
      <w:r w:rsidR="00E1658F">
        <w:rPr>
          <w:rFonts w:eastAsiaTheme="minorHAnsi"/>
          <w:sz w:val="24"/>
          <w:szCs w:val="24"/>
        </w:rPr>
        <w:t>，</w:t>
      </w:r>
      <w:r w:rsidRPr="00B87520">
        <w:rPr>
          <w:rFonts w:eastAsiaTheme="minorHAnsi"/>
          <w:sz w:val="24"/>
          <w:szCs w:val="24"/>
        </w:rPr>
        <w:t>相当于是对每个数据库应用三次DES的对称加密算法。</w:t>
      </w:r>
      <w:r w:rsidRPr="00B87520">
        <w:rPr>
          <w:rFonts w:eastAsiaTheme="minorHAnsi" w:hint="eastAsia"/>
          <w:sz w:val="24"/>
          <w:szCs w:val="24"/>
        </w:rPr>
        <w:t>由于</w:t>
      </w:r>
      <w:r w:rsidRPr="00B87520">
        <w:rPr>
          <w:rFonts w:eastAsiaTheme="minorHAnsi"/>
          <w:sz w:val="24"/>
          <w:szCs w:val="24"/>
        </w:rPr>
        <w:t>DES密码长度容易被暴力破解</w:t>
      </w:r>
      <w:r w:rsidR="00E1658F">
        <w:rPr>
          <w:rFonts w:eastAsiaTheme="minorHAnsi"/>
          <w:sz w:val="24"/>
          <w:szCs w:val="24"/>
        </w:rPr>
        <w:t>，</w:t>
      </w:r>
      <w:r w:rsidRPr="00B87520">
        <w:rPr>
          <w:rFonts w:eastAsiaTheme="minorHAnsi"/>
          <w:sz w:val="24"/>
          <w:szCs w:val="24"/>
        </w:rPr>
        <w:t>所以3DES算法通过对DES算法进行改进</w:t>
      </w:r>
      <w:r w:rsidR="00E1658F">
        <w:rPr>
          <w:rFonts w:eastAsiaTheme="minorHAnsi"/>
          <w:sz w:val="24"/>
          <w:szCs w:val="24"/>
        </w:rPr>
        <w:t>，</w:t>
      </w:r>
      <w:r w:rsidRPr="00B87520">
        <w:rPr>
          <w:rFonts w:eastAsiaTheme="minorHAnsi"/>
          <w:sz w:val="24"/>
          <w:szCs w:val="24"/>
        </w:rPr>
        <w:t>增加DES的密钥长度来</w:t>
      </w:r>
      <w:r w:rsidRPr="00B87520">
        <w:rPr>
          <w:rFonts w:eastAsiaTheme="minorHAnsi"/>
          <w:sz w:val="24"/>
          <w:szCs w:val="24"/>
        </w:rPr>
        <w:lastRenderedPageBreak/>
        <w:t>避免类似的攻击</w:t>
      </w:r>
      <w:r w:rsidR="00E1658F">
        <w:rPr>
          <w:rFonts w:eastAsiaTheme="minorHAnsi"/>
          <w:sz w:val="24"/>
          <w:szCs w:val="24"/>
        </w:rPr>
        <w:t>，</w:t>
      </w:r>
      <w:r w:rsidRPr="00B87520">
        <w:rPr>
          <w:rFonts w:eastAsiaTheme="minorHAnsi"/>
          <w:sz w:val="24"/>
          <w:szCs w:val="24"/>
        </w:rPr>
        <w:t>针对每个数据块进行三次DES加密</w:t>
      </w:r>
      <w:r w:rsidR="00E1658F">
        <w:rPr>
          <w:rFonts w:eastAsiaTheme="minorHAnsi"/>
          <w:sz w:val="24"/>
          <w:szCs w:val="24"/>
        </w:rPr>
        <w:t>；</w:t>
      </w:r>
      <w:r w:rsidRPr="00B87520">
        <w:rPr>
          <w:rFonts w:eastAsiaTheme="minorHAnsi"/>
          <w:sz w:val="24"/>
          <w:szCs w:val="24"/>
        </w:rPr>
        <w:t>因此</w:t>
      </w:r>
      <w:r w:rsidR="00E1658F">
        <w:rPr>
          <w:rFonts w:eastAsiaTheme="minorHAnsi"/>
          <w:sz w:val="24"/>
          <w:szCs w:val="24"/>
        </w:rPr>
        <w:t>，</w:t>
      </w:r>
      <w:r w:rsidRPr="00B87520">
        <w:rPr>
          <w:rFonts w:eastAsiaTheme="minorHAnsi"/>
          <w:sz w:val="24"/>
          <w:szCs w:val="24"/>
        </w:rPr>
        <w:t>3DES加密算法并非什么新的加密算法</w:t>
      </w:r>
      <w:r w:rsidR="00E1658F">
        <w:rPr>
          <w:rFonts w:eastAsiaTheme="minorHAnsi"/>
          <w:sz w:val="24"/>
          <w:szCs w:val="24"/>
        </w:rPr>
        <w:t>，</w:t>
      </w:r>
      <w:r w:rsidRPr="00B87520">
        <w:rPr>
          <w:rFonts w:eastAsiaTheme="minorHAnsi"/>
          <w:sz w:val="24"/>
          <w:szCs w:val="24"/>
        </w:rPr>
        <w:t>是DES的一个更安全的变形</w:t>
      </w:r>
      <w:r w:rsidR="00E1658F">
        <w:rPr>
          <w:rFonts w:eastAsiaTheme="minorHAnsi"/>
          <w:sz w:val="24"/>
          <w:szCs w:val="24"/>
        </w:rPr>
        <w:t>，</w:t>
      </w:r>
      <w:r w:rsidRPr="00B87520">
        <w:rPr>
          <w:rFonts w:eastAsiaTheme="minorHAnsi"/>
          <w:sz w:val="24"/>
          <w:szCs w:val="24"/>
        </w:rPr>
        <w:t>它以DES为基本模块</w:t>
      </w:r>
      <w:r w:rsidR="00E1658F">
        <w:rPr>
          <w:rFonts w:eastAsiaTheme="minorHAnsi"/>
          <w:sz w:val="24"/>
          <w:szCs w:val="24"/>
        </w:rPr>
        <w:t>，</w:t>
      </w:r>
      <w:r w:rsidRPr="00B87520">
        <w:rPr>
          <w:rFonts w:eastAsiaTheme="minorHAnsi"/>
          <w:sz w:val="24"/>
          <w:szCs w:val="24"/>
        </w:rPr>
        <w:t>通过组合分组方法设计出分组加密算法。3DES是DES向AES过渡的加密算法</w:t>
      </w:r>
      <w:r w:rsidR="00E1658F">
        <w:rPr>
          <w:rFonts w:eastAsiaTheme="minorHAnsi"/>
          <w:sz w:val="24"/>
          <w:szCs w:val="24"/>
        </w:rPr>
        <w:t>，</w:t>
      </w:r>
      <w:r w:rsidRPr="00B87520">
        <w:rPr>
          <w:rFonts w:eastAsiaTheme="minorHAnsi"/>
          <w:sz w:val="24"/>
          <w:szCs w:val="24"/>
        </w:rPr>
        <w:t>它使用2个或者3个56位的密钥对数据进行三次加密。相比DES</w:t>
      </w:r>
      <w:r w:rsidR="00E1658F">
        <w:rPr>
          <w:rFonts w:eastAsiaTheme="minorHAnsi"/>
          <w:sz w:val="24"/>
          <w:szCs w:val="24"/>
        </w:rPr>
        <w:t>，</w:t>
      </w:r>
      <w:r w:rsidRPr="00B87520">
        <w:rPr>
          <w:rFonts w:eastAsiaTheme="minorHAnsi"/>
          <w:sz w:val="24"/>
          <w:szCs w:val="24"/>
        </w:rPr>
        <w:t>3DES因密钥长度变长</w:t>
      </w:r>
      <w:r w:rsidR="00E1658F">
        <w:rPr>
          <w:rFonts w:eastAsiaTheme="minorHAnsi"/>
          <w:sz w:val="24"/>
          <w:szCs w:val="24"/>
        </w:rPr>
        <w:t>，</w:t>
      </w:r>
      <w:r w:rsidRPr="00B87520">
        <w:rPr>
          <w:rFonts w:eastAsiaTheme="minorHAnsi"/>
          <w:sz w:val="24"/>
          <w:szCs w:val="24"/>
        </w:rPr>
        <w:t>安全性有所提高</w:t>
      </w:r>
      <w:r w:rsidR="00E1658F">
        <w:rPr>
          <w:rFonts w:eastAsiaTheme="minorHAnsi"/>
          <w:sz w:val="24"/>
          <w:szCs w:val="24"/>
        </w:rPr>
        <w:t>，</w:t>
      </w:r>
      <w:r w:rsidRPr="00B87520">
        <w:rPr>
          <w:rFonts w:eastAsiaTheme="minorHAnsi"/>
          <w:sz w:val="24"/>
          <w:szCs w:val="24"/>
        </w:rPr>
        <w:t>但其处理速度不高。因此又出现了AES加密算法</w:t>
      </w:r>
      <w:r w:rsidR="00E1658F">
        <w:rPr>
          <w:rFonts w:eastAsiaTheme="minorHAnsi"/>
          <w:sz w:val="24"/>
          <w:szCs w:val="24"/>
        </w:rPr>
        <w:t>，</w:t>
      </w:r>
      <w:r w:rsidRPr="00B87520">
        <w:rPr>
          <w:rFonts w:eastAsiaTheme="minorHAnsi"/>
          <w:sz w:val="24"/>
          <w:szCs w:val="24"/>
        </w:rPr>
        <w:t>AES较于3DES速度更快、安全性更高。</w:t>
      </w:r>
    </w:p>
    <w:p w14:paraId="39EEC633" w14:textId="00596316" w:rsidR="00B87520" w:rsidRPr="00B87520" w:rsidRDefault="00B87520" w:rsidP="005D6EA3">
      <w:pPr>
        <w:pStyle w:val="a4"/>
        <w:ind w:leftChars="200" w:left="420" w:firstLine="480"/>
        <w:rPr>
          <w:rFonts w:eastAsiaTheme="minorHAnsi"/>
          <w:sz w:val="24"/>
          <w:szCs w:val="24"/>
        </w:rPr>
      </w:pPr>
      <w:r w:rsidRPr="00B87520">
        <w:rPr>
          <w:rFonts w:eastAsiaTheme="minorHAnsi" w:hint="eastAsia"/>
          <w:sz w:val="24"/>
          <w:szCs w:val="24"/>
        </w:rPr>
        <w:t>该算法的加解密过程分别是对明文</w:t>
      </w:r>
      <w:r w:rsidRPr="00B87520">
        <w:rPr>
          <w:rFonts w:eastAsiaTheme="minorHAnsi"/>
          <w:sz w:val="24"/>
          <w:szCs w:val="24"/>
        </w:rPr>
        <w:t>/密文数据进行三次DES加密或解密</w:t>
      </w:r>
      <w:r w:rsidR="00E1658F">
        <w:rPr>
          <w:rFonts w:eastAsiaTheme="minorHAnsi"/>
          <w:sz w:val="24"/>
          <w:szCs w:val="24"/>
        </w:rPr>
        <w:t>，</w:t>
      </w:r>
      <w:r w:rsidRPr="00B87520">
        <w:rPr>
          <w:rFonts w:eastAsiaTheme="minorHAnsi"/>
          <w:sz w:val="24"/>
          <w:szCs w:val="24"/>
        </w:rPr>
        <w:t>得到相应的密文或明文。</w:t>
      </w:r>
    </w:p>
    <w:p w14:paraId="77CEC783" w14:textId="3D07B69C" w:rsidR="00B87520" w:rsidRPr="00B87520" w:rsidRDefault="00B87520" w:rsidP="005D6EA3">
      <w:pPr>
        <w:pStyle w:val="a4"/>
        <w:ind w:leftChars="200" w:left="420" w:firstLine="480"/>
        <w:rPr>
          <w:rFonts w:eastAsiaTheme="minorHAnsi"/>
          <w:sz w:val="24"/>
          <w:szCs w:val="24"/>
        </w:rPr>
      </w:pPr>
      <w:r w:rsidRPr="00B87520">
        <w:rPr>
          <w:rFonts w:eastAsiaTheme="minorHAnsi" w:hint="eastAsia"/>
          <w:sz w:val="24"/>
          <w:szCs w:val="24"/>
        </w:rPr>
        <w:t>假设</w:t>
      </w:r>
      <w:r w:rsidRPr="00B87520">
        <w:rPr>
          <w:rFonts w:eastAsiaTheme="minorHAnsi"/>
          <w:sz w:val="24"/>
          <w:szCs w:val="24"/>
        </w:rPr>
        <w:t>EK（）和DK（）分别表示DES的加密和解密函数</w:t>
      </w:r>
      <w:r w:rsidR="00E1658F">
        <w:rPr>
          <w:rFonts w:eastAsiaTheme="minorHAnsi"/>
          <w:sz w:val="24"/>
          <w:szCs w:val="24"/>
        </w:rPr>
        <w:t>，</w:t>
      </w:r>
      <w:r w:rsidRPr="00B87520">
        <w:rPr>
          <w:rFonts w:eastAsiaTheme="minorHAnsi"/>
          <w:sz w:val="24"/>
          <w:szCs w:val="24"/>
        </w:rPr>
        <w:t>P表示明文</w:t>
      </w:r>
      <w:r w:rsidR="00E1658F">
        <w:rPr>
          <w:rFonts w:eastAsiaTheme="minorHAnsi"/>
          <w:sz w:val="24"/>
          <w:szCs w:val="24"/>
        </w:rPr>
        <w:t>，</w:t>
      </w:r>
      <w:r w:rsidRPr="00B87520">
        <w:rPr>
          <w:rFonts w:eastAsiaTheme="minorHAnsi"/>
          <w:sz w:val="24"/>
          <w:szCs w:val="24"/>
        </w:rPr>
        <w:t>C表示密文</w:t>
      </w:r>
      <w:r w:rsidR="00E1658F">
        <w:rPr>
          <w:rFonts w:eastAsiaTheme="minorHAnsi"/>
          <w:sz w:val="24"/>
          <w:szCs w:val="24"/>
        </w:rPr>
        <w:t>，</w:t>
      </w:r>
      <w:r w:rsidRPr="00B87520">
        <w:rPr>
          <w:rFonts w:eastAsiaTheme="minorHAnsi"/>
          <w:sz w:val="24"/>
          <w:szCs w:val="24"/>
        </w:rPr>
        <w:t>那么加解密的公式如下：</w:t>
      </w:r>
    </w:p>
    <w:p w14:paraId="7F1A518B" w14:textId="153561D4" w:rsidR="00B87520" w:rsidRPr="00B87520" w:rsidRDefault="00B87520" w:rsidP="005D6EA3">
      <w:pPr>
        <w:pStyle w:val="a4"/>
        <w:ind w:leftChars="200" w:left="420" w:firstLine="480"/>
        <w:rPr>
          <w:rFonts w:eastAsiaTheme="minorHAnsi"/>
          <w:sz w:val="24"/>
          <w:szCs w:val="24"/>
        </w:rPr>
      </w:pPr>
      <w:r w:rsidRPr="00B87520">
        <w:rPr>
          <w:rFonts w:eastAsiaTheme="minorHAnsi" w:hint="eastAsia"/>
          <w:sz w:val="24"/>
          <w:szCs w:val="24"/>
        </w:rPr>
        <w:t>加密：</w:t>
      </w:r>
      <w:r w:rsidRPr="00B87520">
        <w:rPr>
          <w:rFonts w:eastAsiaTheme="minorHAnsi"/>
          <w:sz w:val="24"/>
          <w:szCs w:val="24"/>
        </w:rPr>
        <w:t>C = EK3（ DK2（ EK1（P）） ）</w:t>
      </w:r>
      <w:r w:rsidR="00E1658F">
        <w:rPr>
          <w:rFonts w:eastAsiaTheme="minorHAnsi"/>
          <w:sz w:val="24"/>
          <w:szCs w:val="24"/>
        </w:rPr>
        <w:t>，</w:t>
      </w:r>
      <w:r w:rsidRPr="00B87520">
        <w:rPr>
          <w:rFonts w:eastAsiaTheme="minorHAnsi"/>
          <w:sz w:val="24"/>
          <w:szCs w:val="24"/>
        </w:rPr>
        <w:t>即对明文数据进行</w:t>
      </w:r>
      <w:r w:rsidR="00E1658F">
        <w:rPr>
          <w:rFonts w:eastAsiaTheme="minorHAnsi"/>
          <w:sz w:val="24"/>
          <w:szCs w:val="24"/>
        </w:rPr>
        <w:t>，</w:t>
      </w:r>
      <w:r w:rsidRPr="00B87520">
        <w:rPr>
          <w:rFonts w:eastAsiaTheme="minorHAnsi"/>
          <w:sz w:val="24"/>
          <w:szCs w:val="24"/>
        </w:rPr>
        <w:t>加密 --&gt; 解密 --&gt; 加密的过程</w:t>
      </w:r>
      <w:r w:rsidR="00E1658F">
        <w:rPr>
          <w:rFonts w:eastAsiaTheme="minorHAnsi"/>
          <w:sz w:val="24"/>
          <w:szCs w:val="24"/>
        </w:rPr>
        <w:t>，</w:t>
      </w:r>
      <w:r w:rsidRPr="00B87520">
        <w:rPr>
          <w:rFonts w:eastAsiaTheme="minorHAnsi"/>
          <w:sz w:val="24"/>
          <w:szCs w:val="24"/>
        </w:rPr>
        <w:t>最后得到密文数据</w:t>
      </w:r>
      <w:r w:rsidR="00E1658F">
        <w:rPr>
          <w:rFonts w:eastAsiaTheme="minorHAnsi"/>
          <w:sz w:val="24"/>
          <w:szCs w:val="24"/>
        </w:rPr>
        <w:t>；</w:t>
      </w:r>
    </w:p>
    <w:p w14:paraId="3C7F76AA" w14:textId="05D0AF97" w:rsidR="00B87520" w:rsidRDefault="00B87520" w:rsidP="005D6EA3">
      <w:pPr>
        <w:pStyle w:val="a4"/>
        <w:ind w:leftChars="200" w:left="420" w:firstLine="480"/>
        <w:rPr>
          <w:rFonts w:eastAsiaTheme="minorHAnsi"/>
          <w:sz w:val="24"/>
          <w:szCs w:val="24"/>
        </w:rPr>
      </w:pPr>
      <w:r w:rsidRPr="00B87520">
        <w:rPr>
          <w:rFonts w:eastAsiaTheme="minorHAnsi" w:hint="eastAsia"/>
          <w:sz w:val="24"/>
          <w:szCs w:val="24"/>
        </w:rPr>
        <w:t>解密：</w:t>
      </w:r>
      <w:r w:rsidRPr="00B87520">
        <w:rPr>
          <w:rFonts w:eastAsiaTheme="minorHAnsi"/>
          <w:sz w:val="24"/>
          <w:szCs w:val="24"/>
        </w:rPr>
        <w:t>P = DK1（ EK2（ DK3（C）） ）</w:t>
      </w:r>
      <w:r w:rsidR="00E1658F">
        <w:rPr>
          <w:rFonts w:eastAsiaTheme="minorHAnsi"/>
          <w:sz w:val="24"/>
          <w:szCs w:val="24"/>
        </w:rPr>
        <w:t>，</w:t>
      </w:r>
      <w:r w:rsidRPr="00B87520">
        <w:rPr>
          <w:rFonts w:eastAsiaTheme="minorHAnsi"/>
          <w:sz w:val="24"/>
          <w:szCs w:val="24"/>
        </w:rPr>
        <w:t>即对密文数据进行</w:t>
      </w:r>
      <w:r w:rsidR="00E1658F">
        <w:rPr>
          <w:rFonts w:eastAsiaTheme="minorHAnsi"/>
          <w:sz w:val="24"/>
          <w:szCs w:val="24"/>
        </w:rPr>
        <w:t>，</w:t>
      </w:r>
      <w:r w:rsidRPr="00B87520">
        <w:rPr>
          <w:rFonts w:eastAsiaTheme="minorHAnsi"/>
          <w:sz w:val="24"/>
          <w:szCs w:val="24"/>
        </w:rPr>
        <w:t>解密 --&gt; 加密 --&gt; 解密的过程</w:t>
      </w:r>
      <w:r w:rsidR="00E1658F">
        <w:rPr>
          <w:rFonts w:eastAsiaTheme="minorHAnsi"/>
          <w:sz w:val="24"/>
          <w:szCs w:val="24"/>
        </w:rPr>
        <w:t>，</w:t>
      </w:r>
      <w:r w:rsidRPr="00B87520">
        <w:rPr>
          <w:rFonts w:eastAsiaTheme="minorHAnsi"/>
          <w:sz w:val="24"/>
          <w:szCs w:val="24"/>
        </w:rPr>
        <w:t>最后得到明文数据</w:t>
      </w:r>
      <w:r w:rsidR="00E1658F">
        <w:rPr>
          <w:rFonts w:eastAsiaTheme="minorHAnsi"/>
          <w:sz w:val="24"/>
          <w:szCs w:val="24"/>
        </w:rPr>
        <w:t>；</w:t>
      </w:r>
    </w:p>
    <w:p w14:paraId="609A83E5" w14:textId="017CCE1D" w:rsidR="00B87520" w:rsidRDefault="00B87520" w:rsidP="005D6EA3">
      <w:pPr>
        <w:pStyle w:val="a4"/>
        <w:ind w:leftChars="200" w:left="420" w:firstLine="480"/>
        <w:rPr>
          <w:rFonts w:eastAsiaTheme="minorHAnsi"/>
          <w:sz w:val="24"/>
          <w:szCs w:val="24"/>
        </w:rPr>
      </w:pPr>
      <w:r w:rsidRPr="00B87520">
        <w:rPr>
          <w:rFonts w:eastAsiaTheme="minorHAnsi" w:hint="eastAsia"/>
          <w:sz w:val="24"/>
          <w:szCs w:val="24"/>
        </w:rPr>
        <w:t>其中：</w:t>
      </w:r>
      <w:r w:rsidRPr="00B87520">
        <w:rPr>
          <w:rFonts w:eastAsiaTheme="minorHAnsi"/>
          <w:sz w:val="24"/>
          <w:szCs w:val="24"/>
        </w:rPr>
        <w:t>K1表示3DES中第一个8字节密钥</w:t>
      </w:r>
      <w:r w:rsidR="00E1658F">
        <w:rPr>
          <w:rFonts w:eastAsiaTheme="minorHAnsi"/>
          <w:sz w:val="24"/>
          <w:szCs w:val="24"/>
        </w:rPr>
        <w:t>，</w:t>
      </w:r>
      <w:r w:rsidRPr="00B87520">
        <w:rPr>
          <w:rFonts w:eastAsiaTheme="minorHAnsi"/>
          <w:sz w:val="24"/>
          <w:szCs w:val="24"/>
        </w:rPr>
        <w:t>K2表示第二个8字节密钥</w:t>
      </w:r>
      <w:r w:rsidR="00E1658F">
        <w:rPr>
          <w:rFonts w:eastAsiaTheme="minorHAnsi"/>
          <w:sz w:val="24"/>
          <w:szCs w:val="24"/>
        </w:rPr>
        <w:t>，</w:t>
      </w:r>
      <w:r w:rsidRPr="00B87520">
        <w:rPr>
          <w:rFonts w:eastAsiaTheme="minorHAnsi"/>
          <w:sz w:val="24"/>
          <w:szCs w:val="24"/>
        </w:rPr>
        <w:t>K3表示第三个8字节密钥</w:t>
      </w:r>
      <w:r w:rsidR="00E1658F">
        <w:rPr>
          <w:rFonts w:eastAsiaTheme="minorHAnsi"/>
          <w:sz w:val="24"/>
          <w:szCs w:val="24"/>
        </w:rPr>
        <w:t>，</w:t>
      </w:r>
      <w:r w:rsidRPr="00B87520">
        <w:rPr>
          <w:rFonts w:eastAsiaTheme="minorHAnsi"/>
          <w:sz w:val="24"/>
          <w:szCs w:val="24"/>
        </w:rPr>
        <w:t>K1、K2、K3决定了算法的安全性</w:t>
      </w:r>
      <w:r w:rsidR="00E1658F">
        <w:rPr>
          <w:rFonts w:eastAsiaTheme="minorHAnsi"/>
          <w:sz w:val="24"/>
          <w:szCs w:val="24"/>
        </w:rPr>
        <w:t>，</w:t>
      </w:r>
      <w:r w:rsidRPr="00B87520">
        <w:rPr>
          <w:rFonts w:eastAsiaTheme="minorHAnsi"/>
          <w:sz w:val="24"/>
          <w:szCs w:val="24"/>
        </w:rPr>
        <w:t>若三个密钥互不相同</w:t>
      </w:r>
      <w:r w:rsidR="00E1658F">
        <w:rPr>
          <w:rFonts w:eastAsiaTheme="minorHAnsi"/>
          <w:sz w:val="24"/>
          <w:szCs w:val="24"/>
        </w:rPr>
        <w:t>，</w:t>
      </w:r>
      <w:r w:rsidRPr="00B87520">
        <w:rPr>
          <w:rFonts w:eastAsiaTheme="minorHAnsi"/>
          <w:sz w:val="24"/>
          <w:szCs w:val="24"/>
        </w:rPr>
        <w:t>本质上就相当于用一个长为168位的密钥进行加密。多年来</w:t>
      </w:r>
      <w:r w:rsidR="00E1658F">
        <w:rPr>
          <w:rFonts w:eastAsiaTheme="minorHAnsi"/>
          <w:sz w:val="24"/>
          <w:szCs w:val="24"/>
        </w:rPr>
        <w:t>，</w:t>
      </w:r>
      <w:r w:rsidRPr="00B87520">
        <w:rPr>
          <w:rFonts w:eastAsiaTheme="minorHAnsi"/>
          <w:sz w:val="24"/>
          <w:szCs w:val="24"/>
        </w:rPr>
        <w:t>它在对付强力攻击时是比较安全的。若数据对安全性要求不那么高</w:t>
      </w:r>
      <w:r w:rsidR="00E1658F">
        <w:rPr>
          <w:rFonts w:eastAsiaTheme="minorHAnsi"/>
          <w:sz w:val="24"/>
          <w:szCs w:val="24"/>
        </w:rPr>
        <w:t>，</w:t>
      </w:r>
      <w:r w:rsidRPr="00B87520">
        <w:rPr>
          <w:rFonts w:eastAsiaTheme="minorHAnsi"/>
          <w:sz w:val="24"/>
          <w:szCs w:val="24"/>
        </w:rPr>
        <w:t>K1可以等于K3。在这种情况下</w:t>
      </w:r>
      <w:r w:rsidR="00E1658F">
        <w:rPr>
          <w:rFonts w:eastAsiaTheme="minorHAnsi"/>
          <w:sz w:val="24"/>
          <w:szCs w:val="24"/>
        </w:rPr>
        <w:t>，</w:t>
      </w:r>
      <w:r w:rsidRPr="00B87520">
        <w:rPr>
          <w:rFonts w:eastAsiaTheme="minorHAnsi"/>
          <w:sz w:val="24"/>
          <w:szCs w:val="24"/>
        </w:rPr>
        <w:t>密钥的有效长度为112位</w:t>
      </w:r>
      <w:r w:rsidR="00E1658F">
        <w:rPr>
          <w:rFonts w:eastAsiaTheme="minorHAnsi"/>
          <w:sz w:val="24"/>
          <w:szCs w:val="24"/>
        </w:rPr>
        <w:t>，</w:t>
      </w:r>
      <w:r w:rsidRPr="00B87520">
        <w:rPr>
          <w:rFonts w:eastAsiaTheme="minorHAnsi"/>
          <w:sz w:val="24"/>
          <w:szCs w:val="24"/>
        </w:rPr>
        <w:t>即K1对应KL（左8字节）</w:t>
      </w:r>
      <w:r w:rsidR="00E1658F">
        <w:rPr>
          <w:rFonts w:eastAsiaTheme="minorHAnsi"/>
          <w:sz w:val="24"/>
          <w:szCs w:val="24"/>
        </w:rPr>
        <w:t>，</w:t>
      </w:r>
      <w:r w:rsidRPr="00B87520">
        <w:rPr>
          <w:rFonts w:eastAsiaTheme="minorHAnsi"/>
          <w:sz w:val="24"/>
          <w:szCs w:val="24"/>
        </w:rPr>
        <w:t>K2对应KR（右8字节）</w:t>
      </w:r>
      <w:r w:rsidR="00E1658F">
        <w:rPr>
          <w:rFonts w:eastAsiaTheme="minorHAnsi"/>
          <w:sz w:val="24"/>
          <w:szCs w:val="24"/>
        </w:rPr>
        <w:t>，</w:t>
      </w:r>
      <w:r w:rsidRPr="00B87520">
        <w:rPr>
          <w:rFonts w:eastAsiaTheme="minorHAnsi"/>
          <w:sz w:val="24"/>
          <w:szCs w:val="24"/>
        </w:rPr>
        <w:t>K3对应KL（左8字节）。</w:t>
      </w:r>
    </w:p>
    <w:p w14:paraId="251EB8A2" w14:textId="6537C406" w:rsidR="00B87520" w:rsidRDefault="00B87520" w:rsidP="005D6EA3">
      <w:pPr>
        <w:pStyle w:val="a4"/>
        <w:ind w:leftChars="200" w:left="420"/>
        <w:rPr>
          <w:rFonts w:eastAsiaTheme="minorHAnsi"/>
          <w:sz w:val="24"/>
          <w:szCs w:val="24"/>
        </w:rPr>
      </w:pPr>
      <w:r>
        <w:rPr>
          <w:noProof/>
        </w:rPr>
        <w:lastRenderedPageBreak/>
        <w:drawing>
          <wp:inline distT="0" distB="0" distL="0" distR="0" wp14:anchorId="4E88FA57" wp14:editId="2F22CDA3">
            <wp:extent cx="2923540" cy="2923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3540" cy="2923540"/>
                    </a:xfrm>
                    <a:prstGeom prst="rect">
                      <a:avLst/>
                    </a:prstGeom>
                    <a:noFill/>
                    <a:ln>
                      <a:noFill/>
                    </a:ln>
                  </pic:spPr>
                </pic:pic>
              </a:graphicData>
            </a:graphic>
          </wp:inline>
        </w:drawing>
      </w:r>
    </w:p>
    <w:p w14:paraId="4CC65E7E" w14:textId="61ADEF87" w:rsidR="00B87520" w:rsidRDefault="00B87520" w:rsidP="005D6EA3">
      <w:pPr>
        <w:pStyle w:val="a4"/>
        <w:ind w:leftChars="200" w:left="420" w:firstLineChars="0" w:firstLine="0"/>
        <w:rPr>
          <w:rFonts w:eastAsiaTheme="minorHAnsi"/>
          <w:sz w:val="24"/>
          <w:szCs w:val="24"/>
        </w:rPr>
      </w:pPr>
      <w:r w:rsidRPr="00B87520">
        <w:rPr>
          <w:rFonts w:eastAsiaTheme="minorHAnsi" w:hint="eastAsia"/>
          <w:sz w:val="24"/>
          <w:szCs w:val="24"/>
        </w:rPr>
        <w:t>当三重密钥均相同时</w:t>
      </w:r>
      <w:r w:rsidR="00E1658F">
        <w:rPr>
          <w:rFonts w:eastAsiaTheme="minorHAnsi" w:hint="eastAsia"/>
          <w:sz w:val="24"/>
          <w:szCs w:val="24"/>
        </w:rPr>
        <w:t>，</w:t>
      </w:r>
      <w:r w:rsidRPr="00B87520">
        <w:rPr>
          <w:rFonts w:eastAsiaTheme="minorHAnsi" w:hint="eastAsia"/>
          <w:sz w:val="24"/>
          <w:szCs w:val="24"/>
        </w:rPr>
        <w:t>前两步相互抵消</w:t>
      </w:r>
      <w:r w:rsidR="00E1658F">
        <w:rPr>
          <w:rFonts w:eastAsiaTheme="minorHAnsi" w:hint="eastAsia"/>
          <w:sz w:val="24"/>
          <w:szCs w:val="24"/>
        </w:rPr>
        <w:t>，</w:t>
      </w:r>
      <w:r w:rsidRPr="00B87520">
        <w:rPr>
          <w:rFonts w:eastAsiaTheme="minorHAnsi" w:hint="eastAsia"/>
          <w:sz w:val="24"/>
          <w:szCs w:val="24"/>
        </w:rPr>
        <w:t>相当于仅实现了一次加密</w:t>
      </w:r>
      <w:r w:rsidR="00E1658F">
        <w:rPr>
          <w:rFonts w:eastAsiaTheme="minorHAnsi" w:hint="eastAsia"/>
          <w:sz w:val="24"/>
          <w:szCs w:val="24"/>
        </w:rPr>
        <w:t>，</w:t>
      </w:r>
      <w:r w:rsidRPr="00B87520">
        <w:rPr>
          <w:rFonts w:eastAsiaTheme="minorHAnsi" w:hint="eastAsia"/>
          <w:sz w:val="24"/>
          <w:szCs w:val="24"/>
        </w:rPr>
        <w:t>因此可实现对普通</w:t>
      </w:r>
      <w:r w:rsidRPr="00B87520">
        <w:rPr>
          <w:rFonts w:eastAsiaTheme="minorHAnsi"/>
          <w:sz w:val="24"/>
          <w:szCs w:val="24"/>
        </w:rPr>
        <w:t>DES加密算法的兼容。</w:t>
      </w:r>
    </w:p>
    <w:p w14:paraId="5C6A9A12" w14:textId="27742AB7" w:rsidR="00B87520" w:rsidRDefault="00B87520" w:rsidP="005D6EA3">
      <w:pPr>
        <w:pStyle w:val="a4"/>
        <w:ind w:leftChars="200" w:left="420"/>
        <w:rPr>
          <w:rFonts w:eastAsiaTheme="minorHAnsi"/>
          <w:sz w:val="24"/>
          <w:szCs w:val="24"/>
        </w:rPr>
      </w:pPr>
      <w:r>
        <w:rPr>
          <w:noProof/>
        </w:rPr>
        <w:drawing>
          <wp:inline distT="0" distB="0" distL="0" distR="0" wp14:anchorId="69E07F5C" wp14:editId="76A3B4D6">
            <wp:extent cx="2791460" cy="292354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460" cy="2923540"/>
                    </a:xfrm>
                    <a:prstGeom prst="rect">
                      <a:avLst/>
                    </a:prstGeom>
                    <a:noFill/>
                    <a:ln>
                      <a:noFill/>
                    </a:ln>
                  </pic:spPr>
                </pic:pic>
              </a:graphicData>
            </a:graphic>
          </wp:inline>
        </w:drawing>
      </w:r>
    </w:p>
    <w:p w14:paraId="2E978194" w14:textId="0552CF1B" w:rsidR="005D6EA3" w:rsidRDefault="005D6EA3" w:rsidP="005D6EA3">
      <w:pPr>
        <w:pStyle w:val="a4"/>
        <w:ind w:leftChars="200" w:left="420" w:firstLine="480"/>
        <w:rPr>
          <w:rFonts w:eastAsiaTheme="minorHAnsi"/>
          <w:sz w:val="24"/>
          <w:szCs w:val="24"/>
        </w:rPr>
      </w:pPr>
    </w:p>
    <w:p w14:paraId="54DFE519" w14:textId="68EADE72" w:rsidR="005D6EA3" w:rsidRDefault="005D6EA3" w:rsidP="005D6EA3">
      <w:pPr>
        <w:pStyle w:val="2"/>
      </w:pPr>
      <w:r>
        <w:rPr>
          <w:rFonts w:hint="eastAsia"/>
        </w:rPr>
        <w:t>五、参考文献</w:t>
      </w:r>
    </w:p>
    <w:p w14:paraId="0F2786A4" w14:textId="5D7D9496" w:rsidR="005D6EA3" w:rsidRPr="005D6EA3" w:rsidRDefault="005D6EA3" w:rsidP="005D6EA3">
      <w:pPr>
        <w:pStyle w:val="a4"/>
        <w:numPr>
          <w:ilvl w:val="0"/>
          <w:numId w:val="5"/>
        </w:numPr>
        <w:ind w:firstLineChars="0"/>
        <w:rPr>
          <w:sz w:val="24"/>
          <w:szCs w:val="24"/>
        </w:rPr>
      </w:pPr>
      <w:hyperlink r:id="rId9" w:tgtFrame="_blank" w:history="1">
        <w:r w:rsidRPr="005D6EA3">
          <w:rPr>
            <w:rStyle w:val="a5"/>
            <w:rFonts w:ascii="微软雅黑" w:eastAsia="微软雅黑" w:hAnsi="微软雅黑" w:hint="eastAsia"/>
            <w:color w:val="auto"/>
            <w:sz w:val="24"/>
            <w:szCs w:val="24"/>
            <w:u w:val="none"/>
          </w:rPr>
          <w:t>实现数字签名的方法以及用于实现数字签名的POS终端</w:t>
        </w:r>
      </w:hyperlink>
      <w:r w:rsidRPr="005D6EA3">
        <w:rPr>
          <w:sz w:val="24"/>
          <w:szCs w:val="24"/>
        </w:rPr>
        <w:t xml:space="preserve">  </w:t>
      </w:r>
      <w:hyperlink r:id="rId10" w:tgtFrame="_blank" w:history="1">
        <w:r w:rsidRPr="005D6EA3">
          <w:rPr>
            <w:rStyle w:val="a5"/>
            <w:rFonts w:ascii="微软雅黑" w:eastAsia="微软雅黑" w:hAnsi="微软雅黑" w:hint="eastAsia"/>
            <w:color w:val="auto"/>
            <w:sz w:val="24"/>
            <w:szCs w:val="24"/>
            <w:u w:val="none"/>
          </w:rPr>
          <w:t>周钰</w:t>
        </w:r>
      </w:hyperlink>
      <w:r w:rsidRPr="005D6EA3">
        <w:rPr>
          <w:rStyle w:val="a5"/>
          <w:rFonts w:hint="eastAsia"/>
          <w:color w:val="auto"/>
          <w:sz w:val="24"/>
          <w:szCs w:val="24"/>
          <w:u w:val="none"/>
        </w:rPr>
        <w:t>，</w:t>
      </w:r>
      <w:hyperlink r:id="rId11" w:tgtFrame="_blank" w:history="1">
        <w:r w:rsidRPr="005D6EA3">
          <w:rPr>
            <w:rStyle w:val="a5"/>
            <w:rFonts w:ascii="微软雅黑" w:eastAsia="微软雅黑" w:hAnsi="微软雅黑" w:hint="eastAsia"/>
            <w:color w:val="auto"/>
            <w:sz w:val="24"/>
            <w:szCs w:val="24"/>
            <w:u w:val="none"/>
          </w:rPr>
          <w:t>严翔翔</w:t>
        </w:r>
      </w:hyperlink>
    </w:p>
    <w:p w14:paraId="3D356432" w14:textId="77777777" w:rsidR="005D6EA3" w:rsidRPr="005D6EA3" w:rsidRDefault="005D6EA3" w:rsidP="005D6EA3">
      <w:pPr>
        <w:rPr>
          <w:rFonts w:hint="eastAsia"/>
        </w:rPr>
      </w:pPr>
    </w:p>
    <w:sectPr w:rsidR="005D6EA3" w:rsidRPr="005D6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93F10"/>
    <w:multiLevelType w:val="hybridMultilevel"/>
    <w:tmpl w:val="F0BE2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983138"/>
    <w:multiLevelType w:val="hybridMultilevel"/>
    <w:tmpl w:val="A9801AAE"/>
    <w:lvl w:ilvl="0" w:tplc="A38A6A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6E451E"/>
    <w:multiLevelType w:val="hybridMultilevel"/>
    <w:tmpl w:val="82B8606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18A31B3"/>
    <w:multiLevelType w:val="hybridMultilevel"/>
    <w:tmpl w:val="C1F46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7F258A7"/>
    <w:multiLevelType w:val="hybridMultilevel"/>
    <w:tmpl w:val="BA167C24"/>
    <w:lvl w:ilvl="0" w:tplc="F84892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DC"/>
    <w:rsid w:val="003929DC"/>
    <w:rsid w:val="0050011F"/>
    <w:rsid w:val="00592DE8"/>
    <w:rsid w:val="005D6EA3"/>
    <w:rsid w:val="00635786"/>
    <w:rsid w:val="00745D84"/>
    <w:rsid w:val="00AD5831"/>
    <w:rsid w:val="00B87520"/>
    <w:rsid w:val="00BB7BE8"/>
    <w:rsid w:val="00C1452D"/>
    <w:rsid w:val="00D33490"/>
    <w:rsid w:val="00E1658F"/>
    <w:rsid w:val="00E2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BB3B"/>
  <w15:chartTrackingRefBased/>
  <w15:docId w15:val="{A016DE8C-0FC9-4052-A4AB-4D1AF28C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2D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75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D6E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2DE8"/>
    <w:rPr>
      <w:b/>
      <w:bCs/>
      <w:kern w:val="44"/>
      <w:sz w:val="44"/>
      <w:szCs w:val="44"/>
    </w:rPr>
  </w:style>
  <w:style w:type="paragraph" w:styleId="a3">
    <w:name w:val="Normal (Web)"/>
    <w:basedOn w:val="a"/>
    <w:uiPriority w:val="99"/>
    <w:semiHidden/>
    <w:unhideWhenUsed/>
    <w:rsid w:val="00592DE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92DE8"/>
    <w:pPr>
      <w:ind w:firstLineChars="200" w:firstLine="420"/>
    </w:pPr>
  </w:style>
  <w:style w:type="character" w:customStyle="1" w:styleId="20">
    <w:name w:val="标题 2 字符"/>
    <w:basedOn w:val="a0"/>
    <w:link w:val="2"/>
    <w:uiPriority w:val="9"/>
    <w:rsid w:val="00B8752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D6EA3"/>
    <w:rPr>
      <w:b/>
      <w:bCs/>
      <w:sz w:val="32"/>
      <w:szCs w:val="32"/>
    </w:rPr>
  </w:style>
  <w:style w:type="character" w:styleId="a5">
    <w:name w:val="Hyperlink"/>
    <w:basedOn w:val="a0"/>
    <w:uiPriority w:val="99"/>
    <w:semiHidden/>
    <w:unhideWhenUsed/>
    <w:rsid w:val="005D6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92018">
      <w:bodyDiv w:val="1"/>
      <w:marLeft w:val="0"/>
      <w:marRight w:val="0"/>
      <w:marTop w:val="0"/>
      <w:marBottom w:val="0"/>
      <w:divBdr>
        <w:top w:val="none" w:sz="0" w:space="0" w:color="auto"/>
        <w:left w:val="none" w:sz="0" w:space="0" w:color="auto"/>
        <w:bottom w:val="none" w:sz="0" w:space="0" w:color="auto"/>
        <w:right w:val="none" w:sz="0" w:space="0" w:color="auto"/>
      </w:divBdr>
    </w:div>
    <w:div w:id="11082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xueshu.baidu.com/s?wd=author%3A%28%E4%B8%A5%E7%BF%94%E7%BF%94%29%20&amp;tn=SE_baiduxueshu_c1gjeupa&amp;ie=utf-8&amp;sc_f_para=sc_hilight%3Dperson" TargetMode="External"/><Relationship Id="rId5" Type="http://schemas.openxmlformats.org/officeDocument/2006/relationships/image" Target="media/image1.png"/><Relationship Id="rId10" Type="http://schemas.openxmlformats.org/officeDocument/2006/relationships/hyperlink" Target="https://xueshu.baidu.com/s?wd=author%3A%28%E5%91%A8%E9%92%B0%29%20&amp;tn=SE_baiduxueshu_c1gjeupa&amp;ie=utf-8&amp;sc_f_para=sc_hilight%3Dperson" TargetMode="External"/><Relationship Id="rId4" Type="http://schemas.openxmlformats.org/officeDocument/2006/relationships/webSettings" Target="webSettings.xml"/><Relationship Id="rId9" Type="http://schemas.openxmlformats.org/officeDocument/2006/relationships/hyperlink" Target="http://www.google.com/patents/CN104282096B?cl=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俊勇</dc:creator>
  <cp:keywords/>
  <dc:description/>
  <cp:lastModifiedBy>郭 俊勇</cp:lastModifiedBy>
  <cp:revision>3</cp:revision>
  <dcterms:created xsi:type="dcterms:W3CDTF">2021-05-01T06:02:00Z</dcterms:created>
  <dcterms:modified xsi:type="dcterms:W3CDTF">2021-05-01T09:08:00Z</dcterms:modified>
</cp:coreProperties>
</file>