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087" w:rsidRDefault="008D6F2E" w:rsidP="008D6F2E">
      <w:pPr>
        <w:pStyle w:val="2"/>
      </w:pPr>
      <w:r>
        <w:rPr>
          <w:rFonts w:hint="eastAsia"/>
        </w:rPr>
        <w:t>实证检验与结果分析</w:t>
      </w:r>
    </w:p>
    <w:p w:rsidR="00A63598" w:rsidRPr="00A63598" w:rsidRDefault="00A63598" w:rsidP="00A63598">
      <w:pPr>
        <w:pStyle w:val="3"/>
        <w:rPr>
          <w:rFonts w:ascii="宋体" w:eastAsia="宋体" w:hAnsi="宋体"/>
          <w:b w:val="0"/>
          <w:bCs w:val="0"/>
          <w:sz w:val="28"/>
          <w:szCs w:val="28"/>
        </w:rPr>
      </w:pPr>
      <w:r w:rsidRPr="00A63598">
        <w:rPr>
          <w:rFonts w:ascii="宋体" w:eastAsia="宋体" w:hAnsi="宋体" w:hint="eastAsia"/>
          <w:b w:val="0"/>
          <w:bCs w:val="0"/>
          <w:sz w:val="28"/>
          <w:szCs w:val="28"/>
        </w:rPr>
        <w:t>由于贸易引力模型的目的在于验证两国双边贸易的影响因素，本文在变量选取过程中，提出了两种不同的假设：</w:t>
      </w:r>
    </w:p>
    <w:p w:rsidR="00A63598" w:rsidRPr="00A63598" w:rsidRDefault="00A63598" w:rsidP="00A63598">
      <w:pPr>
        <w:pStyle w:val="3"/>
        <w:rPr>
          <w:rFonts w:ascii="宋体" w:eastAsia="宋体" w:hAnsi="宋体"/>
          <w:b w:val="0"/>
          <w:bCs w:val="0"/>
          <w:sz w:val="28"/>
          <w:szCs w:val="28"/>
        </w:rPr>
      </w:pPr>
      <w:r w:rsidRPr="00A63598">
        <w:rPr>
          <w:rFonts w:ascii="宋体" w:eastAsia="宋体" w:hAnsi="宋体"/>
          <w:b w:val="0"/>
          <w:bCs w:val="0"/>
          <w:sz w:val="28"/>
          <w:szCs w:val="28"/>
        </w:rPr>
        <w:t>Hypothesis1：RCEP成员国间的贸易符合原始贸易引力模型，即中国与RCEP成员国的贸易与各国国内生产总值成正比与两国主要港口间运输距离成反比。</w:t>
      </w:r>
    </w:p>
    <w:p w:rsidR="00A63598" w:rsidRPr="00A63598" w:rsidRDefault="00A63598" w:rsidP="00A63598">
      <w:pPr>
        <w:pStyle w:val="3"/>
        <w:rPr>
          <w:rFonts w:ascii="宋体" w:eastAsia="宋体" w:hAnsi="宋体"/>
          <w:b w:val="0"/>
          <w:bCs w:val="0"/>
          <w:sz w:val="28"/>
          <w:szCs w:val="28"/>
        </w:rPr>
      </w:pPr>
      <w:r w:rsidRPr="00A63598">
        <w:rPr>
          <w:rFonts w:ascii="宋体" w:eastAsia="宋体" w:hAnsi="宋体"/>
          <w:b w:val="0"/>
          <w:bCs w:val="0"/>
          <w:sz w:val="28"/>
          <w:szCs w:val="28"/>
        </w:rPr>
        <w:t>Hypothesis2：RCEP成员国间的贸易符合随机前沿引力模型，即中国与RCEP成员国间的贸易与各国国内生产总值、市场规模成正比与两国主要港口间运输距离成反比。</w:t>
      </w:r>
    </w:p>
    <w:p w:rsidR="00A63598" w:rsidRPr="00A63598" w:rsidRDefault="00A63598" w:rsidP="00A63598">
      <w:pPr>
        <w:pStyle w:val="3"/>
        <w:rPr>
          <w:rFonts w:ascii="宋体" w:eastAsia="宋体" w:hAnsi="宋体"/>
          <w:b w:val="0"/>
          <w:bCs w:val="0"/>
          <w:sz w:val="28"/>
          <w:szCs w:val="28"/>
        </w:rPr>
      </w:pPr>
      <w:r w:rsidRPr="00A63598">
        <w:rPr>
          <w:rFonts w:ascii="宋体" w:eastAsia="宋体" w:hAnsi="宋体" w:hint="eastAsia"/>
          <w:b w:val="0"/>
          <w:bCs w:val="0"/>
          <w:sz w:val="28"/>
          <w:szCs w:val="28"/>
        </w:rPr>
        <w:t>两者之间差异的可能来源：</w:t>
      </w:r>
    </w:p>
    <w:p w:rsidR="00A63598" w:rsidRPr="00A63598" w:rsidRDefault="00A63598" w:rsidP="00A63598">
      <w:pPr>
        <w:pStyle w:val="3"/>
        <w:rPr>
          <w:rFonts w:ascii="宋体" w:eastAsia="宋体" w:hAnsi="宋体"/>
          <w:b w:val="0"/>
          <w:bCs w:val="0"/>
          <w:sz w:val="28"/>
          <w:szCs w:val="28"/>
        </w:rPr>
      </w:pPr>
      <w:r w:rsidRPr="00A63598">
        <w:rPr>
          <w:rFonts w:ascii="宋体" w:eastAsia="宋体" w:hAnsi="宋体" w:hint="eastAsia"/>
          <w:b w:val="0"/>
          <w:bCs w:val="0"/>
          <w:sz w:val="28"/>
          <w:szCs w:val="28"/>
        </w:rPr>
        <w:t>②</w:t>
      </w:r>
      <w:r w:rsidRPr="00A63598">
        <w:rPr>
          <w:rFonts w:ascii="宋体" w:eastAsia="宋体" w:hAnsi="宋体"/>
          <w:b w:val="0"/>
          <w:bCs w:val="0"/>
          <w:sz w:val="28"/>
          <w:szCs w:val="28"/>
        </w:rPr>
        <w:tab/>
        <w:t>RCEP各国的贸易与市场规模这一要素之间不存在相关关系。</w:t>
      </w:r>
    </w:p>
    <w:p w:rsidR="008D6F2E" w:rsidRPr="00A63598" w:rsidRDefault="00A63598" w:rsidP="00A63598">
      <w:pPr>
        <w:pStyle w:val="3"/>
        <w:spacing w:line="240" w:lineRule="auto"/>
        <w:rPr>
          <w:rFonts w:ascii="宋体" w:eastAsia="宋体" w:hAnsi="宋体"/>
          <w:b w:val="0"/>
          <w:bCs w:val="0"/>
          <w:sz w:val="28"/>
          <w:szCs w:val="28"/>
        </w:rPr>
      </w:pPr>
      <w:r w:rsidRPr="00A63598">
        <w:rPr>
          <w:rFonts w:ascii="宋体" w:eastAsia="宋体" w:hAnsi="宋体" w:hint="eastAsia"/>
          <w:b w:val="0"/>
          <w:bCs w:val="0"/>
          <w:sz w:val="28"/>
          <w:szCs w:val="28"/>
        </w:rPr>
        <w:t>②作为市场规模变量指标的人口规模</w:t>
      </w:r>
      <w:r w:rsidR="00AD5692" w:rsidRPr="00A63598">
        <w:rPr>
          <w:rFonts w:ascii="宋体" w:eastAsia="宋体" w:hAnsi="宋体" w:hint="eastAsia"/>
          <w:b w:val="0"/>
          <w:bCs w:val="0"/>
          <w:sz w:val="28"/>
          <w:szCs w:val="28"/>
        </w:rPr>
        <w:t>不足以反映变量本身。</w:t>
      </w:r>
    </w:p>
    <w:p w:rsidR="00684315" w:rsidRDefault="00684315" w:rsidP="00684315"/>
    <w:p w:rsidR="00684315" w:rsidRDefault="00684315" w:rsidP="00684315">
      <w:pPr>
        <w:pStyle w:val="1"/>
        <w:jc w:val="center"/>
      </w:pPr>
      <w:r>
        <w:rPr>
          <w:rFonts w:hint="eastAsia"/>
        </w:rPr>
        <w:t>样本数据分析</w:t>
      </w:r>
    </w:p>
    <w:p w:rsidR="00684315" w:rsidRDefault="00684315" w:rsidP="00684315"/>
    <w:p w:rsidR="00684315" w:rsidRDefault="008819CE" w:rsidP="008819CE">
      <w:pPr>
        <w:pStyle w:val="Default"/>
        <w:rPr>
          <w:rFonts w:hAnsi="Times New Roman"/>
          <w:color w:val="auto"/>
          <w:sz w:val="23"/>
          <w:szCs w:val="23"/>
        </w:rPr>
      </w:pPr>
      <w:r>
        <w:rPr>
          <w:rFonts w:hint="eastAsia"/>
          <w:sz w:val="23"/>
          <w:szCs w:val="23"/>
        </w:rPr>
        <w:t>本文针对市场需求与供给、经济发展水平、贸易地理因素以及自由贸易协定影响四个方面，分别选取了贸易量、市场需求与经济发展、市场规</w:t>
      </w:r>
      <w:r>
        <w:rPr>
          <w:rFonts w:cstheme="minorBidi"/>
          <w:color w:val="auto"/>
          <w:sz w:val="23"/>
          <w:szCs w:val="23"/>
        </w:rPr>
        <w:t>模、贸易距离</w:t>
      </w:r>
      <w:r>
        <w:rPr>
          <w:rFonts w:hAnsi="Times New Roman" w:hint="eastAsia"/>
          <w:color w:val="auto"/>
          <w:sz w:val="23"/>
          <w:szCs w:val="23"/>
        </w:rPr>
        <w:t>为研究对象</w:t>
      </w:r>
      <w:r>
        <w:rPr>
          <w:rFonts w:hAnsi="Times New Roman" w:hint="eastAsia"/>
          <w:color w:val="auto"/>
          <w:sz w:val="23"/>
          <w:szCs w:val="23"/>
        </w:rPr>
        <w:t>，又根据这些变量确定了各</w:t>
      </w:r>
      <w:proofErr w:type="gramStart"/>
      <w:r>
        <w:rPr>
          <w:rFonts w:hAnsi="Times New Roman" w:hint="eastAsia"/>
          <w:color w:val="auto"/>
          <w:sz w:val="23"/>
          <w:szCs w:val="23"/>
        </w:rPr>
        <w:t>受邀国年出口</w:t>
      </w:r>
      <w:proofErr w:type="gramEnd"/>
      <w:r>
        <w:rPr>
          <w:rFonts w:hAnsi="Times New Roman" w:hint="eastAsia"/>
          <w:color w:val="auto"/>
          <w:sz w:val="23"/>
          <w:szCs w:val="23"/>
        </w:rPr>
        <w:t>量、国内生产总值、各成员国人口总量以及主要港口间距离作为解释变量和被解释变量的变量指标，通过对</w:t>
      </w:r>
      <w:proofErr w:type="spellStart"/>
      <w:r>
        <w:rPr>
          <w:rFonts w:ascii="Times New Roman" w:hAnsi="Times New Roman" w:cs="Times New Roman" w:hint="eastAsia"/>
          <w:color w:val="auto"/>
          <w:sz w:val="23"/>
          <w:szCs w:val="23"/>
        </w:rPr>
        <w:t>matlab</w:t>
      </w:r>
      <w:r w:rsidR="00826391">
        <w:rPr>
          <w:rFonts w:ascii="Times New Roman" w:hAnsi="Times New Roman" w:cs="Times New Roman"/>
          <w:color w:val="auto"/>
          <w:sz w:val="23"/>
          <w:szCs w:val="23"/>
        </w:rPr>
        <w:t>,python,stata</w:t>
      </w:r>
      <w:proofErr w:type="spellEnd"/>
      <w:r>
        <w:rPr>
          <w:rFonts w:hAnsi="Times New Roman" w:hint="eastAsia"/>
          <w:color w:val="auto"/>
          <w:sz w:val="23"/>
          <w:szCs w:val="23"/>
        </w:rPr>
        <w:t>软件的使用，得到了</w:t>
      </w:r>
      <w:r w:rsidR="00826391">
        <w:rPr>
          <w:rFonts w:hAnsi="Times New Roman" w:hint="eastAsia"/>
          <w:color w:val="auto"/>
          <w:sz w:val="23"/>
          <w:szCs w:val="23"/>
        </w:rPr>
        <w:t>中国与</w:t>
      </w:r>
      <w:r>
        <w:rPr>
          <w:rFonts w:ascii="Times New Roman" w:hAnsi="Times New Roman" w:cs="Times New Roman"/>
          <w:color w:val="auto"/>
          <w:sz w:val="23"/>
          <w:szCs w:val="23"/>
        </w:rPr>
        <w:t xml:space="preserve">RCEP </w:t>
      </w:r>
      <w:r>
        <w:rPr>
          <w:rFonts w:hAnsi="Times New Roman" w:hint="eastAsia"/>
          <w:color w:val="auto"/>
          <w:sz w:val="23"/>
          <w:szCs w:val="23"/>
        </w:rPr>
        <w:t>成员国</w:t>
      </w:r>
      <w:r w:rsidR="00826391">
        <w:rPr>
          <w:rFonts w:ascii="Times New Roman" w:hAnsi="Times New Roman" w:cs="Times New Roman"/>
          <w:color w:val="auto"/>
          <w:sz w:val="23"/>
          <w:szCs w:val="23"/>
        </w:rPr>
        <w:t>2017-2021</w:t>
      </w:r>
      <w:r>
        <w:rPr>
          <w:rFonts w:hAnsi="Times New Roman" w:hint="eastAsia"/>
          <w:color w:val="auto"/>
          <w:sz w:val="23"/>
          <w:szCs w:val="23"/>
        </w:rPr>
        <w:t>年间的各项经济数据与指标。</w:t>
      </w:r>
    </w:p>
    <w:p w:rsidR="00967FC4" w:rsidRDefault="00967FC4" w:rsidP="008819CE">
      <w:pPr>
        <w:pStyle w:val="Default"/>
        <w:rPr>
          <w:rFonts w:hAnsi="Times New Roman"/>
          <w:color w:val="auto"/>
          <w:sz w:val="23"/>
          <w:szCs w:val="23"/>
        </w:rPr>
      </w:pPr>
    </w:p>
    <w:tbl>
      <w:tblPr>
        <w:tblStyle w:val="TableNormal"/>
        <w:tblpPr w:leftFromText="180" w:rightFromText="180" w:horzAnchor="margin" w:tblpY="442"/>
        <w:tblW w:w="0" w:type="auto"/>
        <w:tblLayout w:type="fixed"/>
        <w:tblLook w:val="01E0" w:firstRow="1" w:lastRow="1" w:firstColumn="1" w:lastColumn="1" w:noHBand="0" w:noVBand="0"/>
      </w:tblPr>
      <w:tblGrid>
        <w:gridCol w:w="859"/>
        <w:gridCol w:w="1903"/>
        <w:gridCol w:w="2050"/>
        <w:gridCol w:w="2261"/>
        <w:gridCol w:w="924"/>
      </w:tblGrid>
      <w:tr w:rsidR="00967FC4" w:rsidTr="00967FC4">
        <w:trPr>
          <w:trHeight w:val="995"/>
        </w:trPr>
        <w:tc>
          <w:tcPr>
            <w:tcW w:w="859" w:type="dxa"/>
            <w:tcBorders>
              <w:top w:val="thickThinMediumGap" w:sz="12" w:space="0" w:color="000000"/>
              <w:bottom w:val="single" w:sz="4" w:space="0" w:color="000000"/>
            </w:tcBorders>
          </w:tcPr>
          <w:p w:rsidR="00967FC4" w:rsidRDefault="00967FC4" w:rsidP="00967FC4">
            <w:pPr>
              <w:pStyle w:val="TableParagraph"/>
              <w:spacing w:before="128"/>
              <w:ind w:left="225"/>
              <w:jc w:val="left"/>
              <w:rPr>
                <w:rFonts w:ascii="宋体" w:eastAsia="宋体"/>
                <w:sz w:val="21"/>
              </w:rPr>
            </w:pPr>
            <w:proofErr w:type="spellStart"/>
            <w:r>
              <w:rPr>
                <w:rFonts w:ascii="宋体" w:eastAsia="宋体"/>
                <w:spacing w:val="-5"/>
                <w:sz w:val="21"/>
              </w:rPr>
              <w:lastRenderedPageBreak/>
              <w:t>变量</w:t>
            </w:r>
            <w:proofErr w:type="spellEnd"/>
          </w:p>
          <w:p w:rsidR="00967FC4" w:rsidRDefault="00967FC4" w:rsidP="00967FC4">
            <w:pPr>
              <w:pStyle w:val="TableParagraph"/>
              <w:spacing w:before="2"/>
              <w:jc w:val="left"/>
              <w:rPr>
                <w:rFonts w:ascii="宋体"/>
                <w:sz w:val="17"/>
              </w:rPr>
            </w:pPr>
          </w:p>
          <w:p w:rsidR="00967FC4" w:rsidRDefault="00967FC4" w:rsidP="00967FC4">
            <w:pPr>
              <w:pStyle w:val="TableParagraph"/>
              <w:spacing w:before="0"/>
              <w:ind w:left="225"/>
              <w:jc w:val="left"/>
              <w:rPr>
                <w:rFonts w:ascii="宋体" w:eastAsia="宋体"/>
                <w:sz w:val="21"/>
              </w:rPr>
            </w:pPr>
            <w:proofErr w:type="spellStart"/>
            <w:r>
              <w:rPr>
                <w:rFonts w:ascii="宋体" w:eastAsia="宋体"/>
                <w:spacing w:val="-5"/>
                <w:sz w:val="21"/>
              </w:rPr>
              <w:t>类型</w:t>
            </w:r>
            <w:proofErr w:type="spellEnd"/>
          </w:p>
        </w:tc>
        <w:tc>
          <w:tcPr>
            <w:tcW w:w="1903" w:type="dxa"/>
            <w:tcBorders>
              <w:top w:val="thickThinMediumGap" w:sz="12" w:space="0" w:color="000000"/>
              <w:bottom w:val="single" w:sz="4" w:space="0" w:color="000000"/>
            </w:tcBorders>
          </w:tcPr>
          <w:p w:rsidR="00967FC4" w:rsidRDefault="00967FC4" w:rsidP="00967FC4">
            <w:pPr>
              <w:pStyle w:val="TableParagraph"/>
              <w:spacing w:before="1"/>
              <w:jc w:val="left"/>
              <w:rPr>
                <w:rFonts w:ascii="宋体"/>
                <w:sz w:val="29"/>
              </w:rPr>
            </w:pPr>
          </w:p>
          <w:p w:rsidR="00967FC4" w:rsidRDefault="00967FC4" w:rsidP="00967FC4">
            <w:pPr>
              <w:pStyle w:val="TableParagraph"/>
              <w:spacing w:before="0"/>
              <w:ind w:left="107" w:right="107"/>
              <w:rPr>
                <w:rFonts w:ascii="宋体" w:eastAsia="宋体"/>
                <w:sz w:val="21"/>
              </w:rPr>
            </w:pPr>
            <w:proofErr w:type="spellStart"/>
            <w:r>
              <w:rPr>
                <w:rFonts w:ascii="宋体" w:eastAsia="宋体"/>
                <w:spacing w:val="-4"/>
                <w:sz w:val="21"/>
              </w:rPr>
              <w:t>变量名称</w:t>
            </w:r>
            <w:proofErr w:type="spellEnd"/>
          </w:p>
        </w:tc>
        <w:tc>
          <w:tcPr>
            <w:tcW w:w="2050" w:type="dxa"/>
            <w:tcBorders>
              <w:top w:val="thickThinMediumGap" w:sz="12" w:space="0" w:color="000000"/>
              <w:bottom w:val="single" w:sz="4" w:space="0" w:color="000000"/>
            </w:tcBorders>
          </w:tcPr>
          <w:p w:rsidR="00967FC4" w:rsidRDefault="00967FC4" w:rsidP="00967FC4">
            <w:pPr>
              <w:pStyle w:val="TableParagraph"/>
              <w:spacing w:before="1"/>
              <w:jc w:val="left"/>
              <w:rPr>
                <w:rFonts w:ascii="宋体"/>
                <w:sz w:val="29"/>
              </w:rPr>
            </w:pPr>
          </w:p>
          <w:p w:rsidR="00967FC4" w:rsidRDefault="00967FC4" w:rsidP="00967FC4">
            <w:pPr>
              <w:pStyle w:val="TableParagraph"/>
              <w:spacing w:before="0"/>
              <w:ind w:left="603"/>
              <w:jc w:val="left"/>
              <w:rPr>
                <w:rFonts w:ascii="宋体" w:eastAsia="宋体"/>
                <w:sz w:val="21"/>
              </w:rPr>
            </w:pPr>
            <w:proofErr w:type="spellStart"/>
            <w:r>
              <w:rPr>
                <w:rFonts w:ascii="宋体" w:eastAsia="宋体"/>
                <w:spacing w:val="-4"/>
                <w:sz w:val="21"/>
              </w:rPr>
              <w:t>变量指标</w:t>
            </w:r>
            <w:proofErr w:type="spellEnd"/>
          </w:p>
        </w:tc>
        <w:tc>
          <w:tcPr>
            <w:tcW w:w="2261" w:type="dxa"/>
            <w:tcBorders>
              <w:top w:val="thickThinMediumGap" w:sz="12" w:space="0" w:color="000000"/>
              <w:bottom w:val="single" w:sz="4" w:space="0" w:color="000000"/>
            </w:tcBorders>
          </w:tcPr>
          <w:p w:rsidR="00967FC4" w:rsidRDefault="00967FC4" w:rsidP="00967FC4">
            <w:pPr>
              <w:pStyle w:val="TableParagraph"/>
              <w:spacing w:before="1"/>
              <w:jc w:val="left"/>
              <w:rPr>
                <w:rFonts w:ascii="宋体"/>
                <w:sz w:val="29"/>
              </w:rPr>
            </w:pPr>
          </w:p>
          <w:p w:rsidR="00967FC4" w:rsidRDefault="00967FC4" w:rsidP="00967FC4">
            <w:pPr>
              <w:pStyle w:val="TableParagraph"/>
              <w:spacing w:before="0"/>
              <w:ind w:left="699"/>
              <w:jc w:val="left"/>
              <w:rPr>
                <w:rFonts w:ascii="宋体" w:eastAsia="宋体"/>
                <w:sz w:val="21"/>
              </w:rPr>
            </w:pPr>
            <w:proofErr w:type="spellStart"/>
            <w:r>
              <w:rPr>
                <w:rFonts w:ascii="宋体" w:eastAsia="宋体"/>
                <w:spacing w:val="-4"/>
                <w:sz w:val="21"/>
              </w:rPr>
              <w:t>数据来源</w:t>
            </w:r>
            <w:proofErr w:type="spellEnd"/>
          </w:p>
        </w:tc>
        <w:tc>
          <w:tcPr>
            <w:tcW w:w="924" w:type="dxa"/>
            <w:tcBorders>
              <w:top w:val="thickThinMediumGap" w:sz="12" w:space="0" w:color="000000"/>
              <w:bottom w:val="single" w:sz="4" w:space="0" w:color="000000"/>
            </w:tcBorders>
          </w:tcPr>
          <w:p w:rsidR="00967FC4" w:rsidRDefault="00967FC4" w:rsidP="00967FC4">
            <w:pPr>
              <w:pStyle w:val="TableParagraph"/>
              <w:spacing w:before="128"/>
              <w:ind w:left="138"/>
              <w:jc w:val="left"/>
              <w:rPr>
                <w:rFonts w:ascii="宋体" w:eastAsia="宋体"/>
                <w:sz w:val="21"/>
              </w:rPr>
            </w:pPr>
            <w:proofErr w:type="spellStart"/>
            <w:r>
              <w:rPr>
                <w:rFonts w:ascii="宋体" w:eastAsia="宋体"/>
                <w:spacing w:val="-4"/>
                <w:sz w:val="21"/>
              </w:rPr>
              <w:t>预期影</w:t>
            </w:r>
            <w:proofErr w:type="spellEnd"/>
          </w:p>
          <w:p w:rsidR="00967FC4" w:rsidRDefault="00967FC4" w:rsidP="00967FC4">
            <w:pPr>
              <w:pStyle w:val="TableParagraph"/>
              <w:spacing w:before="2"/>
              <w:jc w:val="left"/>
              <w:rPr>
                <w:rFonts w:ascii="宋体"/>
                <w:sz w:val="17"/>
              </w:rPr>
            </w:pPr>
          </w:p>
          <w:p w:rsidR="00967FC4" w:rsidRDefault="00967FC4" w:rsidP="00967FC4">
            <w:pPr>
              <w:pStyle w:val="TableParagraph"/>
              <w:spacing w:before="0"/>
              <w:ind w:left="138"/>
              <w:jc w:val="left"/>
              <w:rPr>
                <w:rFonts w:ascii="宋体" w:eastAsia="宋体"/>
                <w:sz w:val="21"/>
              </w:rPr>
            </w:pPr>
            <w:proofErr w:type="spellStart"/>
            <w:r>
              <w:rPr>
                <w:rFonts w:ascii="宋体" w:eastAsia="宋体"/>
                <w:spacing w:val="-4"/>
                <w:sz w:val="21"/>
              </w:rPr>
              <w:t>响方向</w:t>
            </w:r>
            <w:proofErr w:type="spellEnd"/>
          </w:p>
        </w:tc>
      </w:tr>
      <w:tr w:rsidR="00967FC4" w:rsidTr="00967FC4">
        <w:trPr>
          <w:trHeight w:val="1127"/>
        </w:trPr>
        <w:tc>
          <w:tcPr>
            <w:tcW w:w="859" w:type="dxa"/>
            <w:tcBorders>
              <w:top w:val="single" w:sz="4" w:space="0" w:color="000000"/>
              <w:bottom w:val="single" w:sz="4" w:space="0" w:color="000000"/>
            </w:tcBorders>
          </w:tcPr>
          <w:p w:rsidR="00967FC4" w:rsidRDefault="00967FC4" w:rsidP="00967FC4">
            <w:pPr>
              <w:pStyle w:val="TableParagraph"/>
              <w:spacing w:before="3" w:line="490" w:lineRule="exact"/>
              <w:ind w:left="225" w:right="210"/>
              <w:jc w:val="left"/>
              <w:rPr>
                <w:rFonts w:ascii="宋体" w:eastAsia="宋体"/>
                <w:sz w:val="21"/>
              </w:rPr>
            </w:pPr>
            <w:proofErr w:type="spellStart"/>
            <w:r>
              <w:rPr>
                <w:rFonts w:ascii="宋体" w:eastAsia="宋体"/>
                <w:spacing w:val="-6"/>
                <w:sz w:val="21"/>
              </w:rPr>
              <w:t>解释</w:t>
            </w:r>
            <w:r>
              <w:rPr>
                <w:rFonts w:ascii="宋体" w:eastAsia="宋体"/>
                <w:spacing w:val="-5"/>
                <w:sz w:val="21"/>
              </w:rPr>
              <w:t>变量</w:t>
            </w:r>
            <w:proofErr w:type="spellEnd"/>
          </w:p>
        </w:tc>
        <w:tc>
          <w:tcPr>
            <w:tcW w:w="1903" w:type="dxa"/>
            <w:tcBorders>
              <w:top w:val="single" w:sz="4" w:space="0" w:color="000000"/>
              <w:bottom w:val="single" w:sz="4" w:space="0" w:color="000000"/>
            </w:tcBorders>
          </w:tcPr>
          <w:p w:rsidR="00967FC4" w:rsidRDefault="00701664" w:rsidP="00967FC4">
            <w:pPr>
              <w:pStyle w:val="TableParagraph"/>
              <w:spacing w:before="3" w:line="490" w:lineRule="exact"/>
              <w:ind w:left="321" w:right="133" w:hanging="185"/>
              <w:jc w:val="left"/>
              <w:rPr>
                <w:rFonts w:ascii="宋体" w:eastAsia="宋体"/>
                <w:sz w:val="21"/>
                <w:lang w:eastAsia="zh-CN"/>
              </w:rPr>
            </w:pPr>
            <w:r>
              <w:rPr>
                <w:rFonts w:ascii="宋体" w:eastAsia="宋体" w:hAnsi="宋体" w:cs="宋体" w:hint="eastAsia"/>
                <w:sz w:val="21"/>
                <w:lang w:eastAsia="zh-CN"/>
              </w:rPr>
              <w:t>中国</w:t>
            </w:r>
            <w:r>
              <w:rPr>
                <w:rFonts w:ascii="宋体" w:eastAsia="宋体" w:hint="eastAsia"/>
                <w:sz w:val="21"/>
                <w:lang w:eastAsia="zh-CN"/>
              </w:rPr>
              <w:t>RCEP成员国水产</w:t>
            </w:r>
            <w:r w:rsidR="00967FC4">
              <w:rPr>
                <w:rFonts w:ascii="宋体" w:eastAsia="宋体"/>
                <w:spacing w:val="-2"/>
                <w:sz w:val="21"/>
                <w:lang w:eastAsia="zh-CN"/>
              </w:rPr>
              <w:t>贸易量</w:t>
            </w:r>
          </w:p>
        </w:tc>
        <w:tc>
          <w:tcPr>
            <w:tcW w:w="2050" w:type="dxa"/>
            <w:tcBorders>
              <w:top w:val="single" w:sz="4" w:space="0" w:color="000000"/>
              <w:bottom w:val="single" w:sz="4" w:space="0" w:color="000000"/>
            </w:tcBorders>
          </w:tcPr>
          <w:p w:rsidR="00967FC4" w:rsidRDefault="00701664" w:rsidP="00967FC4">
            <w:pPr>
              <w:pStyle w:val="TableParagraph"/>
              <w:spacing w:before="185"/>
              <w:ind w:left="209"/>
              <w:jc w:val="left"/>
              <w:rPr>
                <w:sz w:val="21"/>
                <w:lang w:eastAsia="zh-CN"/>
              </w:rPr>
            </w:pPr>
            <w:r>
              <w:rPr>
                <w:rFonts w:ascii="宋体" w:eastAsia="宋体" w:hint="eastAsia"/>
                <w:spacing w:val="-10"/>
                <w:sz w:val="21"/>
                <w:lang w:eastAsia="zh-CN"/>
              </w:rPr>
              <w:t>中国</w:t>
            </w:r>
            <w:r w:rsidR="00967FC4">
              <w:rPr>
                <w:rFonts w:ascii="宋体" w:eastAsia="宋体"/>
                <w:spacing w:val="-10"/>
                <w:sz w:val="21"/>
                <w:lang w:eastAsia="zh-CN"/>
              </w:rPr>
              <w:t xml:space="preserve">向 </w:t>
            </w:r>
            <w:r w:rsidR="00967FC4">
              <w:rPr>
                <w:spacing w:val="-4"/>
                <w:sz w:val="21"/>
                <w:lang w:eastAsia="zh-CN"/>
              </w:rPr>
              <w:t>RCEP</w:t>
            </w:r>
            <w:r>
              <w:rPr>
                <w:rFonts w:ascii="宋体" w:eastAsia="宋体" w:hAnsi="宋体" w:cs="宋体" w:hint="eastAsia"/>
                <w:spacing w:val="-4"/>
                <w:sz w:val="21"/>
                <w:lang w:eastAsia="zh-CN"/>
              </w:rPr>
              <w:t>成员国</w:t>
            </w:r>
          </w:p>
          <w:p w:rsidR="00967FC4" w:rsidRDefault="00967FC4" w:rsidP="00967FC4">
            <w:pPr>
              <w:pStyle w:val="TableParagraph"/>
              <w:spacing w:before="3"/>
              <w:jc w:val="left"/>
              <w:rPr>
                <w:rFonts w:ascii="宋体"/>
                <w:sz w:val="17"/>
                <w:lang w:eastAsia="zh-CN"/>
              </w:rPr>
            </w:pPr>
          </w:p>
          <w:p w:rsidR="00967FC4" w:rsidRDefault="00967FC4" w:rsidP="00967FC4">
            <w:pPr>
              <w:pStyle w:val="TableParagraph"/>
              <w:spacing w:before="1"/>
              <w:ind w:left="286"/>
              <w:jc w:val="left"/>
              <w:rPr>
                <w:rFonts w:ascii="宋体" w:eastAsia="宋体"/>
                <w:sz w:val="21"/>
                <w:lang w:eastAsia="zh-CN"/>
              </w:rPr>
            </w:pPr>
            <w:r>
              <w:rPr>
                <w:rFonts w:ascii="宋体" w:eastAsia="宋体"/>
                <w:spacing w:val="-4"/>
                <w:sz w:val="21"/>
                <w:lang w:eastAsia="zh-CN"/>
              </w:rPr>
              <w:t>年出口量</w:t>
            </w:r>
          </w:p>
        </w:tc>
        <w:tc>
          <w:tcPr>
            <w:tcW w:w="2261" w:type="dxa"/>
            <w:tcBorders>
              <w:top w:val="single" w:sz="4" w:space="0" w:color="000000"/>
              <w:bottom w:val="single" w:sz="4" w:space="0" w:color="000000"/>
            </w:tcBorders>
          </w:tcPr>
          <w:p w:rsidR="00967FC4" w:rsidRDefault="00967FC4" w:rsidP="00967FC4">
            <w:pPr>
              <w:pStyle w:val="TableParagraph"/>
              <w:spacing w:before="1" w:line="490" w:lineRule="exact"/>
              <w:ind w:left="558" w:right="369" w:hanging="207"/>
              <w:jc w:val="left"/>
              <w:rPr>
                <w:sz w:val="21"/>
              </w:rPr>
            </w:pPr>
            <w:r>
              <w:rPr>
                <w:sz w:val="21"/>
              </w:rPr>
              <w:t>UN</w:t>
            </w:r>
            <w:r>
              <w:rPr>
                <w:spacing w:val="-14"/>
                <w:sz w:val="21"/>
              </w:rPr>
              <w:t xml:space="preserve"> </w:t>
            </w:r>
            <w:r>
              <w:rPr>
                <w:sz w:val="21"/>
              </w:rPr>
              <w:t xml:space="preserve">COMTRADE </w:t>
            </w:r>
            <w:r>
              <w:rPr>
                <w:spacing w:val="-2"/>
                <w:sz w:val="21"/>
              </w:rPr>
              <w:t>DATABASE</w:t>
            </w:r>
          </w:p>
        </w:tc>
        <w:tc>
          <w:tcPr>
            <w:tcW w:w="924" w:type="dxa"/>
            <w:tcBorders>
              <w:top w:val="single" w:sz="4" w:space="0" w:color="000000"/>
              <w:bottom w:val="single" w:sz="4" w:space="0" w:color="000000"/>
            </w:tcBorders>
          </w:tcPr>
          <w:p w:rsidR="00967FC4" w:rsidRDefault="00967FC4" w:rsidP="00967FC4">
            <w:pPr>
              <w:pStyle w:val="TableParagraph"/>
              <w:spacing w:before="0"/>
              <w:jc w:val="left"/>
              <w:rPr>
                <w:rFonts w:ascii="宋体"/>
                <w:sz w:val="20"/>
              </w:rPr>
            </w:pPr>
          </w:p>
          <w:p w:rsidR="00967FC4" w:rsidRDefault="00967FC4" w:rsidP="00967FC4">
            <w:pPr>
              <w:pStyle w:val="TableParagraph"/>
              <w:spacing w:before="174"/>
              <w:ind w:right="11"/>
              <w:rPr>
                <w:rFonts w:ascii="宋体" w:hAnsi="宋体"/>
                <w:sz w:val="21"/>
              </w:rPr>
            </w:pPr>
            <w:r>
              <w:rPr>
                <w:rFonts w:ascii="宋体" w:hAnsi="宋体"/>
                <w:sz w:val="21"/>
              </w:rPr>
              <w:t>—</w:t>
            </w:r>
          </w:p>
        </w:tc>
      </w:tr>
      <w:tr w:rsidR="00967FC4" w:rsidTr="00967FC4">
        <w:trPr>
          <w:trHeight w:val="648"/>
        </w:trPr>
        <w:tc>
          <w:tcPr>
            <w:tcW w:w="859" w:type="dxa"/>
            <w:tcBorders>
              <w:top w:val="single" w:sz="4" w:space="0" w:color="000000"/>
            </w:tcBorders>
          </w:tcPr>
          <w:p w:rsidR="00967FC4" w:rsidRDefault="00967FC4" w:rsidP="00967FC4">
            <w:pPr>
              <w:pStyle w:val="TableParagraph"/>
              <w:spacing w:before="0"/>
              <w:jc w:val="left"/>
            </w:pPr>
          </w:p>
        </w:tc>
        <w:tc>
          <w:tcPr>
            <w:tcW w:w="1903" w:type="dxa"/>
            <w:vMerge w:val="restart"/>
            <w:tcBorders>
              <w:top w:val="single" w:sz="4" w:space="0" w:color="000000"/>
              <w:bottom w:val="single" w:sz="4" w:space="0" w:color="000000"/>
            </w:tcBorders>
          </w:tcPr>
          <w:p w:rsidR="00967FC4" w:rsidRDefault="00967FC4" w:rsidP="00967FC4">
            <w:pPr>
              <w:pStyle w:val="TableParagraph"/>
              <w:spacing w:before="147"/>
              <w:ind w:left="107" w:right="107"/>
              <w:rPr>
                <w:rFonts w:ascii="宋体" w:eastAsia="宋体"/>
                <w:sz w:val="21"/>
                <w:lang w:eastAsia="zh-CN"/>
              </w:rPr>
            </w:pPr>
            <w:r>
              <w:rPr>
                <w:rFonts w:ascii="宋体" w:eastAsia="宋体"/>
                <w:spacing w:val="-4"/>
                <w:sz w:val="21"/>
                <w:lang w:eastAsia="zh-CN"/>
              </w:rPr>
              <w:t>经济发展程度与市</w:t>
            </w:r>
          </w:p>
          <w:p w:rsidR="00967FC4" w:rsidRDefault="00967FC4" w:rsidP="00967FC4">
            <w:pPr>
              <w:pStyle w:val="TableParagraph"/>
              <w:spacing w:before="0"/>
              <w:jc w:val="left"/>
              <w:rPr>
                <w:rFonts w:ascii="宋体"/>
                <w:sz w:val="17"/>
                <w:lang w:eastAsia="zh-CN"/>
              </w:rPr>
            </w:pPr>
          </w:p>
          <w:p w:rsidR="00967FC4" w:rsidRDefault="00967FC4" w:rsidP="00967FC4">
            <w:pPr>
              <w:pStyle w:val="TableParagraph"/>
              <w:spacing w:before="0"/>
              <w:ind w:left="107" w:right="107"/>
              <w:rPr>
                <w:rFonts w:ascii="宋体" w:eastAsia="宋体"/>
                <w:sz w:val="21"/>
                <w:lang w:eastAsia="zh-CN"/>
              </w:rPr>
            </w:pPr>
            <w:r>
              <w:rPr>
                <w:rFonts w:ascii="宋体" w:eastAsia="宋体"/>
                <w:spacing w:val="-4"/>
                <w:sz w:val="21"/>
                <w:lang w:eastAsia="zh-CN"/>
              </w:rPr>
              <w:t>场需求水平</w:t>
            </w:r>
          </w:p>
        </w:tc>
        <w:tc>
          <w:tcPr>
            <w:tcW w:w="2050" w:type="dxa"/>
            <w:vMerge w:val="restart"/>
            <w:tcBorders>
              <w:top w:val="single" w:sz="4" w:space="0" w:color="000000"/>
              <w:bottom w:val="single" w:sz="4" w:space="0" w:color="000000"/>
            </w:tcBorders>
          </w:tcPr>
          <w:p w:rsidR="00967FC4" w:rsidRDefault="00967FC4" w:rsidP="00967FC4">
            <w:pPr>
              <w:pStyle w:val="TableParagraph"/>
              <w:spacing w:before="147"/>
              <w:ind w:left="111"/>
              <w:jc w:val="left"/>
              <w:rPr>
                <w:rFonts w:ascii="宋体" w:eastAsia="宋体"/>
                <w:sz w:val="21"/>
                <w:lang w:eastAsia="zh-CN"/>
              </w:rPr>
            </w:pPr>
            <w:r>
              <w:rPr>
                <w:spacing w:val="-2"/>
                <w:sz w:val="21"/>
                <w:lang w:eastAsia="zh-CN"/>
              </w:rPr>
              <w:t>RCEP</w:t>
            </w:r>
            <w:r>
              <w:rPr>
                <w:spacing w:val="-8"/>
                <w:sz w:val="21"/>
                <w:lang w:eastAsia="zh-CN"/>
              </w:rPr>
              <w:t xml:space="preserve"> </w:t>
            </w:r>
            <w:r>
              <w:rPr>
                <w:rFonts w:ascii="宋体" w:eastAsia="宋体"/>
                <w:spacing w:val="-4"/>
                <w:sz w:val="21"/>
                <w:lang w:eastAsia="zh-CN"/>
              </w:rPr>
              <w:t>各国国内生产</w:t>
            </w:r>
          </w:p>
          <w:p w:rsidR="00967FC4" w:rsidRDefault="00967FC4" w:rsidP="00967FC4">
            <w:pPr>
              <w:pStyle w:val="TableParagraph"/>
              <w:spacing w:before="197"/>
              <w:ind w:left="111"/>
              <w:jc w:val="left"/>
              <w:rPr>
                <w:sz w:val="14"/>
                <w:lang w:eastAsia="zh-CN"/>
              </w:rPr>
            </w:pPr>
            <w:r>
              <w:rPr>
                <w:rFonts w:ascii="宋体" w:eastAsia="宋体"/>
                <w:spacing w:val="13"/>
                <w:sz w:val="21"/>
                <w:lang w:eastAsia="zh-CN"/>
              </w:rPr>
              <w:t>总值</w:t>
            </w:r>
            <w:proofErr w:type="spellStart"/>
            <w:r>
              <w:rPr>
                <w:i/>
                <w:sz w:val="24"/>
                <w:lang w:eastAsia="zh-CN"/>
              </w:rPr>
              <w:t>GDP</w:t>
            </w:r>
            <w:r>
              <w:rPr>
                <w:sz w:val="14"/>
                <w:lang w:eastAsia="zh-CN"/>
              </w:rPr>
              <w:t>it</w:t>
            </w:r>
            <w:proofErr w:type="spellEnd"/>
            <w:r>
              <w:rPr>
                <w:spacing w:val="-3"/>
                <w:sz w:val="14"/>
                <w:lang w:eastAsia="zh-CN"/>
              </w:rPr>
              <w:t xml:space="preserve"> </w:t>
            </w:r>
            <w:r>
              <w:rPr>
                <w:rFonts w:ascii="宋体" w:eastAsia="宋体"/>
                <w:spacing w:val="-57"/>
                <w:sz w:val="21"/>
                <w:lang w:eastAsia="zh-CN"/>
              </w:rPr>
              <w:t>、</w:t>
            </w:r>
            <w:proofErr w:type="spellStart"/>
            <w:r>
              <w:rPr>
                <w:i/>
                <w:spacing w:val="-2"/>
                <w:sz w:val="24"/>
                <w:lang w:eastAsia="zh-CN"/>
              </w:rPr>
              <w:t>GDP</w:t>
            </w:r>
            <w:r>
              <w:rPr>
                <w:spacing w:val="-2"/>
                <w:sz w:val="14"/>
                <w:lang w:eastAsia="zh-CN"/>
              </w:rPr>
              <w:t>jt</w:t>
            </w:r>
            <w:proofErr w:type="spellEnd"/>
          </w:p>
        </w:tc>
        <w:tc>
          <w:tcPr>
            <w:tcW w:w="2261" w:type="dxa"/>
            <w:vMerge w:val="restart"/>
            <w:tcBorders>
              <w:top w:val="single" w:sz="4" w:space="0" w:color="000000"/>
              <w:bottom w:val="single" w:sz="4" w:space="0" w:color="000000"/>
            </w:tcBorders>
          </w:tcPr>
          <w:p w:rsidR="00967FC4" w:rsidRDefault="00967FC4" w:rsidP="00967FC4">
            <w:pPr>
              <w:pStyle w:val="TableParagraph"/>
              <w:spacing w:before="159"/>
              <w:ind w:left="112" w:right="129"/>
              <w:rPr>
                <w:sz w:val="21"/>
              </w:rPr>
            </w:pPr>
            <w:r>
              <w:rPr>
                <w:sz w:val="21"/>
              </w:rPr>
              <w:t>WORLD</w:t>
            </w:r>
            <w:r>
              <w:rPr>
                <w:spacing w:val="-8"/>
                <w:sz w:val="21"/>
              </w:rPr>
              <w:t xml:space="preserve"> </w:t>
            </w:r>
            <w:r>
              <w:rPr>
                <w:spacing w:val="-4"/>
                <w:sz w:val="21"/>
              </w:rPr>
              <w:t>BANK</w:t>
            </w:r>
          </w:p>
          <w:p w:rsidR="00967FC4" w:rsidRDefault="00967FC4" w:rsidP="00967FC4">
            <w:pPr>
              <w:pStyle w:val="TableParagraph"/>
              <w:spacing w:before="2"/>
              <w:jc w:val="left"/>
              <w:rPr>
                <w:rFonts w:ascii="宋体"/>
                <w:sz w:val="19"/>
              </w:rPr>
            </w:pPr>
          </w:p>
          <w:p w:rsidR="00967FC4" w:rsidRDefault="00967FC4" w:rsidP="00967FC4">
            <w:pPr>
              <w:pStyle w:val="TableParagraph"/>
              <w:spacing w:before="0"/>
              <w:ind w:left="111" w:right="131"/>
              <w:rPr>
                <w:sz w:val="21"/>
              </w:rPr>
            </w:pPr>
            <w:r>
              <w:rPr>
                <w:spacing w:val="-2"/>
                <w:sz w:val="21"/>
              </w:rPr>
              <w:t>DATABASE</w:t>
            </w:r>
          </w:p>
        </w:tc>
        <w:tc>
          <w:tcPr>
            <w:tcW w:w="924" w:type="dxa"/>
            <w:tcBorders>
              <w:top w:val="single" w:sz="4" w:space="0" w:color="000000"/>
            </w:tcBorders>
          </w:tcPr>
          <w:p w:rsidR="00967FC4" w:rsidRDefault="00967FC4" w:rsidP="00967FC4">
            <w:pPr>
              <w:pStyle w:val="TableParagraph"/>
              <w:spacing w:before="0"/>
              <w:jc w:val="left"/>
              <w:rPr>
                <w:rFonts w:ascii="宋体"/>
                <w:sz w:val="20"/>
              </w:rPr>
            </w:pPr>
          </w:p>
          <w:p w:rsidR="00967FC4" w:rsidRDefault="00967FC4" w:rsidP="00967FC4">
            <w:pPr>
              <w:pStyle w:val="TableParagraph"/>
              <w:spacing w:before="136" w:line="236" w:lineRule="exact"/>
              <w:ind w:left="127" w:right="138"/>
              <w:rPr>
                <w:rFonts w:ascii="宋体" w:eastAsia="宋体"/>
                <w:sz w:val="21"/>
              </w:rPr>
            </w:pPr>
            <w:proofErr w:type="spellStart"/>
            <w:r>
              <w:rPr>
                <w:rFonts w:ascii="宋体" w:eastAsia="宋体"/>
                <w:spacing w:val="-4"/>
                <w:sz w:val="21"/>
              </w:rPr>
              <w:t>正相关</w:t>
            </w:r>
            <w:proofErr w:type="spellEnd"/>
          </w:p>
        </w:tc>
      </w:tr>
      <w:tr w:rsidR="00967FC4" w:rsidTr="00967FC4">
        <w:trPr>
          <w:trHeight w:val="389"/>
        </w:trPr>
        <w:tc>
          <w:tcPr>
            <w:tcW w:w="859" w:type="dxa"/>
            <w:vMerge w:val="restart"/>
          </w:tcPr>
          <w:p w:rsidR="00967FC4" w:rsidRDefault="00967FC4" w:rsidP="00967FC4">
            <w:pPr>
              <w:pStyle w:val="TableParagraph"/>
              <w:spacing w:before="0" w:line="434" w:lineRule="auto"/>
              <w:ind w:left="225" w:right="210"/>
              <w:rPr>
                <w:rFonts w:ascii="宋体" w:eastAsia="宋体"/>
                <w:sz w:val="21"/>
              </w:rPr>
            </w:pPr>
            <w:proofErr w:type="spellStart"/>
            <w:r>
              <w:rPr>
                <w:rFonts w:ascii="宋体" w:eastAsia="宋体"/>
                <w:spacing w:val="-6"/>
                <w:sz w:val="21"/>
              </w:rPr>
              <w:t>被解</w:t>
            </w:r>
            <w:r>
              <w:rPr>
                <w:rFonts w:ascii="宋体" w:eastAsia="宋体"/>
                <w:spacing w:val="-5"/>
                <w:sz w:val="21"/>
              </w:rPr>
              <w:t>释变</w:t>
            </w:r>
            <w:proofErr w:type="spellEnd"/>
          </w:p>
          <w:p w:rsidR="00967FC4" w:rsidRDefault="00967FC4" w:rsidP="00967FC4">
            <w:pPr>
              <w:pStyle w:val="TableParagraph"/>
              <w:spacing w:before="0"/>
              <w:ind w:left="14"/>
              <w:rPr>
                <w:rFonts w:ascii="宋体" w:eastAsia="宋体"/>
                <w:sz w:val="21"/>
              </w:rPr>
            </w:pPr>
            <w:r>
              <w:rPr>
                <w:rFonts w:ascii="宋体" w:eastAsia="宋体"/>
                <w:sz w:val="21"/>
              </w:rPr>
              <w:t>量</w:t>
            </w:r>
          </w:p>
        </w:tc>
        <w:tc>
          <w:tcPr>
            <w:tcW w:w="1903" w:type="dxa"/>
            <w:vMerge/>
            <w:tcBorders>
              <w:top w:val="nil"/>
              <w:bottom w:val="single" w:sz="4" w:space="0" w:color="000000"/>
            </w:tcBorders>
          </w:tcPr>
          <w:p w:rsidR="00967FC4" w:rsidRDefault="00967FC4" w:rsidP="00967FC4">
            <w:pPr>
              <w:rPr>
                <w:sz w:val="2"/>
                <w:szCs w:val="2"/>
              </w:rPr>
            </w:pPr>
          </w:p>
        </w:tc>
        <w:tc>
          <w:tcPr>
            <w:tcW w:w="2050" w:type="dxa"/>
            <w:vMerge/>
            <w:tcBorders>
              <w:top w:val="nil"/>
              <w:bottom w:val="single" w:sz="4" w:space="0" w:color="000000"/>
            </w:tcBorders>
          </w:tcPr>
          <w:p w:rsidR="00967FC4" w:rsidRDefault="00967FC4" w:rsidP="00967FC4">
            <w:pPr>
              <w:rPr>
                <w:sz w:val="2"/>
                <w:szCs w:val="2"/>
              </w:rPr>
            </w:pPr>
          </w:p>
        </w:tc>
        <w:tc>
          <w:tcPr>
            <w:tcW w:w="2261" w:type="dxa"/>
            <w:vMerge/>
            <w:tcBorders>
              <w:top w:val="nil"/>
              <w:bottom w:val="single" w:sz="4" w:space="0" w:color="000000"/>
            </w:tcBorders>
          </w:tcPr>
          <w:p w:rsidR="00967FC4" w:rsidRDefault="00967FC4" w:rsidP="00967FC4">
            <w:pPr>
              <w:rPr>
                <w:sz w:val="2"/>
                <w:szCs w:val="2"/>
              </w:rPr>
            </w:pPr>
          </w:p>
        </w:tc>
        <w:tc>
          <w:tcPr>
            <w:tcW w:w="924" w:type="dxa"/>
            <w:tcBorders>
              <w:bottom w:val="single" w:sz="4" w:space="0" w:color="000000"/>
            </w:tcBorders>
          </w:tcPr>
          <w:p w:rsidR="00967FC4" w:rsidRDefault="00967FC4" w:rsidP="00967FC4">
            <w:pPr>
              <w:pStyle w:val="TableParagraph"/>
              <w:spacing w:before="0"/>
              <w:jc w:val="left"/>
            </w:pPr>
          </w:p>
        </w:tc>
      </w:tr>
      <w:tr w:rsidR="00967FC4" w:rsidTr="00967FC4">
        <w:trPr>
          <w:trHeight w:val="976"/>
        </w:trPr>
        <w:tc>
          <w:tcPr>
            <w:tcW w:w="859" w:type="dxa"/>
            <w:vMerge/>
            <w:tcBorders>
              <w:top w:val="nil"/>
            </w:tcBorders>
          </w:tcPr>
          <w:p w:rsidR="00967FC4" w:rsidRDefault="00967FC4" w:rsidP="00967FC4">
            <w:pPr>
              <w:rPr>
                <w:sz w:val="2"/>
                <w:szCs w:val="2"/>
              </w:rPr>
            </w:pPr>
          </w:p>
        </w:tc>
        <w:tc>
          <w:tcPr>
            <w:tcW w:w="1903" w:type="dxa"/>
            <w:tcBorders>
              <w:top w:val="single" w:sz="4" w:space="0" w:color="000000"/>
              <w:bottom w:val="single" w:sz="4" w:space="0" w:color="000000"/>
            </w:tcBorders>
          </w:tcPr>
          <w:p w:rsidR="00967FC4" w:rsidRDefault="00967FC4" w:rsidP="00967FC4">
            <w:pPr>
              <w:pStyle w:val="TableParagraph"/>
              <w:spacing w:before="10"/>
              <w:jc w:val="left"/>
              <w:rPr>
                <w:rFonts w:ascii="宋体"/>
                <w:sz w:val="27"/>
              </w:rPr>
            </w:pPr>
          </w:p>
          <w:p w:rsidR="00967FC4" w:rsidRDefault="00967FC4" w:rsidP="00967FC4">
            <w:pPr>
              <w:pStyle w:val="TableParagraph"/>
              <w:spacing w:before="0"/>
              <w:ind w:left="107" w:right="107"/>
              <w:rPr>
                <w:rFonts w:ascii="宋体" w:eastAsia="宋体"/>
                <w:sz w:val="21"/>
              </w:rPr>
            </w:pPr>
            <w:proofErr w:type="spellStart"/>
            <w:r>
              <w:rPr>
                <w:rFonts w:ascii="宋体" w:eastAsia="宋体"/>
                <w:spacing w:val="-4"/>
                <w:sz w:val="21"/>
              </w:rPr>
              <w:t>市场规模</w:t>
            </w:r>
            <w:proofErr w:type="spellEnd"/>
          </w:p>
        </w:tc>
        <w:tc>
          <w:tcPr>
            <w:tcW w:w="2050" w:type="dxa"/>
            <w:tcBorders>
              <w:top w:val="single" w:sz="4" w:space="0" w:color="000000"/>
              <w:bottom w:val="single" w:sz="4" w:space="0" w:color="000000"/>
            </w:tcBorders>
          </w:tcPr>
          <w:p w:rsidR="00967FC4" w:rsidRDefault="00967FC4" w:rsidP="00967FC4">
            <w:pPr>
              <w:pStyle w:val="TableParagraph"/>
              <w:spacing w:before="111"/>
              <w:ind w:left="106" w:right="106"/>
              <w:rPr>
                <w:rFonts w:ascii="宋体" w:eastAsia="宋体"/>
                <w:sz w:val="21"/>
              </w:rPr>
            </w:pPr>
            <w:r>
              <w:rPr>
                <w:spacing w:val="-2"/>
                <w:sz w:val="21"/>
              </w:rPr>
              <w:t>RCEP</w:t>
            </w:r>
            <w:r>
              <w:rPr>
                <w:spacing w:val="-8"/>
                <w:sz w:val="21"/>
              </w:rPr>
              <w:t xml:space="preserve"> </w:t>
            </w:r>
            <w:proofErr w:type="spellStart"/>
            <w:r>
              <w:rPr>
                <w:rFonts w:ascii="宋体" w:eastAsia="宋体"/>
                <w:spacing w:val="-4"/>
                <w:sz w:val="21"/>
              </w:rPr>
              <w:t>各国人口规模</w:t>
            </w:r>
            <w:proofErr w:type="spellEnd"/>
          </w:p>
          <w:p w:rsidR="00967FC4" w:rsidRDefault="00967FC4" w:rsidP="00967FC4">
            <w:pPr>
              <w:pStyle w:val="TableParagraph"/>
              <w:spacing w:before="7"/>
              <w:jc w:val="left"/>
              <w:rPr>
                <w:rFonts w:ascii="宋体"/>
                <w:sz w:val="15"/>
              </w:rPr>
            </w:pPr>
          </w:p>
          <w:p w:rsidR="00967FC4" w:rsidRDefault="00967FC4" w:rsidP="00967FC4">
            <w:pPr>
              <w:pStyle w:val="TableParagraph"/>
              <w:spacing w:before="1"/>
              <w:ind w:left="99" w:right="106"/>
              <w:rPr>
                <w:sz w:val="14"/>
              </w:rPr>
            </w:pPr>
            <w:proofErr w:type="spellStart"/>
            <w:r>
              <w:rPr>
                <w:i/>
                <w:sz w:val="24"/>
              </w:rPr>
              <w:t>POP</w:t>
            </w:r>
            <w:r>
              <w:rPr>
                <w:sz w:val="14"/>
              </w:rPr>
              <w:t>it</w:t>
            </w:r>
            <w:proofErr w:type="spellEnd"/>
            <w:r>
              <w:rPr>
                <w:spacing w:val="9"/>
                <w:sz w:val="14"/>
              </w:rPr>
              <w:t xml:space="preserve"> </w:t>
            </w:r>
            <w:r>
              <w:rPr>
                <w:rFonts w:ascii="宋体" w:eastAsia="宋体"/>
                <w:spacing w:val="-32"/>
                <w:sz w:val="21"/>
              </w:rPr>
              <w:t xml:space="preserve">、 </w:t>
            </w:r>
            <w:proofErr w:type="spellStart"/>
            <w:r>
              <w:rPr>
                <w:i/>
                <w:spacing w:val="-2"/>
                <w:sz w:val="24"/>
              </w:rPr>
              <w:t>POP</w:t>
            </w:r>
            <w:r>
              <w:rPr>
                <w:spacing w:val="-2"/>
                <w:sz w:val="14"/>
              </w:rPr>
              <w:t>jt</w:t>
            </w:r>
            <w:proofErr w:type="spellEnd"/>
          </w:p>
        </w:tc>
        <w:tc>
          <w:tcPr>
            <w:tcW w:w="2261" w:type="dxa"/>
            <w:tcBorders>
              <w:top w:val="single" w:sz="4" w:space="0" w:color="000000"/>
              <w:bottom w:val="single" w:sz="4" w:space="0" w:color="000000"/>
            </w:tcBorders>
          </w:tcPr>
          <w:p w:rsidR="00967FC4" w:rsidRDefault="00967FC4" w:rsidP="00967FC4">
            <w:pPr>
              <w:pStyle w:val="TableParagraph"/>
              <w:spacing w:before="123"/>
              <w:ind w:left="112" w:right="129"/>
              <w:rPr>
                <w:sz w:val="21"/>
              </w:rPr>
            </w:pPr>
            <w:r>
              <w:rPr>
                <w:sz w:val="21"/>
              </w:rPr>
              <w:t>WORLD</w:t>
            </w:r>
            <w:r>
              <w:rPr>
                <w:spacing w:val="-8"/>
                <w:sz w:val="21"/>
              </w:rPr>
              <w:t xml:space="preserve"> </w:t>
            </w:r>
            <w:r>
              <w:rPr>
                <w:spacing w:val="-4"/>
                <w:sz w:val="21"/>
              </w:rPr>
              <w:t>BANK</w:t>
            </w:r>
          </w:p>
          <w:p w:rsidR="00967FC4" w:rsidRDefault="00967FC4" w:rsidP="00967FC4">
            <w:pPr>
              <w:pStyle w:val="TableParagraph"/>
              <w:spacing w:before="4"/>
              <w:jc w:val="left"/>
              <w:rPr>
                <w:rFonts w:ascii="宋体"/>
                <w:sz w:val="19"/>
              </w:rPr>
            </w:pPr>
          </w:p>
          <w:p w:rsidR="00967FC4" w:rsidRDefault="00967FC4" w:rsidP="00967FC4">
            <w:pPr>
              <w:pStyle w:val="TableParagraph"/>
              <w:spacing w:before="0"/>
              <w:ind w:left="111" w:right="131"/>
              <w:rPr>
                <w:sz w:val="21"/>
              </w:rPr>
            </w:pPr>
            <w:r>
              <w:rPr>
                <w:spacing w:val="-2"/>
                <w:sz w:val="21"/>
              </w:rPr>
              <w:t>DATABASE</w:t>
            </w:r>
          </w:p>
        </w:tc>
        <w:tc>
          <w:tcPr>
            <w:tcW w:w="924" w:type="dxa"/>
            <w:tcBorders>
              <w:top w:val="single" w:sz="4" w:space="0" w:color="000000"/>
              <w:bottom w:val="single" w:sz="4" w:space="0" w:color="000000"/>
            </w:tcBorders>
          </w:tcPr>
          <w:p w:rsidR="00967FC4" w:rsidRDefault="00967FC4" w:rsidP="00967FC4">
            <w:pPr>
              <w:pStyle w:val="TableParagraph"/>
              <w:spacing w:before="10"/>
              <w:jc w:val="left"/>
              <w:rPr>
                <w:rFonts w:ascii="宋体"/>
                <w:sz w:val="27"/>
              </w:rPr>
            </w:pPr>
          </w:p>
          <w:p w:rsidR="00967FC4" w:rsidRDefault="00967FC4" w:rsidP="00967FC4">
            <w:pPr>
              <w:pStyle w:val="TableParagraph"/>
              <w:spacing w:before="0"/>
              <w:ind w:left="127" w:right="138"/>
              <w:rPr>
                <w:rFonts w:ascii="宋体" w:eastAsia="宋体"/>
                <w:sz w:val="21"/>
              </w:rPr>
            </w:pPr>
            <w:proofErr w:type="spellStart"/>
            <w:r>
              <w:rPr>
                <w:rFonts w:ascii="宋体" w:eastAsia="宋体"/>
                <w:spacing w:val="-4"/>
                <w:sz w:val="21"/>
              </w:rPr>
              <w:t>正相关</w:t>
            </w:r>
            <w:proofErr w:type="spellEnd"/>
          </w:p>
        </w:tc>
      </w:tr>
      <w:tr w:rsidR="00967FC4" w:rsidTr="00967FC4">
        <w:trPr>
          <w:trHeight w:val="979"/>
        </w:trPr>
        <w:tc>
          <w:tcPr>
            <w:tcW w:w="859" w:type="dxa"/>
            <w:tcBorders>
              <w:bottom w:val="single" w:sz="4" w:space="0" w:color="000000"/>
            </w:tcBorders>
          </w:tcPr>
          <w:p w:rsidR="00967FC4" w:rsidRDefault="00967FC4" w:rsidP="00967FC4">
            <w:pPr>
              <w:pStyle w:val="TableParagraph"/>
              <w:spacing w:before="0"/>
              <w:jc w:val="left"/>
            </w:pPr>
          </w:p>
        </w:tc>
        <w:tc>
          <w:tcPr>
            <w:tcW w:w="1903" w:type="dxa"/>
            <w:tcBorders>
              <w:top w:val="single" w:sz="4" w:space="0" w:color="000000"/>
              <w:bottom w:val="single" w:sz="4" w:space="0" w:color="000000"/>
            </w:tcBorders>
          </w:tcPr>
          <w:p w:rsidR="00967FC4" w:rsidRDefault="00967FC4" w:rsidP="00967FC4">
            <w:pPr>
              <w:pStyle w:val="TableParagraph"/>
              <w:spacing w:before="12"/>
              <w:jc w:val="left"/>
              <w:rPr>
                <w:rFonts w:ascii="宋体"/>
                <w:sz w:val="27"/>
              </w:rPr>
            </w:pPr>
          </w:p>
          <w:p w:rsidR="00967FC4" w:rsidRDefault="00967FC4" w:rsidP="00967FC4">
            <w:pPr>
              <w:pStyle w:val="TableParagraph"/>
              <w:spacing w:before="0"/>
              <w:ind w:left="107" w:right="107"/>
              <w:rPr>
                <w:rFonts w:ascii="宋体" w:eastAsia="宋体"/>
                <w:sz w:val="21"/>
              </w:rPr>
            </w:pPr>
            <w:proofErr w:type="spellStart"/>
            <w:r>
              <w:rPr>
                <w:rFonts w:ascii="宋体" w:eastAsia="宋体"/>
                <w:spacing w:val="-4"/>
                <w:sz w:val="21"/>
              </w:rPr>
              <w:t>贸易距离</w:t>
            </w:r>
            <w:proofErr w:type="spellEnd"/>
          </w:p>
        </w:tc>
        <w:tc>
          <w:tcPr>
            <w:tcW w:w="2050" w:type="dxa"/>
            <w:tcBorders>
              <w:top w:val="single" w:sz="4" w:space="0" w:color="000000"/>
              <w:bottom w:val="single" w:sz="4" w:space="0" w:color="000000"/>
            </w:tcBorders>
          </w:tcPr>
          <w:p w:rsidR="00967FC4" w:rsidRDefault="00967FC4" w:rsidP="00967FC4">
            <w:pPr>
              <w:pStyle w:val="TableParagraph"/>
              <w:spacing w:before="113"/>
              <w:ind w:left="183"/>
              <w:jc w:val="left"/>
              <w:rPr>
                <w:rFonts w:ascii="宋体" w:eastAsia="宋体"/>
                <w:sz w:val="21"/>
                <w:lang w:eastAsia="zh-CN"/>
              </w:rPr>
            </w:pPr>
            <w:r>
              <w:rPr>
                <w:rFonts w:ascii="宋体" w:eastAsia="宋体"/>
                <w:spacing w:val="-4"/>
                <w:sz w:val="21"/>
                <w:lang w:eastAsia="zh-CN"/>
              </w:rPr>
              <w:t>两国间最大吞吐量</w:t>
            </w:r>
          </w:p>
          <w:p w:rsidR="00967FC4" w:rsidRDefault="00967FC4" w:rsidP="00967FC4">
            <w:pPr>
              <w:pStyle w:val="TableParagraph"/>
              <w:spacing w:before="1"/>
              <w:jc w:val="left"/>
              <w:rPr>
                <w:rFonts w:ascii="宋体"/>
                <w:sz w:val="17"/>
                <w:lang w:eastAsia="zh-CN"/>
              </w:rPr>
            </w:pPr>
          </w:p>
          <w:p w:rsidR="00967FC4" w:rsidRDefault="00967FC4" w:rsidP="00967FC4">
            <w:pPr>
              <w:pStyle w:val="TableParagraph"/>
              <w:spacing w:before="0"/>
              <w:ind w:left="286"/>
              <w:jc w:val="left"/>
              <w:rPr>
                <w:rFonts w:ascii="宋体" w:eastAsia="宋体"/>
                <w:sz w:val="21"/>
                <w:lang w:eastAsia="zh-CN"/>
              </w:rPr>
            </w:pPr>
            <w:r>
              <w:rPr>
                <w:rFonts w:ascii="宋体" w:eastAsia="宋体"/>
                <w:spacing w:val="-4"/>
                <w:sz w:val="21"/>
                <w:lang w:eastAsia="zh-CN"/>
              </w:rPr>
              <w:t>港口间航行里程</w:t>
            </w:r>
          </w:p>
        </w:tc>
        <w:tc>
          <w:tcPr>
            <w:tcW w:w="2261" w:type="dxa"/>
            <w:tcBorders>
              <w:top w:val="single" w:sz="4" w:space="0" w:color="000000"/>
              <w:bottom w:val="single" w:sz="4" w:space="0" w:color="000000"/>
            </w:tcBorders>
          </w:tcPr>
          <w:p w:rsidR="00967FC4" w:rsidRDefault="00F30B7C" w:rsidP="00F30B7C">
            <w:pPr>
              <w:pStyle w:val="TableParagraph"/>
              <w:spacing w:before="3"/>
              <w:rPr>
                <w:rFonts w:ascii="宋体"/>
                <w:sz w:val="19"/>
              </w:rPr>
            </w:pPr>
            <w:proofErr w:type="spellStart"/>
            <w:r>
              <w:rPr>
                <w:rFonts w:asciiTheme="minorEastAsia" w:eastAsiaTheme="minorEastAsia" w:hAnsiTheme="minorEastAsia"/>
                <w:sz w:val="19"/>
                <w:lang w:eastAsia="zh-CN"/>
              </w:rPr>
              <w:t>M</w:t>
            </w:r>
            <w:r>
              <w:rPr>
                <w:rFonts w:asciiTheme="minorEastAsia" w:eastAsiaTheme="minorEastAsia" w:hAnsiTheme="minorEastAsia" w:hint="eastAsia"/>
                <w:sz w:val="19"/>
                <w:lang w:eastAsia="zh-CN"/>
              </w:rPr>
              <w:t>atlab</w:t>
            </w:r>
            <w:proofErr w:type="spellEnd"/>
          </w:p>
          <w:p w:rsidR="00967FC4" w:rsidRDefault="00967FC4" w:rsidP="00967FC4">
            <w:pPr>
              <w:pStyle w:val="TableParagraph"/>
              <w:spacing w:before="0"/>
              <w:ind w:left="112" w:right="129"/>
              <w:rPr>
                <w:sz w:val="21"/>
              </w:rPr>
            </w:pPr>
            <w:r>
              <w:rPr>
                <w:spacing w:val="-2"/>
                <w:sz w:val="21"/>
              </w:rPr>
              <w:t>SOFTWARE</w:t>
            </w:r>
          </w:p>
        </w:tc>
        <w:tc>
          <w:tcPr>
            <w:tcW w:w="924" w:type="dxa"/>
            <w:tcBorders>
              <w:top w:val="single" w:sz="4" w:space="0" w:color="000000"/>
              <w:bottom w:val="single" w:sz="4" w:space="0" w:color="000000"/>
            </w:tcBorders>
          </w:tcPr>
          <w:p w:rsidR="00967FC4" w:rsidRDefault="00967FC4" w:rsidP="00967FC4">
            <w:pPr>
              <w:pStyle w:val="TableParagraph"/>
              <w:spacing w:before="12"/>
              <w:jc w:val="left"/>
              <w:rPr>
                <w:rFonts w:ascii="宋体"/>
                <w:sz w:val="27"/>
              </w:rPr>
            </w:pPr>
          </w:p>
          <w:p w:rsidR="00967FC4" w:rsidRDefault="00967FC4" w:rsidP="00967FC4">
            <w:pPr>
              <w:pStyle w:val="TableParagraph"/>
              <w:spacing w:before="0"/>
              <w:ind w:left="127" w:right="138"/>
              <w:rPr>
                <w:rFonts w:ascii="宋体" w:eastAsia="宋体"/>
                <w:sz w:val="21"/>
              </w:rPr>
            </w:pPr>
            <w:proofErr w:type="spellStart"/>
            <w:r>
              <w:rPr>
                <w:rFonts w:ascii="宋体" w:eastAsia="宋体"/>
                <w:spacing w:val="-4"/>
                <w:sz w:val="21"/>
              </w:rPr>
              <w:t>负相关</w:t>
            </w:r>
            <w:proofErr w:type="spellEnd"/>
          </w:p>
        </w:tc>
      </w:tr>
    </w:tbl>
    <w:p w:rsidR="00967FC4" w:rsidRDefault="00701664" w:rsidP="00701664">
      <w:pPr>
        <w:pStyle w:val="Default"/>
        <w:ind w:firstLine="420"/>
        <w:jc w:val="center"/>
        <w:rPr>
          <w:rFonts w:cstheme="minorBidi"/>
          <w:color w:val="auto"/>
        </w:rPr>
      </w:pPr>
      <w:r>
        <w:rPr>
          <w:rFonts w:cstheme="minorBidi" w:hint="eastAsia"/>
          <w:color w:val="auto"/>
        </w:rPr>
        <w:t>变量说明</w:t>
      </w:r>
    </w:p>
    <w:p w:rsidR="009C3D4E" w:rsidRDefault="009C3D4E" w:rsidP="00701664">
      <w:pPr>
        <w:pStyle w:val="Default"/>
        <w:ind w:firstLine="420"/>
        <w:jc w:val="center"/>
        <w:rPr>
          <w:rFonts w:cstheme="minorBidi"/>
          <w:color w:val="auto"/>
        </w:rPr>
      </w:pPr>
    </w:p>
    <w:p w:rsidR="009C3D4E" w:rsidRDefault="009C3D4E" w:rsidP="00701664">
      <w:pPr>
        <w:pStyle w:val="Default"/>
        <w:ind w:firstLine="420"/>
        <w:jc w:val="center"/>
        <w:rPr>
          <w:rFonts w:cstheme="minorBidi"/>
          <w:color w:val="auto"/>
        </w:rPr>
      </w:pPr>
    </w:p>
    <w:p w:rsidR="00A63598" w:rsidRDefault="00A63598" w:rsidP="00A63598">
      <w:r>
        <w:rPr>
          <w:rFonts w:hint="eastAsia"/>
        </w:rPr>
        <w:t>研究使用stata</w:t>
      </w:r>
      <w:r>
        <w:t>17</w:t>
      </w:r>
      <w:r>
        <w:rPr>
          <w:rFonts w:hint="eastAsia"/>
        </w:rPr>
        <w:t>，</w:t>
      </w:r>
      <w:proofErr w:type="spellStart"/>
      <w:r>
        <w:rPr>
          <w:rFonts w:hint="eastAsia"/>
        </w:rPr>
        <w:t>matlab</w:t>
      </w:r>
      <w:proofErr w:type="spellEnd"/>
      <w:r>
        <w:rPr>
          <w:rFonts w:hint="eastAsia"/>
        </w:rPr>
        <w:t>软件进行模型的实证分析，根据面板数据的3种效应，在回归前主要进行以下</w:t>
      </w:r>
      <w:r>
        <w:t>3</w:t>
      </w:r>
      <w:r>
        <w:rPr>
          <w:rFonts w:hint="eastAsia"/>
        </w:rPr>
        <w:t>项检验</w:t>
      </w:r>
    </w:p>
    <w:p w:rsidR="00A63598" w:rsidRPr="00A63598" w:rsidRDefault="00A63598" w:rsidP="00A63598">
      <w:pPr>
        <w:pStyle w:val="a4"/>
        <w:numPr>
          <w:ilvl w:val="0"/>
          <w:numId w:val="2"/>
        </w:numPr>
        <w:ind w:firstLineChars="0"/>
      </w:pPr>
      <w:r>
        <w:rPr>
          <w:rFonts w:hint="eastAsia"/>
        </w:rPr>
        <w:t>使用F检验判断模型回归为</w:t>
      </w:r>
      <w:r w:rsidR="006E31C1" w:rsidRPr="00A63598">
        <w:rPr>
          <w:rFonts w:ascii="方正书宋_GBK" w:eastAsia="方正书宋_GBK" w:cs="方正书宋_GBK" w:hint="eastAsia"/>
          <w:kern w:val="0"/>
          <w:sz w:val="19"/>
          <w:szCs w:val="19"/>
        </w:rPr>
        <w:t>效应模型还是混合效应模型</w:t>
      </w:r>
      <w:r w:rsidR="006E31C1" w:rsidRPr="00A63598">
        <w:rPr>
          <w:rFonts w:ascii="DY234+ZEFG12-240" w:eastAsia="DY234+ZEFG12-240" w:cs="DY234+ZEFG12-240" w:hint="eastAsia"/>
          <w:kern w:val="0"/>
          <w:sz w:val="19"/>
          <w:szCs w:val="19"/>
        </w:rPr>
        <w:t>；</w:t>
      </w:r>
    </w:p>
    <w:p w:rsidR="006E31C1" w:rsidRPr="00A63598" w:rsidRDefault="006E31C1" w:rsidP="00A63598">
      <w:pPr>
        <w:pStyle w:val="a4"/>
        <w:numPr>
          <w:ilvl w:val="0"/>
          <w:numId w:val="2"/>
        </w:numPr>
        <w:autoSpaceDE w:val="0"/>
        <w:autoSpaceDN w:val="0"/>
        <w:adjustRightInd w:val="0"/>
        <w:ind w:firstLineChars="0"/>
        <w:jc w:val="left"/>
        <w:rPr>
          <w:rFonts w:ascii="方正书宋_GBK" w:eastAsia="方正书宋_GBK" w:cs="方正书宋_GBK"/>
          <w:kern w:val="0"/>
          <w:sz w:val="19"/>
          <w:szCs w:val="19"/>
        </w:rPr>
      </w:pPr>
      <w:r w:rsidRPr="00A63598">
        <w:rPr>
          <w:rFonts w:ascii="方正书宋_GBK" w:eastAsia="方正书宋_GBK" w:cs="方正书宋_GBK" w:hint="eastAsia"/>
          <w:kern w:val="0"/>
          <w:sz w:val="19"/>
          <w:szCs w:val="19"/>
        </w:rPr>
        <w:t>使用</w:t>
      </w:r>
      <w:r w:rsidRPr="00A63598">
        <w:rPr>
          <w:rFonts w:ascii="DY2+ZEFGzv-8" w:eastAsia="DY2+ZEFGzv-8" w:cs="DY2+ZEFGzv-8" w:hint="eastAsia"/>
          <w:kern w:val="0"/>
          <w:sz w:val="19"/>
          <w:szCs w:val="19"/>
        </w:rPr>
        <w:t>ＬＭ</w:t>
      </w:r>
      <w:r w:rsidRPr="00A63598">
        <w:rPr>
          <w:rFonts w:ascii="DY2+ZEFGzv-8" w:eastAsia="DY2+ZEFGzv-8" w:cs="DY2+ZEFGzv-8"/>
          <w:kern w:val="0"/>
          <w:sz w:val="19"/>
          <w:szCs w:val="19"/>
        </w:rPr>
        <w:t xml:space="preserve"> </w:t>
      </w:r>
      <w:r w:rsidRPr="00A63598">
        <w:rPr>
          <w:rFonts w:ascii="方正书宋_GBK" w:eastAsia="方正书宋_GBK" w:cs="方正书宋_GBK" w:hint="eastAsia"/>
          <w:kern w:val="0"/>
          <w:sz w:val="19"/>
          <w:szCs w:val="19"/>
        </w:rPr>
        <w:t>检验判断模型为随机效应模型还是混合效应模型</w:t>
      </w:r>
      <w:r w:rsidRPr="00A63598">
        <w:rPr>
          <w:rFonts w:ascii="DY234+ZEFG12-240" w:eastAsia="DY234+ZEFG12-240" w:cs="DY234+ZEFG12-240" w:hint="eastAsia"/>
          <w:kern w:val="0"/>
          <w:sz w:val="19"/>
          <w:szCs w:val="19"/>
        </w:rPr>
        <w:t>；</w:t>
      </w:r>
    </w:p>
    <w:p w:rsidR="006E31C1" w:rsidRPr="00A63598" w:rsidRDefault="006E31C1" w:rsidP="00A63598">
      <w:pPr>
        <w:pStyle w:val="a4"/>
        <w:numPr>
          <w:ilvl w:val="0"/>
          <w:numId w:val="2"/>
        </w:numPr>
        <w:autoSpaceDE w:val="0"/>
        <w:autoSpaceDN w:val="0"/>
        <w:adjustRightInd w:val="0"/>
        <w:ind w:firstLineChars="0"/>
        <w:jc w:val="left"/>
        <w:rPr>
          <w:rFonts w:ascii="方正书宋_GBK" w:eastAsia="方正书宋_GBK" w:cs="方正书宋_GBK"/>
          <w:kern w:val="0"/>
          <w:sz w:val="19"/>
          <w:szCs w:val="19"/>
        </w:rPr>
      </w:pPr>
      <w:r w:rsidRPr="00A63598">
        <w:rPr>
          <w:rFonts w:ascii="方正书宋_GBK" w:eastAsia="方正书宋_GBK" w:cs="方正书宋_GBK" w:hint="eastAsia"/>
          <w:kern w:val="0"/>
          <w:sz w:val="19"/>
          <w:szCs w:val="19"/>
        </w:rPr>
        <w:t>使用豪斯曼检验</w:t>
      </w:r>
      <w:r w:rsidRPr="00A63598">
        <w:rPr>
          <w:rFonts w:ascii="DY234+ZEFG12-240" w:eastAsia="DY234+ZEFG12-240" w:cs="DY234+ZEFG12-240" w:hint="eastAsia"/>
          <w:kern w:val="0"/>
          <w:sz w:val="19"/>
          <w:szCs w:val="19"/>
        </w:rPr>
        <w:t>（</w:t>
      </w:r>
      <w:r w:rsidRPr="00A63598">
        <w:rPr>
          <w:rFonts w:ascii="DY2+ZEFGzv-8" w:eastAsia="DY2+ZEFGzv-8" w:cs="DY2+ZEFGzv-8" w:hint="eastAsia"/>
          <w:kern w:val="0"/>
          <w:sz w:val="19"/>
          <w:szCs w:val="19"/>
        </w:rPr>
        <w:t>Ｈａｕｓｍａｎ</w:t>
      </w:r>
      <w:r w:rsidRPr="00A63598">
        <w:rPr>
          <w:rFonts w:ascii="DY234+ZEFG12-240" w:eastAsia="DY234+ZEFG12-240" w:cs="DY234+ZEFG12-240" w:hint="eastAsia"/>
          <w:kern w:val="0"/>
          <w:sz w:val="19"/>
          <w:szCs w:val="19"/>
        </w:rPr>
        <w:t>）</w:t>
      </w:r>
      <w:r w:rsidRPr="00A63598">
        <w:rPr>
          <w:rFonts w:ascii="方正书宋_GBK" w:eastAsia="方正书宋_GBK" w:cs="方正书宋_GBK" w:hint="eastAsia"/>
          <w:kern w:val="0"/>
          <w:sz w:val="19"/>
          <w:szCs w:val="19"/>
        </w:rPr>
        <w:t>判断模型为固定效应模型还是随机效应模型</w:t>
      </w:r>
    </w:p>
    <w:p w:rsidR="006E31C1" w:rsidRDefault="006E31C1" w:rsidP="006E31C1">
      <w:pPr>
        <w:autoSpaceDE w:val="0"/>
        <w:autoSpaceDN w:val="0"/>
        <w:adjustRightInd w:val="0"/>
        <w:jc w:val="left"/>
        <w:rPr>
          <w:rFonts w:ascii="方正书宋_GBK" w:eastAsia="方正书宋_GBK" w:cs="方正书宋_GBK"/>
          <w:kern w:val="0"/>
          <w:sz w:val="19"/>
          <w:szCs w:val="19"/>
        </w:rPr>
      </w:pPr>
      <w:r>
        <w:rPr>
          <w:rFonts w:ascii="方正书宋_GBK" w:eastAsia="方正书宋_GBK" w:cs="方正书宋_GBK" w:hint="eastAsia"/>
          <w:kern w:val="0"/>
          <w:sz w:val="19"/>
          <w:szCs w:val="19"/>
        </w:rPr>
        <w:t>由</w:t>
      </w:r>
      <w:r w:rsidR="00A63598">
        <w:rPr>
          <w:rFonts w:ascii="方正书宋_GBK" w:eastAsia="方正书宋_GBK" w:cs="方正书宋_GBK" w:hint="eastAsia"/>
          <w:kern w:val="0"/>
          <w:sz w:val="19"/>
          <w:szCs w:val="19"/>
        </w:rPr>
        <w:t>下表</w:t>
      </w:r>
      <w:r>
        <w:rPr>
          <w:rFonts w:ascii="方正书宋_GBK" w:eastAsia="方正书宋_GBK" w:cs="方正书宋_GBK" w:hint="eastAsia"/>
          <w:kern w:val="0"/>
          <w:sz w:val="19"/>
          <w:szCs w:val="19"/>
        </w:rPr>
        <w:t>可知</w:t>
      </w:r>
      <w:r>
        <w:rPr>
          <w:rFonts w:ascii="DY234+ZEFG12-240" w:eastAsia="DY234+ZEFG12-240" w:cs="DY234+ZEFG12-240" w:hint="eastAsia"/>
          <w:kern w:val="0"/>
          <w:sz w:val="19"/>
          <w:szCs w:val="19"/>
        </w:rPr>
        <w:t>，</w:t>
      </w:r>
      <w:r>
        <w:rPr>
          <w:rFonts w:ascii="DY9+ZEFGzw-15" w:eastAsia="DY9+ZEFGzw-15" w:cs="DY9+ZEFGzw-15" w:hint="eastAsia"/>
          <w:kern w:val="0"/>
          <w:sz w:val="20"/>
          <w:szCs w:val="20"/>
        </w:rPr>
        <w:t>Ｆ</w:t>
      </w:r>
      <w:r>
        <w:rPr>
          <w:rFonts w:ascii="DY9+ZEFGzw-15" w:eastAsia="DY9+ZEFGzw-15" w:cs="DY9+ZEFGzw-15"/>
          <w:kern w:val="0"/>
          <w:sz w:val="20"/>
          <w:szCs w:val="20"/>
        </w:rPr>
        <w:t xml:space="preserve"> </w:t>
      </w:r>
      <w:r>
        <w:rPr>
          <w:rFonts w:ascii="方正书宋_GBK" w:eastAsia="方正书宋_GBK" w:cs="方正书宋_GBK" w:hint="eastAsia"/>
          <w:kern w:val="0"/>
          <w:sz w:val="19"/>
          <w:szCs w:val="19"/>
        </w:rPr>
        <w:t>检验在</w:t>
      </w:r>
      <w:r>
        <w:rPr>
          <w:rFonts w:ascii="DY2+ZEFGzv-8" w:eastAsia="DY2+ZEFGzv-8" w:cs="DY2+ZEFGzv-8" w:hint="eastAsia"/>
          <w:kern w:val="0"/>
          <w:sz w:val="19"/>
          <w:szCs w:val="19"/>
        </w:rPr>
        <w:t>５％</w:t>
      </w:r>
      <w:r>
        <w:rPr>
          <w:rFonts w:ascii="方正书宋_GBK" w:eastAsia="方正书宋_GBK" w:cs="方正书宋_GBK" w:hint="eastAsia"/>
          <w:kern w:val="0"/>
          <w:sz w:val="19"/>
          <w:szCs w:val="19"/>
        </w:rPr>
        <w:t>的显著性水平上拒绝原假设</w:t>
      </w:r>
      <w:r>
        <w:rPr>
          <w:rFonts w:ascii="DY234+ZEFG12-240" w:eastAsia="DY234+ZEFG12-240" w:cs="DY234+ZEFG12-240" w:hint="eastAsia"/>
          <w:kern w:val="0"/>
          <w:sz w:val="19"/>
          <w:szCs w:val="19"/>
        </w:rPr>
        <w:t>，</w:t>
      </w:r>
      <w:r>
        <w:rPr>
          <w:rFonts w:ascii="方正书宋_GBK" w:eastAsia="方正书宋_GBK" w:cs="方正书宋_GBK" w:hint="eastAsia"/>
          <w:kern w:val="0"/>
          <w:sz w:val="19"/>
          <w:szCs w:val="19"/>
        </w:rPr>
        <w:t>因此</w:t>
      </w:r>
      <w:r w:rsidR="00CA29DC">
        <w:rPr>
          <w:rFonts w:ascii="方正书宋_GBK" w:eastAsia="方正书宋_GBK" w:cs="方正书宋_GBK" w:hint="eastAsia"/>
          <w:kern w:val="0"/>
          <w:sz w:val="19"/>
          <w:szCs w:val="19"/>
        </w:rPr>
        <w:t>混合效应优于</w:t>
      </w:r>
      <w:r>
        <w:rPr>
          <w:rFonts w:ascii="方正书宋_GBK" w:eastAsia="方正书宋_GBK" w:cs="方正书宋_GBK" w:hint="eastAsia"/>
          <w:kern w:val="0"/>
          <w:sz w:val="19"/>
          <w:szCs w:val="19"/>
        </w:rPr>
        <w:t>固定效应</w:t>
      </w:r>
      <w:r>
        <w:rPr>
          <w:rFonts w:ascii="DY234+ZEFG12-240" w:eastAsia="DY234+ZEFG12-240" w:cs="DY234+ZEFG12-240" w:hint="eastAsia"/>
          <w:kern w:val="0"/>
          <w:sz w:val="19"/>
          <w:szCs w:val="19"/>
        </w:rPr>
        <w:t>；</w:t>
      </w:r>
      <w:r>
        <w:rPr>
          <w:rFonts w:ascii="DY2+ZEFGzv-8" w:eastAsia="DY2+ZEFGzv-8" w:cs="DY2+ZEFGzv-8" w:hint="eastAsia"/>
          <w:kern w:val="0"/>
          <w:sz w:val="19"/>
          <w:szCs w:val="19"/>
        </w:rPr>
        <w:t>ＬＭ</w:t>
      </w:r>
      <w:r>
        <w:rPr>
          <w:rFonts w:ascii="DY2+ZEFGzv-8" w:eastAsia="DY2+ZEFGzv-8" w:cs="DY2+ZEFGzv-8"/>
          <w:kern w:val="0"/>
          <w:sz w:val="19"/>
          <w:szCs w:val="19"/>
        </w:rPr>
        <w:t xml:space="preserve"> </w:t>
      </w:r>
      <w:r>
        <w:rPr>
          <w:rFonts w:ascii="方正书宋_GBK" w:eastAsia="方正书宋_GBK" w:cs="方正书宋_GBK" w:hint="eastAsia"/>
          <w:kern w:val="0"/>
          <w:sz w:val="19"/>
          <w:szCs w:val="19"/>
        </w:rPr>
        <w:t>检</w:t>
      </w:r>
    </w:p>
    <w:p w:rsidR="006E31C1" w:rsidRPr="00A63598" w:rsidRDefault="006E31C1" w:rsidP="006E31C1">
      <w:pPr>
        <w:autoSpaceDE w:val="0"/>
        <w:autoSpaceDN w:val="0"/>
        <w:adjustRightInd w:val="0"/>
        <w:jc w:val="left"/>
        <w:rPr>
          <w:rFonts w:ascii="方正书宋_GBK" w:eastAsia="方正书宋_GBK" w:cs="方正书宋_GBK"/>
          <w:kern w:val="0"/>
          <w:sz w:val="19"/>
          <w:szCs w:val="19"/>
        </w:rPr>
      </w:pPr>
      <w:r>
        <w:rPr>
          <w:rFonts w:ascii="方正书宋_GBK" w:eastAsia="方正书宋_GBK" w:cs="方正书宋_GBK" w:hint="eastAsia"/>
          <w:kern w:val="0"/>
          <w:sz w:val="19"/>
          <w:szCs w:val="19"/>
        </w:rPr>
        <w:t>验的</w:t>
      </w:r>
      <w:r w:rsidR="00914805">
        <w:rPr>
          <w:rFonts w:ascii="DY2+ZEFGzv-8" w:eastAsia="DY2+ZEFGzv-8" w:cs="DY2+ZEFGzv-8" w:hint="eastAsia"/>
          <w:kern w:val="0"/>
          <w:sz w:val="19"/>
          <w:szCs w:val="19"/>
        </w:rPr>
        <w:t>５％</w:t>
      </w:r>
      <w:r w:rsidR="00914805">
        <w:rPr>
          <w:rFonts w:ascii="方正书宋_GBK" w:eastAsia="方正书宋_GBK" w:cs="方正书宋_GBK" w:hint="eastAsia"/>
          <w:kern w:val="0"/>
          <w:sz w:val="19"/>
          <w:szCs w:val="19"/>
        </w:rPr>
        <w:t>的显著性水平上拒绝原假设</w:t>
      </w:r>
      <w:r>
        <w:rPr>
          <w:rFonts w:ascii="DY234+ZEFG12-240" w:eastAsia="DY234+ZEFG12-240" w:cs="DY234+ZEFG12-240" w:hint="eastAsia"/>
          <w:kern w:val="0"/>
          <w:sz w:val="19"/>
          <w:szCs w:val="19"/>
        </w:rPr>
        <w:t>，</w:t>
      </w:r>
      <w:r w:rsidR="00914805">
        <w:rPr>
          <w:rFonts w:ascii="方正书宋_GBK" w:eastAsia="方正书宋_GBK" w:cs="方正书宋_GBK" w:hint="eastAsia"/>
          <w:kern w:val="0"/>
          <w:sz w:val="19"/>
          <w:szCs w:val="19"/>
        </w:rPr>
        <w:t>随机效应优于</w:t>
      </w:r>
      <w:r>
        <w:rPr>
          <w:rFonts w:ascii="方正书宋_GBK" w:eastAsia="方正书宋_GBK" w:cs="方正书宋_GBK" w:hint="eastAsia"/>
          <w:kern w:val="0"/>
          <w:sz w:val="19"/>
          <w:szCs w:val="19"/>
        </w:rPr>
        <w:t>混合效应</w:t>
      </w:r>
      <w:r w:rsidR="00914805">
        <w:rPr>
          <w:rFonts w:ascii="方正书宋_GBK" w:eastAsia="方正书宋_GBK" w:cs="方正书宋_GBK" w:hint="eastAsia"/>
          <w:kern w:val="0"/>
          <w:sz w:val="19"/>
          <w:szCs w:val="19"/>
        </w:rPr>
        <w:t>，</w:t>
      </w:r>
      <w:r w:rsidR="00C756F0">
        <w:rPr>
          <w:rFonts w:hint="eastAsia"/>
          <w:sz w:val="23"/>
          <w:szCs w:val="23"/>
        </w:rPr>
        <w:t>由于</w:t>
      </w:r>
      <w:proofErr w:type="spellStart"/>
      <w:r w:rsidR="00C756F0">
        <w:rPr>
          <w:rFonts w:ascii="Times New Roman" w:hAnsi="Times New Roman" w:cs="Times New Roman"/>
          <w:sz w:val="23"/>
          <w:szCs w:val="23"/>
        </w:rPr>
        <w:t>Huasman</w:t>
      </w:r>
      <w:proofErr w:type="spellEnd"/>
      <w:r w:rsidR="00C756F0">
        <w:rPr>
          <w:rFonts w:ascii="Times New Roman" w:hAnsi="Times New Roman" w:cs="Times New Roman"/>
          <w:sz w:val="23"/>
          <w:szCs w:val="23"/>
        </w:rPr>
        <w:t xml:space="preserve"> </w:t>
      </w:r>
      <w:r w:rsidR="00C756F0">
        <w:rPr>
          <w:rFonts w:hAnsi="Times New Roman" w:hint="eastAsia"/>
          <w:sz w:val="23"/>
          <w:szCs w:val="23"/>
        </w:rPr>
        <w:t>检验结果中</w:t>
      </w:r>
      <w:r w:rsidR="00C756F0">
        <w:rPr>
          <w:rFonts w:ascii="Times New Roman" w:hAnsi="Times New Roman" w:cs="Times New Roman"/>
          <w:sz w:val="23"/>
          <w:szCs w:val="23"/>
        </w:rPr>
        <w:t xml:space="preserve">P </w:t>
      </w:r>
      <w:r w:rsidR="00C756F0">
        <w:rPr>
          <w:rFonts w:hAnsi="Times New Roman" w:hint="eastAsia"/>
          <w:sz w:val="23"/>
          <w:szCs w:val="23"/>
        </w:rPr>
        <w:t>值接近于</w:t>
      </w:r>
      <w:r w:rsidR="00C756F0">
        <w:rPr>
          <w:rFonts w:ascii="Times New Roman" w:hAnsi="Times New Roman" w:cs="Times New Roman"/>
          <w:sz w:val="23"/>
          <w:szCs w:val="23"/>
        </w:rPr>
        <w:t>1</w:t>
      </w:r>
      <w:r w:rsidR="00C756F0">
        <w:rPr>
          <w:rFonts w:hAnsi="Times New Roman" w:hint="eastAsia"/>
          <w:sz w:val="23"/>
          <w:szCs w:val="23"/>
        </w:rPr>
        <w:t>，因此拒绝了固定模型的原假设</w:t>
      </w:r>
      <w:r w:rsidR="00A63598">
        <w:rPr>
          <w:rFonts w:hAnsi="Times New Roman" w:hint="eastAsia"/>
          <w:sz w:val="23"/>
          <w:szCs w:val="23"/>
        </w:rPr>
        <w:t>，</w:t>
      </w:r>
      <w:r w:rsidR="00A63598" w:rsidRPr="00A63598">
        <w:rPr>
          <w:rFonts w:hAnsi="Times New Roman" w:hint="eastAsia"/>
          <w:sz w:val="23"/>
          <w:szCs w:val="23"/>
        </w:rPr>
        <w:t>原假设，因此固定效应优于随机效应，</w:t>
      </w:r>
    </w:p>
    <w:p w:rsidR="00C756F0" w:rsidRDefault="00C756F0" w:rsidP="006E31C1">
      <w:pPr>
        <w:autoSpaceDE w:val="0"/>
        <w:autoSpaceDN w:val="0"/>
        <w:adjustRightInd w:val="0"/>
        <w:jc w:val="left"/>
        <w:rPr>
          <w:rFonts w:hAnsi="Times New Roman"/>
          <w:sz w:val="23"/>
          <w:szCs w:val="23"/>
        </w:rPr>
      </w:pPr>
    </w:p>
    <w:tbl>
      <w:tblPr>
        <w:tblStyle w:val="a3"/>
        <w:tblW w:w="0" w:type="auto"/>
        <w:tblLook w:val="04A0" w:firstRow="1" w:lastRow="0" w:firstColumn="1" w:lastColumn="0" w:noHBand="0" w:noVBand="1"/>
      </w:tblPr>
      <w:tblGrid>
        <w:gridCol w:w="2765"/>
        <w:gridCol w:w="2765"/>
        <w:gridCol w:w="2766"/>
      </w:tblGrid>
      <w:tr w:rsidR="00C756F0" w:rsidTr="00C756F0">
        <w:tc>
          <w:tcPr>
            <w:tcW w:w="2765" w:type="dxa"/>
          </w:tcPr>
          <w:p w:rsidR="00C756F0" w:rsidRDefault="00C756F0" w:rsidP="006E31C1">
            <w:pPr>
              <w:autoSpaceDE w:val="0"/>
              <w:autoSpaceDN w:val="0"/>
              <w:adjustRightInd w:val="0"/>
              <w:jc w:val="left"/>
              <w:rPr>
                <w:rFonts w:hAnsi="Times New Roman"/>
                <w:sz w:val="23"/>
                <w:szCs w:val="23"/>
              </w:rPr>
            </w:pPr>
            <w:r>
              <w:rPr>
                <w:rFonts w:hAnsi="Times New Roman" w:hint="eastAsia"/>
                <w:sz w:val="23"/>
                <w:szCs w:val="23"/>
              </w:rPr>
              <w:t>检验方法</w:t>
            </w:r>
          </w:p>
        </w:tc>
        <w:tc>
          <w:tcPr>
            <w:tcW w:w="2765" w:type="dxa"/>
          </w:tcPr>
          <w:p w:rsidR="00C756F0" w:rsidRDefault="00C756F0" w:rsidP="006E31C1">
            <w:pPr>
              <w:autoSpaceDE w:val="0"/>
              <w:autoSpaceDN w:val="0"/>
              <w:adjustRightInd w:val="0"/>
              <w:jc w:val="left"/>
              <w:rPr>
                <w:rFonts w:hAnsi="Times New Roman"/>
                <w:sz w:val="23"/>
                <w:szCs w:val="23"/>
              </w:rPr>
            </w:pPr>
            <w:r>
              <w:rPr>
                <w:rFonts w:hAnsi="Times New Roman" w:hint="eastAsia"/>
                <w:sz w:val="23"/>
                <w:szCs w:val="23"/>
              </w:rPr>
              <w:t>p</w:t>
            </w:r>
          </w:p>
        </w:tc>
        <w:tc>
          <w:tcPr>
            <w:tcW w:w="2766" w:type="dxa"/>
          </w:tcPr>
          <w:p w:rsidR="00C756F0" w:rsidRDefault="00C756F0" w:rsidP="006E31C1">
            <w:pPr>
              <w:autoSpaceDE w:val="0"/>
              <w:autoSpaceDN w:val="0"/>
              <w:adjustRightInd w:val="0"/>
              <w:jc w:val="left"/>
              <w:rPr>
                <w:rFonts w:hAnsi="Times New Roman"/>
                <w:sz w:val="23"/>
                <w:szCs w:val="23"/>
              </w:rPr>
            </w:pPr>
            <w:r>
              <w:rPr>
                <w:rFonts w:hAnsi="Times New Roman" w:hint="eastAsia"/>
                <w:sz w:val="23"/>
                <w:szCs w:val="23"/>
              </w:rPr>
              <w:t>结果</w:t>
            </w:r>
          </w:p>
        </w:tc>
      </w:tr>
      <w:tr w:rsidR="00C756F0" w:rsidTr="00C756F0">
        <w:tc>
          <w:tcPr>
            <w:tcW w:w="2765" w:type="dxa"/>
          </w:tcPr>
          <w:p w:rsidR="00C756F0" w:rsidRDefault="00C756F0" w:rsidP="006E31C1">
            <w:pPr>
              <w:autoSpaceDE w:val="0"/>
              <w:autoSpaceDN w:val="0"/>
              <w:adjustRightInd w:val="0"/>
              <w:jc w:val="left"/>
              <w:rPr>
                <w:rFonts w:hAnsi="Times New Roman"/>
                <w:sz w:val="23"/>
                <w:szCs w:val="23"/>
              </w:rPr>
            </w:pPr>
            <w:r>
              <w:rPr>
                <w:rFonts w:hAnsi="Times New Roman" w:hint="eastAsia"/>
                <w:sz w:val="23"/>
                <w:szCs w:val="23"/>
              </w:rPr>
              <w:t>F</w:t>
            </w:r>
          </w:p>
        </w:tc>
        <w:tc>
          <w:tcPr>
            <w:tcW w:w="2765" w:type="dxa"/>
          </w:tcPr>
          <w:p w:rsidR="00C756F0" w:rsidRDefault="00CA29DC" w:rsidP="006E31C1">
            <w:pPr>
              <w:autoSpaceDE w:val="0"/>
              <w:autoSpaceDN w:val="0"/>
              <w:adjustRightInd w:val="0"/>
              <w:jc w:val="left"/>
              <w:rPr>
                <w:rFonts w:hAnsi="Times New Roman"/>
                <w:sz w:val="23"/>
                <w:szCs w:val="23"/>
              </w:rPr>
            </w:pPr>
            <w:r>
              <w:rPr>
                <w:rFonts w:hAnsi="Times New Roman" w:hint="eastAsia"/>
                <w:sz w:val="23"/>
                <w:szCs w:val="23"/>
              </w:rPr>
              <w:t>0</w:t>
            </w:r>
            <w:r>
              <w:rPr>
                <w:rFonts w:hAnsi="Times New Roman"/>
                <w:sz w:val="23"/>
                <w:szCs w:val="23"/>
              </w:rPr>
              <w:t>.00</w:t>
            </w:r>
          </w:p>
        </w:tc>
        <w:tc>
          <w:tcPr>
            <w:tcW w:w="2766" w:type="dxa"/>
          </w:tcPr>
          <w:p w:rsidR="00C756F0" w:rsidRDefault="00CA29DC" w:rsidP="006E31C1">
            <w:pPr>
              <w:autoSpaceDE w:val="0"/>
              <w:autoSpaceDN w:val="0"/>
              <w:adjustRightInd w:val="0"/>
              <w:jc w:val="left"/>
              <w:rPr>
                <w:rFonts w:hAnsi="Times New Roman"/>
                <w:sz w:val="23"/>
                <w:szCs w:val="23"/>
              </w:rPr>
            </w:pPr>
            <w:r>
              <w:rPr>
                <w:rFonts w:hAnsi="Times New Roman" w:hint="eastAsia"/>
                <w:sz w:val="23"/>
                <w:szCs w:val="23"/>
              </w:rPr>
              <w:t>混合</w:t>
            </w:r>
            <w:r>
              <w:rPr>
                <w:rFonts w:hAnsi="Times New Roman" w:hint="eastAsia"/>
                <w:sz w:val="23"/>
                <w:szCs w:val="23"/>
              </w:rPr>
              <w:t>效益模型</w:t>
            </w:r>
          </w:p>
        </w:tc>
      </w:tr>
      <w:tr w:rsidR="00C756F0" w:rsidTr="00C756F0">
        <w:tc>
          <w:tcPr>
            <w:tcW w:w="2765" w:type="dxa"/>
          </w:tcPr>
          <w:p w:rsidR="00C756F0" w:rsidRDefault="00C756F0" w:rsidP="006E31C1">
            <w:pPr>
              <w:autoSpaceDE w:val="0"/>
              <w:autoSpaceDN w:val="0"/>
              <w:adjustRightInd w:val="0"/>
              <w:jc w:val="left"/>
              <w:rPr>
                <w:rFonts w:hAnsi="Times New Roman"/>
                <w:sz w:val="23"/>
                <w:szCs w:val="23"/>
              </w:rPr>
            </w:pPr>
            <w:r>
              <w:rPr>
                <w:rFonts w:hAnsi="Times New Roman" w:hint="eastAsia"/>
                <w:sz w:val="23"/>
                <w:szCs w:val="23"/>
              </w:rPr>
              <w:t>LM</w:t>
            </w:r>
          </w:p>
        </w:tc>
        <w:tc>
          <w:tcPr>
            <w:tcW w:w="2765" w:type="dxa"/>
          </w:tcPr>
          <w:p w:rsidR="00C756F0" w:rsidRDefault="00CA29DC" w:rsidP="006E31C1">
            <w:pPr>
              <w:autoSpaceDE w:val="0"/>
              <w:autoSpaceDN w:val="0"/>
              <w:adjustRightInd w:val="0"/>
              <w:jc w:val="left"/>
              <w:rPr>
                <w:rFonts w:hAnsi="Times New Roman"/>
                <w:sz w:val="23"/>
                <w:szCs w:val="23"/>
              </w:rPr>
            </w:pPr>
            <w:r>
              <w:rPr>
                <w:rFonts w:hAnsi="Times New Roman" w:hint="eastAsia"/>
                <w:sz w:val="23"/>
                <w:szCs w:val="23"/>
              </w:rPr>
              <w:t>0</w:t>
            </w:r>
            <w:r>
              <w:rPr>
                <w:rFonts w:hAnsi="Times New Roman"/>
                <w:sz w:val="23"/>
                <w:szCs w:val="23"/>
              </w:rPr>
              <w:t>.035</w:t>
            </w:r>
          </w:p>
        </w:tc>
        <w:tc>
          <w:tcPr>
            <w:tcW w:w="2766" w:type="dxa"/>
          </w:tcPr>
          <w:p w:rsidR="00C756F0" w:rsidRDefault="00CA29DC" w:rsidP="006E31C1">
            <w:pPr>
              <w:autoSpaceDE w:val="0"/>
              <w:autoSpaceDN w:val="0"/>
              <w:adjustRightInd w:val="0"/>
              <w:jc w:val="left"/>
              <w:rPr>
                <w:rFonts w:hAnsi="Times New Roman"/>
                <w:sz w:val="23"/>
                <w:szCs w:val="23"/>
              </w:rPr>
            </w:pPr>
            <w:r>
              <w:rPr>
                <w:rFonts w:hAnsi="Times New Roman" w:hint="eastAsia"/>
                <w:sz w:val="23"/>
                <w:szCs w:val="23"/>
              </w:rPr>
              <w:t>随机效益模型</w:t>
            </w:r>
          </w:p>
        </w:tc>
      </w:tr>
      <w:tr w:rsidR="00C756F0" w:rsidTr="00C756F0">
        <w:tc>
          <w:tcPr>
            <w:tcW w:w="2765" w:type="dxa"/>
          </w:tcPr>
          <w:p w:rsidR="00C756F0" w:rsidRDefault="00C756F0" w:rsidP="006E31C1">
            <w:pPr>
              <w:autoSpaceDE w:val="0"/>
              <w:autoSpaceDN w:val="0"/>
              <w:adjustRightInd w:val="0"/>
              <w:jc w:val="left"/>
              <w:rPr>
                <w:rFonts w:hAnsi="Times New Roman"/>
                <w:sz w:val="23"/>
                <w:szCs w:val="23"/>
              </w:rPr>
            </w:pPr>
            <w:proofErr w:type="spellStart"/>
            <w:r>
              <w:rPr>
                <w:rFonts w:ascii="Times New Roman" w:hAnsi="Times New Roman" w:cs="Times New Roman"/>
                <w:sz w:val="23"/>
                <w:szCs w:val="23"/>
              </w:rPr>
              <w:t>Huasman</w:t>
            </w:r>
            <w:proofErr w:type="spellEnd"/>
          </w:p>
        </w:tc>
        <w:tc>
          <w:tcPr>
            <w:tcW w:w="2765" w:type="dxa"/>
          </w:tcPr>
          <w:p w:rsidR="00C756F0" w:rsidRDefault="006A7AF8" w:rsidP="006E31C1">
            <w:pPr>
              <w:autoSpaceDE w:val="0"/>
              <w:autoSpaceDN w:val="0"/>
              <w:adjustRightInd w:val="0"/>
              <w:jc w:val="left"/>
              <w:rPr>
                <w:rFonts w:hAnsi="Times New Roman"/>
                <w:sz w:val="23"/>
                <w:szCs w:val="23"/>
              </w:rPr>
            </w:pPr>
            <w:r>
              <w:rPr>
                <w:rFonts w:hAnsi="Times New Roman" w:hint="eastAsia"/>
                <w:sz w:val="23"/>
                <w:szCs w:val="23"/>
              </w:rPr>
              <w:t>0</w:t>
            </w:r>
            <w:r>
              <w:rPr>
                <w:rFonts w:hAnsi="Times New Roman"/>
                <w:sz w:val="23"/>
                <w:szCs w:val="23"/>
              </w:rPr>
              <w:t>.99</w:t>
            </w:r>
          </w:p>
        </w:tc>
        <w:tc>
          <w:tcPr>
            <w:tcW w:w="2766" w:type="dxa"/>
          </w:tcPr>
          <w:p w:rsidR="00C756F0" w:rsidRDefault="006A7AF8" w:rsidP="006E31C1">
            <w:pPr>
              <w:autoSpaceDE w:val="0"/>
              <w:autoSpaceDN w:val="0"/>
              <w:adjustRightInd w:val="0"/>
              <w:jc w:val="left"/>
              <w:rPr>
                <w:rFonts w:hAnsi="Times New Roman"/>
                <w:sz w:val="23"/>
                <w:szCs w:val="23"/>
              </w:rPr>
            </w:pPr>
            <w:r>
              <w:rPr>
                <w:rFonts w:hAnsi="Times New Roman" w:hint="eastAsia"/>
                <w:sz w:val="23"/>
                <w:szCs w:val="23"/>
              </w:rPr>
              <w:t>随机效益模型</w:t>
            </w:r>
          </w:p>
        </w:tc>
      </w:tr>
    </w:tbl>
    <w:p w:rsidR="00C756F0" w:rsidRDefault="00C756F0" w:rsidP="006E31C1">
      <w:pPr>
        <w:autoSpaceDE w:val="0"/>
        <w:autoSpaceDN w:val="0"/>
        <w:adjustRightInd w:val="0"/>
        <w:jc w:val="left"/>
        <w:rPr>
          <w:rFonts w:ascii="方正书宋_GBK" w:eastAsia="方正书宋_GBK" w:cs="方正书宋_GBK" w:hint="eastAsia"/>
          <w:kern w:val="0"/>
          <w:sz w:val="19"/>
          <w:szCs w:val="19"/>
        </w:rPr>
      </w:pPr>
    </w:p>
    <w:p w:rsidR="006E31C1" w:rsidRPr="006E31C1" w:rsidRDefault="006E31C1" w:rsidP="006E31C1">
      <w:pPr>
        <w:rPr>
          <w:rFonts w:hint="eastAsia"/>
        </w:rPr>
      </w:pPr>
    </w:p>
    <w:p w:rsidR="009C3D4E" w:rsidRDefault="009C3D4E" w:rsidP="009C3D4E"/>
    <w:p w:rsidR="009C3D4E" w:rsidRDefault="009C3D4E" w:rsidP="009C3D4E"/>
    <w:p w:rsidR="00BA5A25" w:rsidRDefault="00BA5A25" w:rsidP="009C3D4E"/>
    <w:tbl>
      <w:tblPr>
        <w:tblStyle w:val="a3"/>
        <w:tblW w:w="0" w:type="auto"/>
        <w:tblLook w:val="04A0" w:firstRow="1" w:lastRow="0" w:firstColumn="1" w:lastColumn="0" w:noHBand="0" w:noVBand="1"/>
      </w:tblPr>
      <w:tblGrid>
        <w:gridCol w:w="1144"/>
        <w:gridCol w:w="1296"/>
        <w:gridCol w:w="1184"/>
        <w:gridCol w:w="1177"/>
        <w:gridCol w:w="1177"/>
        <w:gridCol w:w="1159"/>
        <w:gridCol w:w="1159"/>
      </w:tblGrid>
      <w:tr w:rsidR="00BA46B1" w:rsidTr="00B03BF0">
        <w:tc>
          <w:tcPr>
            <w:tcW w:w="1144" w:type="dxa"/>
          </w:tcPr>
          <w:p w:rsidR="00BA46B1" w:rsidRDefault="00BA46B1" w:rsidP="009C3D4E">
            <w:pPr>
              <w:rPr>
                <w:rFonts w:hint="eastAsia"/>
              </w:rPr>
            </w:pPr>
          </w:p>
        </w:tc>
        <w:tc>
          <w:tcPr>
            <w:tcW w:w="1296" w:type="dxa"/>
          </w:tcPr>
          <w:p w:rsidR="00BA46B1" w:rsidRDefault="00BA46B1" w:rsidP="009C3D4E">
            <w:pPr>
              <w:rPr>
                <w:rFonts w:hint="eastAsia"/>
              </w:rPr>
            </w:pPr>
            <w:proofErr w:type="spellStart"/>
            <w:r>
              <w:rPr>
                <w:rFonts w:hint="eastAsia"/>
              </w:rPr>
              <w:t>GDPit</w:t>
            </w:r>
            <w:proofErr w:type="spellEnd"/>
          </w:p>
        </w:tc>
        <w:tc>
          <w:tcPr>
            <w:tcW w:w="1184" w:type="dxa"/>
          </w:tcPr>
          <w:p w:rsidR="00BA46B1" w:rsidRDefault="00BA46B1" w:rsidP="009C3D4E">
            <w:pPr>
              <w:rPr>
                <w:rFonts w:hint="eastAsia"/>
              </w:rPr>
            </w:pPr>
            <w:proofErr w:type="spellStart"/>
            <w:r>
              <w:rPr>
                <w:rFonts w:hint="eastAsia"/>
              </w:rPr>
              <w:t>GDPjt</w:t>
            </w:r>
            <w:proofErr w:type="spellEnd"/>
          </w:p>
        </w:tc>
        <w:tc>
          <w:tcPr>
            <w:tcW w:w="1177" w:type="dxa"/>
          </w:tcPr>
          <w:p w:rsidR="00BA46B1" w:rsidRDefault="00BA46B1" w:rsidP="009C3D4E">
            <w:pPr>
              <w:rPr>
                <w:rFonts w:hint="eastAsia"/>
              </w:rPr>
            </w:pPr>
            <w:r>
              <w:rPr>
                <w:rFonts w:hint="eastAsia"/>
              </w:rPr>
              <w:t>DIS</w:t>
            </w:r>
          </w:p>
        </w:tc>
        <w:tc>
          <w:tcPr>
            <w:tcW w:w="1177" w:type="dxa"/>
          </w:tcPr>
          <w:p w:rsidR="00BA46B1" w:rsidRDefault="00BA46B1" w:rsidP="009C3D4E">
            <w:pPr>
              <w:rPr>
                <w:rFonts w:hint="eastAsia"/>
              </w:rPr>
            </w:pPr>
            <w:r>
              <w:rPr>
                <w:rFonts w:hint="eastAsia"/>
              </w:rPr>
              <w:t>C</w:t>
            </w:r>
          </w:p>
        </w:tc>
        <w:tc>
          <w:tcPr>
            <w:tcW w:w="1159" w:type="dxa"/>
          </w:tcPr>
          <w:p w:rsidR="00BA46B1" w:rsidRDefault="00BA46B1" w:rsidP="009C3D4E">
            <w:pPr>
              <w:rPr>
                <w:rFonts w:hint="eastAsia"/>
              </w:rPr>
            </w:pPr>
            <w:proofErr w:type="spellStart"/>
            <w:r>
              <w:rPr>
                <w:rFonts w:hint="eastAsia"/>
              </w:rPr>
              <w:t>POPit</w:t>
            </w:r>
            <w:proofErr w:type="spellEnd"/>
          </w:p>
        </w:tc>
        <w:tc>
          <w:tcPr>
            <w:tcW w:w="1159" w:type="dxa"/>
          </w:tcPr>
          <w:p w:rsidR="00BA46B1" w:rsidRDefault="00BA46B1" w:rsidP="009C3D4E">
            <w:pPr>
              <w:rPr>
                <w:rFonts w:hint="eastAsia"/>
              </w:rPr>
            </w:pPr>
            <w:proofErr w:type="spellStart"/>
            <w:r>
              <w:rPr>
                <w:rFonts w:hint="eastAsia"/>
              </w:rPr>
              <w:t>POPjt</w:t>
            </w:r>
            <w:proofErr w:type="spellEnd"/>
          </w:p>
        </w:tc>
      </w:tr>
      <w:tr w:rsidR="00B03BF0" w:rsidTr="00B03BF0">
        <w:tc>
          <w:tcPr>
            <w:tcW w:w="1144" w:type="dxa"/>
            <w:vMerge w:val="restart"/>
          </w:tcPr>
          <w:p w:rsidR="00B03BF0" w:rsidRDefault="00B03BF0" w:rsidP="00B03BF0">
            <w:pPr>
              <w:jc w:val="center"/>
              <w:rPr>
                <w:rFonts w:hint="eastAsia"/>
              </w:rPr>
            </w:pPr>
            <w:r>
              <w:rPr>
                <w:rFonts w:hint="eastAsia"/>
              </w:rPr>
              <w:t>H</w:t>
            </w:r>
            <w:r>
              <w:t>1</w:t>
            </w:r>
          </w:p>
        </w:tc>
        <w:tc>
          <w:tcPr>
            <w:tcW w:w="1296" w:type="dxa"/>
          </w:tcPr>
          <w:p w:rsidR="00B03BF0" w:rsidRPr="00BA46B1" w:rsidRDefault="00B03BF0" w:rsidP="009C3D4E">
            <w:pPr>
              <w:rPr>
                <w:rFonts w:hint="eastAsia"/>
                <w:sz w:val="24"/>
                <w:szCs w:val="24"/>
              </w:rPr>
            </w:pPr>
            <w:r w:rsidRPr="00BA46B1">
              <w:rPr>
                <w:rFonts w:ascii="宋体"/>
                <w:sz w:val="24"/>
                <w:szCs w:val="24"/>
              </w:rPr>
              <w:t>0.3881264</w:t>
            </w:r>
          </w:p>
        </w:tc>
        <w:tc>
          <w:tcPr>
            <w:tcW w:w="1184" w:type="dxa"/>
          </w:tcPr>
          <w:p w:rsidR="00B03BF0" w:rsidRPr="00BA46B1" w:rsidRDefault="00B03BF0" w:rsidP="009C3D4E">
            <w:pPr>
              <w:rPr>
                <w:rFonts w:hint="eastAsia"/>
                <w:sz w:val="24"/>
                <w:szCs w:val="24"/>
              </w:rPr>
            </w:pPr>
            <w:r w:rsidRPr="00BA46B1">
              <w:rPr>
                <w:rFonts w:ascii="宋体"/>
                <w:sz w:val="24"/>
                <w:szCs w:val="24"/>
              </w:rPr>
              <w:t>1.662768</w:t>
            </w:r>
          </w:p>
        </w:tc>
        <w:tc>
          <w:tcPr>
            <w:tcW w:w="1177" w:type="dxa"/>
          </w:tcPr>
          <w:p w:rsidR="00B03BF0" w:rsidRDefault="00B03BF0" w:rsidP="009C3D4E">
            <w:pPr>
              <w:rPr>
                <w:rFonts w:hint="eastAsia"/>
              </w:rPr>
            </w:pPr>
            <w:r w:rsidRPr="00BA5A25">
              <w:t>-1.890545</w:t>
            </w:r>
          </w:p>
        </w:tc>
        <w:tc>
          <w:tcPr>
            <w:tcW w:w="1177" w:type="dxa"/>
          </w:tcPr>
          <w:p w:rsidR="00B03BF0" w:rsidRDefault="00B03BF0" w:rsidP="009C3D4E">
            <w:pPr>
              <w:rPr>
                <w:rFonts w:hint="eastAsia"/>
              </w:rPr>
            </w:pPr>
            <w:r>
              <w:rPr>
                <w:rFonts w:hint="eastAsia"/>
              </w:rPr>
              <w:t>1</w:t>
            </w:r>
            <w:r>
              <w:t>9.08482</w:t>
            </w:r>
          </w:p>
        </w:tc>
        <w:tc>
          <w:tcPr>
            <w:tcW w:w="1159" w:type="dxa"/>
          </w:tcPr>
          <w:p w:rsidR="00B03BF0" w:rsidRDefault="00B03BF0" w:rsidP="009C3D4E">
            <w:pPr>
              <w:rPr>
                <w:rFonts w:hint="eastAsia"/>
              </w:rPr>
            </w:pPr>
          </w:p>
        </w:tc>
        <w:tc>
          <w:tcPr>
            <w:tcW w:w="1159" w:type="dxa"/>
          </w:tcPr>
          <w:p w:rsidR="00B03BF0" w:rsidRDefault="00B03BF0" w:rsidP="009C3D4E">
            <w:pPr>
              <w:rPr>
                <w:rFonts w:hint="eastAsia"/>
              </w:rPr>
            </w:pPr>
          </w:p>
        </w:tc>
      </w:tr>
      <w:tr w:rsidR="00B03BF0" w:rsidTr="00B03BF0">
        <w:tc>
          <w:tcPr>
            <w:tcW w:w="1144" w:type="dxa"/>
            <w:vMerge/>
          </w:tcPr>
          <w:p w:rsidR="00B03BF0" w:rsidRDefault="00B03BF0" w:rsidP="009C3D4E">
            <w:pPr>
              <w:rPr>
                <w:rFonts w:hint="eastAsia"/>
              </w:rPr>
            </w:pPr>
          </w:p>
        </w:tc>
        <w:tc>
          <w:tcPr>
            <w:tcW w:w="1296" w:type="dxa"/>
          </w:tcPr>
          <w:p w:rsidR="00B03BF0" w:rsidRDefault="00B03BF0" w:rsidP="009C3D4E">
            <w:pPr>
              <w:rPr>
                <w:rFonts w:hint="eastAsia"/>
              </w:rPr>
            </w:pPr>
            <w:r>
              <w:rPr>
                <w:rFonts w:hint="eastAsia"/>
              </w:rPr>
              <w:t>0</w:t>
            </w:r>
            <w:r>
              <w:t>000***</w:t>
            </w:r>
          </w:p>
        </w:tc>
        <w:tc>
          <w:tcPr>
            <w:tcW w:w="1184" w:type="dxa"/>
          </w:tcPr>
          <w:p w:rsidR="00B03BF0" w:rsidRDefault="00B03BF0" w:rsidP="009C3D4E">
            <w:pPr>
              <w:rPr>
                <w:rFonts w:hint="eastAsia"/>
              </w:rPr>
            </w:pPr>
            <w:r>
              <w:rPr>
                <w:rFonts w:hint="eastAsia"/>
              </w:rPr>
              <w:t>0</w:t>
            </w:r>
            <w:r>
              <w:t>.0005**</w:t>
            </w:r>
          </w:p>
        </w:tc>
        <w:tc>
          <w:tcPr>
            <w:tcW w:w="1177" w:type="dxa"/>
          </w:tcPr>
          <w:p w:rsidR="00B03BF0" w:rsidRDefault="00B03BF0" w:rsidP="009C3D4E">
            <w:pPr>
              <w:rPr>
                <w:rFonts w:hint="eastAsia"/>
              </w:rPr>
            </w:pPr>
            <w:r>
              <w:rPr>
                <w:rFonts w:hint="eastAsia"/>
              </w:rPr>
              <w:t>0</w:t>
            </w:r>
            <w:r>
              <w:t>000***</w:t>
            </w:r>
          </w:p>
        </w:tc>
        <w:tc>
          <w:tcPr>
            <w:tcW w:w="1177" w:type="dxa"/>
          </w:tcPr>
          <w:p w:rsidR="00B03BF0" w:rsidRDefault="00B03BF0" w:rsidP="009C3D4E">
            <w:pPr>
              <w:rPr>
                <w:rFonts w:hint="eastAsia"/>
              </w:rPr>
            </w:pPr>
            <w:r>
              <w:rPr>
                <w:rFonts w:hint="eastAsia"/>
              </w:rPr>
              <w:t>0</w:t>
            </w:r>
            <w:r>
              <w:t>.005*</w:t>
            </w:r>
          </w:p>
        </w:tc>
        <w:tc>
          <w:tcPr>
            <w:tcW w:w="1159" w:type="dxa"/>
          </w:tcPr>
          <w:p w:rsidR="00B03BF0" w:rsidRDefault="00B03BF0" w:rsidP="009C3D4E">
            <w:pPr>
              <w:rPr>
                <w:rFonts w:hint="eastAsia"/>
              </w:rPr>
            </w:pPr>
          </w:p>
        </w:tc>
        <w:tc>
          <w:tcPr>
            <w:tcW w:w="1159" w:type="dxa"/>
          </w:tcPr>
          <w:p w:rsidR="00B03BF0" w:rsidRDefault="00B03BF0" w:rsidP="009C3D4E">
            <w:pPr>
              <w:rPr>
                <w:rFonts w:hint="eastAsia"/>
              </w:rPr>
            </w:pPr>
          </w:p>
        </w:tc>
      </w:tr>
      <w:tr w:rsidR="00B03BF0" w:rsidTr="00B03BF0">
        <w:tc>
          <w:tcPr>
            <w:tcW w:w="1144" w:type="dxa"/>
            <w:vMerge w:val="restart"/>
          </w:tcPr>
          <w:p w:rsidR="00B03BF0" w:rsidRDefault="00B03BF0" w:rsidP="00B03BF0">
            <w:pPr>
              <w:jc w:val="center"/>
              <w:rPr>
                <w:rFonts w:hint="eastAsia"/>
              </w:rPr>
            </w:pPr>
            <w:r>
              <w:rPr>
                <w:rFonts w:hint="eastAsia"/>
              </w:rPr>
              <w:t>H</w:t>
            </w:r>
            <w:r>
              <w:t>2</w:t>
            </w:r>
          </w:p>
        </w:tc>
        <w:tc>
          <w:tcPr>
            <w:tcW w:w="1296" w:type="dxa"/>
          </w:tcPr>
          <w:p w:rsidR="00B03BF0" w:rsidRDefault="00F626CC" w:rsidP="009C3D4E">
            <w:pPr>
              <w:rPr>
                <w:rFonts w:hint="eastAsia"/>
              </w:rPr>
            </w:pPr>
            <w:r>
              <w:t>1</w:t>
            </w:r>
            <w:r w:rsidR="006C03F2" w:rsidRPr="006C03F2">
              <w:t>.304897</w:t>
            </w:r>
          </w:p>
        </w:tc>
        <w:tc>
          <w:tcPr>
            <w:tcW w:w="1184" w:type="dxa"/>
          </w:tcPr>
          <w:p w:rsidR="00B03BF0" w:rsidRDefault="00F626CC" w:rsidP="009C3D4E">
            <w:pPr>
              <w:rPr>
                <w:rFonts w:hint="eastAsia"/>
              </w:rPr>
            </w:pPr>
            <w:r>
              <w:t>1</w:t>
            </w:r>
            <w:r w:rsidR="006C03F2">
              <w:t>.74044</w:t>
            </w:r>
          </w:p>
        </w:tc>
        <w:tc>
          <w:tcPr>
            <w:tcW w:w="1177" w:type="dxa"/>
          </w:tcPr>
          <w:p w:rsidR="00B03BF0" w:rsidRDefault="00B03BF0" w:rsidP="009C3D4E">
            <w:pPr>
              <w:rPr>
                <w:rFonts w:hint="eastAsia"/>
              </w:rPr>
            </w:pPr>
            <w:r>
              <w:rPr>
                <w:rFonts w:hint="eastAsia"/>
              </w:rPr>
              <w:t>-</w:t>
            </w:r>
            <w:r w:rsidR="00F626CC">
              <w:t>1</w:t>
            </w:r>
            <w:r>
              <w:t>.12273</w:t>
            </w:r>
          </w:p>
        </w:tc>
        <w:tc>
          <w:tcPr>
            <w:tcW w:w="1177" w:type="dxa"/>
          </w:tcPr>
          <w:p w:rsidR="00B03BF0" w:rsidRDefault="006C03F2" w:rsidP="009C3D4E">
            <w:pPr>
              <w:rPr>
                <w:rFonts w:hint="eastAsia"/>
              </w:rPr>
            </w:pPr>
            <w:r>
              <w:rPr>
                <w:rFonts w:hint="eastAsia"/>
              </w:rPr>
              <w:t>-</w:t>
            </w:r>
            <w:r>
              <w:t>35.732</w:t>
            </w:r>
          </w:p>
        </w:tc>
        <w:tc>
          <w:tcPr>
            <w:tcW w:w="1159" w:type="dxa"/>
          </w:tcPr>
          <w:p w:rsidR="00B03BF0" w:rsidRDefault="006C03F2" w:rsidP="009C3D4E">
            <w:pPr>
              <w:rPr>
                <w:rFonts w:hint="eastAsia"/>
              </w:rPr>
            </w:pPr>
            <w:r w:rsidRPr="006C03F2">
              <w:t>2.361473</w:t>
            </w:r>
          </w:p>
        </w:tc>
        <w:tc>
          <w:tcPr>
            <w:tcW w:w="1159" w:type="dxa"/>
          </w:tcPr>
          <w:p w:rsidR="00B03BF0" w:rsidRDefault="006C03F2" w:rsidP="009C3D4E">
            <w:pPr>
              <w:rPr>
                <w:rFonts w:hint="eastAsia"/>
              </w:rPr>
            </w:pPr>
            <w:r>
              <w:rPr>
                <w:rFonts w:hint="eastAsia"/>
              </w:rPr>
              <w:t>-</w:t>
            </w:r>
            <w:r w:rsidRPr="006C03F2">
              <w:t>1.388134</w:t>
            </w:r>
          </w:p>
        </w:tc>
      </w:tr>
      <w:tr w:rsidR="00B03BF0" w:rsidTr="00B03BF0">
        <w:tc>
          <w:tcPr>
            <w:tcW w:w="1144" w:type="dxa"/>
            <w:vMerge/>
          </w:tcPr>
          <w:p w:rsidR="00B03BF0" w:rsidRDefault="00B03BF0" w:rsidP="009C3D4E">
            <w:pPr>
              <w:rPr>
                <w:rFonts w:hint="eastAsia"/>
              </w:rPr>
            </w:pPr>
          </w:p>
        </w:tc>
        <w:tc>
          <w:tcPr>
            <w:tcW w:w="1296" w:type="dxa"/>
          </w:tcPr>
          <w:p w:rsidR="00B03BF0" w:rsidRDefault="006C03F2" w:rsidP="009C3D4E">
            <w:pPr>
              <w:rPr>
                <w:rFonts w:hint="eastAsia"/>
              </w:rPr>
            </w:pPr>
            <w:r>
              <w:rPr>
                <w:rFonts w:hint="eastAsia"/>
              </w:rPr>
              <w:t>0</w:t>
            </w:r>
            <w:r>
              <w:t>.000***</w:t>
            </w:r>
          </w:p>
        </w:tc>
        <w:tc>
          <w:tcPr>
            <w:tcW w:w="1184" w:type="dxa"/>
          </w:tcPr>
          <w:p w:rsidR="00B03BF0" w:rsidRDefault="006C03F2" w:rsidP="009C3D4E">
            <w:pPr>
              <w:rPr>
                <w:rFonts w:hint="eastAsia"/>
              </w:rPr>
            </w:pPr>
            <w:r>
              <w:rPr>
                <w:rFonts w:hint="eastAsia"/>
              </w:rPr>
              <w:t>0</w:t>
            </w:r>
            <w:r>
              <w:t>.0000***</w:t>
            </w:r>
          </w:p>
        </w:tc>
        <w:tc>
          <w:tcPr>
            <w:tcW w:w="1177" w:type="dxa"/>
          </w:tcPr>
          <w:p w:rsidR="00B03BF0" w:rsidRDefault="006C03F2" w:rsidP="009C3D4E">
            <w:pPr>
              <w:rPr>
                <w:rFonts w:hint="eastAsia"/>
              </w:rPr>
            </w:pPr>
            <w:r>
              <w:rPr>
                <w:rFonts w:hint="eastAsia"/>
              </w:rPr>
              <w:t>0</w:t>
            </w:r>
            <w:r>
              <w:t>.002*</w:t>
            </w:r>
          </w:p>
        </w:tc>
        <w:tc>
          <w:tcPr>
            <w:tcW w:w="1177" w:type="dxa"/>
          </w:tcPr>
          <w:p w:rsidR="00B03BF0" w:rsidRDefault="006C03F2" w:rsidP="009C3D4E">
            <w:pPr>
              <w:rPr>
                <w:rFonts w:hint="eastAsia"/>
              </w:rPr>
            </w:pPr>
            <w:r>
              <w:rPr>
                <w:rFonts w:hint="eastAsia"/>
              </w:rPr>
              <w:t>0</w:t>
            </w:r>
            <w:r>
              <w:t>.00</w:t>
            </w:r>
            <w:r w:rsidR="001104A4">
              <w:t>5*</w:t>
            </w:r>
          </w:p>
        </w:tc>
        <w:tc>
          <w:tcPr>
            <w:tcW w:w="1159" w:type="dxa"/>
          </w:tcPr>
          <w:p w:rsidR="00B03BF0" w:rsidRDefault="001104A4" w:rsidP="009C3D4E">
            <w:pPr>
              <w:rPr>
                <w:rFonts w:hint="eastAsia"/>
              </w:rPr>
            </w:pPr>
            <w:r>
              <w:rPr>
                <w:rFonts w:hint="eastAsia"/>
              </w:rPr>
              <w:t>0</w:t>
            </w:r>
            <w:r>
              <w:t>.</w:t>
            </w:r>
            <w:r w:rsidR="00F626CC">
              <w:t>382</w:t>
            </w:r>
          </w:p>
        </w:tc>
        <w:tc>
          <w:tcPr>
            <w:tcW w:w="1159" w:type="dxa"/>
          </w:tcPr>
          <w:p w:rsidR="00B03BF0" w:rsidRDefault="001104A4" w:rsidP="009C3D4E">
            <w:pPr>
              <w:rPr>
                <w:rFonts w:hint="eastAsia"/>
              </w:rPr>
            </w:pPr>
            <w:r>
              <w:rPr>
                <w:rFonts w:hint="eastAsia"/>
              </w:rPr>
              <w:t>0</w:t>
            </w:r>
            <w:r w:rsidR="00F626CC">
              <w:rPr>
                <w:rFonts w:hint="eastAsia"/>
              </w:rPr>
              <w:t>.</w:t>
            </w:r>
            <w:r w:rsidR="00F626CC">
              <w:t>281</w:t>
            </w:r>
          </w:p>
        </w:tc>
      </w:tr>
    </w:tbl>
    <w:p w:rsidR="00BA5A25" w:rsidRDefault="00B5339E" w:rsidP="009C3D4E">
      <w:pPr>
        <w:rPr>
          <w:rFonts w:ascii="Times New Roman" w:hAnsi="Times New Roman" w:cs="Times New Roman"/>
          <w:sz w:val="14"/>
          <w:szCs w:val="14"/>
        </w:rPr>
      </w:pPr>
      <w:r>
        <w:rPr>
          <w:rFonts w:hint="eastAsia"/>
          <w:szCs w:val="21"/>
        </w:rPr>
        <w:t>注</w:t>
      </w:r>
      <w:r>
        <w:rPr>
          <w:rFonts w:hint="eastAsia"/>
          <w:szCs w:val="21"/>
        </w:rPr>
        <w:t>：</w:t>
      </w:r>
      <w:r>
        <w:rPr>
          <w:rFonts w:ascii="Times New Roman" w:hAnsi="Times New Roman" w:cs="Times New Roman"/>
          <w:szCs w:val="21"/>
        </w:rPr>
        <w:t>***</w:t>
      </w:r>
      <w:r>
        <w:rPr>
          <w:rFonts w:hAnsi="Times New Roman" w:hint="eastAsia"/>
          <w:szCs w:val="21"/>
        </w:rPr>
        <w:t>、</w:t>
      </w:r>
      <w:r>
        <w:rPr>
          <w:rFonts w:ascii="Times New Roman" w:hAnsi="Times New Roman" w:cs="Times New Roman"/>
          <w:szCs w:val="21"/>
        </w:rPr>
        <w:t>**</w:t>
      </w:r>
      <w:r>
        <w:rPr>
          <w:rFonts w:hAnsi="Times New Roman" w:hint="eastAsia"/>
          <w:szCs w:val="21"/>
        </w:rPr>
        <w:t>、</w:t>
      </w:r>
      <w:r>
        <w:rPr>
          <w:rFonts w:ascii="Times New Roman" w:hAnsi="Times New Roman" w:cs="Times New Roman"/>
          <w:szCs w:val="21"/>
        </w:rPr>
        <w:t>*</w:t>
      </w:r>
      <w:r>
        <w:rPr>
          <w:rFonts w:hAnsi="Times New Roman" w:hint="eastAsia"/>
          <w:szCs w:val="21"/>
        </w:rPr>
        <w:t>对应在</w:t>
      </w:r>
      <w:r>
        <w:rPr>
          <w:rFonts w:ascii="Times New Roman" w:hAnsi="Times New Roman" w:cs="Times New Roman"/>
          <w:szCs w:val="21"/>
        </w:rPr>
        <w:t>1%</w:t>
      </w:r>
      <w:r>
        <w:rPr>
          <w:rFonts w:hAnsi="Times New Roman" w:hint="eastAsia"/>
          <w:szCs w:val="21"/>
        </w:rPr>
        <w:t>、</w:t>
      </w:r>
      <w:r>
        <w:rPr>
          <w:rFonts w:ascii="Times New Roman" w:hAnsi="Times New Roman" w:cs="Times New Roman"/>
          <w:szCs w:val="21"/>
        </w:rPr>
        <w:t>5%</w:t>
      </w:r>
      <w:r>
        <w:rPr>
          <w:rFonts w:hAnsi="Times New Roman" w:hint="eastAsia"/>
          <w:szCs w:val="21"/>
        </w:rPr>
        <w:t>、</w:t>
      </w:r>
      <w:r>
        <w:rPr>
          <w:rFonts w:ascii="Times New Roman" w:hAnsi="Times New Roman" w:cs="Times New Roman"/>
          <w:szCs w:val="21"/>
        </w:rPr>
        <w:t>10%</w:t>
      </w:r>
      <w:r>
        <w:rPr>
          <w:rFonts w:hAnsi="Times New Roman" w:hint="eastAsia"/>
          <w:szCs w:val="21"/>
        </w:rPr>
        <w:t>水平上是否能够通过显著性检验；括号中的值为相对应的解释变量的</w:t>
      </w:r>
      <w:r>
        <w:rPr>
          <w:rFonts w:ascii="Times New Roman" w:hAnsi="Times New Roman" w:cs="Times New Roman"/>
          <w:szCs w:val="21"/>
        </w:rPr>
        <w:t xml:space="preserve">p </w:t>
      </w:r>
      <w:r>
        <w:rPr>
          <w:rFonts w:hAnsi="Times New Roman" w:hint="eastAsia"/>
          <w:szCs w:val="21"/>
        </w:rPr>
        <w:t>值</w:t>
      </w:r>
    </w:p>
    <w:p w:rsidR="00BB1734" w:rsidRDefault="00BB1734" w:rsidP="009C3D4E">
      <w:pPr>
        <w:rPr>
          <w:rFonts w:ascii="Times New Roman" w:hAnsi="Times New Roman" w:cs="Times New Roman"/>
          <w:sz w:val="14"/>
          <w:szCs w:val="14"/>
        </w:rPr>
      </w:pPr>
    </w:p>
    <w:p w:rsidR="00BB1734" w:rsidRDefault="00BB1734" w:rsidP="00BB1734">
      <w:pPr>
        <w:pStyle w:val="Default"/>
        <w:rPr>
          <w:rFonts w:hAnsi="Times New Roman"/>
          <w:sz w:val="23"/>
          <w:szCs w:val="23"/>
        </w:rPr>
      </w:pPr>
      <w:r>
        <w:rPr>
          <w:rFonts w:hint="eastAsia"/>
          <w:sz w:val="23"/>
          <w:szCs w:val="23"/>
        </w:rPr>
        <w:t>通过对假设</w:t>
      </w:r>
      <w:r>
        <w:rPr>
          <w:rFonts w:ascii="Times New Roman" w:hAnsi="Times New Roman" w:cs="Times New Roman"/>
          <w:sz w:val="23"/>
          <w:szCs w:val="23"/>
        </w:rPr>
        <w:t xml:space="preserve">1 </w:t>
      </w:r>
      <w:r>
        <w:rPr>
          <w:rFonts w:hAnsi="Times New Roman" w:hint="eastAsia"/>
          <w:sz w:val="23"/>
          <w:szCs w:val="23"/>
        </w:rPr>
        <w:t>与假设</w:t>
      </w:r>
      <w:r>
        <w:rPr>
          <w:rFonts w:ascii="Times New Roman" w:hAnsi="Times New Roman" w:cs="Times New Roman"/>
          <w:sz w:val="23"/>
          <w:szCs w:val="23"/>
        </w:rPr>
        <w:t xml:space="preserve">2 </w:t>
      </w:r>
      <w:r>
        <w:rPr>
          <w:rFonts w:hAnsi="Times New Roman" w:hint="eastAsia"/>
          <w:sz w:val="23"/>
          <w:szCs w:val="23"/>
        </w:rPr>
        <w:t>做回归分析可以发现，</w:t>
      </w:r>
      <w:r>
        <w:rPr>
          <w:rFonts w:ascii="Times New Roman" w:hAnsi="Times New Roman" w:cs="Times New Roman"/>
          <w:sz w:val="23"/>
          <w:szCs w:val="23"/>
        </w:rPr>
        <w:t xml:space="preserve">RCEP </w:t>
      </w:r>
      <w:r>
        <w:rPr>
          <w:rFonts w:hAnsi="Times New Roman" w:hint="eastAsia"/>
          <w:sz w:val="23"/>
          <w:szCs w:val="23"/>
        </w:rPr>
        <w:t>各国的贸易现状更符合假设</w:t>
      </w:r>
      <w:r>
        <w:rPr>
          <w:rFonts w:ascii="Times New Roman" w:hAnsi="Times New Roman" w:cs="Times New Roman"/>
          <w:sz w:val="23"/>
          <w:szCs w:val="23"/>
        </w:rPr>
        <w:t xml:space="preserve">1 </w:t>
      </w:r>
      <w:r>
        <w:rPr>
          <w:rFonts w:hAnsi="Times New Roman" w:hint="eastAsia"/>
          <w:sz w:val="23"/>
          <w:szCs w:val="23"/>
        </w:rPr>
        <w:t>提出的主要影响因素条件，其</w:t>
      </w:r>
      <w:proofErr w:type="gramStart"/>
      <w:r>
        <w:rPr>
          <w:rFonts w:hAnsi="Times New Roman" w:hint="eastAsia"/>
          <w:sz w:val="23"/>
          <w:szCs w:val="23"/>
        </w:rPr>
        <w:t>各解释</w:t>
      </w:r>
      <w:proofErr w:type="gramEnd"/>
      <w:r>
        <w:rPr>
          <w:rFonts w:hAnsi="Times New Roman" w:hint="eastAsia"/>
          <w:sz w:val="23"/>
          <w:szCs w:val="23"/>
        </w:rPr>
        <w:t>变量的</w:t>
      </w:r>
      <w:r>
        <w:rPr>
          <w:rFonts w:ascii="Times New Roman" w:hAnsi="Times New Roman" w:cs="Times New Roman"/>
          <w:sz w:val="23"/>
          <w:szCs w:val="23"/>
        </w:rPr>
        <w:t xml:space="preserve">p </w:t>
      </w:r>
      <w:r>
        <w:rPr>
          <w:rFonts w:hAnsi="Times New Roman" w:hint="eastAsia"/>
          <w:sz w:val="23"/>
          <w:szCs w:val="23"/>
        </w:rPr>
        <w:t>值均可以通过显著性检验，即</w:t>
      </w:r>
      <w:r>
        <w:rPr>
          <w:rFonts w:ascii="Times New Roman" w:hAnsi="Times New Roman" w:cs="Times New Roman"/>
          <w:sz w:val="23"/>
          <w:szCs w:val="23"/>
        </w:rPr>
        <w:t xml:space="preserve">RCEP </w:t>
      </w:r>
      <w:r>
        <w:rPr>
          <w:rFonts w:hAnsi="Times New Roman" w:hint="eastAsia"/>
          <w:sz w:val="23"/>
          <w:szCs w:val="23"/>
        </w:rPr>
        <w:t>各国的贸易状况符合基本的贸易引力模型，与国内生产总重成正比与各国间主要港口距离间成反比</w:t>
      </w:r>
      <w:r w:rsidR="00900760">
        <w:rPr>
          <w:rFonts w:hAnsi="Times New Roman" w:hint="eastAsia"/>
          <w:sz w:val="23"/>
          <w:szCs w:val="23"/>
        </w:rPr>
        <w:t>,</w:t>
      </w:r>
      <w:r w:rsidRPr="00BB1734">
        <w:rPr>
          <w:rFonts w:hAnsi="Times New Roman" w:hint="eastAsia"/>
          <w:sz w:val="23"/>
          <w:szCs w:val="23"/>
        </w:rPr>
        <w:t>而距离因素的显著性检验则说明距离因素相比于国内生产总值而言其作为影响贸易因素的决定性在不断减弱。</w:t>
      </w:r>
      <w:r w:rsidRPr="00BB1734">
        <w:rPr>
          <w:rFonts w:hAnsi="Times New Roman"/>
          <w:sz w:val="23"/>
          <w:szCs w:val="23"/>
        </w:rPr>
        <w:t xml:space="preserve"> </w:t>
      </w:r>
    </w:p>
    <w:p w:rsidR="00900760" w:rsidRPr="00BB1734" w:rsidRDefault="00900760" w:rsidP="00BB1734">
      <w:pPr>
        <w:pStyle w:val="Default"/>
        <w:rPr>
          <w:rFonts w:hAnsi="Times New Roman"/>
          <w:sz w:val="23"/>
          <w:szCs w:val="23"/>
        </w:rPr>
      </w:pPr>
    </w:p>
    <w:p w:rsidR="00BB1734" w:rsidRDefault="00BB1734" w:rsidP="00BB1734">
      <w:pPr>
        <w:pStyle w:val="Default"/>
        <w:rPr>
          <w:rFonts w:hAnsi="Times New Roman"/>
          <w:sz w:val="23"/>
          <w:szCs w:val="23"/>
        </w:rPr>
      </w:pPr>
      <w:r w:rsidRPr="00BB1734">
        <w:rPr>
          <w:rFonts w:hAnsi="Times New Roman" w:hint="eastAsia"/>
          <w:sz w:val="23"/>
          <w:szCs w:val="23"/>
        </w:rPr>
        <w:t>由假设</w:t>
      </w:r>
      <w:r w:rsidRPr="00BB1734">
        <w:rPr>
          <w:rFonts w:hAnsi="Times New Roman"/>
          <w:sz w:val="23"/>
          <w:szCs w:val="23"/>
        </w:rPr>
        <w:t>2回归分析的</w:t>
      </w:r>
      <w:proofErr w:type="gramStart"/>
      <w:r w:rsidRPr="00BB1734">
        <w:rPr>
          <w:rFonts w:hAnsi="Times New Roman"/>
          <w:sz w:val="23"/>
          <w:szCs w:val="23"/>
        </w:rPr>
        <w:t>各显著</w:t>
      </w:r>
      <w:proofErr w:type="gramEnd"/>
      <w:r w:rsidRPr="00BB1734">
        <w:rPr>
          <w:rFonts w:hAnsi="Times New Roman"/>
          <w:sz w:val="23"/>
          <w:szCs w:val="23"/>
        </w:rPr>
        <w:t>性指标和系数所代表的</w:t>
      </w:r>
      <w:proofErr w:type="gramStart"/>
      <w:r w:rsidRPr="00BB1734">
        <w:rPr>
          <w:rFonts w:hAnsi="Times New Roman"/>
          <w:sz w:val="23"/>
          <w:szCs w:val="23"/>
        </w:rPr>
        <w:t>的</w:t>
      </w:r>
      <w:proofErr w:type="gramEnd"/>
      <w:r w:rsidRPr="00BB1734">
        <w:rPr>
          <w:rFonts w:hAnsi="Times New Roman"/>
          <w:sz w:val="23"/>
          <w:szCs w:val="23"/>
        </w:rPr>
        <w:t>影响因素可以发现，人口规模衡量的市场规模因素与假设不一致且无法通过显著性水平检验，其可能原因如下：</w:t>
      </w:r>
    </w:p>
    <w:p w:rsidR="00900760" w:rsidRPr="00900760" w:rsidRDefault="00900760" w:rsidP="00900760">
      <w:pPr>
        <w:pStyle w:val="Default"/>
        <w:rPr>
          <w:rFonts w:hAnsi="Times New Roman"/>
          <w:sz w:val="23"/>
          <w:szCs w:val="23"/>
        </w:rPr>
      </w:pPr>
    </w:p>
    <w:p w:rsidR="00C3676C" w:rsidRDefault="00C3676C" w:rsidP="00C3676C">
      <w:pPr>
        <w:pStyle w:val="Default"/>
        <w:rPr>
          <w:sz w:val="23"/>
          <w:szCs w:val="23"/>
        </w:rPr>
      </w:pPr>
      <w:r>
        <w:rPr>
          <w:rFonts w:hAnsi="Times New Roman" w:hint="eastAsia"/>
          <w:sz w:val="23"/>
          <w:szCs w:val="23"/>
        </w:rPr>
        <w:t>1</w:t>
      </w:r>
      <w:r w:rsidR="001A17DE">
        <w:rPr>
          <w:rFonts w:hint="eastAsia"/>
          <w:sz w:val="23"/>
          <w:szCs w:val="23"/>
        </w:rPr>
        <w:t>仅仅人口规模不能完全指示贸易量的变化</w:t>
      </w:r>
      <w:r>
        <w:rPr>
          <w:sz w:val="23"/>
          <w:szCs w:val="23"/>
        </w:rPr>
        <w:t xml:space="preserve"> </w:t>
      </w:r>
    </w:p>
    <w:p w:rsidR="00BB1734" w:rsidRDefault="00C3676C" w:rsidP="00C3676C">
      <w:pPr>
        <w:pStyle w:val="Default"/>
        <w:rPr>
          <w:rFonts w:hAnsi="Times New Roman"/>
          <w:sz w:val="23"/>
          <w:szCs w:val="23"/>
        </w:rPr>
      </w:pPr>
      <w:r>
        <w:rPr>
          <w:rFonts w:hint="eastAsia"/>
          <w:sz w:val="23"/>
          <w:szCs w:val="23"/>
        </w:rPr>
        <w:t>以人口规模作为衡量市场容量的唯一指标，忽略了购买力和欲望这另外两个因素对市场规模的影响，而从</w:t>
      </w:r>
      <w:r>
        <w:rPr>
          <w:rFonts w:ascii="Times New Roman" w:hAnsi="Times New Roman" w:cs="Times New Roman"/>
          <w:sz w:val="23"/>
          <w:szCs w:val="23"/>
        </w:rPr>
        <w:t>RCEP</w:t>
      </w:r>
      <w:r>
        <w:rPr>
          <w:rFonts w:hAnsi="Times New Roman" w:hint="eastAsia"/>
          <w:sz w:val="23"/>
          <w:szCs w:val="23"/>
        </w:rPr>
        <w:t>各国的实际出发，各国间经济发展水平之间差异巨大，各国的国民收入相关数据如下图所示：</w:t>
      </w:r>
    </w:p>
    <w:p w:rsidR="00BB1734" w:rsidRDefault="002717B7" w:rsidP="00BB1734">
      <w:pPr>
        <w:pStyle w:val="Default"/>
        <w:rPr>
          <w:rFonts w:hAnsi="Times New Roman"/>
          <w:sz w:val="23"/>
          <w:szCs w:val="23"/>
        </w:rPr>
      </w:pPr>
      <w:r>
        <w:rPr>
          <w:rFonts w:hAnsi="Times New Roman"/>
          <w:noProof/>
          <w:sz w:val="23"/>
          <w:szCs w:val="23"/>
        </w:rPr>
        <w:drawing>
          <wp:inline distT="0" distB="0" distL="0" distR="0">
            <wp:extent cx="5274310" cy="3952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952240"/>
                    </a:xfrm>
                    <a:prstGeom prst="rect">
                      <a:avLst/>
                    </a:prstGeom>
                  </pic:spPr>
                </pic:pic>
              </a:graphicData>
            </a:graphic>
          </wp:inline>
        </w:drawing>
      </w:r>
    </w:p>
    <w:p w:rsidR="001A17DE" w:rsidRPr="001A17DE" w:rsidRDefault="002717B7" w:rsidP="00BB1734">
      <w:pPr>
        <w:pStyle w:val="Default"/>
        <w:rPr>
          <w:rFonts w:hAnsi="Times New Roman"/>
          <w:sz w:val="23"/>
          <w:szCs w:val="23"/>
        </w:rPr>
      </w:pPr>
      <w:r>
        <w:rPr>
          <w:rFonts w:hint="eastAsia"/>
          <w:sz w:val="23"/>
          <w:szCs w:val="23"/>
        </w:rPr>
        <w:t>中国</w:t>
      </w:r>
      <w:r>
        <w:rPr>
          <w:rFonts w:hint="eastAsia"/>
          <w:sz w:val="23"/>
          <w:szCs w:val="23"/>
        </w:rPr>
        <w:t>、印度尼西亚的人口规模虽然很大，但其人均收入</w:t>
      </w:r>
      <w:r>
        <w:rPr>
          <w:rFonts w:hint="eastAsia"/>
          <w:sz w:val="23"/>
          <w:szCs w:val="23"/>
        </w:rPr>
        <w:t>较低</w:t>
      </w:r>
      <w:r>
        <w:rPr>
          <w:rFonts w:hint="eastAsia"/>
          <w:sz w:val="23"/>
          <w:szCs w:val="23"/>
        </w:rPr>
        <w:t>，而日本、新加坡的人口仅有</w:t>
      </w:r>
      <w:r>
        <w:rPr>
          <w:rFonts w:hint="eastAsia"/>
          <w:sz w:val="23"/>
          <w:szCs w:val="23"/>
        </w:rPr>
        <w:t>一亿</w:t>
      </w:r>
      <w:r>
        <w:rPr>
          <w:rFonts w:hint="eastAsia"/>
          <w:sz w:val="23"/>
          <w:szCs w:val="23"/>
        </w:rPr>
        <w:t>，但其人均</w:t>
      </w:r>
      <w:r>
        <w:rPr>
          <w:rFonts w:ascii="Times New Roman" w:hAnsi="Times New Roman" w:cs="Times New Roman"/>
          <w:sz w:val="23"/>
          <w:szCs w:val="23"/>
        </w:rPr>
        <w:t>GDP</w:t>
      </w:r>
      <w:r>
        <w:rPr>
          <w:rFonts w:hAnsi="Times New Roman" w:hint="eastAsia"/>
          <w:sz w:val="23"/>
          <w:szCs w:val="23"/>
        </w:rPr>
        <w:t>高达</w:t>
      </w:r>
      <w:r>
        <w:rPr>
          <w:rFonts w:hAnsi="Times New Roman"/>
          <w:sz w:val="23"/>
          <w:szCs w:val="23"/>
        </w:rPr>
        <w:t>3</w:t>
      </w:r>
      <w:r>
        <w:rPr>
          <w:rFonts w:hAnsi="Times New Roman" w:hint="eastAsia"/>
          <w:sz w:val="23"/>
          <w:szCs w:val="23"/>
        </w:rPr>
        <w:t>万美元</w:t>
      </w:r>
      <w:r>
        <w:rPr>
          <w:rFonts w:hAnsi="Times New Roman" w:hint="eastAsia"/>
          <w:sz w:val="23"/>
          <w:szCs w:val="23"/>
        </w:rPr>
        <w:t>，因此各国间的购买力和购买欲望并不与</w:t>
      </w:r>
      <w:r>
        <w:rPr>
          <w:rFonts w:hAnsi="Times New Roman" w:hint="eastAsia"/>
          <w:sz w:val="23"/>
          <w:szCs w:val="23"/>
        </w:rPr>
        <w:lastRenderedPageBreak/>
        <w:t>其人口规模呈正向相关关系，这是人口因素不能衡量</w:t>
      </w:r>
      <w:r>
        <w:rPr>
          <w:rFonts w:ascii="Times New Roman" w:hAnsi="Times New Roman" w:cs="Times New Roman"/>
          <w:sz w:val="23"/>
          <w:szCs w:val="23"/>
        </w:rPr>
        <w:t>RCEP</w:t>
      </w:r>
      <w:r>
        <w:rPr>
          <w:rFonts w:hAnsi="Times New Roman" w:hint="eastAsia"/>
          <w:sz w:val="23"/>
          <w:szCs w:val="23"/>
        </w:rPr>
        <w:t>各国市场规模的主要原因。</w:t>
      </w:r>
    </w:p>
    <w:p w:rsidR="00BB1734" w:rsidRDefault="00BB1734" w:rsidP="00BB1734">
      <w:pPr>
        <w:pStyle w:val="Default"/>
        <w:rPr>
          <w:rFonts w:hAnsi="Times New Roman"/>
          <w:sz w:val="23"/>
          <w:szCs w:val="23"/>
        </w:rPr>
      </w:pPr>
    </w:p>
    <w:p w:rsidR="00BB1734" w:rsidRDefault="00BB1734" w:rsidP="00BB1734">
      <w:pPr>
        <w:pStyle w:val="Default"/>
        <w:rPr>
          <w:rFonts w:hAnsi="Times New Roman"/>
          <w:sz w:val="23"/>
          <w:szCs w:val="23"/>
        </w:rPr>
      </w:pPr>
    </w:p>
    <w:p w:rsidR="00A1080F" w:rsidRPr="002717B7" w:rsidRDefault="00A1080F" w:rsidP="00A63598">
      <w:pPr>
        <w:pStyle w:val="1"/>
        <w:jc w:val="center"/>
        <w:rPr>
          <w:rFonts w:hAnsi="Times New Roman" w:hint="eastAsia"/>
          <w:sz w:val="23"/>
          <w:szCs w:val="23"/>
        </w:rPr>
      </w:pPr>
      <w:r>
        <w:rPr>
          <w:rFonts w:hint="eastAsia"/>
        </w:rPr>
        <w:t>贸易潜力</w:t>
      </w:r>
    </w:p>
    <w:p w:rsidR="00BB1734" w:rsidRDefault="00A1080F" w:rsidP="00BB1734">
      <w:pPr>
        <w:pStyle w:val="Default"/>
        <w:rPr>
          <w:rFonts w:hAnsi="Times New Roman"/>
          <w:sz w:val="23"/>
          <w:szCs w:val="23"/>
        </w:rPr>
      </w:pPr>
      <w:r>
        <w:rPr>
          <w:rFonts w:hint="eastAsia"/>
          <w:sz w:val="23"/>
          <w:szCs w:val="23"/>
        </w:rPr>
        <w:t>贸易引力模型的基本应用就是利用模型计算所得的贸易额与双边贸易的实际贸易额进行比较，</w:t>
      </w:r>
      <w:proofErr w:type="gramStart"/>
      <w:r>
        <w:rPr>
          <w:rFonts w:hint="eastAsia"/>
          <w:sz w:val="23"/>
          <w:szCs w:val="23"/>
        </w:rPr>
        <w:t>以估计</w:t>
      </w:r>
      <w:proofErr w:type="gramEnd"/>
      <w:r>
        <w:rPr>
          <w:rFonts w:hint="eastAsia"/>
          <w:sz w:val="23"/>
          <w:szCs w:val="23"/>
        </w:rPr>
        <w:t>两国之间潜在的、未经开发的贸易水平，</w:t>
      </w:r>
      <w:r>
        <w:rPr>
          <w:sz w:val="23"/>
          <w:szCs w:val="23"/>
        </w:rPr>
        <w:t xml:space="preserve"> </w:t>
      </w:r>
      <w:r>
        <w:rPr>
          <w:rFonts w:hint="eastAsia"/>
          <w:sz w:val="23"/>
          <w:szCs w:val="23"/>
        </w:rPr>
        <w:t>根据双边贸易的贸易潜力公式</w:t>
      </w:r>
      <w:r>
        <w:rPr>
          <w:rFonts w:hAnsi="Times New Roman" w:hint="eastAsia"/>
          <w:sz w:val="23"/>
          <w:szCs w:val="23"/>
        </w:rPr>
        <w:t>：</w:t>
      </w:r>
    </w:p>
    <w:p w:rsidR="00123F94" w:rsidRDefault="00123F94" w:rsidP="00123F94">
      <w:pPr>
        <w:pStyle w:val="Default"/>
        <w:jc w:val="center"/>
        <w:rPr>
          <w:rFonts w:hAnsi="Times New Roman"/>
          <w:sz w:val="23"/>
          <w:szCs w:val="23"/>
        </w:rPr>
      </w:pPr>
    </w:p>
    <w:p w:rsidR="00123F94" w:rsidRDefault="00123F94" w:rsidP="00123F94">
      <w:pPr>
        <w:pStyle w:val="Default"/>
        <w:jc w:val="center"/>
        <w:rPr>
          <w:rFonts w:hAnsi="Times New Roman"/>
          <w:sz w:val="23"/>
          <w:szCs w:val="23"/>
        </w:rPr>
      </w:pPr>
      <w:r w:rsidRPr="00123F94">
        <w:rPr>
          <w:rFonts w:hAnsi="Times New Roman"/>
          <w:sz w:val="23"/>
          <w:szCs w:val="23"/>
        </w:rPr>
        <w:drawing>
          <wp:inline distT="0" distB="0" distL="0" distR="0" wp14:anchorId="74BFFC10" wp14:editId="59C2D593">
            <wp:extent cx="2152950" cy="79068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950" cy="790685"/>
                    </a:xfrm>
                    <a:prstGeom prst="rect">
                      <a:avLst/>
                    </a:prstGeom>
                  </pic:spPr>
                </pic:pic>
              </a:graphicData>
            </a:graphic>
          </wp:inline>
        </w:drawing>
      </w:r>
    </w:p>
    <w:p w:rsidR="00123F94" w:rsidRDefault="00123F94" w:rsidP="00123F94">
      <w:pPr>
        <w:pStyle w:val="Default"/>
        <w:jc w:val="center"/>
        <w:rPr>
          <w:rFonts w:hAnsi="Times New Roman"/>
          <w:sz w:val="23"/>
          <w:szCs w:val="23"/>
        </w:rPr>
      </w:pPr>
    </w:p>
    <w:p w:rsidR="00123F94" w:rsidRDefault="00123F94" w:rsidP="00123F94">
      <w:pPr>
        <w:pStyle w:val="Default"/>
        <w:jc w:val="center"/>
        <w:rPr>
          <w:rFonts w:hAnsi="Times New Roman"/>
          <w:sz w:val="23"/>
          <w:szCs w:val="23"/>
        </w:rPr>
      </w:pPr>
    </w:p>
    <w:p w:rsidR="00123F94" w:rsidRDefault="00123F94" w:rsidP="00123F94">
      <w:pPr>
        <w:pStyle w:val="Default"/>
        <w:rPr>
          <w:rFonts w:hAnsi="Times New Roman"/>
          <w:sz w:val="23"/>
          <w:szCs w:val="23"/>
        </w:rPr>
      </w:pPr>
      <w:r>
        <w:rPr>
          <w:rFonts w:hint="eastAsia"/>
          <w:sz w:val="23"/>
          <w:szCs w:val="23"/>
        </w:rPr>
        <w:t>以及</w:t>
      </w:r>
      <w:r>
        <w:rPr>
          <w:rFonts w:ascii="Times New Roman" w:hAnsi="Times New Roman" w:cs="Times New Roman"/>
          <w:sz w:val="23"/>
          <w:szCs w:val="23"/>
        </w:rPr>
        <w:t xml:space="preserve">RCEP </w:t>
      </w:r>
      <w:r>
        <w:rPr>
          <w:rFonts w:hAnsi="Times New Roman" w:hint="eastAsia"/>
          <w:sz w:val="23"/>
          <w:szCs w:val="23"/>
        </w:rPr>
        <w:t>成员国贸易引力模型关系式：</w:t>
      </w:r>
    </w:p>
    <w:p w:rsidR="00123F94" w:rsidRDefault="00123F94" w:rsidP="00123F94">
      <w:pPr>
        <w:pStyle w:val="Default"/>
        <w:rPr>
          <w:rFonts w:hAnsi="Times New Roman"/>
          <w:sz w:val="23"/>
          <w:szCs w:val="23"/>
        </w:rPr>
      </w:pPr>
      <w:r>
        <w:rPr>
          <w:rFonts w:hAnsi="Times New Roman" w:hint="eastAsia"/>
          <w:noProof/>
          <w:sz w:val="23"/>
          <w:szCs w:val="23"/>
        </w:rPr>
        <w:drawing>
          <wp:inline distT="0" distB="0" distL="0" distR="0">
            <wp:extent cx="768098" cy="184404"/>
            <wp:effectExtent l="0" t="0" r="0" b="6350"/>
            <wp:docPr id="3" name="图片 3" descr="%FontSize=12&#10;%TeXFontSize=12&#10;\documentclass{article}&#10;\pagestyle{empty}&#10;\begin{document}&#10;\[&#10;LnTrade_{ij}^*=&#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ontSize=12&#10;%TeXFontSize=12&#10;\documentclass{article}&#10;\pagestyle{empty}&#10;\begin{document}&#10;\[&#10;LnTrade_{ij}^*=&#10;\]&#10;\end{document}"/>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768098" cy="184404"/>
                    </a:xfrm>
                    <a:prstGeom prst="rect">
                      <a:avLst/>
                    </a:prstGeom>
                  </pic:spPr>
                </pic:pic>
              </a:graphicData>
            </a:graphic>
          </wp:inline>
        </w:drawing>
      </w:r>
      <w:r w:rsidR="00D11FED">
        <w:rPr>
          <w:rFonts w:hAnsi="Times New Roman" w:hint="eastAsia"/>
          <w:noProof/>
          <w:sz w:val="23"/>
          <w:szCs w:val="23"/>
        </w:rPr>
        <w:drawing>
          <wp:inline distT="0" distB="0" distL="0" distR="0">
            <wp:extent cx="3317755" cy="152400"/>
            <wp:effectExtent l="0" t="0" r="0" b="0"/>
            <wp:docPr id="4" name="图片 4" descr="%FontSize=11.5&#10;%TeXFontSize=11.5&#10;\documentclass{article}&#10;\pagestyle{empty}&#10;\begin{document}&#10;\[&#10;0.38812lnGDP_{it}+1.6627lnGDP_{jt}-lnDIS+19.0848&#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ontSize=11.5&#10;%TeXFontSize=11.5&#10;\documentclass{article}&#10;\pagestyle{empty}&#10;\begin{document}&#10;\[&#10;0.38812lnGDP_{it}+1.6627lnGDP_{jt}-lnDIS+19.0848&#10;\]&#10;\end{document}"/>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3317755" cy="152400"/>
                    </a:xfrm>
                    <a:prstGeom prst="rect">
                      <a:avLst/>
                    </a:prstGeom>
                  </pic:spPr>
                </pic:pic>
              </a:graphicData>
            </a:graphic>
          </wp:inline>
        </w:drawing>
      </w:r>
    </w:p>
    <w:p w:rsidR="00736D75" w:rsidRDefault="00736D75" w:rsidP="00123F94">
      <w:pPr>
        <w:pStyle w:val="Default"/>
        <w:rPr>
          <w:rFonts w:hAnsi="Times New Roman"/>
          <w:sz w:val="23"/>
          <w:szCs w:val="23"/>
        </w:rPr>
      </w:pPr>
    </w:p>
    <w:p w:rsidR="00736D75" w:rsidRDefault="00736D75" w:rsidP="00123F94">
      <w:pPr>
        <w:pStyle w:val="Default"/>
        <w:rPr>
          <w:rFonts w:ascii="Times New Roman" w:hAnsi="Times New Roman" w:cs="Times New Roman"/>
          <w:sz w:val="23"/>
          <w:szCs w:val="23"/>
        </w:rPr>
      </w:pPr>
      <w:r>
        <w:rPr>
          <w:rFonts w:hint="eastAsia"/>
          <w:sz w:val="23"/>
          <w:szCs w:val="23"/>
        </w:rPr>
        <w:t>计算</w:t>
      </w:r>
      <w:r>
        <w:rPr>
          <w:rFonts w:ascii="Times New Roman" w:hAnsi="Times New Roman" w:cs="Times New Roman"/>
          <w:sz w:val="23"/>
          <w:szCs w:val="23"/>
        </w:rPr>
        <w:t xml:space="preserve">RCEP </w:t>
      </w:r>
      <w:r>
        <w:rPr>
          <w:rFonts w:hAnsi="Times New Roman" w:hint="eastAsia"/>
          <w:sz w:val="23"/>
          <w:szCs w:val="23"/>
        </w:rPr>
        <w:t>各受邀国与东盟之间的贸易潜力，并依据刘青峰和江书竹对贸易潜力所做的分类（如下表</w:t>
      </w:r>
      <w:r>
        <w:rPr>
          <w:rFonts w:ascii="Times New Roman" w:hAnsi="Times New Roman" w:cs="Times New Roman"/>
          <w:sz w:val="23"/>
          <w:szCs w:val="23"/>
        </w:rPr>
        <w:t>4</w:t>
      </w:r>
      <w:r>
        <w:rPr>
          <w:rFonts w:ascii="Times New Roman" w:hAnsi="Times New Roman" w:cs="Times New Roman" w:hint="eastAsia"/>
          <w:sz w:val="23"/>
          <w:szCs w:val="23"/>
        </w:rPr>
        <w:t>）</w:t>
      </w:r>
    </w:p>
    <w:p w:rsidR="00736D75" w:rsidRDefault="00736D75" w:rsidP="00123F94">
      <w:pPr>
        <w:pStyle w:val="Default"/>
        <w:rPr>
          <w:rFonts w:hAnsi="Times New Roman"/>
          <w:sz w:val="23"/>
          <w:szCs w:val="23"/>
        </w:rPr>
      </w:pPr>
      <w:r w:rsidRPr="00736D75">
        <w:rPr>
          <w:rFonts w:hAnsi="Times New Roman"/>
          <w:sz w:val="23"/>
          <w:szCs w:val="23"/>
        </w:rPr>
        <w:drawing>
          <wp:inline distT="0" distB="0" distL="0" distR="0" wp14:anchorId="437B1264" wp14:editId="341E315E">
            <wp:extent cx="5274310" cy="1858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8645"/>
                    </a:xfrm>
                    <a:prstGeom prst="rect">
                      <a:avLst/>
                    </a:prstGeom>
                  </pic:spPr>
                </pic:pic>
              </a:graphicData>
            </a:graphic>
          </wp:inline>
        </w:drawing>
      </w:r>
    </w:p>
    <w:p w:rsidR="00736D75" w:rsidRDefault="00736D75" w:rsidP="00123F94">
      <w:pPr>
        <w:pStyle w:val="Default"/>
        <w:rPr>
          <w:rFonts w:hAnsi="Times New Roman"/>
          <w:sz w:val="23"/>
          <w:szCs w:val="23"/>
        </w:rPr>
      </w:pPr>
    </w:p>
    <w:p w:rsidR="00736D75" w:rsidRDefault="00736D75" w:rsidP="00123F94">
      <w:pPr>
        <w:pStyle w:val="Default"/>
        <w:rPr>
          <w:rFonts w:hAnsi="Times New Roman"/>
          <w:sz w:val="23"/>
          <w:szCs w:val="23"/>
        </w:rPr>
      </w:pPr>
    </w:p>
    <w:bookmarkStart w:id="0" w:name="_MON_1743613473"/>
    <w:bookmarkEnd w:id="0"/>
    <w:p w:rsidR="005B1D76" w:rsidRDefault="00ED2A38" w:rsidP="00123F94">
      <w:pPr>
        <w:pStyle w:val="Default"/>
        <w:rPr>
          <w:rFonts w:hAnsi="Times New Roman"/>
          <w:sz w:val="23"/>
          <w:szCs w:val="23"/>
        </w:rPr>
      </w:pPr>
      <w:r>
        <w:rPr>
          <w:rFonts w:hAnsi="Times New Roman"/>
          <w:sz w:val="23"/>
          <w:szCs w:val="23"/>
        </w:rPr>
        <w:object w:dxaOrig="9236" w:dyaOrig="4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1.7pt;height:220.4pt" o:ole="">
            <v:imagedata r:id="rId10" o:title=""/>
          </v:shape>
          <o:OLEObject Type="Embed" ProgID="Excel.Sheet.12" ShapeID="_x0000_i1030" DrawAspect="Content" ObjectID="_1743615068" r:id="rId11"/>
        </w:object>
      </w:r>
    </w:p>
    <w:p w:rsidR="00ED2A38" w:rsidRDefault="00ED2A38" w:rsidP="00123F94">
      <w:pPr>
        <w:pStyle w:val="Default"/>
        <w:rPr>
          <w:rFonts w:hAnsi="Times New Roman"/>
          <w:sz w:val="23"/>
          <w:szCs w:val="23"/>
        </w:rPr>
      </w:pPr>
    </w:p>
    <w:p w:rsidR="00ED2A38" w:rsidRPr="00123F94" w:rsidRDefault="00ED2A38" w:rsidP="00123F94">
      <w:pPr>
        <w:pStyle w:val="Default"/>
        <w:rPr>
          <w:rFonts w:hAnsi="Times New Roman" w:hint="eastAsia"/>
          <w:sz w:val="23"/>
          <w:szCs w:val="23"/>
        </w:rPr>
      </w:pPr>
      <w:r>
        <w:rPr>
          <w:rFonts w:hAnsi="Times New Roman" w:hint="eastAsia"/>
          <w:sz w:val="23"/>
          <w:szCs w:val="23"/>
        </w:rPr>
        <w:t>根据贸易潜力数值</w:t>
      </w:r>
      <w:r w:rsidR="007C62AC">
        <w:rPr>
          <w:rFonts w:hAnsi="Times New Roman" w:hint="eastAsia"/>
          <w:sz w:val="23"/>
          <w:szCs w:val="23"/>
        </w:rPr>
        <w:t>显示，</w:t>
      </w:r>
      <w:r w:rsidR="00E97B01">
        <w:rPr>
          <w:rFonts w:hAnsi="Times New Roman" w:hint="eastAsia"/>
          <w:sz w:val="23"/>
          <w:szCs w:val="23"/>
        </w:rPr>
        <w:t>大部分RCEP成员国都处于潜力开拓型</w:t>
      </w:r>
      <w:r w:rsidR="00464AE6">
        <w:rPr>
          <w:rFonts w:hAnsi="Times New Roman" w:hint="eastAsia"/>
          <w:sz w:val="23"/>
          <w:szCs w:val="23"/>
        </w:rPr>
        <w:t>。虽然因为疫情的原因有所波动，但在RCEP的调控下，整体</w:t>
      </w:r>
      <w:r w:rsidR="007B16AA">
        <w:rPr>
          <w:rFonts w:hAnsi="Times New Roman" w:hint="eastAsia"/>
          <w:sz w:val="23"/>
          <w:szCs w:val="23"/>
        </w:rPr>
        <w:t>呈现良好发展态势。</w:t>
      </w:r>
      <w:r w:rsidR="00A63598">
        <w:rPr>
          <w:rFonts w:hAnsi="Times New Roman" w:hint="eastAsia"/>
          <w:sz w:val="23"/>
          <w:szCs w:val="23"/>
        </w:rPr>
        <w:t>再RCEP成员国的不懈努力下</w:t>
      </w:r>
      <w:r w:rsidR="00A63598" w:rsidRPr="00A63598">
        <w:rPr>
          <w:rFonts w:hAnsi="Times New Roman" w:hint="eastAsia"/>
          <w:sz w:val="23"/>
          <w:szCs w:val="23"/>
        </w:rPr>
        <w:t>将协助推动亚洲地区的经济一体化进程，加快亚洲经济体制升级，从而提升整个区域的经济竞争力和地位。</w:t>
      </w:r>
    </w:p>
    <w:sectPr w:rsidR="00ED2A38" w:rsidRPr="00123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003" w:usb1="288F0000" w:usb2="00000016" w:usb3="00000000" w:csb0="00040001" w:csb1="00000000"/>
  </w:font>
  <w:font w:name="方正书宋_GBK">
    <w:panose1 w:val="02000000000000000000"/>
    <w:charset w:val="86"/>
    <w:family w:val="auto"/>
    <w:pitch w:val="variable"/>
    <w:sig w:usb0="A00002BF" w:usb1="38CF7CFA" w:usb2="00082016" w:usb3="00000000" w:csb0="00040001" w:csb1="00000000"/>
  </w:font>
  <w:font w:name="DY234+ZEFG12-240">
    <w:altName w:val="微软雅黑"/>
    <w:panose1 w:val="00000000000000000000"/>
    <w:charset w:val="86"/>
    <w:family w:val="auto"/>
    <w:notTrueType/>
    <w:pitch w:val="default"/>
    <w:sig w:usb0="00000001" w:usb1="080E0000" w:usb2="00000010" w:usb3="00000000" w:csb0="00040000" w:csb1="00000000"/>
  </w:font>
  <w:font w:name="DY2+ZEFGzv-8">
    <w:altName w:val="微软雅黑"/>
    <w:panose1 w:val="00000000000000000000"/>
    <w:charset w:val="86"/>
    <w:family w:val="auto"/>
    <w:notTrueType/>
    <w:pitch w:val="default"/>
    <w:sig w:usb0="00000001" w:usb1="080E0000" w:usb2="00000010" w:usb3="00000000" w:csb0="00040000" w:csb1="00000000"/>
  </w:font>
  <w:font w:name="DY9+ZEFGzw-15">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5D2F"/>
    <w:multiLevelType w:val="hybridMultilevel"/>
    <w:tmpl w:val="D8524D46"/>
    <w:lvl w:ilvl="0" w:tplc="D3CE2B26">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88246D"/>
    <w:multiLevelType w:val="hybridMultilevel"/>
    <w:tmpl w:val="305A5C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535505">
    <w:abstractNumId w:val="0"/>
  </w:num>
  <w:num w:numId="2" w16cid:durableId="1472284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2E"/>
    <w:rsid w:val="001104A4"/>
    <w:rsid w:val="00123F94"/>
    <w:rsid w:val="001A17DE"/>
    <w:rsid w:val="001B451D"/>
    <w:rsid w:val="002717B7"/>
    <w:rsid w:val="00295087"/>
    <w:rsid w:val="0033784F"/>
    <w:rsid w:val="00464AE6"/>
    <w:rsid w:val="004878FB"/>
    <w:rsid w:val="004E05CA"/>
    <w:rsid w:val="005B1D76"/>
    <w:rsid w:val="00622926"/>
    <w:rsid w:val="00684315"/>
    <w:rsid w:val="006A7AF8"/>
    <w:rsid w:val="006C03F2"/>
    <w:rsid w:val="006E31C1"/>
    <w:rsid w:val="00701664"/>
    <w:rsid w:val="00736D75"/>
    <w:rsid w:val="007B16AA"/>
    <w:rsid w:val="007C62AC"/>
    <w:rsid w:val="00826391"/>
    <w:rsid w:val="00840A96"/>
    <w:rsid w:val="008819CE"/>
    <w:rsid w:val="008D6F2E"/>
    <w:rsid w:val="00900760"/>
    <w:rsid w:val="00914805"/>
    <w:rsid w:val="00967FC4"/>
    <w:rsid w:val="009C3D4E"/>
    <w:rsid w:val="00A1080F"/>
    <w:rsid w:val="00A63598"/>
    <w:rsid w:val="00AD5692"/>
    <w:rsid w:val="00B03BF0"/>
    <w:rsid w:val="00B5339E"/>
    <w:rsid w:val="00BA46B1"/>
    <w:rsid w:val="00BA5A25"/>
    <w:rsid w:val="00BB1734"/>
    <w:rsid w:val="00C3676C"/>
    <w:rsid w:val="00C756F0"/>
    <w:rsid w:val="00CA29DC"/>
    <w:rsid w:val="00D11FED"/>
    <w:rsid w:val="00E97B01"/>
    <w:rsid w:val="00ED2A38"/>
    <w:rsid w:val="00F30B7C"/>
    <w:rsid w:val="00F62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77EE"/>
  <w15:chartTrackingRefBased/>
  <w15:docId w15:val="{AFF7E2EB-FD5B-4951-AD71-0B4965FA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F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F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6F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F2E"/>
    <w:rPr>
      <w:b/>
      <w:bCs/>
      <w:kern w:val="44"/>
      <w:sz w:val="44"/>
      <w:szCs w:val="44"/>
    </w:rPr>
  </w:style>
  <w:style w:type="character" w:customStyle="1" w:styleId="20">
    <w:name w:val="标题 2 字符"/>
    <w:basedOn w:val="a0"/>
    <w:link w:val="2"/>
    <w:uiPriority w:val="9"/>
    <w:rsid w:val="008D6F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6F2E"/>
    <w:rPr>
      <w:b/>
      <w:bCs/>
      <w:sz w:val="32"/>
      <w:szCs w:val="32"/>
    </w:rPr>
  </w:style>
  <w:style w:type="paragraph" w:customStyle="1" w:styleId="Default">
    <w:name w:val="Default"/>
    <w:rsid w:val="008819CE"/>
    <w:pPr>
      <w:widowControl w:val="0"/>
      <w:autoSpaceDE w:val="0"/>
      <w:autoSpaceDN w:val="0"/>
      <w:adjustRightInd w:val="0"/>
    </w:pPr>
    <w:rPr>
      <w:rFonts w:ascii="宋体" w:eastAsia="宋体" w:cs="宋体"/>
      <w:color w:val="000000"/>
      <w:kern w:val="0"/>
      <w:sz w:val="24"/>
      <w:szCs w:val="24"/>
    </w:rPr>
  </w:style>
  <w:style w:type="table" w:customStyle="1" w:styleId="TableNormal">
    <w:name w:val="Table Normal"/>
    <w:uiPriority w:val="2"/>
    <w:semiHidden/>
    <w:unhideWhenUsed/>
    <w:qFormat/>
    <w:rsid w:val="00967FC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67FC4"/>
    <w:pPr>
      <w:autoSpaceDE w:val="0"/>
      <w:autoSpaceDN w:val="0"/>
      <w:spacing w:before="134"/>
      <w:jc w:val="center"/>
    </w:pPr>
    <w:rPr>
      <w:rFonts w:ascii="Times New Roman" w:eastAsia="Times New Roman" w:hAnsi="Times New Roman" w:cs="Times New Roman"/>
      <w:kern w:val="0"/>
      <w:sz w:val="22"/>
    </w:rPr>
  </w:style>
  <w:style w:type="table" w:styleId="a3">
    <w:name w:val="Table Grid"/>
    <w:basedOn w:val="a1"/>
    <w:uiPriority w:val="39"/>
    <w:rsid w:val="00C75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635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340578">
      <w:bodyDiv w:val="1"/>
      <w:marLeft w:val="0"/>
      <w:marRight w:val="0"/>
      <w:marTop w:val="0"/>
      <w:marBottom w:val="0"/>
      <w:divBdr>
        <w:top w:val="none" w:sz="0" w:space="0" w:color="auto"/>
        <w:left w:val="none" w:sz="0" w:space="0" w:color="auto"/>
        <w:bottom w:val="none" w:sz="0" w:space="0" w:color="auto"/>
        <w:right w:val="none" w:sz="0" w:space="0" w:color="auto"/>
      </w:divBdr>
    </w:div>
    <w:div w:id="166554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骑</dc:creator>
  <cp:keywords/>
  <dc:description/>
  <cp:lastModifiedBy>正 骑</cp:lastModifiedBy>
  <cp:revision>1</cp:revision>
  <dcterms:created xsi:type="dcterms:W3CDTF">2023-04-21T07:11:00Z</dcterms:created>
  <dcterms:modified xsi:type="dcterms:W3CDTF">2023-04-21T12:45:00Z</dcterms:modified>
</cp:coreProperties>
</file>