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360" w:before="0" w:line="360" w:lineRule="auto"/>
        <w:jc w:val="center"/>
      </w:pPr>
      <w:r>
        <w:rPr>
          <w:rFonts w:ascii="黑体" w:hAnsi="黑体" w:eastAsia="黑体"/>
          <w:b/>
          <w:sz w:val="52"/>
        </w:rPr>
        <w:t>软件用户手册</w:t>
      </w:r>
    </w:p>
    <w:p>
      <w:pPr>
        <w:spacing w:after="160" w:before="0" w:line="360" w:lineRule="auto"/>
        <w:jc w:val="center"/>
      </w:pPr>
      <w:r>
        <w:rPr>
          <w:rFonts w:ascii="黑体" w:hAnsi="黑体" w:eastAsia="黑体"/>
          <w:b/>
          <w:sz w:val="36"/>
        </w:rPr>
        <w:t>DFTB-NEU密度泛函紧束缚计算工作台软件</w:t>
      </w:r>
    </w:p>
    <w:p>
      <w:pPr>
        <w:spacing w:after="480" w:before="0" w:line="360" w:lineRule="auto"/>
        <w:jc w:val="center"/>
      </w:pPr>
      <w:r>
        <w:rPr>
          <w:rFonts w:ascii="宋体" w:hAnsi="宋体" w:eastAsia="宋体"/>
          <w:b w:val="0"/>
          <w:sz w:val="28"/>
        </w:rPr>
        <w:t>版本：V1.0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student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著作权人：东北大学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开发单位：东北大学材料科学与工程学院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文档类型：软件著作权登记申请附件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编写日期：2026年8月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1 软件概述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1.1 软件全称与版本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1.2 软件定位与用途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1.3 系统组成（三端协同）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1.4 运行环境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2 安装与启动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2.1 学生端安装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2.2 教师端安装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2.3 启动与登录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3 学生端功能说明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3.1 界面总览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3.2 首页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3.3 环境部署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3.4 固体物理课程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3.5 自然语言计算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3.6 任务与结果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 xml:space="preserve">  3.7 设置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4 教师端功能说明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5 典型操作流程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6 常见问题与故障排查</w:t>
      </w:r>
    </w:p>
    <w:p>
      <w:pPr>
        <w:spacing w:after="60" w:before="0" w:line="360" w:lineRule="auto"/>
      </w:pPr>
      <w:r>
        <w:rPr>
          <w:rFonts w:ascii="宋体" w:hAnsi="宋体" w:eastAsia="宋体"/>
          <w:b w:val="0"/>
          <w:sz w:val="24"/>
        </w:rPr>
        <w:t>7 注意事项与免责声明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1 软件概述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1.1 软件全称与版本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软件全称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DFTB-NEU密度泛函紧束缚计算工作台软件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软件简称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DFTB-NEU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软件分类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应用软件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开发完成日期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2026年8月5日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运行平台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10/11 x64（计算依托 WSL2 / Ubuntu）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主要开发语言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Python、JavaScript、HTML/CSS、PowerShell</w:t>
            </w:r>
          </w:p>
        </w:tc>
      </w:tr>
    </w:tbl>
    <w:p/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1.2 软件定位与用途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DFTB-NEU 是面向科研与教学的 DFTB+（密度泛函紧束缚）本机计算工作台。软件将高水平原子尺度计算能力封装为 Windows 桌面客户端，通过 WSL2 隔离环境完成本机 DFTB+ 计算，并提供课程训练、自然语言生成输入文件、任务跟踪与结果可视化等功能。软件强调“本机优先、教学就绪、科研可用”：计算在用户本机完成，不依赖远程超算即可开展课堂演示与课题计算。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软件深度融合人工智能大模型能力：用户可用自然语言描述材料结构与计算意图，系统自动生成 DFTB+ 所需的 HSD 输入，经用户确认后再投递本机计算。该设计降低了 HSD/POSCAR 对初学者的门槛，同时保留人工确认环节，避免误算。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1.3 系统组成（三端协同）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软件由学生端、教师端与课堂中心三部分协同构成：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组成部分</w:t>
            </w:r>
          </w:p>
        </w:tc>
        <w:tc>
          <w:tcPr>
            <w:tcW w:type="dxa" w:w="652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学生端（工作台）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登录、本机部署、课程训练、自然语言计算、任务与观测量、设置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教师端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发布/吊销本堂密码、监管在线学生与会话、结束本堂；无计算职责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课堂中心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鉴权与会话管理，LLM / Materials Project 等代理服务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00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1-1  DFTB-NEU 三端协同架构示意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1.4 运行环境</w:t>
      </w:r>
    </w:p>
    <w:p>
      <w:pPr>
        <w:spacing w:after="80" w:before="0" w:line="360" w:lineRule="auto"/>
      </w:pPr>
      <w:r>
        <w:rPr>
          <w:rFonts w:ascii="宋体" w:hAnsi="宋体" w:eastAsia="宋体"/>
          <w:b/>
          <w:sz w:val="24"/>
        </w:rPr>
        <w:t>（1）硬件环境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开发环境建议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运行环境最低要求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Intel/AMD x64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x64 处理器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≥16 GB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≥8 GB（推荐 16 GB）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磁盘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≥50 GB 可用空间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≥40 GB 可用空间（固态硬盘更佳）</w:t>
            </w:r>
          </w:p>
        </w:tc>
      </w:tr>
    </w:tbl>
    <w:p/>
    <w:p>
      <w:pPr>
        <w:spacing w:after="80" w:before="0" w:line="360" w:lineRule="auto"/>
      </w:pPr>
      <w:r>
        <w:rPr>
          <w:rFonts w:ascii="宋体" w:hAnsi="宋体" w:eastAsia="宋体"/>
          <w:b/>
          <w:sz w:val="24"/>
        </w:rPr>
        <w:t>（2）软件环境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操作系统：Windows 10/11 x64；DFTB+ 计算运行于 WSL2 Ubuntu 发行版。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学生端安装包内嵌 Windows Python 与依赖，用户无需另行预装 Python。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首次使用需完成“部署到本机”（含 micromamba 环境、SK 参数与冒烟校验）。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可选：配置 DeepSeek API，以增强自然语言生成 HSD 的能力。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2 安装与启动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2.1 学生端安装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学生端安装包文件名形如 DFTB_Neu_Setup_*.exe。双击运行安装程序，按界面提示选择安装目录并完成安装。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安装完成后，可在开始菜单或桌面快捷方式中找到“DFTB 工作台 / DFTB-NEU”。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安装包为现代 Setup（Electron 界面），安装后即可打开使用。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计算环境并不在安装瞬间全部就绪，需在软件内执行“部署到本机”。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2.2 教师端安装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教师端安装包文件名形如 DFTB_Neu_Teacher_Setup_*.exe。安装后打开教师端即可使用；课堂服务地址与教师凭证由安装包预置，日常一般无需在界面手工填写。教师端仅负责课堂门禁与会话监管，不执行 DFTB+ 计算。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2.3 启动与登录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启动学生端后进入登录页，按下列步骤登录：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输入学号（或教师指定的用户标识）。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输入本堂密码（由教师端发布并口头/群公告知）。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点击“进入工作台”。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口令可为教师当堂发布的短密码，也可为运维配置的永久凭证（长期会话）。若无法登录，请核对本堂密码是否仍有效，并确认课堂中心服务可访问。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1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2-1  软件整体界面与产品外观示意（登录/工作台主视觉）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3 学生端功能说明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3.1 界面总览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学生端主界面顶部提供功能导航，主要包括：首页、计算、任务、课程、环境、设置。用户可按“登录 → 环境部署 → 课程训练/自由计算 → 任务查看”的顺序完成一次完整上课或科研计算流程。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导航页</w:t>
            </w:r>
          </w:p>
        </w:tc>
        <w:tc>
          <w:tcPr>
            <w:tcW w:type="dxa" w:w="737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功能摘要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一句话计算入口、示例指令、快速上手指南与核心能力介绍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环境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 WSL / DFTB+ / 冒烟校验状态，执行“部署到本机”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按固体物理课次载入结构与计算意图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自然语言对话生成 HSD，上传/编辑结构，确认后投递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跟踪任务进度，查看能量/能带/DOS/轨迹等结果并导出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配色主题、DeepSeek API 等本地配置</w:t>
            </w:r>
          </w:p>
        </w:tc>
      </w:tr>
    </w:tbl>
    <w:p/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3.2 首页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首页以“用一句话完成固体计算”为核心交互：用户在自然语言计算指令框中输入中文描述，也可点击预置示例按钮快速填入指令，例如“硅 · 能带/DOS”“石墨烯 · 能带”“水 · 几何优化”等。点击“开始计算”后进入计算流程；亦可打开完整计算台进行更细粒度控制。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3-1  学生端首页与一句话计算入口示意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3.3 环境部署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“环境”页用于完成本机 DFTB+ 计算环境准备。界面展示三项关键状态：WSL、DFTB+、冒烟校验。三项均通过后，方可稳定开展课程与自由计算。</w:t>
      </w:r>
    </w:p>
    <w:p>
      <w:pPr>
        <w:spacing w:after="80" w:before="0" w:line="360" w:lineRule="auto"/>
      </w:pPr>
      <w:r>
        <w:rPr>
          <w:rFonts w:ascii="宋体" w:hAnsi="宋体" w:eastAsia="宋体"/>
          <w:b/>
          <w:sz w:val="24"/>
        </w:rPr>
        <w:t>操作步骤：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打开“环境”页，点击“刷新”查看当前状态。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若未就绪，点击“部署到本机”。部署将写入用户目录 ~/.dftb-neu（隔离环境，不修改系统全局配置）。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首次可能需要管理员确认启用 WSL2；若系统提示重启，请重启后再次点击“部署到本机”。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部署包含 micromamba 环境、SK 参数包，以及 H₂O 几何优化冒烟校验。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页面同时提供分步部署教程：启用 WSL、使用国内镜像下载 Ubuntu rootfs、导入发行版、创建日常用户、回到软件完成 DFTB+ 部署等。推荐优先使用软件内一键部署流程；仅在网络或权限受限时按教程手工操作。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7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3-2  环境页与“部署到本机”示意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3.4 固体物理课程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“课程”页预置固体物理课次，对齐本科固体物理教学主线（晶体结构 → 结合与能量 → 晶格振动 → 能带 → 二维与缺陷等）。学生按课次载入结构文件与计算意图，聚焦物理图像理解，而不是软件配置细节。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课次主题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典型计算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晶体结构与倒格矢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 SCC 单点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固体结合与总能量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能量与 Fermi 能级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晶格振动：平衡结构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几何优化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能带理论：Si 能带/DOS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Band + DOS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二维晶体：石墨烯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Dirac 锥图像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缺陷与局域态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石墨烯空位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分子动力学入门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BOMD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科研综合课题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自选结构 + 方法摘要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7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3-3  固体物理课程页示意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3.5 自然语言计算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“计算”页是科研与拓展训练的核心界面。用户可在对话区用中文描述任务，点击“生成输入”由 AI 大模型辅助生成 DFTB+ HSD；也可“恢复推荐默认”。结构可通过上传 POSCAR/GEN、粘贴结构文本，或从课程/Materials Project 获取。</w:t>
      </w:r>
    </w:p>
    <w:p>
      <w:pPr>
        <w:spacing w:after="80" w:before="0" w:line="360" w:lineRule="auto"/>
      </w:pPr>
      <w:r>
        <w:rPr>
          <w:rFonts w:ascii="宋体" w:hAnsi="宋体" w:eastAsia="宋体"/>
          <w:b/>
          <w:sz w:val="24"/>
        </w:rPr>
        <w:t>关键规则：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周期体系（能带、缺陷、声子等）必须提供 POSCAR/GEN。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分子示例（几何优化、Casida、BOMD 等）在无结构时可使用内置水分子示例。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生成的 HSD 必须经用户在界面确认后才会本机投递，AI 不自动代跑。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确认计算后，任务进入本机队列，可在“任务”页跟踪。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7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3-4  计算页（自然语言 → HSD → 确认投递）示意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3.6 任务与结果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“任务”页用于查看已投递计算的进度与结果。用户可在任务列表中切换“上一个/下一个”，取消未完成任务，下载输出文件，并查看结构对比、结果图（如能带/DOS、轨迹等）。支持导出图件与方法摘要。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可识读关键观测量：总能量、Fermi 能级、能带/DOS、几何优化收敛信息、BOMD 轨迹等。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“导出方法摘要”生成方法段与课堂摘要（Markdown/HTML），用于报告或作业，并非完整论文。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导出内容建议核验 SK 参数族与能力表述是否与实际计算一致。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7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楷体" w:hAnsi="楷体" w:eastAsia="楷体"/>
          <w:b w:val="0"/>
          <w:sz w:val="21"/>
        </w:rPr>
        <w:t>图 3-5  任务页与结果可视化示意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3.7 设置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“设置”页提供个性化与外部服务配置：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软件系统配色：切换界面主题。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DeepSeek API：填写 API Key、Base URL 与模型名称，点击“保存并检测”。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课堂服务地址一般由安装包预置；日常使用主要依赖学号与本堂密码。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说明：API Key 属于个人密钥，请妥善保管，勿写入公开文档或截图外传。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4 教师端功能说明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教师端界面主题为“课堂门禁与会话”，用于课前发布口令、课中监管学生、课后结束本堂。教师端不承担 DFTB+ 计算，计算由学生在各自本机完成。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4.1 本堂密码管理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点击“发布本堂密码”生成/添加当堂短密码，并告知学生。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可叠加多个本堂短密码；列表中可复制或单独吊销。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“清空全部”将清空全部短密码并注销对应短密码会话。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永久密码用于长期会话；修改永久密码需输入新密码并确认。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4.2 在线学生监管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“已登录学生”列表自动刷新，展示学号、活跃状态、登录/过期时间、今日 LLM 调用情况、设备信息等，并支持对异常会话执行注销。结课时点击“结束本堂”，清空口令并使短密码会话失效。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4.3 建议课时流程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建议用时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教师动作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学生动作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环境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 15 分钟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讲解三项状态含义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完成“部署到本机”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课程训练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主课时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按课次引导物理图像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载入课次并完成计算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自由计算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拓展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巡视确认 HSD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自然语言描述并确认投递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课后/尾声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检查方法表述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导出方法摘要</w:t>
            </w:r>
          </w:p>
        </w:tc>
      </w:tr>
    </w:tbl>
    <w:p/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5 典型操作流程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5.1 课堂教学完整流程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教师确认课堂中心服务可用，打开教师端并发布本堂密码。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学生安装并启动学生端，使用学号 + 本堂密码登录。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学生在“环境”页执行“部署到本机”，直至三项状态通过。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在“课程”页按课次顺序载入结构与意图，完成课堂计算。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需要拓展时，在“计算”页用自然语言描述任务，确认 HSD 后投递。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在“任务”页查看结果，导出图件或方法摘要。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下课前教师点击“结束本堂”，清空口令。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5.2 科研自由计算流程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准备或上传 POSCAR/GEN（周期体系必需）。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在计算页用自然语言描述目标（如几何优化、能带/DOS、BOMD、激发态等）。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生成并检查 HSD：核对 Driver、Hamiltonian、SK 参数与 k 点等关键项。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确认计算，等待本机任务完成。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下载输出、导出观测量图件，必要时导出方法摘要用于记录可复现流程。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5.3 推荐评分观察点（教学）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评分项</w:t>
            </w:r>
          </w:p>
        </w:tc>
        <w:tc>
          <w:tcPr>
            <w:tcW w:type="dxa" w:w="737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观察点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HSD 是否与意图一致（Driver / Hamiltonian）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冒烟或作业完成，日志无致命错误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能指认总能量 / 能带或轨迹相关输出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文稿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方法摘要含 DFTB+、SK、能力族等关键信息</w:t>
            </w:r>
          </w:p>
        </w:tc>
      </w:tr>
    </w:tbl>
    <w:p/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6 常见问题与故障排查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现象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处理建议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软件无法启动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后端进程异常或端口占用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 %APPDATA%\DFTB工作台\backend.log，重启应用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无法登录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本堂密码错误/已吊销，或课堂服务不可达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向教师核对本堂密码；检查网络与课堂中心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部署失败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WSL 未启用/需重启/镜像下载失败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按环境页教程启用 WSL，优先国内镜像，重启后重试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计算无法投递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 HSD，或结构缺失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周期体系补齐 POSCAR/GEN；确认后再投递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生成异常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Key 无效或网络受限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在设置页检测 DeepSeek API，核对 Key 与模型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结果图缺失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任务未完成或输出未生成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在任务页查看日志与状态，等待完成后再导出</w:t>
            </w:r>
          </w:p>
        </w:tc>
      </w:tr>
    </w:tbl>
    <w:p/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数据与配置位置说明：WSL 内数据根目录为 $HOME/.dftb-neu；Windows 侧配置通常位于 %LOCALAPPDATA%\dftb-neu。排查问题时可结合环境页日志与上述目录中的运行信息。</w:t>
      </w:r>
    </w:p>
    <w:p>
      <w:r>
        <w:br w:type="page"/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7 注意事项与免责声明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7.1 使用注意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本软件用于教学与科研辅助，计算结果需结合专业判断审慎使用。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AI 生成的输入文件必须人工确认；错误参数可能导致计算失败或无意义结果。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请勿在公开场合泄露 API Key、教师永久凭证等敏感信息。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部署环境写入用户目录，一般不改系统全局；但仍建议在个人教学/科研电脑上使用。</w:t>
      </w:r>
    </w:p>
    <w:p>
      <w:pPr>
        <w:pStyle w:val="ListBullet"/>
        <w:spacing w:after="60" w:line="360" w:lineRule="auto"/>
        <w:ind w:left="420"/>
      </w:pPr>
      <w:r>
        <w:rPr>
          <w:rFonts w:ascii="宋体" w:hAnsi="宋体" w:eastAsia="宋体"/>
          <w:b w:val="0"/>
          <w:sz w:val="24"/>
        </w:rPr>
        <w:t>课堂短密码具有时效性，结课后应及时结束本堂，避免口令残留。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7.2 知识产权说明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本手册所述软件名称为“DFTB-NEU密度泛函紧束缚计算工作台软件”，版本 V1.0。软件著作权归东北大学所有。未经权利人许可，不得擅自复制、传播、反向工程或以其他方式侵害本软件知识产权。第三方组件（如 DFTB+、相关科学计算库、前端依赖等）遵循其各自开源或商业许可协议。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28"/>
        </w:rPr>
        <w:t>7.3 文档修订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首版用户手册，用于软件著作权登记申请</w:t>
            </w:r>
          </w:p>
        </w:tc>
      </w:tr>
    </w:tbl>
    <w:p/>
    <w:p>
      <w:pPr>
        <w:spacing w:after="360" w:before="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—— 手册结束 ——</w:t>
      </w:r>
    </w:p>
    <w:p>
      <w:pPr>
        <w:spacing w:after="0" w:before="0" w:line="360" w:lineRule="auto"/>
        <w:jc w:val="center"/>
      </w:pPr>
      <w:r>
        <w:rPr>
          <w:rFonts w:ascii="宋体" w:hAnsi="宋体" w:eastAsia="宋体"/>
          <w:b w:val="0"/>
          <w:sz w:val="21"/>
        </w:rPr>
        <w:t>DFTB-NEU密度泛函紧束缚计算工作台软件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555555"/>
        <w:sz w:val="18"/>
      </w:rPr>
      <w:t>DFTB-NEU密度泛函紧束缚计算工作台软件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