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5E3491" w14:textId="77777777" w:rsidR="000C1F08" w:rsidRDefault="00000000">
      <w:pPr>
        <w:spacing w:after="0"/>
        <w:ind w:firstLine="0"/>
        <w:contextualSpacing/>
        <w:jc w:val="center"/>
        <w:rPr>
          <w:rFonts w:eastAsia="Calibri" w:cs="Times New Roman"/>
          <w:szCs w:val="24"/>
          <w:highlight w:val="white"/>
          <w:lang w:val="en-US"/>
        </w:rPr>
      </w:pPr>
      <w:r>
        <w:rPr>
          <w:rFonts w:cs="Times New Roman"/>
          <w:szCs w:val="24"/>
          <w:lang w:val="en-US"/>
        </w:rPr>
        <w:tab/>
      </w:r>
    </w:p>
    <w:p w14:paraId="2E139690" w14:textId="77777777" w:rsidR="000C1F08" w:rsidRDefault="000C1F08">
      <w:pPr>
        <w:spacing w:after="0"/>
        <w:ind w:firstLine="0"/>
        <w:contextualSpacing/>
        <w:jc w:val="center"/>
        <w:rPr>
          <w:rFonts w:eastAsia="Calibri" w:cs="Times New Roman"/>
          <w:szCs w:val="24"/>
          <w:highlight w:val="white"/>
          <w:lang w:val="en-US"/>
        </w:rPr>
      </w:pPr>
    </w:p>
    <w:p w14:paraId="4083DDC4" w14:textId="77777777" w:rsidR="000C1F08" w:rsidRDefault="000C1F08">
      <w:pPr>
        <w:spacing w:after="0"/>
        <w:ind w:firstLine="0"/>
        <w:contextualSpacing/>
        <w:jc w:val="center"/>
        <w:rPr>
          <w:rFonts w:eastAsia="Calibri" w:cs="Times New Roman"/>
          <w:szCs w:val="24"/>
          <w:highlight w:val="white"/>
          <w:lang w:val="en-US"/>
        </w:rPr>
      </w:pPr>
    </w:p>
    <w:p w14:paraId="1DDF7EAC" w14:textId="77777777" w:rsidR="000C1F08" w:rsidRDefault="000C1F08">
      <w:pPr>
        <w:spacing w:after="0"/>
        <w:ind w:firstLine="0"/>
        <w:contextualSpacing/>
        <w:jc w:val="center"/>
        <w:rPr>
          <w:rFonts w:eastAsia="Calibri" w:cs="Times New Roman"/>
          <w:szCs w:val="24"/>
          <w:highlight w:val="white"/>
          <w:lang w:val="en-US"/>
        </w:rPr>
      </w:pPr>
    </w:p>
    <w:p w14:paraId="220B577D" w14:textId="77777777" w:rsidR="000C1F08" w:rsidRDefault="000C1F08">
      <w:pPr>
        <w:spacing w:after="0"/>
        <w:ind w:firstLine="0"/>
        <w:contextualSpacing/>
        <w:jc w:val="center"/>
        <w:rPr>
          <w:rFonts w:eastAsia="Calibri" w:cs="Times New Roman"/>
          <w:szCs w:val="24"/>
          <w:highlight w:val="white"/>
          <w:lang w:val="en-US"/>
        </w:rPr>
      </w:pPr>
    </w:p>
    <w:p w14:paraId="2828296F" w14:textId="77777777" w:rsidR="000C1F08" w:rsidRDefault="000C1F08">
      <w:pPr>
        <w:spacing w:after="0"/>
        <w:ind w:firstLine="0"/>
        <w:contextualSpacing/>
        <w:jc w:val="center"/>
        <w:rPr>
          <w:rFonts w:eastAsia="Calibri" w:cs="Times New Roman"/>
          <w:szCs w:val="24"/>
          <w:highlight w:val="white"/>
          <w:lang w:val="en-US"/>
        </w:rPr>
      </w:pPr>
    </w:p>
    <w:p w14:paraId="49FEC4C0" w14:textId="333341EE" w:rsidR="00A57BF9" w:rsidRPr="00DE666B" w:rsidRDefault="00A57BF9" w:rsidP="00A57BF9">
      <w:pPr>
        <w:spacing w:after="0"/>
        <w:ind w:firstLine="0"/>
        <w:contextualSpacing/>
        <w:jc w:val="center"/>
        <w:rPr>
          <w:rFonts w:eastAsia="Calibri" w:cs="Times New Roman" w:hint="eastAsia"/>
          <w:sz w:val="32"/>
          <w:szCs w:val="32"/>
          <w:highlight w:val="white"/>
          <w:lang w:val="en-US" w:eastAsia="zh-CN"/>
        </w:rPr>
      </w:pPr>
      <w:r w:rsidRPr="00DE666B">
        <w:rPr>
          <w:rFonts w:eastAsia="Calibri" w:cs="Times New Roman"/>
          <w:sz w:val="32"/>
          <w:szCs w:val="32"/>
          <w:highlight w:val="white"/>
          <w:lang w:val="en-US"/>
        </w:rPr>
        <w:t>REFLECTIVE WRITING</w:t>
      </w:r>
    </w:p>
    <w:p w14:paraId="4DCEC9EC" w14:textId="77777777" w:rsidR="00A57BF9" w:rsidRPr="00DE666B" w:rsidRDefault="00A57BF9" w:rsidP="00A57BF9">
      <w:pPr>
        <w:ind w:firstLine="0"/>
        <w:contextualSpacing/>
        <w:jc w:val="center"/>
        <w:rPr>
          <w:rFonts w:cs="Times New Roman"/>
          <w:sz w:val="32"/>
          <w:szCs w:val="32"/>
        </w:rPr>
      </w:pPr>
      <w:r w:rsidRPr="00DE666B">
        <w:rPr>
          <w:rFonts w:cs="Times New Roman"/>
          <w:sz w:val="32"/>
          <w:szCs w:val="32"/>
        </w:rPr>
        <w:t>ENGAGEMENT IN THE PEER REVIEW PROCESS</w:t>
      </w:r>
    </w:p>
    <w:p w14:paraId="11254A37" w14:textId="77777777" w:rsidR="00A57BF9" w:rsidRPr="002F367C" w:rsidRDefault="00A57BF9" w:rsidP="00A57BF9">
      <w:pPr>
        <w:spacing w:after="0"/>
        <w:ind w:firstLine="0"/>
        <w:contextualSpacing/>
        <w:jc w:val="center"/>
        <w:rPr>
          <w:rFonts w:eastAsia="Calibri" w:cs="Times New Roman"/>
          <w:szCs w:val="24"/>
          <w:lang w:val="en-US"/>
        </w:rPr>
      </w:pPr>
    </w:p>
    <w:p w14:paraId="5E9CCD89" w14:textId="77777777" w:rsidR="00A57BF9" w:rsidRDefault="00A57BF9" w:rsidP="00A57BF9">
      <w:pPr>
        <w:spacing w:after="0"/>
        <w:ind w:firstLine="0"/>
        <w:contextualSpacing/>
        <w:jc w:val="center"/>
        <w:rPr>
          <w:rFonts w:eastAsia="Calibri" w:cs="Times New Roman"/>
          <w:bCs/>
          <w:szCs w:val="24"/>
          <w:lang w:val="en-US"/>
        </w:rPr>
      </w:pPr>
      <w:r>
        <w:rPr>
          <w:rFonts w:eastAsia="Calibri" w:cs="Times New Roman"/>
          <w:bCs/>
          <w:szCs w:val="24"/>
          <w:lang w:val="en-US"/>
        </w:rPr>
        <w:t xml:space="preserve">(Blair) </w:t>
      </w:r>
      <w:proofErr w:type="spellStart"/>
      <w:r>
        <w:rPr>
          <w:rFonts w:eastAsia="Calibri" w:cs="Times New Roman"/>
          <w:bCs/>
          <w:szCs w:val="24"/>
          <w:lang w:val="en-US"/>
        </w:rPr>
        <w:t>Chuanhui</w:t>
      </w:r>
      <w:proofErr w:type="spellEnd"/>
      <w:r>
        <w:rPr>
          <w:rFonts w:eastAsia="Calibri" w:cs="Times New Roman"/>
          <w:bCs/>
          <w:szCs w:val="24"/>
          <w:lang w:val="en-US"/>
        </w:rPr>
        <w:t xml:space="preserve"> Zheng</w:t>
      </w:r>
    </w:p>
    <w:p w14:paraId="1D47AA67" w14:textId="4085EB65" w:rsidR="000C1F08" w:rsidRDefault="00A57BF9" w:rsidP="00A57BF9">
      <w:pPr>
        <w:spacing w:after="0"/>
        <w:ind w:firstLine="0"/>
        <w:contextualSpacing/>
        <w:jc w:val="center"/>
        <w:rPr>
          <w:rFonts w:eastAsia="Calibri" w:cs="Times New Roman"/>
          <w:szCs w:val="24"/>
          <w:lang w:val="en-US"/>
        </w:rPr>
      </w:pPr>
      <w:r>
        <w:rPr>
          <w:rFonts w:eastAsia="Calibri" w:cs="Times New Roman"/>
          <w:bCs/>
          <w:szCs w:val="24"/>
          <w:lang w:val="en-US"/>
        </w:rPr>
        <w:t>August 4, 2024</w:t>
      </w:r>
      <w:r w:rsidRPr="001857AB">
        <w:rPr>
          <w:rFonts w:eastAsia="Calibri" w:cs="Times New Roman"/>
        </w:rPr>
        <w:br/>
      </w:r>
    </w:p>
    <w:p w14:paraId="6160E45E" w14:textId="77777777" w:rsidR="000C1F08" w:rsidRDefault="000C1F08">
      <w:pPr>
        <w:spacing w:after="0"/>
        <w:ind w:firstLine="0"/>
        <w:contextualSpacing/>
        <w:jc w:val="center"/>
        <w:rPr>
          <w:rFonts w:eastAsia="Calibri" w:cs="Times New Roman"/>
        </w:rPr>
      </w:pPr>
    </w:p>
    <w:p w14:paraId="5D25D7C4" w14:textId="77777777" w:rsidR="000C1F08" w:rsidRDefault="000C1F08">
      <w:pPr>
        <w:spacing w:after="0"/>
        <w:ind w:firstLine="0"/>
        <w:contextualSpacing/>
        <w:jc w:val="center"/>
        <w:rPr>
          <w:rFonts w:eastAsia="Calibri" w:cs="Times New Roman"/>
        </w:rPr>
      </w:pPr>
    </w:p>
    <w:p w14:paraId="0FD37071" w14:textId="77777777" w:rsidR="000C1F08" w:rsidRDefault="000C1F08">
      <w:pPr>
        <w:spacing w:after="0"/>
        <w:ind w:firstLine="0"/>
        <w:contextualSpacing/>
        <w:jc w:val="center"/>
        <w:rPr>
          <w:rFonts w:eastAsia="Calibri" w:cs="Times New Roman"/>
        </w:rPr>
      </w:pPr>
    </w:p>
    <w:p w14:paraId="3D8D6AA7" w14:textId="77777777" w:rsidR="000C1F08" w:rsidRDefault="000C1F08">
      <w:pPr>
        <w:spacing w:after="0"/>
        <w:ind w:firstLine="0"/>
        <w:contextualSpacing/>
        <w:jc w:val="center"/>
        <w:rPr>
          <w:rFonts w:eastAsia="Calibri" w:cs="Times New Roman"/>
        </w:rPr>
      </w:pPr>
    </w:p>
    <w:p w14:paraId="75416D12" w14:textId="77777777" w:rsidR="000C1F08" w:rsidRDefault="00000000">
      <w:pPr>
        <w:spacing w:after="0"/>
        <w:ind w:firstLine="0"/>
        <w:contextualSpacing/>
        <w:jc w:val="center"/>
        <w:rPr>
          <w:rFonts w:eastAsia="Calibri" w:cs="Times New Roman"/>
          <w:szCs w:val="24"/>
          <w:lang w:val="en-US"/>
        </w:rPr>
      </w:pPr>
      <w:r>
        <w:rPr>
          <w:rFonts w:eastAsia="Calibri" w:cs="Times New Roman"/>
        </w:rPr>
        <w:br/>
      </w:r>
    </w:p>
    <w:p w14:paraId="6A0234A9" w14:textId="77777777" w:rsidR="000C1F08" w:rsidRDefault="000C1F08">
      <w:pPr>
        <w:ind w:firstLine="0"/>
        <w:contextualSpacing/>
        <w:rPr>
          <w:rFonts w:eastAsia="Calibri" w:cs="Times New Roman"/>
          <w:szCs w:val="24"/>
          <w:highlight w:val="white"/>
          <w:lang w:val="en-US"/>
        </w:rPr>
      </w:pPr>
    </w:p>
    <w:p w14:paraId="71AB319A" w14:textId="77777777" w:rsidR="000C1F08" w:rsidRDefault="000C1F08">
      <w:pPr>
        <w:ind w:firstLine="0"/>
        <w:contextualSpacing/>
        <w:rPr>
          <w:rFonts w:eastAsia="Calibri" w:cs="Times New Roman"/>
          <w:szCs w:val="24"/>
          <w:highlight w:val="white"/>
          <w:lang w:val="en-US"/>
        </w:rPr>
      </w:pPr>
    </w:p>
    <w:p w14:paraId="4F9AC499" w14:textId="77777777" w:rsidR="000C1F08" w:rsidRDefault="000C1F08">
      <w:pPr>
        <w:ind w:firstLine="0"/>
        <w:contextualSpacing/>
        <w:rPr>
          <w:rFonts w:eastAsia="Calibri" w:cs="Times New Roman"/>
          <w:szCs w:val="24"/>
          <w:highlight w:val="white"/>
          <w:lang w:val="en-US"/>
        </w:rPr>
      </w:pPr>
    </w:p>
    <w:p w14:paraId="7F7511BF" w14:textId="77777777" w:rsidR="000C1F08" w:rsidRDefault="000C1F08">
      <w:pPr>
        <w:ind w:firstLine="0"/>
        <w:contextualSpacing/>
        <w:rPr>
          <w:rFonts w:eastAsia="Calibri" w:cs="Times New Roman"/>
          <w:szCs w:val="24"/>
          <w:highlight w:val="white"/>
          <w:lang w:val="en-US"/>
        </w:rPr>
      </w:pPr>
    </w:p>
    <w:p w14:paraId="4936C95E" w14:textId="77777777" w:rsidR="000C1F08" w:rsidRDefault="000C1F08">
      <w:pPr>
        <w:ind w:firstLine="0"/>
        <w:contextualSpacing/>
        <w:rPr>
          <w:rFonts w:eastAsia="Calibri" w:cs="Times New Roman"/>
          <w:szCs w:val="24"/>
          <w:highlight w:val="white"/>
          <w:lang w:val="en-US"/>
        </w:rPr>
      </w:pPr>
    </w:p>
    <w:p w14:paraId="55D7F416" w14:textId="77777777" w:rsidR="000C1F08" w:rsidRDefault="000C1F08">
      <w:pPr>
        <w:ind w:firstLine="0"/>
        <w:contextualSpacing/>
        <w:rPr>
          <w:rFonts w:eastAsia="Calibri" w:cs="Times New Roman"/>
          <w:szCs w:val="24"/>
          <w:highlight w:val="white"/>
          <w:lang w:val="en-US"/>
        </w:rPr>
      </w:pPr>
    </w:p>
    <w:p w14:paraId="1FCB03D3" w14:textId="77777777" w:rsidR="000C1F08" w:rsidRDefault="000C1F08">
      <w:pPr>
        <w:ind w:firstLine="0"/>
        <w:contextualSpacing/>
        <w:rPr>
          <w:rFonts w:cs="Times New Roman" w:hint="eastAsia"/>
          <w:szCs w:val="24"/>
          <w:lang w:eastAsia="zh-CN"/>
        </w:rPr>
      </w:pPr>
    </w:p>
    <w:p w14:paraId="4A5E6C5A" w14:textId="77777777" w:rsidR="000C1F08" w:rsidRDefault="00000000">
      <w:pPr>
        <w:ind w:firstLine="0"/>
        <w:contextualSpacing/>
        <w:jc w:val="center"/>
        <w:rPr>
          <w:rFonts w:cs="Times New Roman"/>
          <w:szCs w:val="24"/>
        </w:rPr>
      </w:pPr>
      <w:bookmarkStart w:id="0" w:name="_Hlk173609291"/>
      <w:r>
        <w:rPr>
          <w:rFonts w:cs="Times New Roman"/>
          <w:szCs w:val="24"/>
        </w:rPr>
        <w:lastRenderedPageBreak/>
        <w:t>Engagement in the Peer Review Process</w:t>
      </w:r>
    </w:p>
    <w:bookmarkEnd w:id="0"/>
    <w:p w14:paraId="236F831A" w14:textId="77777777" w:rsidR="000C1F08" w:rsidRDefault="00000000">
      <w:pPr>
        <w:contextualSpacing/>
        <w:rPr>
          <w:rFonts w:cs="Times New Roman"/>
          <w:szCs w:val="24"/>
        </w:rPr>
      </w:pPr>
      <w:r>
        <w:rPr>
          <w:rFonts w:cs="Times New Roman"/>
          <w:szCs w:val="24"/>
        </w:rPr>
        <w:t>Based on the dialogue and group activities on peer review, I have understood the meaning of the scientific method and the importance of peer review in determining the reliability of conclusions. In this reflection, I will discuss how the activities demonstrated the steps of peer review and the effectiveness of this process.</w:t>
      </w:r>
    </w:p>
    <w:p w14:paraId="08053E16" w14:textId="77777777" w:rsidR="000C1F08" w:rsidRDefault="00000000">
      <w:pPr>
        <w:ind w:firstLine="0"/>
        <w:contextualSpacing/>
        <w:jc w:val="center"/>
        <w:rPr>
          <w:rFonts w:cs="Times New Roman"/>
          <w:szCs w:val="24"/>
        </w:rPr>
      </w:pPr>
      <w:r>
        <w:rPr>
          <w:rFonts w:cs="Times New Roman"/>
          <w:szCs w:val="24"/>
        </w:rPr>
        <w:t>Understanding the Peer Review Process</w:t>
      </w:r>
    </w:p>
    <w:p w14:paraId="4C2B89F7" w14:textId="77777777" w:rsidR="000C1F08" w:rsidRDefault="00000000">
      <w:pPr>
        <w:contextualSpacing/>
        <w:rPr>
          <w:rFonts w:cs="Times New Roman"/>
          <w:szCs w:val="24"/>
        </w:rPr>
      </w:pPr>
      <w:r>
        <w:rPr>
          <w:rFonts w:cs="Times New Roman"/>
          <w:szCs w:val="24"/>
        </w:rPr>
        <w:t>Peer review is one of the critical components of scientific research that guarantees the reliability of the published data. As outlined in our Week 2 lessons, it is usually a process whereby material intended for publication is scrutinised by scholars proficient in that study area before publication. This process can be divided into three main phases: submission, review, and revision. When submitting articles, several authors share their findings in a structured manner following the layout of the journals.</w:t>
      </w:r>
    </w:p>
    <w:p w14:paraId="3D589682" w14:textId="77777777" w:rsidR="000C1F08" w:rsidRDefault="00000000">
      <w:pPr>
        <w:contextualSpacing/>
        <w:rPr>
          <w:rFonts w:cs="Times New Roman"/>
          <w:szCs w:val="24"/>
        </w:rPr>
      </w:pPr>
      <w:r>
        <w:rPr>
          <w:rFonts w:cs="Times New Roman"/>
          <w:szCs w:val="24"/>
        </w:rPr>
        <w:t>The review phase involves scrutinising the manuscript by independent evaluators who examine the work's merits, relevance, and novelty. Many ultimately support using electronic media as an advertising tool, while others partially agree with it, and some oppose it (</w:t>
      </w:r>
      <w:proofErr w:type="spellStart"/>
      <w:r>
        <w:rPr>
          <w:rFonts w:cs="Times New Roman"/>
          <w:szCs w:val="24"/>
        </w:rPr>
        <w:t>Skopec</w:t>
      </w:r>
      <w:proofErr w:type="spellEnd"/>
      <w:r>
        <w:rPr>
          <w:rFonts w:cs="Times New Roman"/>
          <w:szCs w:val="24"/>
        </w:rPr>
        <w:t xml:space="preserve"> et al., 2020). This phase focuses on the possibility of errors, methods, and the general quality of the research. The last stage of the process is revision, in which the authors meet the comments provided by the reviewers and make the appropriate amendments to the manuscript. The circuitous process here is that feedback from a well-developed methodology enhances the research and its credibility (</w:t>
      </w:r>
      <w:proofErr w:type="spellStart"/>
      <w:r>
        <w:rPr>
          <w:rFonts w:cs="Times New Roman"/>
          <w:szCs w:val="24"/>
        </w:rPr>
        <w:t>Indriasari</w:t>
      </w:r>
      <w:proofErr w:type="spellEnd"/>
      <w:r>
        <w:rPr>
          <w:rFonts w:cs="Times New Roman"/>
          <w:szCs w:val="24"/>
        </w:rPr>
        <w:t>, Luxton-Reilly and Denny 2020, p. 5205—5234). Peer review enables scholarly work to maintain a good standard worldwide and encourages ethical research practices. In this way, applying the peer review procedure, only high-quality and highly regarded research data are released to the sphere experts and the public.</w:t>
      </w:r>
    </w:p>
    <w:p w14:paraId="514EB609" w14:textId="77777777" w:rsidR="00A57BF9" w:rsidRDefault="00A57BF9">
      <w:pPr>
        <w:contextualSpacing/>
        <w:rPr>
          <w:rFonts w:cs="Times New Roman" w:hint="eastAsia"/>
          <w:szCs w:val="24"/>
          <w:lang w:eastAsia="zh-CN"/>
        </w:rPr>
      </w:pPr>
    </w:p>
    <w:p w14:paraId="0A92C189" w14:textId="77777777" w:rsidR="000C1F08" w:rsidRDefault="00000000">
      <w:pPr>
        <w:ind w:firstLine="0"/>
        <w:contextualSpacing/>
        <w:jc w:val="center"/>
        <w:rPr>
          <w:rFonts w:cs="Times New Roman"/>
          <w:szCs w:val="24"/>
        </w:rPr>
      </w:pPr>
      <w:r>
        <w:rPr>
          <w:rFonts w:cs="Times New Roman"/>
          <w:szCs w:val="24"/>
        </w:rPr>
        <w:lastRenderedPageBreak/>
        <w:t>Engagement in Group Activities</w:t>
      </w:r>
    </w:p>
    <w:p w14:paraId="3B17631C" w14:textId="77777777" w:rsidR="000C1F08" w:rsidRDefault="00000000">
      <w:pPr>
        <w:contextualSpacing/>
        <w:rPr>
          <w:rFonts w:cs="Times New Roman"/>
          <w:szCs w:val="24"/>
        </w:rPr>
      </w:pPr>
      <w:r>
        <w:rPr>
          <w:rFonts w:cs="Times New Roman"/>
          <w:szCs w:val="24"/>
        </w:rPr>
        <w:t xml:space="preserve">Our group activities included writing articles and peer reviewing, which helped create an environment </w:t>
      </w:r>
      <w:proofErr w:type="gramStart"/>
      <w:r>
        <w:rPr>
          <w:rFonts w:cs="Times New Roman"/>
          <w:szCs w:val="24"/>
        </w:rPr>
        <w:t>similar to</w:t>
      </w:r>
      <w:proofErr w:type="gramEnd"/>
      <w:r>
        <w:rPr>
          <w:rFonts w:cs="Times New Roman"/>
          <w:szCs w:val="24"/>
        </w:rPr>
        <w:t xml:space="preserve"> actual scientific work. Engaging in the peer review process in this manner also significantly aided my comprehension. As the authors of a manuscript, we felt the effort needed to prepare a scientific manuscript to adhere to the strict standards for publication (</w:t>
      </w:r>
      <w:proofErr w:type="spellStart"/>
      <w:r>
        <w:rPr>
          <w:rFonts w:cs="Times New Roman"/>
          <w:szCs w:val="24"/>
        </w:rPr>
        <w:t>Indriasari</w:t>
      </w:r>
      <w:proofErr w:type="spellEnd"/>
      <w:r>
        <w:rPr>
          <w:rFonts w:cs="Times New Roman"/>
          <w:szCs w:val="24"/>
        </w:rPr>
        <w:t>, Luxton-Reilly and Denny 2020, p. 5205-5234). This task necessitated the consideration of details and logical argumentation in presenting our ideas and ensuring the credibility of the evidence.</w:t>
      </w:r>
    </w:p>
    <w:p w14:paraId="0B4207CF" w14:textId="77777777" w:rsidR="000C1F08" w:rsidRDefault="00000000">
      <w:pPr>
        <w:contextualSpacing/>
        <w:rPr>
          <w:rFonts w:cs="Times New Roman"/>
          <w:szCs w:val="24"/>
        </w:rPr>
      </w:pPr>
      <w:r>
        <w:rPr>
          <w:rFonts w:cs="Times New Roman"/>
          <w:szCs w:val="24"/>
        </w:rPr>
        <w:t>In transitioning to the reviewer role, we assessed the work of others and highlighted strengths and weaknesses. This phase proved insightful as it focused on providing constructive criticism and the collective approach needed to enhance scientific production. Feedback was given about identifying weaknesses and stating how that could be done to improve the research.</w:t>
      </w:r>
    </w:p>
    <w:p w14:paraId="7F32537B" w14:textId="77777777" w:rsidR="000C1F08" w:rsidRDefault="00000000">
      <w:pPr>
        <w:ind w:firstLine="0"/>
        <w:contextualSpacing/>
        <w:jc w:val="center"/>
        <w:rPr>
          <w:rFonts w:cs="Times New Roman"/>
          <w:szCs w:val="24"/>
        </w:rPr>
      </w:pPr>
      <w:r>
        <w:rPr>
          <w:rFonts w:cs="Times New Roman"/>
          <w:szCs w:val="24"/>
        </w:rPr>
        <w:t>Impact of the Peer Review Process on Our Work</w:t>
      </w:r>
    </w:p>
    <w:p w14:paraId="48B99A3B" w14:textId="77777777" w:rsidR="000C1F08" w:rsidRDefault="00000000">
      <w:pPr>
        <w:contextualSpacing/>
        <w:rPr>
          <w:rFonts w:cs="Times New Roman"/>
          <w:szCs w:val="24"/>
        </w:rPr>
      </w:pPr>
      <w:r>
        <w:rPr>
          <w:rFonts w:cs="Times New Roman"/>
          <w:szCs w:val="24"/>
        </w:rPr>
        <w:t>Participating in the various group tasks made it possible to ascertain the necessity of the peer review process in creating sound scientific research. The final article was far better with responses from different people. By continuously writing our paper and revisiting and questioning the other sections, we identified the flaws, discussed the uncertainties, and enhanced our arguments.</w:t>
      </w:r>
    </w:p>
    <w:p w14:paraId="135EAFB7" w14:textId="77777777" w:rsidR="000C1F08" w:rsidRDefault="00000000">
      <w:pPr>
        <w:ind w:firstLine="0"/>
        <w:contextualSpacing/>
        <w:jc w:val="center"/>
        <w:rPr>
          <w:rFonts w:cs="Times New Roman"/>
          <w:szCs w:val="24"/>
        </w:rPr>
      </w:pPr>
      <w:r>
        <w:rPr>
          <w:rFonts w:cs="Times New Roman"/>
          <w:szCs w:val="24"/>
        </w:rPr>
        <w:t>Evaluation of the Peer Review Process</w:t>
      </w:r>
    </w:p>
    <w:p w14:paraId="3287B0A2" w14:textId="77777777" w:rsidR="000C1F08" w:rsidRDefault="00000000">
      <w:pPr>
        <w:contextualSpacing/>
        <w:rPr>
          <w:rFonts w:cs="Times New Roman"/>
          <w:szCs w:val="24"/>
        </w:rPr>
      </w:pPr>
      <w:r>
        <w:rPr>
          <w:rFonts w:cs="Times New Roman"/>
          <w:szCs w:val="24"/>
        </w:rPr>
        <w:t>When considering whether the peer review process is the most suitable for reporting scientific research findings, I think it is very efficient but not devoid of certain shortcomings. The process leads to a culture of student and staff excellence and responsibility, ensuring the constant development of science. However, it can also be inclined to bias and conflicts of interest that can skew the reviews’ neutrality.</w:t>
      </w:r>
    </w:p>
    <w:p w14:paraId="1A9016B0" w14:textId="77777777" w:rsidR="000C1F08" w:rsidRDefault="00000000">
      <w:pPr>
        <w:contextualSpacing/>
        <w:rPr>
          <w:rFonts w:cs="Times New Roman"/>
          <w:szCs w:val="24"/>
        </w:rPr>
      </w:pPr>
      <w:r>
        <w:rPr>
          <w:rFonts w:cs="Times New Roman"/>
          <w:szCs w:val="24"/>
        </w:rPr>
        <w:lastRenderedPageBreak/>
        <w:t>In our group work, when giving feedback, there are cases when the opinions reflect individual feelings and emotions. This raised the issues of sharing a clear code of conduct and training the reviewers to avoid biases when giving the assessments (Tennant and Ross-</w:t>
      </w:r>
      <w:proofErr w:type="spellStart"/>
      <w:r>
        <w:rPr>
          <w:rFonts w:cs="Times New Roman"/>
          <w:szCs w:val="24"/>
        </w:rPr>
        <w:t>Hellauer</w:t>
      </w:r>
      <w:proofErr w:type="spellEnd"/>
      <w:r>
        <w:rPr>
          <w:rFonts w:cs="Times New Roman"/>
          <w:szCs w:val="24"/>
        </w:rPr>
        <w:t>, 2020). Further, peer review can be tedious sometimes, dragging down the time taken before creating a platform to get the findings out to the public (</w:t>
      </w:r>
      <w:proofErr w:type="spellStart"/>
      <w:r>
        <w:rPr>
          <w:rFonts w:cs="Times New Roman"/>
          <w:szCs w:val="24"/>
        </w:rPr>
        <w:t>Skopec</w:t>
      </w:r>
      <w:proofErr w:type="spellEnd"/>
      <w:r>
        <w:rPr>
          <w:rFonts w:cs="Times New Roman"/>
          <w:szCs w:val="24"/>
        </w:rPr>
        <w:t xml:space="preserve"> et al., 2020). This may have been solved by optimising the process of completing the assignments without sacrificing their quality.</w:t>
      </w:r>
    </w:p>
    <w:p w14:paraId="24C31DA1" w14:textId="77777777" w:rsidR="000C1F08" w:rsidRDefault="00000000">
      <w:pPr>
        <w:ind w:firstLine="0"/>
        <w:contextualSpacing/>
        <w:jc w:val="center"/>
        <w:rPr>
          <w:rFonts w:cs="Times New Roman"/>
          <w:szCs w:val="24"/>
        </w:rPr>
      </w:pPr>
      <w:r>
        <w:rPr>
          <w:rFonts w:cs="Times New Roman"/>
          <w:szCs w:val="24"/>
        </w:rPr>
        <w:t>Reinforcement of Concepts</w:t>
      </w:r>
    </w:p>
    <w:p w14:paraId="6C546C19" w14:textId="77777777" w:rsidR="000C1F08" w:rsidRDefault="00000000">
      <w:pPr>
        <w:contextualSpacing/>
        <w:rPr>
          <w:rFonts w:cs="Times New Roman"/>
          <w:szCs w:val="24"/>
        </w:rPr>
      </w:pPr>
      <w:r>
        <w:rPr>
          <w:rFonts w:cs="Times New Roman"/>
          <w:szCs w:val="24"/>
        </w:rPr>
        <w:t>While engaging in several group exercises with my team, I grasped the ideas regarding the peer review process. One such significant incident was when, in an article, we received specific contradictory directions, and we modified the respective article. Such evolution of ideas in the framework of this experience underlined the importance of integrating multiple facets of knowledge to arrive at a balanced and adequate conclusion that would embrace all significant aspects of the topic. It explained that peer review is not only for error correction but also for coordinating views to make the work qualitative.</w:t>
      </w:r>
    </w:p>
    <w:p w14:paraId="7DC3E746" w14:textId="77777777" w:rsidR="000C1F08" w:rsidRDefault="00000000">
      <w:pPr>
        <w:contextualSpacing/>
        <w:rPr>
          <w:rFonts w:cs="Times New Roman"/>
          <w:szCs w:val="24"/>
        </w:rPr>
      </w:pPr>
      <w:r>
        <w:rPr>
          <w:rFonts w:cs="Times New Roman"/>
          <w:szCs w:val="24"/>
        </w:rPr>
        <w:t>Furthermore, the group activities implied that the peer review process is a collective event. This way, one could understand that by coming to peers as both authors and reviewers, one could see how knowledge sharing and critiques push science forward (Tennant and Ross-</w:t>
      </w:r>
      <w:proofErr w:type="spellStart"/>
      <w:r>
        <w:rPr>
          <w:rFonts w:cs="Times New Roman"/>
          <w:szCs w:val="24"/>
        </w:rPr>
        <w:t>Hellauer</w:t>
      </w:r>
      <w:proofErr w:type="spellEnd"/>
      <w:r>
        <w:rPr>
          <w:rFonts w:cs="Times New Roman"/>
          <w:szCs w:val="24"/>
        </w:rPr>
        <w:t>, 2020). Receiving feedback from other groups made one realise how effective it is to communicate clearly and how essential it is to consider all research factors.</w:t>
      </w:r>
    </w:p>
    <w:p w14:paraId="5F8C73B8" w14:textId="77777777" w:rsidR="000C1F08" w:rsidRDefault="00000000">
      <w:pPr>
        <w:contextualSpacing/>
        <w:rPr>
          <w:rFonts w:cs="Times New Roman"/>
          <w:szCs w:val="24"/>
        </w:rPr>
      </w:pPr>
      <w:r>
        <w:rPr>
          <w:rFonts w:cs="Times New Roman"/>
          <w:szCs w:val="24"/>
        </w:rPr>
        <w:t xml:space="preserve">Such experiences amplified the fact that the peer review process is instrumental in cultivating the spirit of professionalism and calling to premier in the accountability of constant improvement. Thus, we were exposed to and became active participants in the process and, therefore, came to appreciate the level of stringency demanded to produce works for publication and the collective endeavour often involved in attaining them. Engaging </w:t>
      </w:r>
      <w:r>
        <w:rPr>
          <w:rFonts w:cs="Times New Roman"/>
          <w:szCs w:val="24"/>
        </w:rPr>
        <w:lastRenderedPageBreak/>
        <w:t xml:space="preserve">myself in the peer review process helped me learn the importance of the process and the </w:t>
      </w:r>
      <w:proofErr w:type="spellStart"/>
      <w:r>
        <w:rPr>
          <w:rFonts w:cs="Times New Roman"/>
          <w:szCs w:val="24"/>
        </w:rPr>
        <w:t>principles</w:t>
      </w:r>
      <w:proofErr w:type="spellEnd"/>
      <w:r>
        <w:rPr>
          <w:rFonts w:cs="Times New Roman"/>
          <w:szCs w:val="24"/>
        </w:rPr>
        <w:t xml:space="preserve"> involved in achieving the objective and conclusion.</w:t>
      </w:r>
    </w:p>
    <w:p w14:paraId="2A404D76" w14:textId="77777777" w:rsidR="000C1F08" w:rsidRDefault="00000000">
      <w:pPr>
        <w:contextualSpacing/>
        <w:rPr>
          <w:rFonts w:cs="Times New Roman"/>
          <w:szCs w:val="24"/>
        </w:rPr>
      </w:pPr>
      <w:r>
        <w:rPr>
          <w:rFonts w:cs="Times New Roman"/>
          <w:szCs w:val="24"/>
        </w:rPr>
        <w:t>Peer review is an essential element of scientific work since it allows for identifying reliable and valid material within publications. Relating and participating in group activities were beneficial in evaluating this process, including its advantages and weaknesses. Looking back at those experiences, I have become more aware of the level of precision that goes into the scientific methods and the joint endeavour in attaining them.</w:t>
      </w:r>
    </w:p>
    <w:p w14:paraId="7FE865C1" w14:textId="77777777" w:rsidR="000C1F08" w:rsidRDefault="000C1F08">
      <w:pPr>
        <w:contextualSpacing/>
        <w:rPr>
          <w:rFonts w:cs="Times New Roman"/>
          <w:szCs w:val="24"/>
        </w:rPr>
      </w:pPr>
    </w:p>
    <w:p w14:paraId="11949EAB" w14:textId="77777777" w:rsidR="000C1F08" w:rsidRDefault="000C1F08">
      <w:pPr>
        <w:contextualSpacing/>
        <w:rPr>
          <w:rFonts w:cs="Times New Roman"/>
          <w:szCs w:val="24"/>
        </w:rPr>
      </w:pPr>
    </w:p>
    <w:p w14:paraId="0D97BBD9" w14:textId="77777777" w:rsidR="000C1F08" w:rsidRDefault="000C1F08">
      <w:pPr>
        <w:contextualSpacing/>
        <w:rPr>
          <w:rFonts w:cs="Times New Roman"/>
          <w:szCs w:val="24"/>
        </w:rPr>
      </w:pPr>
    </w:p>
    <w:p w14:paraId="110E3061" w14:textId="77777777" w:rsidR="000C1F08" w:rsidRDefault="000C1F08">
      <w:pPr>
        <w:contextualSpacing/>
        <w:rPr>
          <w:rFonts w:cs="Times New Roman"/>
          <w:szCs w:val="24"/>
        </w:rPr>
      </w:pPr>
    </w:p>
    <w:p w14:paraId="6862A3B8" w14:textId="77777777" w:rsidR="000C1F08" w:rsidRDefault="000C1F08">
      <w:pPr>
        <w:contextualSpacing/>
        <w:rPr>
          <w:rFonts w:cs="Times New Roman"/>
          <w:szCs w:val="24"/>
        </w:rPr>
      </w:pPr>
    </w:p>
    <w:p w14:paraId="2B2FC9AC" w14:textId="77777777" w:rsidR="000C1F08" w:rsidRDefault="000C1F08">
      <w:pPr>
        <w:contextualSpacing/>
        <w:rPr>
          <w:rFonts w:cs="Times New Roman"/>
          <w:szCs w:val="24"/>
        </w:rPr>
      </w:pPr>
    </w:p>
    <w:p w14:paraId="6358A0AD" w14:textId="77777777" w:rsidR="000C1F08" w:rsidRDefault="000C1F08">
      <w:pPr>
        <w:contextualSpacing/>
        <w:rPr>
          <w:rFonts w:cs="Times New Roman"/>
          <w:szCs w:val="24"/>
        </w:rPr>
      </w:pPr>
    </w:p>
    <w:p w14:paraId="5A18FAD7" w14:textId="77777777" w:rsidR="000C1F08" w:rsidRDefault="000C1F08">
      <w:pPr>
        <w:contextualSpacing/>
        <w:rPr>
          <w:rFonts w:cs="Times New Roman"/>
          <w:szCs w:val="24"/>
        </w:rPr>
      </w:pPr>
    </w:p>
    <w:p w14:paraId="0B5BFCD3" w14:textId="77777777" w:rsidR="000C1F08" w:rsidRDefault="000C1F08">
      <w:pPr>
        <w:contextualSpacing/>
        <w:rPr>
          <w:rFonts w:cs="Times New Roman"/>
          <w:szCs w:val="24"/>
        </w:rPr>
      </w:pPr>
    </w:p>
    <w:p w14:paraId="62FEE1A6" w14:textId="77777777" w:rsidR="000C1F08" w:rsidRDefault="000C1F08">
      <w:pPr>
        <w:contextualSpacing/>
        <w:rPr>
          <w:rFonts w:cs="Times New Roman"/>
          <w:szCs w:val="24"/>
        </w:rPr>
      </w:pPr>
    </w:p>
    <w:p w14:paraId="67238394" w14:textId="77777777" w:rsidR="000C1F08" w:rsidRDefault="000C1F08">
      <w:pPr>
        <w:contextualSpacing/>
        <w:rPr>
          <w:rFonts w:cs="Times New Roman"/>
          <w:szCs w:val="24"/>
        </w:rPr>
      </w:pPr>
    </w:p>
    <w:p w14:paraId="587BC2A5" w14:textId="77777777" w:rsidR="000C1F08" w:rsidRDefault="000C1F08">
      <w:pPr>
        <w:contextualSpacing/>
        <w:rPr>
          <w:rFonts w:cs="Times New Roman"/>
          <w:szCs w:val="24"/>
        </w:rPr>
      </w:pPr>
    </w:p>
    <w:p w14:paraId="1EE713C7" w14:textId="77777777" w:rsidR="000C1F08" w:rsidRDefault="000C1F08">
      <w:pPr>
        <w:contextualSpacing/>
        <w:rPr>
          <w:rFonts w:cs="Times New Roman"/>
          <w:szCs w:val="24"/>
        </w:rPr>
      </w:pPr>
    </w:p>
    <w:p w14:paraId="21EE78FC" w14:textId="77777777" w:rsidR="000C1F08" w:rsidRDefault="000C1F08">
      <w:pPr>
        <w:contextualSpacing/>
        <w:rPr>
          <w:rFonts w:cs="Times New Roman"/>
          <w:szCs w:val="24"/>
        </w:rPr>
      </w:pPr>
    </w:p>
    <w:p w14:paraId="54A41E28" w14:textId="77777777" w:rsidR="000C1F08" w:rsidRDefault="000C1F08">
      <w:pPr>
        <w:contextualSpacing/>
        <w:rPr>
          <w:rFonts w:cs="Times New Roman"/>
          <w:szCs w:val="24"/>
        </w:rPr>
      </w:pPr>
    </w:p>
    <w:p w14:paraId="3725D0BB" w14:textId="77777777" w:rsidR="000C1F08" w:rsidRDefault="000C1F08">
      <w:pPr>
        <w:contextualSpacing/>
        <w:rPr>
          <w:rFonts w:cs="Times New Roman"/>
          <w:szCs w:val="24"/>
        </w:rPr>
      </w:pPr>
    </w:p>
    <w:p w14:paraId="40C55480" w14:textId="77777777" w:rsidR="000C1F08" w:rsidRDefault="000C1F08">
      <w:pPr>
        <w:contextualSpacing/>
        <w:rPr>
          <w:rFonts w:cs="Times New Roman"/>
          <w:szCs w:val="24"/>
        </w:rPr>
      </w:pPr>
    </w:p>
    <w:p w14:paraId="6D477FAC" w14:textId="77777777" w:rsidR="000C1F08" w:rsidRDefault="000C1F08">
      <w:pPr>
        <w:contextualSpacing/>
        <w:rPr>
          <w:rFonts w:cs="Times New Roman"/>
          <w:szCs w:val="24"/>
        </w:rPr>
      </w:pPr>
    </w:p>
    <w:p w14:paraId="6AF9ED22" w14:textId="77777777" w:rsidR="000C1F08" w:rsidRDefault="00000000">
      <w:pPr>
        <w:ind w:firstLine="0"/>
        <w:contextualSpacing/>
        <w:jc w:val="center"/>
        <w:rPr>
          <w:rFonts w:cs="Times New Roman"/>
          <w:szCs w:val="24"/>
        </w:rPr>
      </w:pPr>
      <w:r>
        <w:rPr>
          <w:rFonts w:cs="Times New Roman"/>
          <w:szCs w:val="24"/>
        </w:rPr>
        <w:lastRenderedPageBreak/>
        <w:t>Reference List</w:t>
      </w:r>
    </w:p>
    <w:p w14:paraId="110B10BD" w14:textId="77777777" w:rsidR="000C1F08" w:rsidRDefault="00000000">
      <w:pPr>
        <w:pStyle w:val="NormalWeb"/>
        <w:spacing w:before="0" w:beforeAutospacing="0" w:after="0" w:afterAutospacing="0" w:line="480" w:lineRule="auto"/>
        <w:ind w:left="720" w:hanging="720"/>
        <w:contextualSpacing/>
      </w:pPr>
      <w:proofErr w:type="spellStart"/>
      <w:r>
        <w:t>Indriasari</w:t>
      </w:r>
      <w:proofErr w:type="spellEnd"/>
      <w:r>
        <w:t xml:space="preserve">, T.D., Luxton-Reilly, A. and Denny, P., 2020. Gamification of student peer review in education: A systematic literature review. </w:t>
      </w:r>
      <w:r>
        <w:rPr>
          <w:i/>
        </w:rPr>
        <w:t>Education and Information Technologies, 25</w:t>
      </w:r>
      <w:r>
        <w:t xml:space="preserve">, pp.5205-5234. </w:t>
      </w:r>
      <w:r>
        <w:rPr>
          <w:rStyle w:val="url"/>
        </w:rPr>
        <w:t>https://doi.org/10.1007/s10639-020-10228-x</w:t>
      </w:r>
    </w:p>
    <w:p w14:paraId="708DDEFA" w14:textId="77777777" w:rsidR="000C1F08" w:rsidRDefault="00000000">
      <w:pPr>
        <w:pStyle w:val="NormalWeb"/>
        <w:spacing w:before="0" w:beforeAutospacing="0" w:after="0" w:afterAutospacing="0" w:line="480" w:lineRule="auto"/>
        <w:ind w:left="720" w:hanging="720"/>
        <w:contextualSpacing/>
      </w:pPr>
      <w:proofErr w:type="spellStart"/>
      <w:r>
        <w:t>Skopec</w:t>
      </w:r>
      <w:proofErr w:type="spellEnd"/>
      <w:r>
        <w:t>, M., Issa, H., Reed, J. and Harris, M., 2020. The role of geographic bias in knowledge diffusion: a systematic review and narrative synthesis. </w:t>
      </w:r>
      <w:r>
        <w:rPr>
          <w:i/>
          <w:iCs/>
        </w:rPr>
        <w:t>Research integrity and peer review</w:t>
      </w:r>
      <w:r>
        <w:t>, </w:t>
      </w:r>
      <w:r>
        <w:rPr>
          <w:i/>
          <w:iCs/>
        </w:rPr>
        <w:t>5</w:t>
      </w:r>
      <w:r>
        <w:t xml:space="preserve">, pp.1-14. </w:t>
      </w:r>
      <w:r>
        <w:rPr>
          <w:rStyle w:val="url"/>
        </w:rPr>
        <w:t>https://doi.org/10.1186/s41073-019-0088-0</w:t>
      </w:r>
    </w:p>
    <w:p w14:paraId="0DAFFF21" w14:textId="77777777" w:rsidR="000C1F08" w:rsidRDefault="00000000">
      <w:pPr>
        <w:pStyle w:val="NormalWeb"/>
        <w:spacing w:before="0" w:beforeAutospacing="0" w:after="0" w:afterAutospacing="0" w:line="480" w:lineRule="auto"/>
        <w:ind w:left="720" w:hanging="720"/>
        <w:contextualSpacing/>
      </w:pPr>
      <w:r>
        <w:t>Tennant, J.P. and Ross-</w:t>
      </w:r>
      <w:proofErr w:type="spellStart"/>
      <w:r>
        <w:t>Hellauer</w:t>
      </w:r>
      <w:proofErr w:type="spellEnd"/>
      <w:r>
        <w:t>, T., 2020. The limitations to our understanding of peer review. </w:t>
      </w:r>
      <w:r>
        <w:rPr>
          <w:i/>
          <w:iCs/>
        </w:rPr>
        <w:t>Research integrity and peer review</w:t>
      </w:r>
      <w:r>
        <w:t>, </w:t>
      </w:r>
      <w:r>
        <w:rPr>
          <w:i/>
          <w:iCs/>
        </w:rPr>
        <w:t>5</w:t>
      </w:r>
      <w:r>
        <w:t>(1), p.6.</w:t>
      </w:r>
      <w:r>
        <w:rPr>
          <w:rStyle w:val="url"/>
        </w:rPr>
        <w:t>https://doi.org/10.1186/s41073-020-00092-1</w:t>
      </w:r>
    </w:p>
    <w:sectPr w:rsidR="000C1F0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F9EB14" w14:textId="77777777" w:rsidR="00EC7F9C" w:rsidRDefault="00EC7F9C">
      <w:pPr>
        <w:spacing w:line="240" w:lineRule="auto"/>
      </w:pPr>
      <w:r>
        <w:separator/>
      </w:r>
    </w:p>
  </w:endnote>
  <w:endnote w:type="continuationSeparator" w:id="0">
    <w:p w14:paraId="10A3C8D0" w14:textId="77777777" w:rsidR="00EC7F9C" w:rsidRDefault="00EC7F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DD9045" w14:textId="77777777" w:rsidR="00EC7F9C" w:rsidRDefault="00EC7F9C">
      <w:pPr>
        <w:spacing w:after="0"/>
      </w:pPr>
      <w:r>
        <w:separator/>
      </w:r>
    </w:p>
  </w:footnote>
  <w:footnote w:type="continuationSeparator" w:id="0">
    <w:p w14:paraId="069D4EF9" w14:textId="77777777" w:rsidR="00EC7F9C" w:rsidRDefault="00EC7F9C">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1"/>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431"/>
    <w:rsid w:val="000374EB"/>
    <w:rsid w:val="000455F9"/>
    <w:rsid w:val="00076AB9"/>
    <w:rsid w:val="00084A63"/>
    <w:rsid w:val="000C1F08"/>
    <w:rsid w:val="002F367C"/>
    <w:rsid w:val="003943B9"/>
    <w:rsid w:val="003C309B"/>
    <w:rsid w:val="00407DD2"/>
    <w:rsid w:val="00426D52"/>
    <w:rsid w:val="004841AA"/>
    <w:rsid w:val="00557EF2"/>
    <w:rsid w:val="0062646C"/>
    <w:rsid w:val="007D18C5"/>
    <w:rsid w:val="008804B7"/>
    <w:rsid w:val="00915560"/>
    <w:rsid w:val="009D2431"/>
    <w:rsid w:val="009E55F6"/>
    <w:rsid w:val="00A57BF9"/>
    <w:rsid w:val="00B117B6"/>
    <w:rsid w:val="00B27C46"/>
    <w:rsid w:val="00D037A0"/>
    <w:rsid w:val="00E171CF"/>
    <w:rsid w:val="00EC7F9C"/>
    <w:rsid w:val="00ED2134"/>
    <w:rsid w:val="00F24999"/>
    <w:rsid w:val="00F37389"/>
    <w:rsid w:val="00F8664B"/>
    <w:rsid w:val="00FA4DFC"/>
    <w:rsid w:val="00FE42AC"/>
    <w:rsid w:val="3FF78A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17131FB"/>
  <w15:docId w15:val="{DAE14B9E-B2BE-C845-9B39-66034B401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heme="minorBidi"/>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480" w:lineRule="auto"/>
      <w:ind w:firstLine="720"/>
    </w:pPr>
    <w:rPr>
      <w:kern w:val="2"/>
      <w:sz w:val="24"/>
      <w:szCs w:val="22"/>
      <w:lang w:val="en-GB"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paragraph" w:styleId="NormalWeb">
    <w:name w:val="Normal (Web)"/>
    <w:basedOn w:val="Normal"/>
    <w:uiPriority w:val="99"/>
    <w:semiHidden/>
    <w:unhideWhenUsed/>
    <w:pPr>
      <w:spacing w:before="100" w:beforeAutospacing="1" w:after="100" w:afterAutospacing="1" w:line="240" w:lineRule="auto"/>
      <w:ind w:firstLine="0"/>
    </w:pPr>
    <w:rPr>
      <w:rFonts w:eastAsia="Times New Roman" w:cs="Times New Roman"/>
      <w:kern w:val="0"/>
      <w:szCs w:val="24"/>
      <w14:ligatures w14:val="none"/>
    </w:rPr>
  </w:style>
  <w:style w:type="character" w:customStyle="1" w:styleId="url">
    <w:name w:val="url"/>
    <w:basedOn w:val="DefaultParagraphFont"/>
  </w:style>
  <w:style w:type="character" w:customStyle="1" w:styleId="HeaderChar">
    <w:name w:val="Header Char"/>
    <w:basedOn w:val="DefaultParagraphFont"/>
    <w:link w:val="Header"/>
    <w:uiPriority w:val="99"/>
    <w:rPr>
      <w:lang w:val="en-GB"/>
    </w:rPr>
  </w:style>
  <w:style w:type="character" w:customStyle="1" w:styleId="FooterChar">
    <w:name w:val="Footer Char"/>
    <w:basedOn w:val="DefaultParagraphFont"/>
    <w:link w:val="Footer"/>
    <w:uiPriority w:val="99"/>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1084</Words>
  <Characters>6179</Characters>
  <Application>Microsoft Office Word</Application>
  <DocSecurity>0</DocSecurity>
  <Lines>51</Lines>
  <Paragraphs>14</Paragraphs>
  <ScaleCrop>false</ScaleCrop>
  <Company/>
  <LinksUpToDate>false</LinksUpToDate>
  <CharactersWithSpaces>7249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lastModifiedBy>Chuanhui Zheng</cp:lastModifiedBy>
  <cp:revision>4</cp:revision>
  <dcterms:created xsi:type="dcterms:W3CDTF">2024-08-09T20:53:00Z</dcterms:created>
  <dcterms:modified xsi:type="dcterms:W3CDTF">2024-08-09T20:56:00Z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5b940466-5089-4e08-9ccc-b2dbae2e446f</vt:lpwstr>
  </property>
  <property fmtid="{D5CDD505-2E9C-101B-9397-08002B2CF9AE}" pid="3" name="KSOProductBuildVer">
    <vt:lpwstr>2052-6.8.2.8850</vt:lpwstr>
  </property>
  <property fmtid="{D5CDD505-2E9C-101B-9397-08002B2CF9AE}" pid="4" name="ICV">
    <vt:lpwstr>1BEFDD8BB0F86688C24DB4660AE4F5B2_42</vt:lpwstr>
  </property>
</Properties>
</file>