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lang w:val="uk-UA"/>
        </w:rPr>
      </w:pPr>
      <w:r>
        <w:rPr>
          <w:rFonts w:cs="Times New Roman"/>
          <w:sz w:val="28"/>
          <w:szCs w:val="22"/>
          <w:lang w:val="uk-UA" w:eastAsia="en-US" w:bidi="ar-SA"/>
        </w:rPr>
        <w:t>ГРАФІК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lang w:val="uk-UA"/>
        </w:rPr>
      </w:pPr>
      <w:r>
        <w:rPr>
          <w:rFonts w:cs="Times New Roman"/>
          <w:sz w:val="28"/>
          <w:szCs w:val="22"/>
          <w:lang w:val="uk-UA" w:eastAsia="en-US" w:bidi="ar-SA"/>
        </w:rPr>
        <w:t>засідань ДЕК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lang w:val="uk-UA"/>
        </w:rPr>
      </w:pPr>
      <w:r>
        <w:rPr>
          <w:rFonts w:cs="Times New Roman"/>
          <w:sz w:val="28"/>
          <w:szCs w:val="22"/>
          <w:lang w:val="uk-UA" w:eastAsia="en-US" w:bidi="ar-SA"/>
        </w:rPr>
        <w:t>по захисту дипломних проектів та магістерських робіт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lang w:val="uk-UA"/>
        </w:rPr>
      </w:pPr>
      <w:r>
        <w:rPr>
          <w:rFonts w:cs="Times New Roman"/>
          <w:sz w:val="28"/>
          <w:szCs w:val="22"/>
          <w:lang w:val="uk-UA" w:eastAsia="en-US" w:bidi="ar-SA"/>
        </w:rPr>
        <w:t xml:space="preserve">випускників кафедри АСУ 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  <w:rPr>
          <w:lang w:val="uk-UA"/>
        </w:rPr>
      </w:pPr>
      <w:r>
        <w:rPr>
          <w:rFonts w:cs="Times New Roman"/>
          <w:sz w:val="28"/>
          <w:szCs w:val="22"/>
          <w:lang w:val="uk-UA" w:eastAsia="en-US" w:bidi="ar-SA"/>
        </w:rPr>
        <w:t>спеціальності "Інформаційні управляючі системи та технології"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</w:pPr>
      <w:r>
        <w:rPr>
          <w:rFonts w:cs="Times New Roman"/>
          <w:sz w:val="28"/>
          <w:szCs w:val="22"/>
          <w:lang w:val="uk-UA" w:eastAsia="en-US" w:bidi="ar-SA"/>
        </w:rPr>
        <w:t>{{year}}</w:t>
      </w:r>
      <w:r>
        <w:rPr>
          <w:rFonts w:cs="Times New Roman"/>
          <w:sz w:val="28"/>
          <w:szCs w:val="22"/>
          <w:lang w:val="uk-UA" w:eastAsia="en-US" w:bidi="ar-SA"/>
        </w:rPr>
        <w:t xml:space="preserve"> року випуску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center"/>
        <w:textAlignment w:val="auto"/>
      </w:pPr>
      <w:r>
        <w:rPr>
          <w:rFonts w:cs="Times New Roman"/>
          <w:sz w:val="28"/>
          <w:szCs w:val="22"/>
          <w:lang w:val="uk-UA" w:eastAsia="en-US" w:bidi="ar-SA"/>
        </w:rPr>
        <w:t>{% for group in groups %} {{group}} {% endfor %}</w:t>
      </w:r>
      <w:r/>
    </w:p>
    <w:tbl>
      <w:tblPr>
        <w:tblW w:w="8895" w:type="dxa"/>
        <w:jc w:val="left"/>
        <w:tblInd w:w="3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630"/>
        <w:gridCol w:w="2805"/>
        <w:gridCol w:w="1635"/>
        <w:gridCol w:w="1860"/>
        <w:gridCol w:w="1965"/>
      </w:tblGrid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lang w:val="uk-UA"/>
              </w:rPr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№</w:t>
            </w:r>
            <w:r/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Дата</w:t>
            </w:r>
            <w:r/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Кількість студентів</w:t>
            </w:r>
            <w:r/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Час проведення</w:t>
            </w:r>
            <w:r/>
          </w:p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sz w:val="28"/>
                <w:sz w:val="28"/>
                <w:szCs w:val="22"/>
                <w:rFonts w:ascii="Calibri" w:hAnsi="Calibri" w:eastAsia="Segoe UI" w:cs="Times New Roman"/>
                <w:lang w:val="uk-UA" w:eastAsia="en-US" w:bidi="ar-SA"/>
              </w:rPr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</w:r>
            <w:r/>
          </w:p>
        </w:tc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Аудиторія</w:t>
            </w:r>
            <w:r/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lang w:val="uk-UA"/>
              </w:rPr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1</w:t>
            </w:r>
            <w:r/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sz w:val="28"/>
                <w:sz w:val="28"/>
                <w:szCs w:val="22"/>
                <w:rFonts w:ascii="Calibri" w:hAnsi="Calibri" w:cs="Times New Roman"/>
                <w:lang w:val="uk-UA" w:eastAsia="en-US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lang w:val="uk-UA"/>
              </w:rPr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(достроковий захист)</w:t>
            </w:r>
            <w:r/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 xml:space="preserve"> </w:t>
            </w:r>
            <w:r/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vertAlign w:val="superscript"/>
                <w:sz w:val="28"/>
                <w:sz w:val="28"/>
                <w:szCs w:val="22"/>
                <w:rFonts w:ascii="Calibri" w:hAnsi="Calibri" w:cs="Times New Roman"/>
                <w:lang w:val="uk-UA" w:eastAsia="en-US" w:bidi="ar-SA"/>
              </w:rPr>
            </w:pPr>
            <w:r>
              <w:rPr/>
            </w:r>
            <w:r/>
          </w:p>
        </w:tc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 xml:space="preserve">804г </w:t>
            </w: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{% for day in handing_days %}</w:t>
            </w:r>
            <w:r/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{{ loop.index +1 }}</w:t>
            </w:r>
            <w:r/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{{ day.date }}</w:t>
            </w:r>
            <w:r/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color w:val="000000"/>
                <w:sz w:val="28"/>
                <w:szCs w:val="22"/>
                <w:lang w:val="uk-UA" w:eastAsia="en-US" w:bidi="ar-SA"/>
              </w:rPr>
              <w:t>{{ day.students }}</w:t>
            </w:r>
            <w:r/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position w:val="0"/>
                <w:sz w:val="28"/>
                <w:sz w:val="28"/>
                <w:szCs w:val="22"/>
                <w:vertAlign w:val="baseline"/>
                <w:lang w:val="uk-UA" w:eastAsia="en-US" w:bidi="ar-SA"/>
              </w:rPr>
              <w:t>{{ day.start_time.hours }}</w:t>
            </w:r>
            <w:r>
              <w:rPr>
                <w:rFonts w:cs="Times New Roman"/>
                <w:sz w:val="28"/>
                <w:szCs w:val="22"/>
                <w:vertAlign w:val="superscript"/>
                <w:lang w:val="uk-UA" w:eastAsia="en-US" w:bidi="ar-SA"/>
              </w:rPr>
              <w:t>{{day.start_time.minutes}}</w:t>
            </w: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-</w:t>
            </w: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{{ day.end_time.hours }}</w:t>
            </w:r>
            <w:r>
              <w:rPr>
                <w:rFonts w:cs="Times New Roman"/>
                <w:sz w:val="28"/>
                <w:szCs w:val="22"/>
                <w:vertAlign w:val="superscript"/>
                <w:lang w:val="uk-UA" w:eastAsia="en-US" w:bidi="ar-SA"/>
              </w:rPr>
              <w:t>{{day.end_time.minutes}}</w:t>
            </w:r>
            <w:r/>
          </w:p>
        </w:tc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804г</w:t>
            </w: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{% endfor %}</w:t>
            </w:r>
            <w:r/>
          </w:p>
        </w:tc>
      </w:tr>
      <w:tr>
        <w:trPr/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sz w:val="28"/>
                <w:sz w:val="28"/>
                <w:szCs w:val="22"/>
                <w:rFonts w:ascii="Calibri" w:hAnsi="Calibri" w:cs="Times New Roman"/>
                <w:lang w:val="uk-UA" w:eastAsia="en-US" w:bidi="ar-SA"/>
              </w:rPr>
            </w:pPr>
            <w:r>
              <w:rPr/>
            </w:r>
            <w:r/>
          </w:p>
        </w:tc>
        <w:tc>
          <w:tcPr>
            <w:tcW w:w="2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  <w:rPr>
                <w:sz w:val="28"/>
                <w:sz w:val="28"/>
                <w:szCs w:val="22"/>
                <w:rFonts w:ascii="Calibri" w:hAnsi="Calibri" w:cs="Times New Roman"/>
                <w:lang w:val="uk-UA" w:eastAsia="en-US" w:bidi="ar-SA"/>
              </w:rPr>
            </w:pPr>
            <w:r>
              <w:rPr/>
            </w:r>
            <w:r/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Резервний день</w:t>
            </w:r>
            <w:r/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з 10</w:t>
            </w:r>
            <w:r>
              <w:rPr>
                <w:rFonts w:cs="Times New Roman"/>
                <w:sz w:val="28"/>
                <w:szCs w:val="22"/>
                <w:vertAlign w:val="superscript"/>
                <w:lang w:val="uk-UA" w:eastAsia="en-US" w:bidi="ar-SA"/>
              </w:rPr>
              <w:t>00</w:t>
            </w:r>
            <w:r/>
          </w:p>
        </w:tc>
        <w:tc>
          <w:tcPr>
            <w:tcW w:w="19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widowControl/>
              <w:spacing w:before="0" w:after="0"/>
              <w:ind w:left="0" w:right="0" w:hanging="0"/>
              <w:jc w:val="center"/>
              <w:textAlignment w:val="auto"/>
            </w:pPr>
            <w:r>
              <w:rPr>
                <w:rFonts w:cs="Times New Roman"/>
                <w:sz w:val="28"/>
                <w:szCs w:val="22"/>
                <w:lang w:val="uk-UA" w:eastAsia="en-US" w:bidi="ar-SA"/>
              </w:rPr>
              <w:t>804г</w:t>
            </w:r>
            <w:r/>
          </w:p>
        </w:tc>
      </w:tr>
    </w:tbl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8"/>
          <w:sz w:val="28"/>
          <w:szCs w:val="22"/>
          <w:rFonts w:ascii="Calibri" w:hAnsi="Calibri" w:eastAsia="Segoe UI" w:cs="Times New Roman"/>
          <w:lang w:val="uk-UA" w:eastAsia="en-US" w:bidi="ar-SA"/>
        </w:rPr>
      </w:pPr>
      <w:r>
        <w:rPr>
          <w:rFonts w:cs="Times New Roman"/>
          <w:sz w:val="28"/>
          <w:szCs w:val="22"/>
          <w:lang w:val="uk-UA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</w:pPr>
      <w:r>
        <w:rPr>
          <w:rFonts w:cs="Times New Roman"/>
          <w:sz w:val="28"/>
          <w:szCs w:val="22"/>
          <w:lang w:val="uk-UA" w:eastAsia="en-US" w:bidi="ar-SA"/>
        </w:rPr>
        <w:t>Всього 108 студенти – 28 спеціалістів, 67 магістрів та 13 студентів з НКЦ.</w:t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8"/>
          <w:sz w:val="28"/>
          <w:szCs w:val="22"/>
          <w:rFonts w:ascii="Calibri" w:hAnsi="Calibri" w:eastAsia="Segoe UI" w:cs="Times New Roman"/>
          <w:lang w:val="uk-UA" w:eastAsia="en-US" w:bidi="ar-SA"/>
        </w:rPr>
      </w:pPr>
      <w:r>
        <w:rPr>
          <w:rFonts w:cs="Times New Roman"/>
          <w:sz w:val="28"/>
          <w:szCs w:val="22"/>
          <w:lang w:val="uk-UA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  <w:rPr>
          <w:sz w:val="28"/>
          <w:sz w:val="28"/>
          <w:szCs w:val="22"/>
          <w:rFonts w:ascii="Calibri" w:hAnsi="Calibri" w:eastAsia="Segoe UI" w:cs="Times New Roman"/>
          <w:lang w:val="uk-UA" w:eastAsia="en-US" w:bidi="ar-SA"/>
        </w:rPr>
      </w:pPr>
      <w:r>
        <w:rPr>
          <w:rFonts w:cs="Times New Roman"/>
          <w:sz w:val="28"/>
          <w:szCs w:val="22"/>
          <w:lang w:val="uk-UA" w:eastAsia="en-US" w:bidi="ar-SA"/>
        </w:rPr>
      </w:r>
      <w:r/>
    </w:p>
    <w:p>
      <w:pPr>
        <w:pStyle w:val="Normal"/>
        <w:widowControl/>
        <w:spacing w:lineRule="auto" w:line="276" w:before="0" w:after="200"/>
        <w:ind w:left="0" w:right="0" w:hanging="0"/>
        <w:jc w:val="left"/>
        <w:textAlignment w:val="auto"/>
      </w:pPr>
      <w:r>
        <w:rPr>
          <w:rFonts w:cs="Times New Roman"/>
          <w:sz w:val="28"/>
          <w:szCs w:val="22"/>
          <w:lang w:val="uk-UA" w:eastAsia="en-US" w:bidi="ar-SA"/>
        </w:rPr>
        <w:t>Завідувач кафедри  АСУ</w:t>
      </w:r>
      <w:r/>
    </w:p>
    <w:p>
      <w:pPr>
        <w:pStyle w:val="Normal"/>
        <w:widowControl/>
        <w:spacing w:lineRule="auto" w:line="276" w:before="0" w:after="200"/>
        <w:ind w:left="0" w:right="0" w:firstLine="708"/>
        <w:jc w:val="left"/>
        <w:textAlignment w:val="auto"/>
      </w:pPr>
      <w:r>
        <w:rPr>
          <w:rFonts w:cs="Times New Roman"/>
          <w:sz w:val="28"/>
          <w:szCs w:val="22"/>
          <w:lang w:val="uk-UA" w:eastAsia="en-US" w:bidi="ar-SA"/>
        </w:rPr>
        <w:t xml:space="preserve">проф.,  д.т.н., Медиковский М.О.   </w:t>
        <w:tab/>
        <w:t xml:space="preserve">      ___________________</w:t>
      </w:r>
      <w:r/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Segoe U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Regular" w:cs="Lohit Devanagari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Segoe UI" w:cs="Times New Roman"/>
      <w:color w:val="auto"/>
      <w:sz w:val="22"/>
      <w:szCs w:val="22"/>
      <w:lang w:val="uk-UA" w:eastAsia="en-US" w:bidi="ar-SA"/>
    </w:rPr>
  </w:style>
  <w:style w:type="character" w:styleId="DefaultParagraphFont">
    <w:name w:val="Default Paragraph Font"/>
    <w:rPr/>
  </w:style>
  <w:style w:type="character" w:styleId="Style14">
    <w:name w:val="Текст выноски Знак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BalloonText">
    <w:name w:val="Balloon Text"/>
    <w:basedOn w:val="Normal"/>
    <w:pPr>
      <w:widowControl/>
      <w:ind w:left="0" w:right="0" w:hanging="0"/>
      <w:jc w:val="left"/>
      <w:textAlignment w:val="auto"/>
    </w:pPr>
    <w:rPr>
      <w:rFonts w:ascii="Segoe UI" w:hAnsi="Segoe UI" w:cs="Segoe UI"/>
      <w:sz w:val="18"/>
      <w:szCs w:val="18"/>
      <w:lang w:val="uk-UA" w:eastAsia="en-US" w:bidi="ar-SA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Application>LibreOffice/4.3.7.2$Linux_X86_64 LibreOffice_project/430$Build-2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2014-11-23T21:52:00Z</dcterms:created>
  <dc:creator>shaman</dc:creator>
  <dc:language>uk-UA</dc:language>
  <cp:lastPrinted>2013-10-24T16:11:00Z</cp:lastPrinted>
  <dcterms:modified xsi:type="dcterms:W3CDTF">2016-05-29T12:25:35Z</dcterms:modified>
  <cp:revision>10</cp:revision>
</cp:coreProperties>
</file>