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1CC78" w14:textId="27425C79" w:rsidR="00AE7AD1" w:rsidRDefault="00B833ED" w:rsidP="009B7B37">
      <w:pPr>
        <w:spacing w:after="0" w:line="240" w:lineRule="auto"/>
        <w:jc w:val="center"/>
        <w:rPr>
          <w:sz w:val="24"/>
          <w:szCs w:val="24"/>
        </w:rPr>
      </w:pPr>
      <w:r>
        <w:rPr>
          <w:noProof/>
          <w:sz w:val="24"/>
          <w:szCs w:val="24"/>
        </w:rPr>
        <w:drawing>
          <wp:anchor distT="0" distB="0" distL="114300" distR="114300" simplePos="0" relativeHeight="251662336" behindDoc="1" locked="0" layoutInCell="1" allowOverlap="1" wp14:anchorId="37E24627" wp14:editId="4E92A66B">
            <wp:simplePos x="0" y="0"/>
            <wp:positionH relativeFrom="column">
              <wp:posOffset>-1034415</wp:posOffset>
            </wp:positionH>
            <wp:positionV relativeFrom="paragraph">
              <wp:posOffset>-911035</wp:posOffset>
            </wp:positionV>
            <wp:extent cx="7897091" cy="10219814"/>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 Owl Over 2.png"/>
                    <pic:cNvPicPr/>
                  </pic:nvPicPr>
                  <pic:blipFill>
                    <a:blip r:embed="rId8">
                      <a:extLst>
                        <a:ext uri="{28A0092B-C50C-407E-A947-70E740481C1C}">
                          <a14:useLocalDpi xmlns:a14="http://schemas.microsoft.com/office/drawing/2010/main" val="0"/>
                        </a:ext>
                      </a:extLst>
                    </a:blip>
                    <a:stretch>
                      <a:fillRect/>
                    </a:stretch>
                  </pic:blipFill>
                  <pic:spPr>
                    <a:xfrm>
                      <a:off x="0" y="0"/>
                      <a:ext cx="7897091" cy="10219814"/>
                    </a:xfrm>
                    <a:prstGeom prst="rect">
                      <a:avLst/>
                    </a:prstGeom>
                  </pic:spPr>
                </pic:pic>
              </a:graphicData>
            </a:graphic>
            <wp14:sizeRelH relativeFrom="margin">
              <wp14:pctWidth>0</wp14:pctWidth>
            </wp14:sizeRelH>
            <wp14:sizeRelV relativeFrom="margin">
              <wp14:pctHeight>0</wp14:pctHeight>
            </wp14:sizeRelV>
          </wp:anchor>
        </w:drawing>
      </w:r>
    </w:p>
    <w:p w14:paraId="4D7E14F3" w14:textId="77777777" w:rsidR="00AE7AD1" w:rsidRDefault="00AE7AD1" w:rsidP="009B7B37">
      <w:pPr>
        <w:spacing w:after="0" w:line="240" w:lineRule="auto"/>
        <w:jc w:val="center"/>
        <w:rPr>
          <w:sz w:val="24"/>
          <w:szCs w:val="24"/>
        </w:rPr>
      </w:pPr>
    </w:p>
    <w:p w14:paraId="78F683C4" w14:textId="77777777" w:rsidR="00AE7AD1" w:rsidRDefault="00AE7AD1" w:rsidP="009B7B37">
      <w:pPr>
        <w:spacing w:after="0" w:line="240" w:lineRule="auto"/>
        <w:jc w:val="center"/>
        <w:rPr>
          <w:sz w:val="24"/>
          <w:szCs w:val="24"/>
        </w:rPr>
      </w:pPr>
    </w:p>
    <w:p w14:paraId="74ACB5EF" w14:textId="77777777" w:rsidR="006A6618" w:rsidRDefault="006A6618" w:rsidP="004E74CF">
      <w:pPr>
        <w:spacing w:after="0" w:line="240" w:lineRule="auto"/>
        <w:rPr>
          <w:sz w:val="56"/>
          <w:szCs w:val="56"/>
        </w:rPr>
      </w:pPr>
    </w:p>
    <w:p w14:paraId="63EDFE25" w14:textId="3ACD015A" w:rsidR="00C2284F" w:rsidRPr="00C706A1" w:rsidRDefault="00B833ED" w:rsidP="00B833ED">
      <w:pPr>
        <w:spacing w:after="0" w:line="240" w:lineRule="auto"/>
        <w:rPr>
          <w:rFonts w:ascii="Calibri Light" w:hAnsi="Calibri Light"/>
          <w:color w:val="FFFFFF" w:themeColor="background1"/>
          <w:sz w:val="40"/>
          <w:szCs w:val="50"/>
        </w:rPr>
      </w:pPr>
      <w:r w:rsidRPr="00C706A1">
        <w:rPr>
          <w:rFonts w:ascii="Calibri Light" w:hAnsi="Calibri Light"/>
          <w:color w:val="FFFFFF" w:themeColor="background1"/>
          <w:sz w:val="40"/>
          <w:szCs w:val="50"/>
        </w:rPr>
        <w:t>BUSINESS VALUATION</w:t>
      </w:r>
    </w:p>
    <w:p w14:paraId="5D202189" w14:textId="52A330A4" w:rsidR="00F141A4" w:rsidRPr="00C706A1" w:rsidRDefault="00C246AE" w:rsidP="00B833ED">
      <w:pPr>
        <w:spacing w:after="0" w:line="240" w:lineRule="auto"/>
        <w:rPr>
          <w:color w:val="FFFFFF" w:themeColor="background1"/>
          <w:sz w:val="72"/>
          <w:szCs w:val="50"/>
        </w:rPr>
      </w:pPr>
      <w:r w:rsidRPr="00C706A1">
        <w:rPr>
          <w:color w:val="FFFFFF" w:themeColor="background1"/>
          <w:sz w:val="72"/>
          <w:szCs w:val="50"/>
        </w:rPr>
        <w:fldChar w:fldCharType="begin"/>
      </w:r>
      <w:r w:rsidRPr="00C706A1">
        <w:rPr>
          <w:color w:val="FFFFFF" w:themeColor="background1"/>
          <w:sz w:val="72"/>
          <w:szCs w:val="50"/>
        </w:rPr>
        <w:instrText xml:space="preserve"> MERGEFIELD entity </w:instrText>
      </w:r>
      <w:r w:rsidRPr="00C706A1">
        <w:rPr>
          <w:color w:val="FFFFFF" w:themeColor="background1"/>
          <w:sz w:val="72"/>
          <w:szCs w:val="50"/>
        </w:rPr>
        <w:fldChar w:fldCharType="separate"/>
      </w:r>
      <w:r w:rsidR="002A4DF0">
        <w:rPr>
          <w:noProof/>
          <w:color w:val="FFFFFF" w:themeColor="background1"/>
          <w:sz w:val="72"/>
          <w:szCs w:val="50"/>
        </w:rPr>
        <w:t>«entity»</w:t>
      </w:r>
      <w:r w:rsidRPr="00C706A1">
        <w:rPr>
          <w:color w:val="FFFFFF" w:themeColor="background1"/>
          <w:sz w:val="72"/>
          <w:szCs w:val="50"/>
        </w:rPr>
        <w:fldChar w:fldCharType="end"/>
      </w:r>
    </w:p>
    <w:p w14:paraId="34B36DF8" w14:textId="5035CB51" w:rsidR="00EB0424" w:rsidRPr="00C706A1" w:rsidRDefault="00ED30FA" w:rsidP="00B833ED">
      <w:pPr>
        <w:spacing w:after="0" w:line="240" w:lineRule="auto"/>
        <w:rPr>
          <w:rFonts w:ascii="Calibri Light" w:hAnsi="Calibri Light"/>
          <w:color w:val="FFFFFF" w:themeColor="background1"/>
          <w:sz w:val="44"/>
          <w:szCs w:val="50"/>
        </w:rPr>
      </w:pPr>
      <w:r w:rsidRPr="00C706A1">
        <w:rPr>
          <w:rFonts w:ascii="Calibri Light" w:hAnsi="Calibri Light"/>
          <w:color w:val="FFFFFF" w:themeColor="background1"/>
          <w:sz w:val="44"/>
          <w:szCs w:val="50"/>
        </w:rPr>
        <w:t xml:space="preserve">As of </w:t>
      </w:r>
      <w:r w:rsidR="00C246AE" w:rsidRPr="00C706A1">
        <w:rPr>
          <w:rFonts w:ascii="Calibri Light" w:hAnsi="Calibri Light"/>
          <w:color w:val="FFFFFF" w:themeColor="background1"/>
          <w:sz w:val="44"/>
          <w:szCs w:val="50"/>
        </w:rPr>
        <w:fldChar w:fldCharType="begin"/>
      </w:r>
      <w:r w:rsidR="00C246AE" w:rsidRPr="00C706A1">
        <w:rPr>
          <w:rFonts w:ascii="Calibri Light" w:hAnsi="Calibri Light"/>
          <w:color w:val="FFFFFF" w:themeColor="background1"/>
          <w:sz w:val="44"/>
          <w:szCs w:val="50"/>
        </w:rPr>
        <w:instrText xml:space="preserve"> MERGEFIELD valuation_date </w:instrText>
      </w:r>
      <w:r w:rsidR="00C246AE" w:rsidRPr="00C706A1">
        <w:rPr>
          <w:rFonts w:ascii="Calibri Light" w:hAnsi="Calibri Light"/>
          <w:color w:val="FFFFFF" w:themeColor="background1"/>
          <w:sz w:val="44"/>
          <w:szCs w:val="50"/>
        </w:rPr>
        <w:fldChar w:fldCharType="separate"/>
      </w:r>
      <w:r w:rsidR="002A4DF0">
        <w:rPr>
          <w:rFonts w:ascii="Calibri Light" w:hAnsi="Calibri Light"/>
          <w:noProof/>
          <w:color w:val="FFFFFF" w:themeColor="background1"/>
          <w:sz w:val="44"/>
          <w:szCs w:val="50"/>
        </w:rPr>
        <w:t>«valuation_date»</w:t>
      </w:r>
      <w:r w:rsidR="00C246AE" w:rsidRPr="00C706A1">
        <w:rPr>
          <w:rFonts w:ascii="Calibri Light" w:hAnsi="Calibri Light"/>
          <w:color w:val="FFFFFF" w:themeColor="background1"/>
          <w:sz w:val="44"/>
          <w:szCs w:val="50"/>
        </w:rPr>
        <w:fldChar w:fldCharType="end"/>
      </w:r>
    </w:p>
    <w:p w14:paraId="628E9DD5" w14:textId="77777777" w:rsidR="00486D4B" w:rsidRDefault="00486D4B" w:rsidP="00444405">
      <w:pPr>
        <w:spacing w:after="0" w:line="240" w:lineRule="auto"/>
        <w:rPr>
          <w:sz w:val="24"/>
          <w:szCs w:val="24"/>
        </w:rPr>
      </w:pPr>
    </w:p>
    <w:p w14:paraId="1449CCF2" w14:textId="77777777" w:rsidR="00161C98" w:rsidRDefault="00161C98" w:rsidP="00444405">
      <w:pPr>
        <w:spacing w:after="0" w:line="240" w:lineRule="auto"/>
        <w:rPr>
          <w:sz w:val="24"/>
          <w:szCs w:val="24"/>
        </w:rPr>
      </w:pPr>
    </w:p>
    <w:p w14:paraId="6E482E36" w14:textId="77777777" w:rsidR="000838D3" w:rsidRDefault="000838D3" w:rsidP="000838D3">
      <w:pPr>
        <w:spacing w:after="0" w:line="240" w:lineRule="auto"/>
        <w:jc w:val="center"/>
        <w:rPr>
          <w:sz w:val="24"/>
          <w:szCs w:val="24"/>
        </w:rPr>
      </w:pPr>
    </w:p>
    <w:p w14:paraId="6221C6B3" w14:textId="77777777" w:rsidR="000838D3" w:rsidRDefault="000838D3" w:rsidP="00444405">
      <w:pPr>
        <w:spacing w:after="0" w:line="240" w:lineRule="auto"/>
        <w:rPr>
          <w:sz w:val="24"/>
          <w:szCs w:val="24"/>
        </w:rPr>
      </w:pPr>
    </w:p>
    <w:p w14:paraId="0B29C508" w14:textId="77777777" w:rsidR="00880B5C" w:rsidRDefault="00880B5C">
      <w:pPr>
        <w:rPr>
          <w:sz w:val="24"/>
          <w:szCs w:val="24"/>
        </w:rPr>
      </w:pPr>
      <w:r>
        <w:rPr>
          <w:sz w:val="24"/>
          <w:szCs w:val="24"/>
        </w:rPr>
        <w:br w:type="page"/>
      </w:r>
    </w:p>
    <w:p w14:paraId="1C7F1EB4" w14:textId="494C056A" w:rsidR="00444405" w:rsidRDefault="00797D60" w:rsidP="00444405">
      <w:pPr>
        <w:spacing w:after="0" w:line="240" w:lineRule="auto"/>
      </w:pPr>
      <w:r>
        <w:rPr>
          <w:noProof/>
        </w:rPr>
        <w:lastRenderedPageBreak/>
        <w:fldChar w:fldCharType="begin"/>
      </w:r>
      <w:r>
        <w:rPr>
          <w:noProof/>
        </w:rPr>
        <w:instrText xml:space="preserve"> MERGEFIELD date_of_issuance </w:instrText>
      </w:r>
      <w:r>
        <w:rPr>
          <w:noProof/>
        </w:rPr>
        <w:fldChar w:fldCharType="separate"/>
      </w:r>
      <w:r w:rsidR="002A4DF0">
        <w:rPr>
          <w:noProof/>
        </w:rPr>
        <w:t>«date_of_issuance»</w:t>
      </w:r>
      <w:r>
        <w:rPr>
          <w:noProof/>
        </w:rPr>
        <w:fldChar w:fldCharType="end"/>
      </w:r>
    </w:p>
    <w:p w14:paraId="53C9A30D" w14:textId="77777777" w:rsidR="00746D00" w:rsidRPr="008543DA" w:rsidRDefault="00746D00" w:rsidP="00444405">
      <w:pPr>
        <w:spacing w:after="0" w:line="240" w:lineRule="auto"/>
      </w:pPr>
    </w:p>
    <w:p w14:paraId="79810462" w14:textId="5261CF67" w:rsidR="008D0D46" w:rsidRDefault="008D0D46" w:rsidP="00AA1AE2">
      <w:pPr>
        <w:spacing w:after="0" w:line="240" w:lineRule="auto"/>
        <w:rPr>
          <w:rFonts w:ascii="Calibri" w:eastAsia="Times New Roman" w:hAnsi="Calibri" w:cs="Times New Roman"/>
        </w:rPr>
      </w:pPr>
      <w:r>
        <w:rPr>
          <w:rFonts w:ascii="Calibri" w:eastAsia="Times New Roman" w:hAnsi="Calibri" w:cs="Times New Roman"/>
        </w:rPr>
        <w:fldChar w:fldCharType="begin"/>
      </w:r>
      <w:r>
        <w:rPr>
          <w:rFonts w:ascii="Calibri" w:eastAsia="Times New Roman" w:hAnsi="Calibri" w:cs="Times New Roman"/>
        </w:rPr>
        <w:instrText xml:space="preserve"> MERGEFIELD engaging_party </w:instrText>
      </w:r>
      <w:r>
        <w:rPr>
          <w:rFonts w:ascii="Calibri" w:eastAsia="Times New Roman" w:hAnsi="Calibri" w:cs="Times New Roman"/>
        </w:rPr>
        <w:fldChar w:fldCharType="separate"/>
      </w:r>
      <w:r w:rsidR="002A4DF0">
        <w:rPr>
          <w:rFonts w:ascii="Calibri" w:eastAsia="Times New Roman" w:hAnsi="Calibri" w:cs="Times New Roman"/>
          <w:noProof/>
        </w:rPr>
        <w:t>«engaging_party»</w:t>
      </w:r>
      <w:r>
        <w:rPr>
          <w:rFonts w:ascii="Calibri" w:eastAsia="Times New Roman" w:hAnsi="Calibri" w:cs="Times New Roman"/>
        </w:rPr>
        <w:fldChar w:fldCharType="end"/>
      </w:r>
    </w:p>
    <w:p w14:paraId="65921B8F" w14:textId="4EBB26EF" w:rsidR="008D0D46" w:rsidRDefault="008D0D46" w:rsidP="00AA1AE2">
      <w:pPr>
        <w:spacing w:after="0" w:line="240" w:lineRule="auto"/>
        <w:rPr>
          <w:rFonts w:ascii="Calibri" w:eastAsia="Times New Roman" w:hAnsi="Calibri" w:cs="Times New Roman"/>
        </w:rPr>
      </w:pPr>
      <w:r>
        <w:rPr>
          <w:rFonts w:ascii="Calibri" w:eastAsia="Times New Roman" w:hAnsi="Calibri" w:cs="Times New Roman"/>
        </w:rPr>
        <w:fldChar w:fldCharType="begin"/>
      </w:r>
      <w:r>
        <w:rPr>
          <w:rFonts w:ascii="Calibri" w:eastAsia="Times New Roman" w:hAnsi="Calibri" w:cs="Times New Roman"/>
        </w:rPr>
        <w:instrText xml:space="preserve"> MERGEFIELD title </w:instrText>
      </w:r>
      <w:r>
        <w:rPr>
          <w:rFonts w:ascii="Calibri" w:eastAsia="Times New Roman" w:hAnsi="Calibri" w:cs="Times New Roman"/>
        </w:rPr>
        <w:fldChar w:fldCharType="separate"/>
      </w:r>
      <w:r w:rsidR="002A4DF0">
        <w:rPr>
          <w:rFonts w:ascii="Calibri" w:eastAsia="Times New Roman" w:hAnsi="Calibri" w:cs="Times New Roman"/>
          <w:noProof/>
        </w:rPr>
        <w:t>«title»</w:t>
      </w:r>
      <w:r>
        <w:rPr>
          <w:rFonts w:ascii="Calibri" w:eastAsia="Times New Roman" w:hAnsi="Calibri" w:cs="Times New Roman"/>
        </w:rPr>
        <w:fldChar w:fldCharType="end"/>
      </w:r>
    </w:p>
    <w:p w14:paraId="313835CF" w14:textId="1F6F78A4" w:rsidR="008D0D46" w:rsidRDefault="008D0D46" w:rsidP="00AA1AE2">
      <w:pPr>
        <w:spacing w:after="0" w:line="240" w:lineRule="auto"/>
        <w:rPr>
          <w:rFonts w:ascii="Calibri" w:eastAsia="Times New Roman" w:hAnsi="Calibri" w:cs="Times New Roman"/>
        </w:rPr>
      </w:pPr>
      <w:r>
        <w:rPr>
          <w:rFonts w:ascii="Calibri" w:eastAsia="Times New Roman" w:hAnsi="Calibri" w:cs="Times New Roman"/>
        </w:rPr>
        <w:fldChar w:fldCharType="begin"/>
      </w:r>
      <w:r>
        <w:rPr>
          <w:rFonts w:ascii="Calibri" w:eastAsia="Times New Roman" w:hAnsi="Calibri" w:cs="Times New Roman"/>
        </w:rPr>
        <w:instrText xml:space="preserve"> MERGEFIELD company </w:instrText>
      </w:r>
      <w:r>
        <w:rPr>
          <w:rFonts w:ascii="Calibri" w:eastAsia="Times New Roman" w:hAnsi="Calibri" w:cs="Times New Roman"/>
        </w:rPr>
        <w:fldChar w:fldCharType="separate"/>
      </w:r>
      <w:r w:rsidR="002A4DF0">
        <w:rPr>
          <w:rFonts w:ascii="Calibri" w:eastAsia="Times New Roman" w:hAnsi="Calibri" w:cs="Times New Roman"/>
          <w:noProof/>
        </w:rPr>
        <w:t>«company»</w:t>
      </w:r>
      <w:r>
        <w:rPr>
          <w:rFonts w:ascii="Calibri" w:eastAsia="Times New Roman" w:hAnsi="Calibri" w:cs="Times New Roman"/>
        </w:rPr>
        <w:fldChar w:fldCharType="end"/>
      </w:r>
    </w:p>
    <w:p w14:paraId="54751F83" w14:textId="370FDC1B" w:rsidR="007944D2" w:rsidRDefault="008D0D46" w:rsidP="00EB0424">
      <w:pPr>
        <w:spacing w:after="0" w:line="240" w:lineRule="auto"/>
        <w:rPr>
          <w:rFonts w:ascii="Calibri" w:eastAsia="Times New Roman" w:hAnsi="Calibri" w:cs="Times New Roman"/>
        </w:rPr>
      </w:pPr>
      <w:r>
        <w:rPr>
          <w:rFonts w:ascii="Calibri" w:eastAsia="Times New Roman" w:hAnsi="Calibri" w:cs="Times New Roman"/>
        </w:rPr>
        <w:fldChar w:fldCharType="begin"/>
      </w:r>
      <w:r>
        <w:rPr>
          <w:rFonts w:ascii="Calibri" w:eastAsia="Times New Roman" w:hAnsi="Calibri" w:cs="Times New Roman"/>
        </w:rPr>
        <w:instrText xml:space="preserve"> MERGEFIELD city </w:instrText>
      </w:r>
      <w:r>
        <w:rPr>
          <w:rFonts w:ascii="Calibri" w:eastAsia="Times New Roman" w:hAnsi="Calibri" w:cs="Times New Roman"/>
        </w:rPr>
        <w:fldChar w:fldCharType="separate"/>
      </w:r>
      <w:r w:rsidR="002A4DF0">
        <w:rPr>
          <w:rFonts w:ascii="Calibri" w:eastAsia="Times New Roman" w:hAnsi="Calibri" w:cs="Times New Roman"/>
          <w:noProof/>
        </w:rPr>
        <w:t>«city»</w:t>
      </w:r>
      <w:r>
        <w:rPr>
          <w:rFonts w:ascii="Calibri" w:eastAsia="Times New Roman" w:hAnsi="Calibri" w:cs="Times New Roman"/>
        </w:rPr>
        <w:fldChar w:fldCharType="end"/>
      </w:r>
    </w:p>
    <w:p w14:paraId="2C46D236" w14:textId="77777777" w:rsidR="008D0D46" w:rsidRPr="008543DA" w:rsidRDefault="008D0D46" w:rsidP="00EB0424">
      <w:pPr>
        <w:spacing w:after="0" w:line="240" w:lineRule="auto"/>
      </w:pPr>
    </w:p>
    <w:p w14:paraId="55591575" w14:textId="77777777" w:rsidR="006E6EF3" w:rsidRDefault="006E6EF3" w:rsidP="00970CDA">
      <w:pPr>
        <w:rPr>
          <w:b/>
        </w:rPr>
      </w:pPr>
    </w:p>
    <w:p w14:paraId="33FB317E" w14:textId="77777777" w:rsidR="00444405" w:rsidRPr="008543DA" w:rsidRDefault="00444405" w:rsidP="00970CDA">
      <w:pPr>
        <w:rPr>
          <w:b/>
        </w:rPr>
      </w:pPr>
      <w:r w:rsidRPr="008543DA">
        <w:rPr>
          <w:b/>
        </w:rPr>
        <w:t>Description of Engagement</w:t>
      </w:r>
    </w:p>
    <w:p w14:paraId="22987165" w14:textId="6A91AB57" w:rsidR="00E0470E" w:rsidRPr="00E0470E" w:rsidRDefault="00EA1A51" w:rsidP="00EA1A51">
      <w:r w:rsidRPr="00EA1A51">
        <w:t>This valuation has been performed according to the Professional Standards of the National Association of Certified Valuators and Analysts (NACVA).</w:t>
      </w:r>
      <w:r w:rsidR="00B13EBC">
        <w:t xml:space="preserve"> </w:t>
      </w:r>
      <w:r w:rsidRPr="00EA1A51">
        <w:t xml:space="preserve">According to the professional standards of the NACVA and the nature of the engagement, the valuation will determine the “fair market value” of the subject business as of </w:t>
      </w:r>
      <w:r w:rsidR="00797D60">
        <w:rPr>
          <w:noProof/>
        </w:rPr>
        <w:fldChar w:fldCharType="begin"/>
      </w:r>
      <w:r w:rsidR="00797D60">
        <w:rPr>
          <w:noProof/>
        </w:rPr>
        <w:instrText xml:space="preserve"> MERGEFIELD valuation_date </w:instrText>
      </w:r>
      <w:r w:rsidR="00797D60">
        <w:rPr>
          <w:noProof/>
        </w:rPr>
        <w:fldChar w:fldCharType="separate"/>
      </w:r>
      <w:r w:rsidR="002A4DF0">
        <w:rPr>
          <w:noProof/>
        </w:rPr>
        <w:t>«valuation_date»</w:t>
      </w:r>
      <w:r w:rsidR="00797D60">
        <w:rPr>
          <w:noProof/>
        </w:rPr>
        <w:fldChar w:fldCharType="end"/>
      </w:r>
      <w:r w:rsidR="00C47CEA">
        <w:t>.</w:t>
      </w:r>
      <w:r w:rsidR="00B13EBC">
        <w:t xml:space="preserve"> </w:t>
      </w:r>
      <w:r w:rsidR="00C47CEA">
        <w:t>The purpose of</w:t>
      </w:r>
      <w:r w:rsidRPr="00EA1A51">
        <w:t xml:space="preserve"> this report is </w:t>
      </w:r>
      <w:fldSimple w:instr=" MERGEFIELD &quot;purpose&quot; ">
        <w:r w:rsidR="002A4DF0">
          <w:rPr>
            <w:noProof/>
          </w:rPr>
          <w:t>«purpose»</w:t>
        </w:r>
      </w:fldSimple>
      <w:r w:rsidRPr="00EA1A51">
        <w:t>.</w:t>
      </w:r>
      <w:r w:rsidR="00B13EBC">
        <w:t xml:space="preserve"> </w:t>
      </w:r>
      <w:r w:rsidRPr="00EA1A51">
        <w:t>Any other use of this report is not authorized</w:t>
      </w:r>
      <w:r w:rsidR="00C47CEA">
        <w:t>,</w:t>
      </w:r>
      <w:r w:rsidRPr="00EA1A51">
        <w:t xml:space="preserve"> and it should be noted that the information contained in this report may not</w:t>
      </w:r>
      <w:r w:rsidR="00E0470E">
        <w:t xml:space="preserve"> be appropriate for other uses.</w:t>
      </w:r>
    </w:p>
    <w:p w14:paraId="559911E1" w14:textId="77777777" w:rsidR="006E6EF3" w:rsidRPr="006079F5" w:rsidRDefault="006E6EF3" w:rsidP="00EA1A51">
      <w:pPr>
        <w:rPr>
          <w:b/>
          <w:sz w:val="8"/>
          <w:szCs w:val="8"/>
        </w:rPr>
      </w:pPr>
    </w:p>
    <w:p w14:paraId="7BB19947" w14:textId="77777777" w:rsidR="00EA1A51" w:rsidRPr="00EA1A51" w:rsidRDefault="00EA1A51" w:rsidP="00EA1A51">
      <w:pPr>
        <w:rPr>
          <w:b/>
        </w:rPr>
      </w:pPr>
      <w:r w:rsidRPr="00EA1A51">
        <w:rPr>
          <w:b/>
        </w:rPr>
        <w:t>Conclusion of Value</w:t>
      </w:r>
    </w:p>
    <w:p w14:paraId="675221EA" w14:textId="538ED632" w:rsidR="00725D30" w:rsidRPr="007424CC" w:rsidRDefault="00EA1A51" w:rsidP="00725D30">
      <w:r w:rsidRPr="00EA1A51">
        <w:t>The estimate of value that results from this valuation report is expressed as a Summary Conclusion of Value.</w:t>
      </w:r>
      <w:r w:rsidR="00B13EBC">
        <w:t xml:space="preserve"> </w:t>
      </w:r>
      <w:r w:rsidRPr="00EA1A51">
        <w:t xml:space="preserve">Based on the analysis described in this valuation report, the value </w:t>
      </w:r>
      <w:r w:rsidR="00CA42AF">
        <w:t xml:space="preserve">of </w:t>
      </w:r>
      <w:r w:rsidR="00797D60">
        <w:rPr>
          <w:noProof/>
        </w:rPr>
        <w:fldChar w:fldCharType="begin"/>
      </w:r>
      <w:r w:rsidR="00797D60">
        <w:rPr>
          <w:noProof/>
        </w:rPr>
        <w:instrText xml:space="preserve"> MERGEFIELD entity </w:instrText>
      </w:r>
      <w:r w:rsidR="00797D60">
        <w:rPr>
          <w:noProof/>
        </w:rPr>
        <w:fldChar w:fldCharType="separate"/>
      </w:r>
      <w:r w:rsidR="002A4DF0">
        <w:rPr>
          <w:noProof/>
        </w:rPr>
        <w:t>«entity»</w:t>
      </w:r>
      <w:r w:rsidR="00797D60">
        <w:rPr>
          <w:noProof/>
        </w:rPr>
        <w:fldChar w:fldCharType="end"/>
      </w:r>
      <w:r w:rsidR="00C246AE">
        <w:t xml:space="preserve"> </w:t>
      </w:r>
      <w:r w:rsidRPr="00EA1A51">
        <w:t xml:space="preserve">is </w:t>
      </w:r>
      <w:r w:rsidR="008703B4">
        <w:rPr>
          <w:b/>
        </w:rPr>
        <w:fldChar w:fldCharType="begin"/>
      </w:r>
      <w:r w:rsidR="008703B4">
        <w:rPr>
          <w:b/>
        </w:rPr>
        <w:instrText xml:space="preserve"> MERGEFIELD  reconciled_value \# $,0 \* MERGEFORMAT </w:instrText>
      </w:r>
      <w:r w:rsidR="008703B4">
        <w:rPr>
          <w:b/>
        </w:rPr>
        <w:fldChar w:fldCharType="separate"/>
      </w:r>
      <w:r w:rsidR="002A4DF0">
        <w:rPr>
          <w:b/>
          <w:noProof/>
        </w:rPr>
        <w:t>«reconciled_value»</w:t>
      </w:r>
      <w:r w:rsidR="008703B4">
        <w:rPr>
          <w:b/>
        </w:rPr>
        <w:fldChar w:fldCharType="end"/>
      </w:r>
      <w:r w:rsidR="0012216E">
        <w:rPr>
          <w:b/>
        </w:rPr>
        <w:t xml:space="preserve"> </w:t>
      </w:r>
      <w:r w:rsidR="00486D4B">
        <w:t>a</w:t>
      </w:r>
      <w:r w:rsidR="00725D30">
        <w:t>s of the valuation date.</w:t>
      </w:r>
      <w:r w:rsidR="00B13EBC">
        <w:t xml:space="preserve"> </w:t>
      </w:r>
      <w:r w:rsidR="00725D30" w:rsidRPr="007424CC">
        <w:t>This value is believed to best reflect the intended purpose for this valuation, the business, and the marketplace.</w:t>
      </w:r>
      <w:r w:rsidR="00B13EBC">
        <w:t xml:space="preserve"> </w:t>
      </w:r>
      <w:r w:rsidR="0012216E">
        <w:t xml:space="preserve">The transaction has been presented as </w:t>
      </w:r>
      <w:fldSimple w:instr=" MERGEFIELD Transaction_Type_Language ">
        <w:r w:rsidR="002A4DF0">
          <w:rPr>
            <w:noProof/>
          </w:rPr>
          <w:t>«Transaction_Type_Language»</w:t>
        </w:r>
      </w:fldSimple>
    </w:p>
    <w:p w14:paraId="54EC0837" w14:textId="1F01152A" w:rsidR="00725D30" w:rsidRDefault="009357B1" w:rsidP="00725D30">
      <w:r w:rsidRPr="009357B1">
        <w:t xml:space="preserve">As of the valuation date, the value consists of </w:t>
      </w:r>
      <w:r w:rsidR="008703B4">
        <w:rPr>
          <w:noProof/>
        </w:rPr>
        <w:fldChar w:fldCharType="begin"/>
      </w:r>
      <w:r w:rsidR="008703B4">
        <w:rPr>
          <w:noProof/>
        </w:rPr>
        <w:instrText xml:space="preserve"> MERGEFIELD  assets_ \# $,0 \* MERGEFORMAT </w:instrText>
      </w:r>
      <w:r w:rsidR="008703B4">
        <w:rPr>
          <w:noProof/>
        </w:rPr>
        <w:fldChar w:fldCharType="separate"/>
      </w:r>
      <w:r w:rsidR="002A4DF0">
        <w:rPr>
          <w:noProof/>
        </w:rPr>
        <w:t>«assets_»</w:t>
      </w:r>
      <w:r w:rsidR="008703B4">
        <w:rPr>
          <w:noProof/>
        </w:rPr>
        <w:fldChar w:fldCharType="end"/>
      </w:r>
      <w:r w:rsidR="0012216E">
        <w:t xml:space="preserve"> </w:t>
      </w:r>
      <w:r w:rsidRPr="009357B1">
        <w:t xml:space="preserve">in </w:t>
      </w:r>
      <w:r w:rsidR="000A7CC8">
        <w:t xml:space="preserve">tangible </w:t>
      </w:r>
      <w:r w:rsidR="008D2816">
        <w:t xml:space="preserve">operating </w:t>
      </w:r>
      <w:r w:rsidRPr="009357B1">
        <w:t>assets</w:t>
      </w:r>
      <w:r w:rsidR="00C01B0F">
        <w:t xml:space="preserve"> and </w:t>
      </w:r>
      <w:r w:rsidR="008703B4">
        <w:rPr>
          <w:noProof/>
        </w:rPr>
        <w:fldChar w:fldCharType="begin"/>
      </w:r>
      <w:r w:rsidR="008703B4">
        <w:rPr>
          <w:noProof/>
        </w:rPr>
        <w:instrText xml:space="preserve"> MERGEFIELD  goodwill \# $,0 \* MERGEFORMAT </w:instrText>
      </w:r>
      <w:r w:rsidR="008703B4">
        <w:rPr>
          <w:noProof/>
        </w:rPr>
        <w:fldChar w:fldCharType="separate"/>
      </w:r>
      <w:r w:rsidR="002A4DF0">
        <w:rPr>
          <w:noProof/>
        </w:rPr>
        <w:t>«goodwill»</w:t>
      </w:r>
      <w:r w:rsidR="008703B4">
        <w:rPr>
          <w:noProof/>
        </w:rPr>
        <w:fldChar w:fldCharType="end"/>
      </w:r>
      <w:r w:rsidR="0012216E">
        <w:t xml:space="preserve"> </w:t>
      </w:r>
      <w:r w:rsidRPr="009357B1">
        <w:t xml:space="preserve">in </w:t>
      </w:r>
      <w:r w:rsidR="000A7CC8">
        <w:t>intangible assets</w:t>
      </w:r>
      <w:r w:rsidRPr="009357B1">
        <w:t>.</w:t>
      </w:r>
      <w:r w:rsidR="00B13EBC">
        <w:t xml:space="preserve"> </w:t>
      </w:r>
      <w:r w:rsidRPr="009357B1">
        <w:t xml:space="preserve">This is not intended to propose purchase price </w:t>
      </w:r>
      <w:proofErr w:type="gramStart"/>
      <w:r w:rsidRPr="009357B1">
        <w:t>allocation</w:t>
      </w:r>
      <w:proofErr w:type="gramEnd"/>
      <w:r w:rsidRPr="009357B1">
        <w:t xml:space="preserve"> and the asset value may not represent collateral value.</w:t>
      </w:r>
      <w:r w:rsidR="00B13EBC">
        <w:t xml:space="preserve">  </w:t>
      </w:r>
    </w:p>
    <w:p w14:paraId="7E0409A2" w14:textId="60F1B3F1" w:rsidR="00EA1A51" w:rsidRPr="00EA1A51" w:rsidRDefault="00EA1A51" w:rsidP="00EA1A51">
      <w:r w:rsidRPr="00EA1A51">
        <w:t>This conclusion is subject to Limiting Conditions presented in Section 1.8.</w:t>
      </w:r>
      <w:r w:rsidR="00B13EBC">
        <w:t xml:space="preserve"> </w:t>
      </w:r>
    </w:p>
    <w:p w14:paraId="7BF27C04" w14:textId="77777777" w:rsidR="00955A42" w:rsidRDefault="00955A42" w:rsidP="00722A88">
      <w:pPr>
        <w:rPr>
          <w:sz w:val="24"/>
          <w:szCs w:val="24"/>
        </w:rPr>
      </w:pPr>
      <w:r>
        <w:rPr>
          <w:noProof/>
          <w:sz w:val="24"/>
          <w:szCs w:val="24"/>
        </w:rPr>
        <w:drawing>
          <wp:anchor distT="0" distB="0" distL="114300" distR="114300" simplePos="0" relativeHeight="251657216" behindDoc="0" locked="0" layoutInCell="1" allowOverlap="1" wp14:anchorId="45F6CF05" wp14:editId="2870DFEA">
            <wp:simplePos x="0" y="0"/>
            <wp:positionH relativeFrom="column">
              <wp:posOffset>4343400</wp:posOffset>
            </wp:positionH>
            <wp:positionV relativeFrom="paragraph">
              <wp:posOffset>12700</wp:posOffset>
            </wp:positionV>
            <wp:extent cx="1603375" cy="129857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cert_cva_gold_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3375" cy="1298575"/>
                    </a:xfrm>
                    <a:prstGeom prst="rect">
                      <a:avLst/>
                    </a:prstGeom>
                  </pic:spPr>
                </pic:pic>
              </a:graphicData>
            </a:graphic>
            <wp14:sizeRelH relativeFrom="margin">
              <wp14:pctWidth>0</wp14:pctWidth>
            </wp14:sizeRelH>
            <wp14:sizeRelV relativeFrom="margin">
              <wp14:pctHeight>0</wp14:pctHeight>
            </wp14:sizeRelV>
          </wp:anchor>
        </w:drawing>
      </w:r>
    </w:p>
    <w:p w14:paraId="208CA283" w14:textId="77777777" w:rsidR="00276F78" w:rsidRDefault="00276F78" w:rsidP="00722A88">
      <w:pPr>
        <w:rPr>
          <w:sz w:val="24"/>
          <w:szCs w:val="24"/>
        </w:rPr>
      </w:pPr>
    </w:p>
    <w:p w14:paraId="74AD57C8" w14:textId="77777777" w:rsidR="000C451A" w:rsidRPr="00DF590D" w:rsidRDefault="000C451A" w:rsidP="000C451A">
      <w:pPr>
        <w:spacing w:after="0"/>
        <w:rPr>
          <w:szCs w:val="24"/>
        </w:rPr>
      </w:pPr>
      <w:r>
        <w:rPr>
          <w:szCs w:val="24"/>
        </w:rPr>
        <w:t>Will Katz, MBA, CVA</w:t>
      </w:r>
    </w:p>
    <w:p w14:paraId="390D7A75" w14:textId="77777777" w:rsidR="000C451A" w:rsidRDefault="000C451A" w:rsidP="000C451A">
      <w:pPr>
        <w:spacing w:after="0"/>
        <w:rPr>
          <w:szCs w:val="24"/>
        </w:rPr>
      </w:pPr>
      <w:r>
        <w:rPr>
          <w:szCs w:val="24"/>
        </w:rPr>
        <w:t>Blue Owl Valuation, LLC</w:t>
      </w:r>
    </w:p>
    <w:p w14:paraId="551FBC6F" w14:textId="77777777" w:rsidR="000C451A" w:rsidRDefault="000C451A" w:rsidP="000C451A">
      <w:pPr>
        <w:spacing w:after="0"/>
        <w:rPr>
          <w:szCs w:val="24"/>
        </w:rPr>
      </w:pPr>
      <w:r>
        <w:rPr>
          <w:szCs w:val="24"/>
        </w:rPr>
        <w:t>Lawrence, Kansas</w:t>
      </w:r>
    </w:p>
    <w:p w14:paraId="731F66E0" w14:textId="479478C0" w:rsidR="003B493C" w:rsidRPr="00DF590D" w:rsidRDefault="00C706A1" w:rsidP="004B1D2F">
      <w:pPr>
        <w:rPr>
          <w:szCs w:val="24"/>
        </w:rPr>
      </w:pPr>
      <w:r>
        <w:rPr>
          <w:szCs w:val="24"/>
        </w:rPr>
        <w:br w:type="page"/>
      </w:r>
    </w:p>
    <w:sdt>
      <w:sdtPr>
        <w:rPr>
          <w:b w:val="0"/>
          <w:caps w:val="0"/>
          <w:sz w:val="22"/>
          <w:szCs w:val="22"/>
          <w:lang w:eastAsia="en-US"/>
        </w:rPr>
        <w:id w:val="1682625967"/>
        <w:docPartObj>
          <w:docPartGallery w:val="Table of Contents"/>
          <w:docPartUnique/>
        </w:docPartObj>
      </w:sdtPr>
      <w:sdtEndPr>
        <w:rPr>
          <w:bCs/>
          <w:noProof/>
        </w:rPr>
      </w:sdtEndPr>
      <w:sdtContent>
        <w:p w14:paraId="3BC51663" w14:textId="5B4799B4" w:rsidR="006F6DB9" w:rsidRPr="00C706A1" w:rsidRDefault="006F6DB9" w:rsidP="00C706A1">
          <w:pPr>
            <w:pStyle w:val="TOCHeading"/>
            <w:numPr>
              <w:ilvl w:val="0"/>
              <w:numId w:val="0"/>
            </w:numPr>
            <w:jc w:val="center"/>
            <w:rPr>
              <w:b w:val="0"/>
            </w:rPr>
          </w:pPr>
          <w:r>
            <w:t>Table of Contents</w:t>
          </w:r>
        </w:p>
        <w:p w14:paraId="69859EE3" w14:textId="03C4D822" w:rsidR="0049789D" w:rsidRDefault="00821D05">
          <w:pPr>
            <w:pStyle w:val="TOC1"/>
            <w:rPr>
              <w:noProof/>
              <w:kern w:val="2"/>
              <w:sz w:val="24"/>
              <w:szCs w:val="24"/>
              <w14:ligatures w14:val="standardContextual"/>
            </w:rPr>
          </w:pPr>
          <w:r>
            <w:fldChar w:fldCharType="begin"/>
          </w:r>
          <w:r w:rsidR="006F6DB9">
            <w:instrText xml:space="preserve"> TOC \o "1-3" \h \z \u </w:instrText>
          </w:r>
          <w:r>
            <w:fldChar w:fldCharType="separate"/>
          </w:r>
          <w:hyperlink w:anchor="_Toc191994290" w:history="1">
            <w:r w:rsidR="0049789D" w:rsidRPr="009D21C6">
              <w:rPr>
                <w:rStyle w:val="Hyperlink"/>
                <w:noProof/>
              </w:rPr>
              <w:t>I.</w:t>
            </w:r>
            <w:r w:rsidR="0049789D">
              <w:rPr>
                <w:noProof/>
                <w:kern w:val="2"/>
                <w:sz w:val="24"/>
                <w:szCs w:val="24"/>
                <w14:ligatures w14:val="standardContextual"/>
              </w:rPr>
              <w:tab/>
            </w:r>
            <w:r w:rsidR="0049789D" w:rsidRPr="009D21C6">
              <w:rPr>
                <w:rStyle w:val="Hyperlink"/>
                <w:noProof/>
              </w:rPr>
              <w:t>Description of Assignment</w:t>
            </w:r>
            <w:r w:rsidR="0049789D">
              <w:rPr>
                <w:noProof/>
                <w:webHidden/>
              </w:rPr>
              <w:tab/>
            </w:r>
            <w:r w:rsidR="0049789D">
              <w:rPr>
                <w:noProof/>
                <w:webHidden/>
              </w:rPr>
              <w:fldChar w:fldCharType="begin"/>
            </w:r>
            <w:r w:rsidR="0049789D">
              <w:rPr>
                <w:noProof/>
                <w:webHidden/>
              </w:rPr>
              <w:instrText xml:space="preserve"> PAGEREF _Toc191994290 \h </w:instrText>
            </w:r>
            <w:r w:rsidR="0049789D">
              <w:rPr>
                <w:noProof/>
                <w:webHidden/>
              </w:rPr>
            </w:r>
            <w:r w:rsidR="0049789D">
              <w:rPr>
                <w:noProof/>
                <w:webHidden/>
              </w:rPr>
              <w:fldChar w:fldCharType="separate"/>
            </w:r>
            <w:r w:rsidR="00033DA8">
              <w:rPr>
                <w:noProof/>
                <w:webHidden/>
              </w:rPr>
              <w:t>6</w:t>
            </w:r>
            <w:r w:rsidR="0049789D">
              <w:rPr>
                <w:noProof/>
                <w:webHidden/>
              </w:rPr>
              <w:fldChar w:fldCharType="end"/>
            </w:r>
          </w:hyperlink>
        </w:p>
        <w:p w14:paraId="462D5DC8" w14:textId="6C5D41CB" w:rsidR="0049789D" w:rsidRDefault="0049789D">
          <w:pPr>
            <w:pStyle w:val="TOC2"/>
            <w:tabs>
              <w:tab w:val="left" w:pos="880"/>
              <w:tab w:val="right" w:leader="dot" w:pos="9350"/>
            </w:tabs>
            <w:rPr>
              <w:noProof/>
              <w:kern w:val="2"/>
              <w:sz w:val="24"/>
              <w:szCs w:val="24"/>
              <w14:ligatures w14:val="standardContextual"/>
            </w:rPr>
          </w:pPr>
          <w:hyperlink w:anchor="_Toc191994291" w:history="1">
            <w:r w:rsidRPr="009D21C6">
              <w:rPr>
                <w:rStyle w:val="Hyperlink"/>
                <w:noProof/>
              </w:rPr>
              <w:t>1.1</w:t>
            </w:r>
            <w:r>
              <w:rPr>
                <w:noProof/>
                <w:kern w:val="2"/>
                <w:sz w:val="24"/>
                <w:szCs w:val="24"/>
                <w14:ligatures w14:val="standardContextual"/>
              </w:rPr>
              <w:tab/>
            </w:r>
            <w:r w:rsidRPr="009D21C6">
              <w:rPr>
                <w:rStyle w:val="Hyperlink"/>
                <w:noProof/>
              </w:rPr>
              <w:t>Subject of the Valuation Engagement</w:t>
            </w:r>
            <w:r>
              <w:rPr>
                <w:noProof/>
                <w:webHidden/>
              </w:rPr>
              <w:tab/>
            </w:r>
            <w:r>
              <w:rPr>
                <w:noProof/>
                <w:webHidden/>
              </w:rPr>
              <w:fldChar w:fldCharType="begin"/>
            </w:r>
            <w:r>
              <w:rPr>
                <w:noProof/>
                <w:webHidden/>
              </w:rPr>
              <w:instrText xml:space="preserve"> PAGEREF _Toc191994291 \h </w:instrText>
            </w:r>
            <w:r>
              <w:rPr>
                <w:noProof/>
                <w:webHidden/>
              </w:rPr>
            </w:r>
            <w:r>
              <w:rPr>
                <w:noProof/>
                <w:webHidden/>
              </w:rPr>
              <w:fldChar w:fldCharType="separate"/>
            </w:r>
            <w:r w:rsidR="00033DA8">
              <w:rPr>
                <w:noProof/>
                <w:webHidden/>
              </w:rPr>
              <w:t>6</w:t>
            </w:r>
            <w:r>
              <w:rPr>
                <w:noProof/>
                <w:webHidden/>
              </w:rPr>
              <w:fldChar w:fldCharType="end"/>
            </w:r>
          </w:hyperlink>
        </w:p>
        <w:p w14:paraId="55738A09" w14:textId="580E4F9C" w:rsidR="0049789D" w:rsidRDefault="0049789D">
          <w:pPr>
            <w:pStyle w:val="TOC2"/>
            <w:tabs>
              <w:tab w:val="left" w:pos="880"/>
              <w:tab w:val="right" w:leader="dot" w:pos="9350"/>
            </w:tabs>
            <w:rPr>
              <w:noProof/>
              <w:kern w:val="2"/>
              <w:sz w:val="24"/>
              <w:szCs w:val="24"/>
              <w14:ligatures w14:val="standardContextual"/>
            </w:rPr>
          </w:pPr>
          <w:hyperlink w:anchor="_Toc191994292" w:history="1">
            <w:r w:rsidRPr="009D21C6">
              <w:rPr>
                <w:rStyle w:val="Hyperlink"/>
                <w:noProof/>
              </w:rPr>
              <w:t>1.2</w:t>
            </w:r>
            <w:r>
              <w:rPr>
                <w:noProof/>
                <w:kern w:val="2"/>
                <w:sz w:val="24"/>
                <w:szCs w:val="24"/>
                <w14:ligatures w14:val="standardContextual"/>
              </w:rPr>
              <w:tab/>
            </w:r>
            <w:r w:rsidRPr="009D21C6">
              <w:rPr>
                <w:rStyle w:val="Hyperlink"/>
                <w:noProof/>
              </w:rPr>
              <w:t>Summary Description of the Subject</w:t>
            </w:r>
            <w:r>
              <w:rPr>
                <w:noProof/>
                <w:webHidden/>
              </w:rPr>
              <w:tab/>
            </w:r>
            <w:r>
              <w:rPr>
                <w:noProof/>
                <w:webHidden/>
              </w:rPr>
              <w:fldChar w:fldCharType="begin"/>
            </w:r>
            <w:r>
              <w:rPr>
                <w:noProof/>
                <w:webHidden/>
              </w:rPr>
              <w:instrText xml:space="preserve"> PAGEREF _Toc191994292 \h </w:instrText>
            </w:r>
            <w:r>
              <w:rPr>
                <w:noProof/>
                <w:webHidden/>
              </w:rPr>
            </w:r>
            <w:r>
              <w:rPr>
                <w:noProof/>
                <w:webHidden/>
              </w:rPr>
              <w:fldChar w:fldCharType="separate"/>
            </w:r>
            <w:r w:rsidR="00033DA8">
              <w:rPr>
                <w:noProof/>
                <w:webHidden/>
              </w:rPr>
              <w:t>6</w:t>
            </w:r>
            <w:r>
              <w:rPr>
                <w:noProof/>
                <w:webHidden/>
              </w:rPr>
              <w:fldChar w:fldCharType="end"/>
            </w:r>
          </w:hyperlink>
        </w:p>
        <w:p w14:paraId="4C8366F1" w14:textId="7BF33214" w:rsidR="0049789D" w:rsidRDefault="0049789D">
          <w:pPr>
            <w:pStyle w:val="TOC2"/>
            <w:tabs>
              <w:tab w:val="left" w:pos="880"/>
              <w:tab w:val="right" w:leader="dot" w:pos="9350"/>
            </w:tabs>
            <w:rPr>
              <w:noProof/>
              <w:kern w:val="2"/>
              <w:sz w:val="24"/>
              <w:szCs w:val="24"/>
              <w14:ligatures w14:val="standardContextual"/>
            </w:rPr>
          </w:pPr>
          <w:hyperlink w:anchor="_Toc191994293" w:history="1">
            <w:r w:rsidRPr="009D21C6">
              <w:rPr>
                <w:rStyle w:val="Hyperlink"/>
                <w:noProof/>
              </w:rPr>
              <w:t>1.3</w:t>
            </w:r>
            <w:r>
              <w:rPr>
                <w:noProof/>
                <w:kern w:val="2"/>
                <w:sz w:val="24"/>
                <w:szCs w:val="24"/>
                <w14:ligatures w14:val="standardContextual"/>
              </w:rPr>
              <w:tab/>
            </w:r>
            <w:r w:rsidRPr="009D21C6">
              <w:rPr>
                <w:rStyle w:val="Hyperlink"/>
                <w:noProof/>
              </w:rPr>
              <w:t>Purpose and Use of Valuation Report</w:t>
            </w:r>
            <w:r>
              <w:rPr>
                <w:noProof/>
                <w:webHidden/>
              </w:rPr>
              <w:tab/>
            </w:r>
            <w:r>
              <w:rPr>
                <w:noProof/>
                <w:webHidden/>
              </w:rPr>
              <w:fldChar w:fldCharType="begin"/>
            </w:r>
            <w:r>
              <w:rPr>
                <w:noProof/>
                <w:webHidden/>
              </w:rPr>
              <w:instrText xml:space="preserve"> PAGEREF _Toc191994293 \h </w:instrText>
            </w:r>
            <w:r>
              <w:rPr>
                <w:noProof/>
                <w:webHidden/>
              </w:rPr>
            </w:r>
            <w:r>
              <w:rPr>
                <w:noProof/>
                <w:webHidden/>
              </w:rPr>
              <w:fldChar w:fldCharType="separate"/>
            </w:r>
            <w:r w:rsidR="00033DA8">
              <w:rPr>
                <w:noProof/>
                <w:webHidden/>
              </w:rPr>
              <w:t>7</w:t>
            </w:r>
            <w:r>
              <w:rPr>
                <w:noProof/>
                <w:webHidden/>
              </w:rPr>
              <w:fldChar w:fldCharType="end"/>
            </w:r>
          </w:hyperlink>
        </w:p>
        <w:p w14:paraId="68110610" w14:textId="7A9F1E08" w:rsidR="0049789D" w:rsidRDefault="0049789D">
          <w:pPr>
            <w:pStyle w:val="TOC2"/>
            <w:tabs>
              <w:tab w:val="left" w:pos="880"/>
              <w:tab w:val="right" w:leader="dot" w:pos="9350"/>
            </w:tabs>
            <w:rPr>
              <w:noProof/>
              <w:kern w:val="2"/>
              <w:sz w:val="24"/>
              <w:szCs w:val="24"/>
              <w14:ligatures w14:val="standardContextual"/>
            </w:rPr>
          </w:pPr>
          <w:hyperlink w:anchor="_Toc191994294" w:history="1">
            <w:r w:rsidRPr="009D21C6">
              <w:rPr>
                <w:rStyle w:val="Hyperlink"/>
                <w:noProof/>
              </w:rPr>
              <w:t>1.4</w:t>
            </w:r>
            <w:r>
              <w:rPr>
                <w:noProof/>
                <w:kern w:val="2"/>
                <w:sz w:val="24"/>
                <w:szCs w:val="24"/>
                <w14:ligatures w14:val="standardContextual"/>
              </w:rPr>
              <w:tab/>
            </w:r>
            <w:r w:rsidRPr="009D21C6">
              <w:rPr>
                <w:rStyle w:val="Hyperlink"/>
                <w:noProof/>
              </w:rPr>
              <w:t>Standard of Value</w:t>
            </w:r>
            <w:r>
              <w:rPr>
                <w:noProof/>
                <w:webHidden/>
              </w:rPr>
              <w:tab/>
            </w:r>
            <w:r>
              <w:rPr>
                <w:noProof/>
                <w:webHidden/>
              </w:rPr>
              <w:fldChar w:fldCharType="begin"/>
            </w:r>
            <w:r>
              <w:rPr>
                <w:noProof/>
                <w:webHidden/>
              </w:rPr>
              <w:instrText xml:space="preserve"> PAGEREF _Toc191994294 \h </w:instrText>
            </w:r>
            <w:r>
              <w:rPr>
                <w:noProof/>
                <w:webHidden/>
              </w:rPr>
            </w:r>
            <w:r>
              <w:rPr>
                <w:noProof/>
                <w:webHidden/>
              </w:rPr>
              <w:fldChar w:fldCharType="separate"/>
            </w:r>
            <w:r w:rsidR="00033DA8">
              <w:rPr>
                <w:noProof/>
                <w:webHidden/>
              </w:rPr>
              <w:t>8</w:t>
            </w:r>
            <w:r>
              <w:rPr>
                <w:noProof/>
                <w:webHidden/>
              </w:rPr>
              <w:fldChar w:fldCharType="end"/>
            </w:r>
          </w:hyperlink>
        </w:p>
        <w:p w14:paraId="70227DD5" w14:textId="2B8448A5" w:rsidR="0049789D" w:rsidRDefault="0049789D">
          <w:pPr>
            <w:pStyle w:val="TOC2"/>
            <w:tabs>
              <w:tab w:val="left" w:pos="880"/>
              <w:tab w:val="right" w:leader="dot" w:pos="9350"/>
            </w:tabs>
            <w:rPr>
              <w:noProof/>
              <w:kern w:val="2"/>
              <w:sz w:val="24"/>
              <w:szCs w:val="24"/>
              <w14:ligatures w14:val="standardContextual"/>
            </w:rPr>
          </w:pPr>
          <w:hyperlink w:anchor="_Toc191994295" w:history="1">
            <w:r w:rsidRPr="009D21C6">
              <w:rPr>
                <w:rStyle w:val="Hyperlink"/>
                <w:noProof/>
              </w:rPr>
              <w:t>1.5</w:t>
            </w:r>
            <w:r>
              <w:rPr>
                <w:noProof/>
                <w:kern w:val="2"/>
                <w:sz w:val="24"/>
                <w:szCs w:val="24"/>
                <w14:ligatures w14:val="standardContextual"/>
              </w:rPr>
              <w:tab/>
            </w:r>
            <w:r w:rsidRPr="009D21C6">
              <w:rPr>
                <w:rStyle w:val="Hyperlink"/>
                <w:noProof/>
              </w:rPr>
              <w:t>Date of Valuation</w:t>
            </w:r>
            <w:r>
              <w:rPr>
                <w:noProof/>
                <w:webHidden/>
              </w:rPr>
              <w:tab/>
            </w:r>
            <w:r>
              <w:rPr>
                <w:noProof/>
                <w:webHidden/>
              </w:rPr>
              <w:fldChar w:fldCharType="begin"/>
            </w:r>
            <w:r>
              <w:rPr>
                <w:noProof/>
                <w:webHidden/>
              </w:rPr>
              <w:instrText xml:space="preserve"> PAGEREF _Toc191994295 \h </w:instrText>
            </w:r>
            <w:r>
              <w:rPr>
                <w:noProof/>
                <w:webHidden/>
              </w:rPr>
            </w:r>
            <w:r>
              <w:rPr>
                <w:noProof/>
                <w:webHidden/>
              </w:rPr>
              <w:fldChar w:fldCharType="separate"/>
            </w:r>
            <w:r w:rsidR="00033DA8">
              <w:rPr>
                <w:noProof/>
                <w:webHidden/>
              </w:rPr>
              <w:t>8</w:t>
            </w:r>
            <w:r>
              <w:rPr>
                <w:noProof/>
                <w:webHidden/>
              </w:rPr>
              <w:fldChar w:fldCharType="end"/>
            </w:r>
          </w:hyperlink>
        </w:p>
        <w:p w14:paraId="76425567" w14:textId="13EA8466" w:rsidR="0049789D" w:rsidRDefault="0049789D">
          <w:pPr>
            <w:pStyle w:val="TOC2"/>
            <w:tabs>
              <w:tab w:val="left" w:pos="880"/>
              <w:tab w:val="right" w:leader="dot" w:pos="9350"/>
            </w:tabs>
            <w:rPr>
              <w:noProof/>
              <w:kern w:val="2"/>
              <w:sz w:val="24"/>
              <w:szCs w:val="24"/>
              <w14:ligatures w14:val="standardContextual"/>
            </w:rPr>
          </w:pPr>
          <w:hyperlink w:anchor="_Toc191994296" w:history="1">
            <w:r w:rsidRPr="009D21C6">
              <w:rPr>
                <w:rStyle w:val="Hyperlink"/>
                <w:noProof/>
              </w:rPr>
              <w:t>1.6</w:t>
            </w:r>
            <w:r>
              <w:rPr>
                <w:noProof/>
                <w:kern w:val="2"/>
                <w:sz w:val="24"/>
                <w:szCs w:val="24"/>
                <w14:ligatures w14:val="standardContextual"/>
              </w:rPr>
              <w:tab/>
            </w:r>
            <w:r w:rsidRPr="009D21C6">
              <w:rPr>
                <w:rStyle w:val="Hyperlink"/>
                <w:noProof/>
              </w:rPr>
              <w:t>Ownership and Control</w:t>
            </w:r>
            <w:r>
              <w:rPr>
                <w:noProof/>
                <w:webHidden/>
              </w:rPr>
              <w:tab/>
            </w:r>
            <w:r>
              <w:rPr>
                <w:noProof/>
                <w:webHidden/>
              </w:rPr>
              <w:fldChar w:fldCharType="begin"/>
            </w:r>
            <w:r>
              <w:rPr>
                <w:noProof/>
                <w:webHidden/>
              </w:rPr>
              <w:instrText xml:space="preserve"> PAGEREF _Toc191994296 \h </w:instrText>
            </w:r>
            <w:r>
              <w:rPr>
                <w:noProof/>
                <w:webHidden/>
              </w:rPr>
            </w:r>
            <w:r>
              <w:rPr>
                <w:noProof/>
                <w:webHidden/>
              </w:rPr>
              <w:fldChar w:fldCharType="separate"/>
            </w:r>
            <w:r w:rsidR="00033DA8">
              <w:rPr>
                <w:noProof/>
                <w:webHidden/>
              </w:rPr>
              <w:t>9</w:t>
            </w:r>
            <w:r>
              <w:rPr>
                <w:noProof/>
                <w:webHidden/>
              </w:rPr>
              <w:fldChar w:fldCharType="end"/>
            </w:r>
          </w:hyperlink>
        </w:p>
        <w:p w14:paraId="69D34887" w14:textId="5CE7D2FC" w:rsidR="0049789D" w:rsidRDefault="0049789D">
          <w:pPr>
            <w:pStyle w:val="TOC2"/>
            <w:tabs>
              <w:tab w:val="left" w:pos="880"/>
              <w:tab w:val="right" w:leader="dot" w:pos="9350"/>
            </w:tabs>
            <w:rPr>
              <w:noProof/>
              <w:kern w:val="2"/>
              <w:sz w:val="24"/>
              <w:szCs w:val="24"/>
              <w14:ligatures w14:val="standardContextual"/>
            </w:rPr>
          </w:pPr>
          <w:hyperlink w:anchor="_Toc191994297" w:history="1">
            <w:r w:rsidRPr="009D21C6">
              <w:rPr>
                <w:rStyle w:val="Hyperlink"/>
                <w:noProof/>
              </w:rPr>
              <w:t>1.7</w:t>
            </w:r>
            <w:r>
              <w:rPr>
                <w:noProof/>
                <w:kern w:val="2"/>
                <w:sz w:val="24"/>
                <w:szCs w:val="24"/>
                <w14:ligatures w14:val="standardContextual"/>
              </w:rPr>
              <w:tab/>
            </w:r>
            <w:r w:rsidRPr="009D21C6">
              <w:rPr>
                <w:rStyle w:val="Hyperlink"/>
                <w:noProof/>
              </w:rPr>
              <w:t>Scope of the Engagement</w:t>
            </w:r>
            <w:r>
              <w:rPr>
                <w:noProof/>
                <w:webHidden/>
              </w:rPr>
              <w:tab/>
            </w:r>
            <w:r>
              <w:rPr>
                <w:noProof/>
                <w:webHidden/>
              </w:rPr>
              <w:fldChar w:fldCharType="begin"/>
            </w:r>
            <w:r>
              <w:rPr>
                <w:noProof/>
                <w:webHidden/>
              </w:rPr>
              <w:instrText xml:space="preserve"> PAGEREF _Toc191994297 \h </w:instrText>
            </w:r>
            <w:r>
              <w:rPr>
                <w:noProof/>
                <w:webHidden/>
              </w:rPr>
            </w:r>
            <w:r>
              <w:rPr>
                <w:noProof/>
                <w:webHidden/>
              </w:rPr>
              <w:fldChar w:fldCharType="separate"/>
            </w:r>
            <w:r w:rsidR="00033DA8">
              <w:rPr>
                <w:noProof/>
                <w:webHidden/>
              </w:rPr>
              <w:t>9</w:t>
            </w:r>
            <w:r>
              <w:rPr>
                <w:noProof/>
                <w:webHidden/>
              </w:rPr>
              <w:fldChar w:fldCharType="end"/>
            </w:r>
          </w:hyperlink>
        </w:p>
        <w:p w14:paraId="69924379" w14:textId="4702A551" w:rsidR="0049789D" w:rsidRDefault="0049789D">
          <w:pPr>
            <w:pStyle w:val="TOC2"/>
            <w:tabs>
              <w:tab w:val="left" w:pos="880"/>
              <w:tab w:val="right" w:leader="dot" w:pos="9350"/>
            </w:tabs>
            <w:rPr>
              <w:noProof/>
              <w:kern w:val="2"/>
              <w:sz w:val="24"/>
              <w:szCs w:val="24"/>
              <w14:ligatures w14:val="standardContextual"/>
            </w:rPr>
          </w:pPr>
          <w:hyperlink w:anchor="_Toc191994298" w:history="1">
            <w:r w:rsidRPr="009D21C6">
              <w:rPr>
                <w:rStyle w:val="Hyperlink"/>
                <w:noProof/>
              </w:rPr>
              <w:t>1.8</w:t>
            </w:r>
            <w:r>
              <w:rPr>
                <w:noProof/>
                <w:kern w:val="2"/>
                <w:sz w:val="24"/>
                <w:szCs w:val="24"/>
                <w14:ligatures w14:val="standardContextual"/>
              </w:rPr>
              <w:tab/>
            </w:r>
            <w:r w:rsidRPr="009D21C6">
              <w:rPr>
                <w:rStyle w:val="Hyperlink"/>
                <w:noProof/>
              </w:rPr>
              <w:t>Limiting Conditions</w:t>
            </w:r>
            <w:r>
              <w:rPr>
                <w:noProof/>
                <w:webHidden/>
              </w:rPr>
              <w:tab/>
            </w:r>
            <w:r>
              <w:rPr>
                <w:noProof/>
                <w:webHidden/>
              </w:rPr>
              <w:fldChar w:fldCharType="begin"/>
            </w:r>
            <w:r>
              <w:rPr>
                <w:noProof/>
                <w:webHidden/>
              </w:rPr>
              <w:instrText xml:space="preserve"> PAGEREF _Toc191994298 \h </w:instrText>
            </w:r>
            <w:r>
              <w:rPr>
                <w:noProof/>
                <w:webHidden/>
              </w:rPr>
            </w:r>
            <w:r>
              <w:rPr>
                <w:noProof/>
                <w:webHidden/>
              </w:rPr>
              <w:fldChar w:fldCharType="separate"/>
            </w:r>
            <w:r w:rsidR="00033DA8">
              <w:rPr>
                <w:noProof/>
                <w:webHidden/>
              </w:rPr>
              <w:t>10</w:t>
            </w:r>
            <w:r>
              <w:rPr>
                <w:noProof/>
                <w:webHidden/>
              </w:rPr>
              <w:fldChar w:fldCharType="end"/>
            </w:r>
          </w:hyperlink>
        </w:p>
        <w:p w14:paraId="2B337065" w14:textId="782D5D6A" w:rsidR="0049789D" w:rsidRDefault="0049789D">
          <w:pPr>
            <w:pStyle w:val="TOC1"/>
            <w:rPr>
              <w:noProof/>
              <w:kern w:val="2"/>
              <w:sz w:val="24"/>
              <w:szCs w:val="24"/>
              <w14:ligatures w14:val="standardContextual"/>
            </w:rPr>
          </w:pPr>
          <w:hyperlink w:anchor="_Toc191994299" w:history="1">
            <w:r w:rsidRPr="009D21C6">
              <w:rPr>
                <w:rStyle w:val="Hyperlink"/>
                <w:noProof/>
              </w:rPr>
              <w:t>II.</w:t>
            </w:r>
            <w:r>
              <w:rPr>
                <w:noProof/>
                <w:kern w:val="2"/>
                <w:sz w:val="24"/>
                <w:szCs w:val="24"/>
                <w14:ligatures w14:val="standardContextual"/>
              </w:rPr>
              <w:tab/>
            </w:r>
            <w:r w:rsidRPr="009D21C6">
              <w:rPr>
                <w:rStyle w:val="Hyperlink"/>
                <w:noProof/>
              </w:rPr>
              <w:t>Survey of the Subject Company</w:t>
            </w:r>
            <w:r>
              <w:rPr>
                <w:noProof/>
                <w:webHidden/>
              </w:rPr>
              <w:tab/>
            </w:r>
            <w:r>
              <w:rPr>
                <w:noProof/>
                <w:webHidden/>
              </w:rPr>
              <w:fldChar w:fldCharType="begin"/>
            </w:r>
            <w:r>
              <w:rPr>
                <w:noProof/>
                <w:webHidden/>
              </w:rPr>
              <w:instrText xml:space="preserve"> PAGEREF _Toc191994299 \h </w:instrText>
            </w:r>
            <w:r>
              <w:rPr>
                <w:noProof/>
                <w:webHidden/>
              </w:rPr>
            </w:r>
            <w:r>
              <w:rPr>
                <w:noProof/>
                <w:webHidden/>
              </w:rPr>
              <w:fldChar w:fldCharType="separate"/>
            </w:r>
            <w:r w:rsidR="00033DA8">
              <w:rPr>
                <w:noProof/>
                <w:webHidden/>
              </w:rPr>
              <w:t>11</w:t>
            </w:r>
            <w:r>
              <w:rPr>
                <w:noProof/>
                <w:webHidden/>
              </w:rPr>
              <w:fldChar w:fldCharType="end"/>
            </w:r>
          </w:hyperlink>
        </w:p>
        <w:p w14:paraId="6F6B9AB2" w14:textId="7B7ECB2B" w:rsidR="0049789D" w:rsidRDefault="0049789D">
          <w:pPr>
            <w:pStyle w:val="TOC2"/>
            <w:tabs>
              <w:tab w:val="left" w:pos="880"/>
              <w:tab w:val="right" w:leader="dot" w:pos="9350"/>
            </w:tabs>
            <w:rPr>
              <w:noProof/>
              <w:kern w:val="2"/>
              <w:sz w:val="24"/>
              <w:szCs w:val="24"/>
              <w14:ligatures w14:val="standardContextual"/>
            </w:rPr>
          </w:pPr>
          <w:hyperlink w:anchor="_Toc191994300" w:history="1">
            <w:r w:rsidRPr="009D21C6">
              <w:rPr>
                <w:rStyle w:val="Hyperlink"/>
                <w:noProof/>
              </w:rPr>
              <w:t>2.1</w:t>
            </w:r>
            <w:r>
              <w:rPr>
                <w:noProof/>
                <w:kern w:val="2"/>
                <w:sz w:val="24"/>
                <w:szCs w:val="24"/>
                <w14:ligatures w14:val="standardContextual"/>
              </w:rPr>
              <w:tab/>
            </w:r>
            <w:r w:rsidRPr="009D21C6">
              <w:rPr>
                <w:rStyle w:val="Hyperlink"/>
                <w:noProof/>
              </w:rPr>
              <w:t>Description of the Company</w:t>
            </w:r>
            <w:r>
              <w:rPr>
                <w:noProof/>
                <w:webHidden/>
              </w:rPr>
              <w:tab/>
            </w:r>
            <w:r>
              <w:rPr>
                <w:noProof/>
                <w:webHidden/>
              </w:rPr>
              <w:fldChar w:fldCharType="begin"/>
            </w:r>
            <w:r>
              <w:rPr>
                <w:noProof/>
                <w:webHidden/>
              </w:rPr>
              <w:instrText xml:space="preserve"> PAGEREF _Toc191994300 \h </w:instrText>
            </w:r>
            <w:r>
              <w:rPr>
                <w:noProof/>
                <w:webHidden/>
              </w:rPr>
            </w:r>
            <w:r>
              <w:rPr>
                <w:noProof/>
                <w:webHidden/>
              </w:rPr>
              <w:fldChar w:fldCharType="separate"/>
            </w:r>
            <w:r w:rsidR="00033DA8">
              <w:rPr>
                <w:noProof/>
                <w:webHidden/>
              </w:rPr>
              <w:t>11</w:t>
            </w:r>
            <w:r>
              <w:rPr>
                <w:noProof/>
                <w:webHidden/>
              </w:rPr>
              <w:fldChar w:fldCharType="end"/>
            </w:r>
          </w:hyperlink>
        </w:p>
        <w:p w14:paraId="0E1A8DDC" w14:textId="5901FC55" w:rsidR="0049789D" w:rsidRDefault="0049789D">
          <w:pPr>
            <w:pStyle w:val="TOC2"/>
            <w:tabs>
              <w:tab w:val="left" w:pos="880"/>
              <w:tab w:val="right" w:leader="dot" w:pos="9350"/>
            </w:tabs>
            <w:rPr>
              <w:noProof/>
              <w:kern w:val="2"/>
              <w:sz w:val="24"/>
              <w:szCs w:val="24"/>
              <w14:ligatures w14:val="standardContextual"/>
            </w:rPr>
          </w:pPr>
          <w:hyperlink w:anchor="_Toc191994301" w:history="1">
            <w:r w:rsidRPr="009D21C6">
              <w:rPr>
                <w:rStyle w:val="Hyperlink"/>
                <w:noProof/>
              </w:rPr>
              <w:t>2.2</w:t>
            </w:r>
            <w:r>
              <w:rPr>
                <w:noProof/>
                <w:kern w:val="2"/>
                <w:sz w:val="24"/>
                <w:szCs w:val="24"/>
                <w14:ligatures w14:val="standardContextual"/>
              </w:rPr>
              <w:tab/>
            </w:r>
            <w:r w:rsidRPr="009D21C6">
              <w:rPr>
                <w:rStyle w:val="Hyperlink"/>
                <w:noProof/>
              </w:rPr>
              <w:t>Management</w:t>
            </w:r>
            <w:r>
              <w:rPr>
                <w:noProof/>
                <w:webHidden/>
              </w:rPr>
              <w:tab/>
            </w:r>
            <w:r>
              <w:rPr>
                <w:noProof/>
                <w:webHidden/>
              </w:rPr>
              <w:fldChar w:fldCharType="begin"/>
            </w:r>
            <w:r>
              <w:rPr>
                <w:noProof/>
                <w:webHidden/>
              </w:rPr>
              <w:instrText xml:space="preserve"> PAGEREF _Toc191994301 \h </w:instrText>
            </w:r>
            <w:r>
              <w:rPr>
                <w:noProof/>
                <w:webHidden/>
              </w:rPr>
            </w:r>
            <w:r>
              <w:rPr>
                <w:noProof/>
                <w:webHidden/>
              </w:rPr>
              <w:fldChar w:fldCharType="separate"/>
            </w:r>
            <w:r w:rsidR="00033DA8">
              <w:rPr>
                <w:noProof/>
                <w:webHidden/>
              </w:rPr>
              <w:t>11</w:t>
            </w:r>
            <w:r>
              <w:rPr>
                <w:noProof/>
                <w:webHidden/>
              </w:rPr>
              <w:fldChar w:fldCharType="end"/>
            </w:r>
          </w:hyperlink>
        </w:p>
        <w:p w14:paraId="2BC0F9AE" w14:textId="1F77C5D1" w:rsidR="0049789D" w:rsidRDefault="0049789D">
          <w:pPr>
            <w:pStyle w:val="TOC2"/>
            <w:tabs>
              <w:tab w:val="left" w:pos="880"/>
              <w:tab w:val="right" w:leader="dot" w:pos="9350"/>
            </w:tabs>
            <w:rPr>
              <w:noProof/>
              <w:kern w:val="2"/>
              <w:sz w:val="24"/>
              <w:szCs w:val="24"/>
              <w14:ligatures w14:val="standardContextual"/>
            </w:rPr>
          </w:pPr>
          <w:hyperlink w:anchor="_Toc191994302" w:history="1">
            <w:r w:rsidRPr="009D21C6">
              <w:rPr>
                <w:rStyle w:val="Hyperlink"/>
                <w:noProof/>
              </w:rPr>
              <w:t>2.3</w:t>
            </w:r>
            <w:r>
              <w:rPr>
                <w:noProof/>
                <w:kern w:val="2"/>
                <w:sz w:val="24"/>
                <w:szCs w:val="24"/>
                <w14:ligatures w14:val="standardContextual"/>
              </w:rPr>
              <w:tab/>
            </w:r>
            <w:r w:rsidRPr="009D21C6">
              <w:rPr>
                <w:rStyle w:val="Hyperlink"/>
                <w:noProof/>
              </w:rPr>
              <w:t>Form of Organization</w:t>
            </w:r>
            <w:r>
              <w:rPr>
                <w:noProof/>
                <w:webHidden/>
              </w:rPr>
              <w:tab/>
            </w:r>
            <w:r>
              <w:rPr>
                <w:noProof/>
                <w:webHidden/>
              </w:rPr>
              <w:fldChar w:fldCharType="begin"/>
            </w:r>
            <w:r>
              <w:rPr>
                <w:noProof/>
                <w:webHidden/>
              </w:rPr>
              <w:instrText xml:space="preserve"> PAGEREF _Toc191994302 \h </w:instrText>
            </w:r>
            <w:r>
              <w:rPr>
                <w:noProof/>
                <w:webHidden/>
              </w:rPr>
            </w:r>
            <w:r>
              <w:rPr>
                <w:noProof/>
                <w:webHidden/>
              </w:rPr>
              <w:fldChar w:fldCharType="separate"/>
            </w:r>
            <w:r w:rsidR="00033DA8">
              <w:rPr>
                <w:noProof/>
                <w:webHidden/>
              </w:rPr>
              <w:t>11</w:t>
            </w:r>
            <w:r>
              <w:rPr>
                <w:noProof/>
                <w:webHidden/>
              </w:rPr>
              <w:fldChar w:fldCharType="end"/>
            </w:r>
          </w:hyperlink>
        </w:p>
        <w:p w14:paraId="25374A00" w14:textId="22077FED" w:rsidR="0049789D" w:rsidRDefault="0049789D">
          <w:pPr>
            <w:pStyle w:val="TOC2"/>
            <w:tabs>
              <w:tab w:val="left" w:pos="880"/>
              <w:tab w:val="right" w:leader="dot" w:pos="9350"/>
            </w:tabs>
            <w:rPr>
              <w:noProof/>
              <w:kern w:val="2"/>
              <w:sz w:val="24"/>
              <w:szCs w:val="24"/>
              <w14:ligatures w14:val="standardContextual"/>
            </w:rPr>
          </w:pPr>
          <w:hyperlink w:anchor="_Toc191994303" w:history="1">
            <w:r w:rsidRPr="009D21C6">
              <w:rPr>
                <w:rStyle w:val="Hyperlink"/>
                <w:noProof/>
              </w:rPr>
              <w:t>2.4</w:t>
            </w:r>
            <w:r>
              <w:rPr>
                <w:noProof/>
                <w:kern w:val="2"/>
                <w:sz w:val="24"/>
                <w:szCs w:val="24"/>
                <w14:ligatures w14:val="standardContextual"/>
              </w:rPr>
              <w:tab/>
            </w:r>
            <w:r w:rsidRPr="009D21C6">
              <w:rPr>
                <w:rStyle w:val="Hyperlink"/>
                <w:noProof/>
              </w:rPr>
              <w:t>Restrictions on the Sale of Subject Interest</w:t>
            </w:r>
            <w:r>
              <w:rPr>
                <w:noProof/>
                <w:webHidden/>
              </w:rPr>
              <w:tab/>
            </w:r>
            <w:r>
              <w:rPr>
                <w:noProof/>
                <w:webHidden/>
              </w:rPr>
              <w:fldChar w:fldCharType="begin"/>
            </w:r>
            <w:r>
              <w:rPr>
                <w:noProof/>
                <w:webHidden/>
              </w:rPr>
              <w:instrText xml:space="preserve"> PAGEREF _Toc191994303 \h </w:instrText>
            </w:r>
            <w:r>
              <w:rPr>
                <w:noProof/>
                <w:webHidden/>
              </w:rPr>
            </w:r>
            <w:r>
              <w:rPr>
                <w:noProof/>
                <w:webHidden/>
              </w:rPr>
              <w:fldChar w:fldCharType="separate"/>
            </w:r>
            <w:r w:rsidR="00033DA8">
              <w:rPr>
                <w:noProof/>
                <w:webHidden/>
              </w:rPr>
              <w:t>12</w:t>
            </w:r>
            <w:r>
              <w:rPr>
                <w:noProof/>
                <w:webHidden/>
              </w:rPr>
              <w:fldChar w:fldCharType="end"/>
            </w:r>
          </w:hyperlink>
        </w:p>
        <w:p w14:paraId="551EA7E8" w14:textId="2609247B" w:rsidR="0049789D" w:rsidRDefault="0049789D">
          <w:pPr>
            <w:pStyle w:val="TOC2"/>
            <w:tabs>
              <w:tab w:val="left" w:pos="880"/>
              <w:tab w:val="right" w:leader="dot" w:pos="9350"/>
            </w:tabs>
            <w:rPr>
              <w:noProof/>
              <w:kern w:val="2"/>
              <w:sz w:val="24"/>
              <w:szCs w:val="24"/>
              <w14:ligatures w14:val="standardContextual"/>
            </w:rPr>
          </w:pPr>
          <w:hyperlink w:anchor="_Toc191994304" w:history="1">
            <w:r w:rsidRPr="009D21C6">
              <w:rPr>
                <w:rStyle w:val="Hyperlink"/>
                <w:noProof/>
              </w:rPr>
              <w:t>2.5</w:t>
            </w:r>
            <w:r>
              <w:rPr>
                <w:noProof/>
                <w:kern w:val="2"/>
                <w:sz w:val="24"/>
                <w:szCs w:val="24"/>
                <w14:ligatures w14:val="standardContextual"/>
              </w:rPr>
              <w:tab/>
            </w:r>
            <w:r w:rsidRPr="009D21C6">
              <w:rPr>
                <w:rStyle w:val="Hyperlink"/>
                <w:noProof/>
              </w:rPr>
              <w:t>Prior Ownership Transactions</w:t>
            </w:r>
            <w:r>
              <w:rPr>
                <w:noProof/>
                <w:webHidden/>
              </w:rPr>
              <w:tab/>
            </w:r>
            <w:r>
              <w:rPr>
                <w:noProof/>
                <w:webHidden/>
              </w:rPr>
              <w:fldChar w:fldCharType="begin"/>
            </w:r>
            <w:r>
              <w:rPr>
                <w:noProof/>
                <w:webHidden/>
              </w:rPr>
              <w:instrText xml:space="preserve"> PAGEREF _Toc191994304 \h </w:instrText>
            </w:r>
            <w:r>
              <w:rPr>
                <w:noProof/>
                <w:webHidden/>
              </w:rPr>
            </w:r>
            <w:r>
              <w:rPr>
                <w:noProof/>
                <w:webHidden/>
              </w:rPr>
              <w:fldChar w:fldCharType="separate"/>
            </w:r>
            <w:r w:rsidR="00033DA8">
              <w:rPr>
                <w:noProof/>
                <w:webHidden/>
              </w:rPr>
              <w:t>12</w:t>
            </w:r>
            <w:r>
              <w:rPr>
                <w:noProof/>
                <w:webHidden/>
              </w:rPr>
              <w:fldChar w:fldCharType="end"/>
            </w:r>
          </w:hyperlink>
        </w:p>
        <w:p w14:paraId="141C5B2E" w14:textId="101DD2D1" w:rsidR="0049789D" w:rsidRDefault="0049789D">
          <w:pPr>
            <w:pStyle w:val="TOC2"/>
            <w:tabs>
              <w:tab w:val="left" w:pos="880"/>
              <w:tab w:val="right" w:leader="dot" w:pos="9350"/>
            </w:tabs>
            <w:rPr>
              <w:noProof/>
              <w:kern w:val="2"/>
              <w:sz w:val="24"/>
              <w:szCs w:val="24"/>
              <w14:ligatures w14:val="standardContextual"/>
            </w:rPr>
          </w:pPr>
          <w:hyperlink w:anchor="_Toc191994305" w:history="1">
            <w:r w:rsidRPr="009D21C6">
              <w:rPr>
                <w:rStyle w:val="Hyperlink"/>
                <w:noProof/>
              </w:rPr>
              <w:t>2.6</w:t>
            </w:r>
            <w:r>
              <w:rPr>
                <w:noProof/>
                <w:kern w:val="2"/>
                <w:sz w:val="24"/>
                <w:szCs w:val="24"/>
                <w14:ligatures w14:val="standardContextual"/>
              </w:rPr>
              <w:tab/>
            </w:r>
            <w:r w:rsidRPr="009D21C6">
              <w:rPr>
                <w:rStyle w:val="Hyperlink"/>
                <w:noProof/>
              </w:rPr>
              <w:t>Subsidiaries and Affiliates</w:t>
            </w:r>
            <w:r>
              <w:rPr>
                <w:noProof/>
                <w:webHidden/>
              </w:rPr>
              <w:tab/>
            </w:r>
            <w:r>
              <w:rPr>
                <w:noProof/>
                <w:webHidden/>
              </w:rPr>
              <w:fldChar w:fldCharType="begin"/>
            </w:r>
            <w:r>
              <w:rPr>
                <w:noProof/>
                <w:webHidden/>
              </w:rPr>
              <w:instrText xml:space="preserve"> PAGEREF _Toc191994305 \h </w:instrText>
            </w:r>
            <w:r>
              <w:rPr>
                <w:noProof/>
                <w:webHidden/>
              </w:rPr>
            </w:r>
            <w:r>
              <w:rPr>
                <w:noProof/>
                <w:webHidden/>
              </w:rPr>
              <w:fldChar w:fldCharType="separate"/>
            </w:r>
            <w:r w:rsidR="00033DA8">
              <w:rPr>
                <w:noProof/>
                <w:webHidden/>
              </w:rPr>
              <w:t>12</w:t>
            </w:r>
            <w:r>
              <w:rPr>
                <w:noProof/>
                <w:webHidden/>
              </w:rPr>
              <w:fldChar w:fldCharType="end"/>
            </w:r>
          </w:hyperlink>
        </w:p>
        <w:p w14:paraId="1EE2BCC5" w14:textId="5C041752" w:rsidR="0049789D" w:rsidRDefault="0049789D">
          <w:pPr>
            <w:pStyle w:val="TOC2"/>
            <w:tabs>
              <w:tab w:val="left" w:pos="880"/>
              <w:tab w:val="right" w:leader="dot" w:pos="9350"/>
            </w:tabs>
            <w:rPr>
              <w:noProof/>
              <w:kern w:val="2"/>
              <w:sz w:val="24"/>
              <w:szCs w:val="24"/>
              <w14:ligatures w14:val="standardContextual"/>
            </w:rPr>
          </w:pPr>
          <w:hyperlink w:anchor="_Toc191994306" w:history="1">
            <w:r w:rsidRPr="009D21C6">
              <w:rPr>
                <w:rStyle w:val="Hyperlink"/>
                <w:noProof/>
              </w:rPr>
              <w:t>2.7</w:t>
            </w:r>
            <w:r>
              <w:rPr>
                <w:noProof/>
                <w:kern w:val="2"/>
                <w:sz w:val="24"/>
                <w:szCs w:val="24"/>
                <w14:ligatures w14:val="standardContextual"/>
              </w:rPr>
              <w:tab/>
            </w:r>
            <w:r w:rsidRPr="009D21C6">
              <w:rPr>
                <w:rStyle w:val="Hyperlink"/>
                <w:noProof/>
              </w:rPr>
              <w:t>Location</w:t>
            </w:r>
            <w:r>
              <w:rPr>
                <w:noProof/>
                <w:webHidden/>
              </w:rPr>
              <w:tab/>
            </w:r>
            <w:r>
              <w:rPr>
                <w:noProof/>
                <w:webHidden/>
              </w:rPr>
              <w:fldChar w:fldCharType="begin"/>
            </w:r>
            <w:r>
              <w:rPr>
                <w:noProof/>
                <w:webHidden/>
              </w:rPr>
              <w:instrText xml:space="preserve"> PAGEREF _Toc191994306 \h </w:instrText>
            </w:r>
            <w:r>
              <w:rPr>
                <w:noProof/>
                <w:webHidden/>
              </w:rPr>
            </w:r>
            <w:r>
              <w:rPr>
                <w:noProof/>
                <w:webHidden/>
              </w:rPr>
              <w:fldChar w:fldCharType="separate"/>
            </w:r>
            <w:r w:rsidR="00033DA8">
              <w:rPr>
                <w:noProof/>
                <w:webHidden/>
              </w:rPr>
              <w:t>12</w:t>
            </w:r>
            <w:r>
              <w:rPr>
                <w:noProof/>
                <w:webHidden/>
              </w:rPr>
              <w:fldChar w:fldCharType="end"/>
            </w:r>
          </w:hyperlink>
        </w:p>
        <w:p w14:paraId="7B7088DC" w14:textId="1F896B8C" w:rsidR="0049789D" w:rsidRDefault="0049789D">
          <w:pPr>
            <w:pStyle w:val="TOC1"/>
            <w:rPr>
              <w:noProof/>
              <w:kern w:val="2"/>
              <w:sz w:val="24"/>
              <w:szCs w:val="24"/>
              <w14:ligatures w14:val="standardContextual"/>
            </w:rPr>
          </w:pPr>
          <w:hyperlink w:anchor="_Toc191994307" w:history="1">
            <w:r w:rsidRPr="009D21C6">
              <w:rPr>
                <w:rStyle w:val="Hyperlink"/>
                <w:noProof/>
              </w:rPr>
              <w:t>III.</w:t>
            </w:r>
            <w:r>
              <w:rPr>
                <w:noProof/>
                <w:kern w:val="2"/>
                <w:sz w:val="24"/>
                <w:szCs w:val="24"/>
                <w14:ligatures w14:val="standardContextual"/>
              </w:rPr>
              <w:tab/>
            </w:r>
            <w:r w:rsidRPr="009D21C6">
              <w:rPr>
                <w:rStyle w:val="Hyperlink"/>
                <w:noProof/>
              </w:rPr>
              <w:t>Economic Conditions</w:t>
            </w:r>
            <w:r>
              <w:rPr>
                <w:noProof/>
                <w:webHidden/>
              </w:rPr>
              <w:tab/>
            </w:r>
            <w:r>
              <w:rPr>
                <w:noProof/>
                <w:webHidden/>
              </w:rPr>
              <w:fldChar w:fldCharType="begin"/>
            </w:r>
            <w:r>
              <w:rPr>
                <w:noProof/>
                <w:webHidden/>
              </w:rPr>
              <w:instrText xml:space="preserve"> PAGEREF _Toc191994307 \h </w:instrText>
            </w:r>
            <w:r>
              <w:rPr>
                <w:noProof/>
                <w:webHidden/>
              </w:rPr>
            </w:r>
            <w:r>
              <w:rPr>
                <w:noProof/>
                <w:webHidden/>
              </w:rPr>
              <w:fldChar w:fldCharType="separate"/>
            </w:r>
            <w:r w:rsidR="00033DA8">
              <w:rPr>
                <w:noProof/>
                <w:webHidden/>
              </w:rPr>
              <w:t>13</w:t>
            </w:r>
            <w:r>
              <w:rPr>
                <w:noProof/>
                <w:webHidden/>
              </w:rPr>
              <w:fldChar w:fldCharType="end"/>
            </w:r>
          </w:hyperlink>
        </w:p>
        <w:p w14:paraId="273F6213" w14:textId="01A392B4" w:rsidR="0049789D" w:rsidRDefault="0049789D">
          <w:pPr>
            <w:pStyle w:val="TOC2"/>
            <w:tabs>
              <w:tab w:val="left" w:pos="880"/>
              <w:tab w:val="right" w:leader="dot" w:pos="9350"/>
            </w:tabs>
            <w:rPr>
              <w:noProof/>
              <w:kern w:val="2"/>
              <w:sz w:val="24"/>
              <w:szCs w:val="24"/>
              <w14:ligatures w14:val="standardContextual"/>
            </w:rPr>
          </w:pPr>
          <w:hyperlink w:anchor="_Toc191994308" w:history="1">
            <w:r w:rsidRPr="009D21C6">
              <w:rPr>
                <w:rStyle w:val="Hyperlink"/>
                <w:noProof/>
              </w:rPr>
              <w:t>3.1</w:t>
            </w:r>
            <w:r>
              <w:rPr>
                <w:noProof/>
                <w:kern w:val="2"/>
                <w:sz w:val="24"/>
                <w:szCs w:val="24"/>
                <w14:ligatures w14:val="standardContextual"/>
              </w:rPr>
              <w:tab/>
            </w:r>
            <w:r w:rsidRPr="009D21C6">
              <w:rPr>
                <w:rStyle w:val="Hyperlink"/>
                <w:noProof/>
              </w:rPr>
              <w:t>Overview of the National Economy</w:t>
            </w:r>
            <w:r>
              <w:rPr>
                <w:noProof/>
                <w:webHidden/>
              </w:rPr>
              <w:tab/>
            </w:r>
            <w:r>
              <w:rPr>
                <w:noProof/>
                <w:webHidden/>
              </w:rPr>
              <w:fldChar w:fldCharType="begin"/>
            </w:r>
            <w:r>
              <w:rPr>
                <w:noProof/>
                <w:webHidden/>
              </w:rPr>
              <w:instrText xml:space="preserve"> PAGEREF _Toc191994308 \h </w:instrText>
            </w:r>
            <w:r>
              <w:rPr>
                <w:noProof/>
                <w:webHidden/>
              </w:rPr>
            </w:r>
            <w:r>
              <w:rPr>
                <w:noProof/>
                <w:webHidden/>
              </w:rPr>
              <w:fldChar w:fldCharType="separate"/>
            </w:r>
            <w:r w:rsidR="00033DA8">
              <w:rPr>
                <w:noProof/>
                <w:webHidden/>
              </w:rPr>
              <w:t>13</w:t>
            </w:r>
            <w:r>
              <w:rPr>
                <w:noProof/>
                <w:webHidden/>
              </w:rPr>
              <w:fldChar w:fldCharType="end"/>
            </w:r>
          </w:hyperlink>
        </w:p>
        <w:p w14:paraId="45A23A02" w14:textId="562376A6" w:rsidR="0049789D" w:rsidRDefault="0049789D">
          <w:pPr>
            <w:pStyle w:val="TOC2"/>
            <w:tabs>
              <w:tab w:val="left" w:pos="880"/>
              <w:tab w:val="right" w:leader="dot" w:pos="9350"/>
            </w:tabs>
            <w:rPr>
              <w:noProof/>
              <w:kern w:val="2"/>
              <w:sz w:val="24"/>
              <w:szCs w:val="24"/>
              <w14:ligatures w14:val="standardContextual"/>
            </w:rPr>
          </w:pPr>
          <w:hyperlink w:anchor="_Toc191994309" w:history="1">
            <w:r w:rsidRPr="009D21C6">
              <w:rPr>
                <w:rStyle w:val="Hyperlink"/>
                <w:rFonts w:ascii="Calibri" w:eastAsia="Calibri" w:hAnsi="Calibri"/>
                <w:noProof/>
              </w:rPr>
              <w:t>3.2</w:t>
            </w:r>
            <w:r>
              <w:rPr>
                <w:noProof/>
                <w:kern w:val="2"/>
                <w:sz w:val="24"/>
                <w:szCs w:val="24"/>
                <w14:ligatures w14:val="standardContextual"/>
              </w:rPr>
              <w:tab/>
            </w:r>
            <w:r w:rsidRPr="009D21C6">
              <w:rPr>
                <w:rStyle w:val="Hyperlink"/>
                <w:noProof/>
              </w:rPr>
              <w:t>Overview of the State/Local Economy</w:t>
            </w:r>
            <w:r>
              <w:rPr>
                <w:noProof/>
                <w:webHidden/>
              </w:rPr>
              <w:tab/>
            </w:r>
            <w:r>
              <w:rPr>
                <w:noProof/>
                <w:webHidden/>
              </w:rPr>
              <w:fldChar w:fldCharType="begin"/>
            </w:r>
            <w:r>
              <w:rPr>
                <w:noProof/>
                <w:webHidden/>
              </w:rPr>
              <w:instrText xml:space="preserve"> PAGEREF _Toc191994309 \h </w:instrText>
            </w:r>
            <w:r>
              <w:rPr>
                <w:noProof/>
                <w:webHidden/>
              </w:rPr>
            </w:r>
            <w:r>
              <w:rPr>
                <w:noProof/>
                <w:webHidden/>
              </w:rPr>
              <w:fldChar w:fldCharType="separate"/>
            </w:r>
            <w:r w:rsidR="00033DA8">
              <w:rPr>
                <w:noProof/>
                <w:webHidden/>
              </w:rPr>
              <w:t>16</w:t>
            </w:r>
            <w:r>
              <w:rPr>
                <w:noProof/>
                <w:webHidden/>
              </w:rPr>
              <w:fldChar w:fldCharType="end"/>
            </w:r>
          </w:hyperlink>
        </w:p>
        <w:p w14:paraId="7B984706" w14:textId="6CA0465E" w:rsidR="0049789D" w:rsidRDefault="0049789D">
          <w:pPr>
            <w:pStyle w:val="TOC2"/>
            <w:tabs>
              <w:tab w:val="left" w:pos="880"/>
              <w:tab w:val="right" w:leader="dot" w:pos="9350"/>
            </w:tabs>
            <w:rPr>
              <w:noProof/>
              <w:kern w:val="2"/>
              <w:sz w:val="24"/>
              <w:szCs w:val="24"/>
              <w14:ligatures w14:val="standardContextual"/>
            </w:rPr>
          </w:pPr>
          <w:hyperlink w:anchor="_Toc191994310" w:history="1">
            <w:r w:rsidRPr="009D21C6">
              <w:rPr>
                <w:rStyle w:val="Hyperlink"/>
                <w:noProof/>
              </w:rPr>
              <w:t>3.3</w:t>
            </w:r>
            <w:r>
              <w:rPr>
                <w:noProof/>
                <w:kern w:val="2"/>
                <w:sz w:val="24"/>
                <w:szCs w:val="24"/>
                <w14:ligatures w14:val="standardContextual"/>
              </w:rPr>
              <w:tab/>
            </w:r>
            <w:r w:rsidRPr="009D21C6">
              <w:rPr>
                <w:rStyle w:val="Hyperlink"/>
                <w:noProof/>
              </w:rPr>
              <w:t>Overview of the Industry</w:t>
            </w:r>
            <w:r>
              <w:rPr>
                <w:noProof/>
                <w:webHidden/>
              </w:rPr>
              <w:tab/>
            </w:r>
            <w:r>
              <w:rPr>
                <w:noProof/>
                <w:webHidden/>
              </w:rPr>
              <w:fldChar w:fldCharType="begin"/>
            </w:r>
            <w:r>
              <w:rPr>
                <w:noProof/>
                <w:webHidden/>
              </w:rPr>
              <w:instrText xml:space="preserve"> PAGEREF _Toc191994310 \h </w:instrText>
            </w:r>
            <w:r>
              <w:rPr>
                <w:noProof/>
                <w:webHidden/>
              </w:rPr>
            </w:r>
            <w:r>
              <w:rPr>
                <w:noProof/>
                <w:webHidden/>
              </w:rPr>
              <w:fldChar w:fldCharType="separate"/>
            </w:r>
            <w:r w:rsidR="00033DA8">
              <w:rPr>
                <w:noProof/>
                <w:webHidden/>
              </w:rPr>
              <w:t>17</w:t>
            </w:r>
            <w:r>
              <w:rPr>
                <w:noProof/>
                <w:webHidden/>
              </w:rPr>
              <w:fldChar w:fldCharType="end"/>
            </w:r>
          </w:hyperlink>
        </w:p>
        <w:p w14:paraId="1BE9AB64" w14:textId="4F3ED383" w:rsidR="0049789D" w:rsidRDefault="0049789D">
          <w:pPr>
            <w:pStyle w:val="TOC2"/>
            <w:tabs>
              <w:tab w:val="right" w:leader="dot" w:pos="9350"/>
            </w:tabs>
            <w:rPr>
              <w:noProof/>
              <w:kern w:val="2"/>
              <w:sz w:val="24"/>
              <w:szCs w:val="24"/>
              <w14:ligatures w14:val="standardContextual"/>
            </w:rPr>
          </w:pPr>
          <w:hyperlink w:anchor="_Toc191994311" w:history="1">
            <w:r w:rsidRPr="009D21C6">
              <w:rPr>
                <w:rStyle w:val="Hyperlink"/>
                <w:noProof/>
              </w:rPr>
              <w:t>3.4     Implications for the Company</w:t>
            </w:r>
            <w:r>
              <w:rPr>
                <w:noProof/>
                <w:webHidden/>
              </w:rPr>
              <w:tab/>
            </w:r>
            <w:r>
              <w:rPr>
                <w:noProof/>
                <w:webHidden/>
              </w:rPr>
              <w:fldChar w:fldCharType="begin"/>
            </w:r>
            <w:r>
              <w:rPr>
                <w:noProof/>
                <w:webHidden/>
              </w:rPr>
              <w:instrText xml:space="preserve"> PAGEREF _Toc191994311 \h </w:instrText>
            </w:r>
            <w:r>
              <w:rPr>
                <w:noProof/>
                <w:webHidden/>
              </w:rPr>
            </w:r>
            <w:r>
              <w:rPr>
                <w:noProof/>
                <w:webHidden/>
              </w:rPr>
              <w:fldChar w:fldCharType="separate"/>
            </w:r>
            <w:r w:rsidR="00033DA8">
              <w:rPr>
                <w:noProof/>
                <w:webHidden/>
              </w:rPr>
              <w:t>19</w:t>
            </w:r>
            <w:r>
              <w:rPr>
                <w:noProof/>
                <w:webHidden/>
              </w:rPr>
              <w:fldChar w:fldCharType="end"/>
            </w:r>
          </w:hyperlink>
        </w:p>
        <w:p w14:paraId="6E60D8B1" w14:textId="5149307C" w:rsidR="0049789D" w:rsidRDefault="0049789D">
          <w:pPr>
            <w:pStyle w:val="TOC1"/>
            <w:rPr>
              <w:noProof/>
              <w:kern w:val="2"/>
              <w:sz w:val="24"/>
              <w:szCs w:val="24"/>
              <w14:ligatures w14:val="standardContextual"/>
            </w:rPr>
          </w:pPr>
          <w:hyperlink w:anchor="_Toc191994312" w:history="1">
            <w:r w:rsidRPr="009D21C6">
              <w:rPr>
                <w:rStyle w:val="Hyperlink"/>
                <w:noProof/>
              </w:rPr>
              <w:t>IV.</w:t>
            </w:r>
            <w:r>
              <w:rPr>
                <w:noProof/>
                <w:kern w:val="2"/>
                <w:sz w:val="24"/>
                <w:szCs w:val="24"/>
                <w14:ligatures w14:val="standardContextual"/>
              </w:rPr>
              <w:tab/>
            </w:r>
            <w:r w:rsidRPr="009D21C6">
              <w:rPr>
                <w:rStyle w:val="Hyperlink"/>
                <w:noProof/>
              </w:rPr>
              <w:t>Financial Performance of the Company</w:t>
            </w:r>
            <w:r>
              <w:rPr>
                <w:noProof/>
                <w:webHidden/>
              </w:rPr>
              <w:tab/>
            </w:r>
            <w:r>
              <w:rPr>
                <w:noProof/>
                <w:webHidden/>
              </w:rPr>
              <w:fldChar w:fldCharType="begin"/>
            </w:r>
            <w:r>
              <w:rPr>
                <w:noProof/>
                <w:webHidden/>
              </w:rPr>
              <w:instrText xml:space="preserve"> PAGEREF _Toc191994312 \h </w:instrText>
            </w:r>
            <w:r>
              <w:rPr>
                <w:noProof/>
                <w:webHidden/>
              </w:rPr>
            </w:r>
            <w:r>
              <w:rPr>
                <w:noProof/>
                <w:webHidden/>
              </w:rPr>
              <w:fldChar w:fldCharType="separate"/>
            </w:r>
            <w:r w:rsidR="00033DA8">
              <w:rPr>
                <w:noProof/>
                <w:webHidden/>
              </w:rPr>
              <w:t>20</w:t>
            </w:r>
            <w:r>
              <w:rPr>
                <w:noProof/>
                <w:webHidden/>
              </w:rPr>
              <w:fldChar w:fldCharType="end"/>
            </w:r>
          </w:hyperlink>
        </w:p>
        <w:p w14:paraId="1465F571" w14:textId="4972EC0B" w:rsidR="0049789D" w:rsidRDefault="0049789D">
          <w:pPr>
            <w:pStyle w:val="TOC2"/>
            <w:tabs>
              <w:tab w:val="left" w:pos="880"/>
              <w:tab w:val="right" w:leader="dot" w:pos="9350"/>
            </w:tabs>
            <w:rPr>
              <w:noProof/>
              <w:kern w:val="2"/>
              <w:sz w:val="24"/>
              <w:szCs w:val="24"/>
              <w14:ligatures w14:val="standardContextual"/>
            </w:rPr>
          </w:pPr>
          <w:hyperlink w:anchor="_Toc191994313" w:history="1">
            <w:r w:rsidRPr="009D21C6">
              <w:rPr>
                <w:rStyle w:val="Hyperlink"/>
                <w:noProof/>
              </w:rPr>
              <w:t>4.1</w:t>
            </w:r>
            <w:r>
              <w:rPr>
                <w:noProof/>
                <w:kern w:val="2"/>
                <w:sz w:val="24"/>
                <w:szCs w:val="24"/>
                <w14:ligatures w14:val="standardContextual"/>
              </w:rPr>
              <w:tab/>
            </w:r>
            <w:r w:rsidRPr="009D21C6">
              <w:rPr>
                <w:rStyle w:val="Hyperlink"/>
                <w:noProof/>
              </w:rPr>
              <w:t>Financial Statements</w:t>
            </w:r>
            <w:r>
              <w:rPr>
                <w:noProof/>
                <w:webHidden/>
              </w:rPr>
              <w:tab/>
            </w:r>
            <w:r>
              <w:rPr>
                <w:noProof/>
                <w:webHidden/>
              </w:rPr>
              <w:fldChar w:fldCharType="begin"/>
            </w:r>
            <w:r>
              <w:rPr>
                <w:noProof/>
                <w:webHidden/>
              </w:rPr>
              <w:instrText xml:space="preserve"> PAGEREF _Toc191994313 \h </w:instrText>
            </w:r>
            <w:r>
              <w:rPr>
                <w:noProof/>
                <w:webHidden/>
              </w:rPr>
            </w:r>
            <w:r>
              <w:rPr>
                <w:noProof/>
                <w:webHidden/>
              </w:rPr>
              <w:fldChar w:fldCharType="separate"/>
            </w:r>
            <w:r w:rsidR="00033DA8">
              <w:rPr>
                <w:noProof/>
                <w:webHidden/>
              </w:rPr>
              <w:t>20</w:t>
            </w:r>
            <w:r>
              <w:rPr>
                <w:noProof/>
                <w:webHidden/>
              </w:rPr>
              <w:fldChar w:fldCharType="end"/>
            </w:r>
          </w:hyperlink>
        </w:p>
        <w:p w14:paraId="26859C56" w14:textId="2EED44F7" w:rsidR="0049789D" w:rsidRDefault="0049789D">
          <w:pPr>
            <w:pStyle w:val="TOC2"/>
            <w:tabs>
              <w:tab w:val="left" w:pos="880"/>
              <w:tab w:val="right" w:leader="dot" w:pos="9350"/>
            </w:tabs>
            <w:rPr>
              <w:noProof/>
              <w:kern w:val="2"/>
              <w:sz w:val="24"/>
              <w:szCs w:val="24"/>
              <w14:ligatures w14:val="standardContextual"/>
            </w:rPr>
          </w:pPr>
          <w:hyperlink w:anchor="_Toc191994314" w:history="1">
            <w:r w:rsidRPr="009D21C6">
              <w:rPr>
                <w:rStyle w:val="Hyperlink"/>
                <w:noProof/>
              </w:rPr>
              <w:t>4.2</w:t>
            </w:r>
            <w:r>
              <w:rPr>
                <w:noProof/>
                <w:kern w:val="2"/>
                <w:sz w:val="24"/>
                <w:szCs w:val="24"/>
                <w14:ligatures w14:val="standardContextual"/>
              </w:rPr>
              <w:tab/>
            </w:r>
            <w:r w:rsidRPr="009D21C6">
              <w:rPr>
                <w:rStyle w:val="Hyperlink"/>
                <w:noProof/>
              </w:rPr>
              <w:t>Financial Statement Analysis Overview</w:t>
            </w:r>
            <w:r>
              <w:rPr>
                <w:noProof/>
                <w:webHidden/>
              </w:rPr>
              <w:tab/>
            </w:r>
            <w:r>
              <w:rPr>
                <w:noProof/>
                <w:webHidden/>
              </w:rPr>
              <w:fldChar w:fldCharType="begin"/>
            </w:r>
            <w:r>
              <w:rPr>
                <w:noProof/>
                <w:webHidden/>
              </w:rPr>
              <w:instrText xml:space="preserve"> PAGEREF _Toc191994314 \h </w:instrText>
            </w:r>
            <w:r>
              <w:rPr>
                <w:noProof/>
                <w:webHidden/>
              </w:rPr>
            </w:r>
            <w:r>
              <w:rPr>
                <w:noProof/>
                <w:webHidden/>
              </w:rPr>
              <w:fldChar w:fldCharType="separate"/>
            </w:r>
            <w:r w:rsidR="00033DA8">
              <w:rPr>
                <w:noProof/>
                <w:webHidden/>
              </w:rPr>
              <w:t>20</w:t>
            </w:r>
            <w:r>
              <w:rPr>
                <w:noProof/>
                <w:webHidden/>
              </w:rPr>
              <w:fldChar w:fldCharType="end"/>
            </w:r>
          </w:hyperlink>
        </w:p>
        <w:p w14:paraId="6ECB5021" w14:textId="217E2BDF" w:rsidR="0049789D" w:rsidRDefault="0049789D">
          <w:pPr>
            <w:pStyle w:val="TOC2"/>
            <w:tabs>
              <w:tab w:val="left" w:pos="880"/>
              <w:tab w:val="right" w:leader="dot" w:pos="9350"/>
            </w:tabs>
            <w:rPr>
              <w:noProof/>
              <w:kern w:val="2"/>
              <w:sz w:val="24"/>
              <w:szCs w:val="24"/>
              <w14:ligatures w14:val="standardContextual"/>
            </w:rPr>
          </w:pPr>
          <w:hyperlink w:anchor="_Toc191994315" w:history="1">
            <w:r w:rsidRPr="009D21C6">
              <w:rPr>
                <w:rStyle w:val="Hyperlink"/>
                <w:noProof/>
              </w:rPr>
              <w:t>4.3</w:t>
            </w:r>
            <w:r>
              <w:rPr>
                <w:noProof/>
                <w:kern w:val="2"/>
                <w:sz w:val="24"/>
                <w:szCs w:val="24"/>
                <w14:ligatures w14:val="standardContextual"/>
              </w:rPr>
              <w:tab/>
            </w:r>
            <w:r w:rsidRPr="009D21C6">
              <w:rPr>
                <w:rStyle w:val="Hyperlink"/>
                <w:noProof/>
              </w:rPr>
              <w:t>Historical Income Statement (and Common Size)</w:t>
            </w:r>
            <w:r>
              <w:rPr>
                <w:noProof/>
                <w:webHidden/>
              </w:rPr>
              <w:tab/>
            </w:r>
            <w:r>
              <w:rPr>
                <w:noProof/>
                <w:webHidden/>
              </w:rPr>
              <w:fldChar w:fldCharType="begin"/>
            </w:r>
            <w:r>
              <w:rPr>
                <w:noProof/>
                <w:webHidden/>
              </w:rPr>
              <w:instrText xml:space="preserve"> PAGEREF _Toc191994315 \h </w:instrText>
            </w:r>
            <w:r>
              <w:rPr>
                <w:noProof/>
                <w:webHidden/>
              </w:rPr>
            </w:r>
            <w:r>
              <w:rPr>
                <w:noProof/>
                <w:webHidden/>
              </w:rPr>
              <w:fldChar w:fldCharType="separate"/>
            </w:r>
            <w:r w:rsidR="00033DA8">
              <w:rPr>
                <w:noProof/>
                <w:webHidden/>
              </w:rPr>
              <w:t>21</w:t>
            </w:r>
            <w:r>
              <w:rPr>
                <w:noProof/>
                <w:webHidden/>
              </w:rPr>
              <w:fldChar w:fldCharType="end"/>
            </w:r>
          </w:hyperlink>
        </w:p>
        <w:p w14:paraId="08CDE75F" w14:textId="5AA1B064" w:rsidR="0049789D" w:rsidRDefault="0049789D">
          <w:pPr>
            <w:pStyle w:val="TOC2"/>
            <w:tabs>
              <w:tab w:val="left" w:pos="880"/>
              <w:tab w:val="right" w:leader="dot" w:pos="9350"/>
            </w:tabs>
            <w:rPr>
              <w:noProof/>
              <w:kern w:val="2"/>
              <w:sz w:val="24"/>
              <w:szCs w:val="24"/>
              <w14:ligatures w14:val="standardContextual"/>
            </w:rPr>
          </w:pPr>
          <w:hyperlink w:anchor="_Toc191994316" w:history="1">
            <w:r w:rsidRPr="009D21C6">
              <w:rPr>
                <w:rStyle w:val="Hyperlink"/>
                <w:noProof/>
              </w:rPr>
              <w:t>4.4</w:t>
            </w:r>
            <w:r>
              <w:rPr>
                <w:noProof/>
                <w:kern w:val="2"/>
                <w:sz w:val="24"/>
                <w:szCs w:val="24"/>
                <w14:ligatures w14:val="standardContextual"/>
              </w:rPr>
              <w:tab/>
            </w:r>
            <w:r w:rsidRPr="009D21C6">
              <w:rPr>
                <w:rStyle w:val="Hyperlink"/>
                <w:noProof/>
              </w:rPr>
              <w:t>Income Statement Observations</w:t>
            </w:r>
            <w:r>
              <w:rPr>
                <w:noProof/>
                <w:webHidden/>
              </w:rPr>
              <w:tab/>
            </w:r>
            <w:r>
              <w:rPr>
                <w:noProof/>
                <w:webHidden/>
              </w:rPr>
              <w:fldChar w:fldCharType="begin"/>
            </w:r>
            <w:r>
              <w:rPr>
                <w:noProof/>
                <w:webHidden/>
              </w:rPr>
              <w:instrText xml:space="preserve"> PAGEREF _Toc191994316 \h </w:instrText>
            </w:r>
            <w:r>
              <w:rPr>
                <w:noProof/>
                <w:webHidden/>
              </w:rPr>
            </w:r>
            <w:r>
              <w:rPr>
                <w:noProof/>
                <w:webHidden/>
              </w:rPr>
              <w:fldChar w:fldCharType="separate"/>
            </w:r>
            <w:r w:rsidR="00033DA8">
              <w:rPr>
                <w:noProof/>
                <w:webHidden/>
              </w:rPr>
              <w:t>23</w:t>
            </w:r>
            <w:r>
              <w:rPr>
                <w:noProof/>
                <w:webHidden/>
              </w:rPr>
              <w:fldChar w:fldCharType="end"/>
            </w:r>
          </w:hyperlink>
        </w:p>
        <w:p w14:paraId="5E31D1D8" w14:textId="6F586E59" w:rsidR="0049789D" w:rsidRDefault="0049789D">
          <w:pPr>
            <w:pStyle w:val="TOC2"/>
            <w:tabs>
              <w:tab w:val="left" w:pos="880"/>
              <w:tab w:val="right" w:leader="dot" w:pos="9350"/>
            </w:tabs>
            <w:rPr>
              <w:noProof/>
              <w:kern w:val="2"/>
              <w:sz w:val="24"/>
              <w:szCs w:val="24"/>
              <w14:ligatures w14:val="standardContextual"/>
            </w:rPr>
          </w:pPr>
          <w:hyperlink w:anchor="_Toc191994317" w:history="1">
            <w:r w:rsidRPr="009D21C6">
              <w:rPr>
                <w:rStyle w:val="Hyperlink"/>
                <w:noProof/>
              </w:rPr>
              <w:t>4.5</w:t>
            </w:r>
            <w:r>
              <w:rPr>
                <w:noProof/>
                <w:kern w:val="2"/>
                <w:sz w:val="24"/>
                <w:szCs w:val="24"/>
                <w14:ligatures w14:val="standardContextual"/>
              </w:rPr>
              <w:tab/>
            </w:r>
            <w:r w:rsidRPr="009D21C6">
              <w:rPr>
                <w:rStyle w:val="Hyperlink"/>
                <w:noProof/>
              </w:rPr>
              <w:t>Historical Balance Sheet (and Common Size)</w:t>
            </w:r>
            <w:r>
              <w:rPr>
                <w:noProof/>
                <w:webHidden/>
              </w:rPr>
              <w:tab/>
            </w:r>
            <w:r>
              <w:rPr>
                <w:noProof/>
                <w:webHidden/>
              </w:rPr>
              <w:fldChar w:fldCharType="begin"/>
            </w:r>
            <w:r>
              <w:rPr>
                <w:noProof/>
                <w:webHidden/>
              </w:rPr>
              <w:instrText xml:space="preserve"> PAGEREF _Toc191994317 \h </w:instrText>
            </w:r>
            <w:r>
              <w:rPr>
                <w:noProof/>
                <w:webHidden/>
              </w:rPr>
            </w:r>
            <w:r>
              <w:rPr>
                <w:noProof/>
                <w:webHidden/>
              </w:rPr>
              <w:fldChar w:fldCharType="separate"/>
            </w:r>
            <w:r w:rsidR="00033DA8">
              <w:rPr>
                <w:noProof/>
                <w:webHidden/>
              </w:rPr>
              <w:t>24</w:t>
            </w:r>
            <w:r>
              <w:rPr>
                <w:noProof/>
                <w:webHidden/>
              </w:rPr>
              <w:fldChar w:fldCharType="end"/>
            </w:r>
          </w:hyperlink>
        </w:p>
        <w:p w14:paraId="384C3D5C" w14:textId="210D18B2" w:rsidR="0049789D" w:rsidRDefault="0049789D">
          <w:pPr>
            <w:pStyle w:val="TOC2"/>
            <w:tabs>
              <w:tab w:val="left" w:pos="880"/>
              <w:tab w:val="right" w:leader="dot" w:pos="9350"/>
            </w:tabs>
            <w:rPr>
              <w:noProof/>
              <w:kern w:val="2"/>
              <w:sz w:val="24"/>
              <w:szCs w:val="24"/>
              <w14:ligatures w14:val="standardContextual"/>
            </w:rPr>
          </w:pPr>
          <w:hyperlink w:anchor="_Toc191994318" w:history="1">
            <w:r w:rsidRPr="009D21C6">
              <w:rPr>
                <w:rStyle w:val="Hyperlink"/>
                <w:noProof/>
              </w:rPr>
              <w:t>4.6</w:t>
            </w:r>
            <w:r>
              <w:rPr>
                <w:noProof/>
                <w:kern w:val="2"/>
                <w:sz w:val="24"/>
                <w:szCs w:val="24"/>
                <w14:ligatures w14:val="standardContextual"/>
              </w:rPr>
              <w:tab/>
            </w:r>
            <w:r w:rsidRPr="009D21C6">
              <w:rPr>
                <w:rStyle w:val="Hyperlink"/>
                <w:noProof/>
              </w:rPr>
              <w:t>Balance Sheet Observations</w:t>
            </w:r>
            <w:r>
              <w:rPr>
                <w:noProof/>
                <w:webHidden/>
              </w:rPr>
              <w:tab/>
            </w:r>
            <w:r>
              <w:rPr>
                <w:noProof/>
                <w:webHidden/>
              </w:rPr>
              <w:fldChar w:fldCharType="begin"/>
            </w:r>
            <w:r>
              <w:rPr>
                <w:noProof/>
                <w:webHidden/>
              </w:rPr>
              <w:instrText xml:space="preserve"> PAGEREF _Toc191994318 \h </w:instrText>
            </w:r>
            <w:r>
              <w:rPr>
                <w:noProof/>
                <w:webHidden/>
              </w:rPr>
            </w:r>
            <w:r>
              <w:rPr>
                <w:noProof/>
                <w:webHidden/>
              </w:rPr>
              <w:fldChar w:fldCharType="separate"/>
            </w:r>
            <w:r w:rsidR="00033DA8">
              <w:rPr>
                <w:noProof/>
                <w:webHidden/>
              </w:rPr>
              <w:t>26</w:t>
            </w:r>
            <w:r>
              <w:rPr>
                <w:noProof/>
                <w:webHidden/>
              </w:rPr>
              <w:fldChar w:fldCharType="end"/>
            </w:r>
          </w:hyperlink>
        </w:p>
        <w:p w14:paraId="5FDACFDB" w14:textId="58DBF503" w:rsidR="0049789D" w:rsidRDefault="0049789D">
          <w:pPr>
            <w:pStyle w:val="TOC2"/>
            <w:tabs>
              <w:tab w:val="left" w:pos="880"/>
              <w:tab w:val="right" w:leader="dot" w:pos="9350"/>
            </w:tabs>
            <w:rPr>
              <w:noProof/>
              <w:kern w:val="2"/>
              <w:sz w:val="24"/>
              <w:szCs w:val="24"/>
              <w14:ligatures w14:val="standardContextual"/>
            </w:rPr>
          </w:pPr>
          <w:hyperlink w:anchor="_Toc191994319" w:history="1">
            <w:r w:rsidRPr="009D21C6">
              <w:rPr>
                <w:rStyle w:val="Hyperlink"/>
                <w:noProof/>
              </w:rPr>
              <w:t>4.7</w:t>
            </w:r>
            <w:r>
              <w:rPr>
                <w:noProof/>
                <w:kern w:val="2"/>
                <w:sz w:val="24"/>
                <w:szCs w:val="24"/>
                <w14:ligatures w14:val="standardContextual"/>
              </w:rPr>
              <w:tab/>
            </w:r>
            <w:r w:rsidRPr="009D21C6">
              <w:rPr>
                <w:rStyle w:val="Hyperlink"/>
                <w:noProof/>
              </w:rPr>
              <w:t>Select Ratio Analysis</w:t>
            </w:r>
            <w:r>
              <w:rPr>
                <w:noProof/>
                <w:webHidden/>
              </w:rPr>
              <w:tab/>
            </w:r>
            <w:r>
              <w:rPr>
                <w:noProof/>
                <w:webHidden/>
              </w:rPr>
              <w:fldChar w:fldCharType="begin"/>
            </w:r>
            <w:r>
              <w:rPr>
                <w:noProof/>
                <w:webHidden/>
              </w:rPr>
              <w:instrText xml:space="preserve"> PAGEREF _Toc191994319 \h </w:instrText>
            </w:r>
            <w:r>
              <w:rPr>
                <w:noProof/>
                <w:webHidden/>
              </w:rPr>
            </w:r>
            <w:r>
              <w:rPr>
                <w:noProof/>
                <w:webHidden/>
              </w:rPr>
              <w:fldChar w:fldCharType="separate"/>
            </w:r>
            <w:r w:rsidR="00033DA8">
              <w:rPr>
                <w:noProof/>
                <w:webHidden/>
              </w:rPr>
              <w:t>26</w:t>
            </w:r>
            <w:r>
              <w:rPr>
                <w:noProof/>
                <w:webHidden/>
              </w:rPr>
              <w:fldChar w:fldCharType="end"/>
            </w:r>
          </w:hyperlink>
        </w:p>
        <w:p w14:paraId="6864F1CD" w14:textId="5F652CA7" w:rsidR="0049789D" w:rsidRDefault="0049789D">
          <w:pPr>
            <w:pStyle w:val="TOC1"/>
            <w:rPr>
              <w:noProof/>
              <w:kern w:val="2"/>
              <w:sz w:val="24"/>
              <w:szCs w:val="24"/>
              <w14:ligatures w14:val="standardContextual"/>
            </w:rPr>
          </w:pPr>
          <w:hyperlink w:anchor="_Toc191994320" w:history="1">
            <w:r w:rsidRPr="009D21C6">
              <w:rPr>
                <w:rStyle w:val="Hyperlink"/>
                <w:noProof/>
              </w:rPr>
              <w:t>V.</w:t>
            </w:r>
            <w:r>
              <w:rPr>
                <w:noProof/>
                <w:kern w:val="2"/>
                <w:sz w:val="24"/>
                <w:szCs w:val="24"/>
                <w14:ligatures w14:val="standardContextual"/>
              </w:rPr>
              <w:tab/>
            </w:r>
            <w:r w:rsidRPr="009D21C6">
              <w:rPr>
                <w:rStyle w:val="Hyperlink"/>
                <w:noProof/>
              </w:rPr>
              <w:t>Adjustments to Financial Statements--Normalization</w:t>
            </w:r>
            <w:r>
              <w:rPr>
                <w:noProof/>
                <w:webHidden/>
              </w:rPr>
              <w:tab/>
            </w:r>
            <w:r>
              <w:rPr>
                <w:noProof/>
                <w:webHidden/>
              </w:rPr>
              <w:fldChar w:fldCharType="begin"/>
            </w:r>
            <w:r>
              <w:rPr>
                <w:noProof/>
                <w:webHidden/>
              </w:rPr>
              <w:instrText xml:space="preserve"> PAGEREF _Toc191994320 \h </w:instrText>
            </w:r>
            <w:r>
              <w:rPr>
                <w:noProof/>
                <w:webHidden/>
              </w:rPr>
            </w:r>
            <w:r>
              <w:rPr>
                <w:noProof/>
                <w:webHidden/>
              </w:rPr>
              <w:fldChar w:fldCharType="separate"/>
            </w:r>
            <w:r w:rsidR="00033DA8">
              <w:rPr>
                <w:noProof/>
                <w:webHidden/>
              </w:rPr>
              <w:t>27</w:t>
            </w:r>
            <w:r>
              <w:rPr>
                <w:noProof/>
                <w:webHidden/>
              </w:rPr>
              <w:fldChar w:fldCharType="end"/>
            </w:r>
          </w:hyperlink>
        </w:p>
        <w:p w14:paraId="039D3F3C" w14:textId="0527C0B8" w:rsidR="0049789D" w:rsidRDefault="0049789D">
          <w:pPr>
            <w:pStyle w:val="TOC2"/>
            <w:tabs>
              <w:tab w:val="left" w:pos="880"/>
              <w:tab w:val="right" w:leader="dot" w:pos="9350"/>
            </w:tabs>
            <w:rPr>
              <w:noProof/>
              <w:kern w:val="2"/>
              <w:sz w:val="24"/>
              <w:szCs w:val="24"/>
              <w14:ligatures w14:val="standardContextual"/>
            </w:rPr>
          </w:pPr>
          <w:hyperlink w:anchor="_Toc191994321" w:history="1">
            <w:r w:rsidRPr="009D21C6">
              <w:rPr>
                <w:rStyle w:val="Hyperlink"/>
                <w:noProof/>
              </w:rPr>
              <w:t>5.1</w:t>
            </w:r>
            <w:r>
              <w:rPr>
                <w:noProof/>
                <w:kern w:val="2"/>
                <w:sz w:val="24"/>
                <w:szCs w:val="24"/>
                <w14:ligatures w14:val="standardContextual"/>
              </w:rPr>
              <w:tab/>
            </w:r>
            <w:r w:rsidRPr="009D21C6">
              <w:rPr>
                <w:rStyle w:val="Hyperlink"/>
                <w:noProof/>
              </w:rPr>
              <w:t>Balance Sheet Normalization</w:t>
            </w:r>
            <w:r>
              <w:rPr>
                <w:noProof/>
                <w:webHidden/>
              </w:rPr>
              <w:tab/>
            </w:r>
            <w:r>
              <w:rPr>
                <w:noProof/>
                <w:webHidden/>
              </w:rPr>
              <w:fldChar w:fldCharType="begin"/>
            </w:r>
            <w:r>
              <w:rPr>
                <w:noProof/>
                <w:webHidden/>
              </w:rPr>
              <w:instrText xml:space="preserve"> PAGEREF _Toc191994321 \h </w:instrText>
            </w:r>
            <w:r>
              <w:rPr>
                <w:noProof/>
                <w:webHidden/>
              </w:rPr>
            </w:r>
            <w:r>
              <w:rPr>
                <w:noProof/>
                <w:webHidden/>
              </w:rPr>
              <w:fldChar w:fldCharType="separate"/>
            </w:r>
            <w:r w:rsidR="00033DA8">
              <w:rPr>
                <w:noProof/>
                <w:webHidden/>
              </w:rPr>
              <w:t>27</w:t>
            </w:r>
            <w:r>
              <w:rPr>
                <w:noProof/>
                <w:webHidden/>
              </w:rPr>
              <w:fldChar w:fldCharType="end"/>
            </w:r>
          </w:hyperlink>
        </w:p>
        <w:p w14:paraId="428F9AA4" w14:textId="1781B00F" w:rsidR="0049789D" w:rsidRDefault="0049789D">
          <w:pPr>
            <w:pStyle w:val="TOC2"/>
            <w:tabs>
              <w:tab w:val="left" w:pos="880"/>
              <w:tab w:val="right" w:leader="dot" w:pos="9350"/>
            </w:tabs>
            <w:rPr>
              <w:noProof/>
              <w:kern w:val="2"/>
              <w:sz w:val="24"/>
              <w:szCs w:val="24"/>
              <w14:ligatures w14:val="standardContextual"/>
            </w:rPr>
          </w:pPr>
          <w:hyperlink w:anchor="_Toc191994322" w:history="1">
            <w:r w:rsidRPr="009D21C6">
              <w:rPr>
                <w:rStyle w:val="Hyperlink"/>
                <w:noProof/>
              </w:rPr>
              <w:t>5.2</w:t>
            </w:r>
            <w:r>
              <w:rPr>
                <w:noProof/>
                <w:kern w:val="2"/>
                <w:sz w:val="24"/>
                <w:szCs w:val="24"/>
                <w14:ligatures w14:val="standardContextual"/>
              </w:rPr>
              <w:tab/>
            </w:r>
            <w:r w:rsidRPr="009D21C6">
              <w:rPr>
                <w:rStyle w:val="Hyperlink"/>
                <w:noProof/>
              </w:rPr>
              <w:t>Normalized Balance Sheet</w:t>
            </w:r>
            <w:r>
              <w:rPr>
                <w:noProof/>
                <w:webHidden/>
              </w:rPr>
              <w:tab/>
            </w:r>
            <w:r>
              <w:rPr>
                <w:noProof/>
                <w:webHidden/>
              </w:rPr>
              <w:fldChar w:fldCharType="begin"/>
            </w:r>
            <w:r>
              <w:rPr>
                <w:noProof/>
                <w:webHidden/>
              </w:rPr>
              <w:instrText xml:space="preserve"> PAGEREF _Toc191994322 \h </w:instrText>
            </w:r>
            <w:r>
              <w:rPr>
                <w:noProof/>
                <w:webHidden/>
              </w:rPr>
            </w:r>
            <w:r>
              <w:rPr>
                <w:noProof/>
                <w:webHidden/>
              </w:rPr>
              <w:fldChar w:fldCharType="separate"/>
            </w:r>
            <w:r w:rsidR="00033DA8">
              <w:rPr>
                <w:noProof/>
                <w:webHidden/>
              </w:rPr>
              <w:t>28</w:t>
            </w:r>
            <w:r>
              <w:rPr>
                <w:noProof/>
                <w:webHidden/>
              </w:rPr>
              <w:fldChar w:fldCharType="end"/>
            </w:r>
          </w:hyperlink>
        </w:p>
        <w:p w14:paraId="1A2C681D" w14:textId="2DFC70DD" w:rsidR="0049789D" w:rsidRDefault="0049789D">
          <w:pPr>
            <w:pStyle w:val="TOC2"/>
            <w:tabs>
              <w:tab w:val="left" w:pos="880"/>
              <w:tab w:val="right" w:leader="dot" w:pos="9350"/>
            </w:tabs>
            <w:rPr>
              <w:noProof/>
              <w:kern w:val="2"/>
              <w:sz w:val="24"/>
              <w:szCs w:val="24"/>
              <w14:ligatures w14:val="standardContextual"/>
            </w:rPr>
          </w:pPr>
          <w:hyperlink w:anchor="_Toc191994323" w:history="1">
            <w:r w:rsidRPr="009D21C6">
              <w:rPr>
                <w:rStyle w:val="Hyperlink"/>
                <w:noProof/>
              </w:rPr>
              <w:t>5.3</w:t>
            </w:r>
            <w:r>
              <w:rPr>
                <w:noProof/>
                <w:kern w:val="2"/>
                <w:sz w:val="24"/>
                <w:szCs w:val="24"/>
                <w14:ligatures w14:val="standardContextual"/>
              </w:rPr>
              <w:tab/>
            </w:r>
            <w:r w:rsidRPr="009D21C6">
              <w:rPr>
                <w:rStyle w:val="Hyperlink"/>
                <w:noProof/>
              </w:rPr>
              <w:t>Income Statement</w:t>
            </w:r>
            <w:r>
              <w:rPr>
                <w:noProof/>
                <w:webHidden/>
              </w:rPr>
              <w:tab/>
            </w:r>
            <w:r>
              <w:rPr>
                <w:noProof/>
                <w:webHidden/>
              </w:rPr>
              <w:fldChar w:fldCharType="begin"/>
            </w:r>
            <w:r>
              <w:rPr>
                <w:noProof/>
                <w:webHidden/>
              </w:rPr>
              <w:instrText xml:space="preserve"> PAGEREF _Toc191994323 \h </w:instrText>
            </w:r>
            <w:r>
              <w:rPr>
                <w:noProof/>
                <w:webHidden/>
              </w:rPr>
            </w:r>
            <w:r>
              <w:rPr>
                <w:noProof/>
                <w:webHidden/>
              </w:rPr>
              <w:fldChar w:fldCharType="separate"/>
            </w:r>
            <w:r w:rsidR="00033DA8">
              <w:rPr>
                <w:noProof/>
                <w:webHidden/>
              </w:rPr>
              <w:t>29</w:t>
            </w:r>
            <w:r>
              <w:rPr>
                <w:noProof/>
                <w:webHidden/>
              </w:rPr>
              <w:fldChar w:fldCharType="end"/>
            </w:r>
          </w:hyperlink>
        </w:p>
        <w:p w14:paraId="34A2CE8B" w14:textId="5387B2B0" w:rsidR="0049789D" w:rsidRDefault="0049789D">
          <w:pPr>
            <w:pStyle w:val="TOC1"/>
            <w:rPr>
              <w:noProof/>
              <w:kern w:val="2"/>
              <w:sz w:val="24"/>
              <w:szCs w:val="24"/>
              <w14:ligatures w14:val="standardContextual"/>
            </w:rPr>
          </w:pPr>
          <w:hyperlink w:anchor="_Toc191994324" w:history="1">
            <w:r w:rsidRPr="009D21C6">
              <w:rPr>
                <w:rStyle w:val="Hyperlink"/>
                <w:noProof/>
              </w:rPr>
              <w:t>VI.</w:t>
            </w:r>
            <w:r>
              <w:rPr>
                <w:noProof/>
                <w:kern w:val="2"/>
                <w:sz w:val="24"/>
                <w:szCs w:val="24"/>
                <w14:ligatures w14:val="standardContextual"/>
              </w:rPr>
              <w:tab/>
            </w:r>
            <w:r w:rsidRPr="009D21C6">
              <w:rPr>
                <w:rStyle w:val="Hyperlink"/>
                <w:noProof/>
              </w:rPr>
              <w:t>Valuation of the Subject—Asset Method</w:t>
            </w:r>
            <w:r>
              <w:rPr>
                <w:noProof/>
                <w:webHidden/>
              </w:rPr>
              <w:tab/>
            </w:r>
            <w:r>
              <w:rPr>
                <w:noProof/>
                <w:webHidden/>
              </w:rPr>
              <w:fldChar w:fldCharType="begin"/>
            </w:r>
            <w:r>
              <w:rPr>
                <w:noProof/>
                <w:webHidden/>
              </w:rPr>
              <w:instrText xml:space="preserve"> PAGEREF _Toc191994324 \h </w:instrText>
            </w:r>
            <w:r>
              <w:rPr>
                <w:noProof/>
                <w:webHidden/>
              </w:rPr>
            </w:r>
            <w:r>
              <w:rPr>
                <w:noProof/>
                <w:webHidden/>
              </w:rPr>
              <w:fldChar w:fldCharType="separate"/>
            </w:r>
            <w:r w:rsidR="00033DA8">
              <w:rPr>
                <w:noProof/>
                <w:webHidden/>
              </w:rPr>
              <w:t>31</w:t>
            </w:r>
            <w:r>
              <w:rPr>
                <w:noProof/>
                <w:webHidden/>
              </w:rPr>
              <w:fldChar w:fldCharType="end"/>
            </w:r>
          </w:hyperlink>
        </w:p>
        <w:p w14:paraId="64DA7233" w14:textId="60D18D0D" w:rsidR="0049789D" w:rsidRDefault="0049789D">
          <w:pPr>
            <w:pStyle w:val="TOC2"/>
            <w:tabs>
              <w:tab w:val="left" w:pos="880"/>
              <w:tab w:val="right" w:leader="dot" w:pos="9350"/>
            </w:tabs>
            <w:rPr>
              <w:noProof/>
              <w:kern w:val="2"/>
              <w:sz w:val="24"/>
              <w:szCs w:val="24"/>
              <w14:ligatures w14:val="standardContextual"/>
            </w:rPr>
          </w:pPr>
          <w:hyperlink w:anchor="_Toc191994325" w:history="1">
            <w:r w:rsidRPr="009D21C6">
              <w:rPr>
                <w:rStyle w:val="Hyperlink"/>
                <w:noProof/>
              </w:rPr>
              <w:t>6.1</w:t>
            </w:r>
            <w:r>
              <w:rPr>
                <w:noProof/>
                <w:kern w:val="2"/>
                <w:sz w:val="24"/>
                <w:szCs w:val="24"/>
                <w14:ligatures w14:val="standardContextual"/>
              </w:rPr>
              <w:tab/>
            </w:r>
            <w:r w:rsidRPr="009D21C6">
              <w:rPr>
                <w:rStyle w:val="Hyperlink"/>
                <w:noProof/>
              </w:rPr>
              <w:t>Rejected Methods</w:t>
            </w:r>
            <w:r>
              <w:rPr>
                <w:noProof/>
                <w:webHidden/>
              </w:rPr>
              <w:tab/>
            </w:r>
            <w:r>
              <w:rPr>
                <w:noProof/>
                <w:webHidden/>
              </w:rPr>
              <w:fldChar w:fldCharType="begin"/>
            </w:r>
            <w:r>
              <w:rPr>
                <w:noProof/>
                <w:webHidden/>
              </w:rPr>
              <w:instrText xml:space="preserve"> PAGEREF _Toc191994325 \h </w:instrText>
            </w:r>
            <w:r>
              <w:rPr>
                <w:noProof/>
                <w:webHidden/>
              </w:rPr>
            </w:r>
            <w:r>
              <w:rPr>
                <w:noProof/>
                <w:webHidden/>
              </w:rPr>
              <w:fldChar w:fldCharType="separate"/>
            </w:r>
            <w:r w:rsidR="00033DA8">
              <w:rPr>
                <w:noProof/>
                <w:webHidden/>
              </w:rPr>
              <w:t>31</w:t>
            </w:r>
            <w:r>
              <w:rPr>
                <w:noProof/>
                <w:webHidden/>
              </w:rPr>
              <w:fldChar w:fldCharType="end"/>
            </w:r>
          </w:hyperlink>
        </w:p>
        <w:p w14:paraId="2B5C0836" w14:textId="13535E79" w:rsidR="0049789D" w:rsidRDefault="0049789D">
          <w:pPr>
            <w:pStyle w:val="TOC2"/>
            <w:tabs>
              <w:tab w:val="left" w:pos="880"/>
              <w:tab w:val="right" w:leader="dot" w:pos="9350"/>
            </w:tabs>
            <w:rPr>
              <w:noProof/>
              <w:kern w:val="2"/>
              <w:sz w:val="24"/>
              <w:szCs w:val="24"/>
              <w14:ligatures w14:val="standardContextual"/>
            </w:rPr>
          </w:pPr>
          <w:hyperlink w:anchor="_Toc191994326" w:history="1">
            <w:r w:rsidRPr="009D21C6">
              <w:rPr>
                <w:rStyle w:val="Hyperlink"/>
                <w:noProof/>
              </w:rPr>
              <w:t>6.2</w:t>
            </w:r>
            <w:r>
              <w:rPr>
                <w:noProof/>
                <w:kern w:val="2"/>
                <w:sz w:val="24"/>
                <w:szCs w:val="24"/>
                <w14:ligatures w14:val="standardContextual"/>
              </w:rPr>
              <w:tab/>
            </w:r>
            <w:r w:rsidRPr="009D21C6">
              <w:rPr>
                <w:rStyle w:val="Hyperlink"/>
                <w:noProof/>
              </w:rPr>
              <w:t>Adjusted Net Assets Method</w:t>
            </w:r>
            <w:r>
              <w:rPr>
                <w:noProof/>
                <w:webHidden/>
              </w:rPr>
              <w:tab/>
            </w:r>
            <w:r>
              <w:rPr>
                <w:noProof/>
                <w:webHidden/>
              </w:rPr>
              <w:fldChar w:fldCharType="begin"/>
            </w:r>
            <w:r>
              <w:rPr>
                <w:noProof/>
                <w:webHidden/>
              </w:rPr>
              <w:instrText xml:space="preserve"> PAGEREF _Toc191994326 \h </w:instrText>
            </w:r>
            <w:r>
              <w:rPr>
                <w:noProof/>
                <w:webHidden/>
              </w:rPr>
            </w:r>
            <w:r>
              <w:rPr>
                <w:noProof/>
                <w:webHidden/>
              </w:rPr>
              <w:fldChar w:fldCharType="separate"/>
            </w:r>
            <w:r w:rsidR="00033DA8">
              <w:rPr>
                <w:noProof/>
                <w:webHidden/>
              </w:rPr>
              <w:t>32</w:t>
            </w:r>
            <w:r>
              <w:rPr>
                <w:noProof/>
                <w:webHidden/>
              </w:rPr>
              <w:fldChar w:fldCharType="end"/>
            </w:r>
          </w:hyperlink>
        </w:p>
        <w:p w14:paraId="04B3D8DC" w14:textId="640BC005" w:rsidR="0049789D" w:rsidRDefault="0049789D">
          <w:pPr>
            <w:pStyle w:val="TOC2"/>
            <w:tabs>
              <w:tab w:val="left" w:pos="880"/>
              <w:tab w:val="right" w:leader="dot" w:pos="9350"/>
            </w:tabs>
            <w:rPr>
              <w:noProof/>
              <w:kern w:val="2"/>
              <w:sz w:val="24"/>
              <w:szCs w:val="24"/>
              <w14:ligatures w14:val="standardContextual"/>
            </w:rPr>
          </w:pPr>
          <w:hyperlink w:anchor="_Toc191994327" w:history="1">
            <w:r w:rsidRPr="009D21C6">
              <w:rPr>
                <w:rStyle w:val="Hyperlink"/>
                <w:noProof/>
              </w:rPr>
              <w:t>6.3</w:t>
            </w:r>
            <w:r>
              <w:rPr>
                <w:noProof/>
                <w:kern w:val="2"/>
                <w:sz w:val="24"/>
                <w:szCs w:val="24"/>
                <w14:ligatures w14:val="standardContextual"/>
              </w:rPr>
              <w:tab/>
            </w:r>
            <w:r w:rsidRPr="009D21C6">
              <w:rPr>
                <w:rStyle w:val="Hyperlink"/>
                <w:noProof/>
              </w:rPr>
              <w:t>Notes on Adjustments</w:t>
            </w:r>
            <w:r>
              <w:rPr>
                <w:noProof/>
                <w:webHidden/>
              </w:rPr>
              <w:tab/>
            </w:r>
            <w:r>
              <w:rPr>
                <w:noProof/>
                <w:webHidden/>
              </w:rPr>
              <w:fldChar w:fldCharType="begin"/>
            </w:r>
            <w:r>
              <w:rPr>
                <w:noProof/>
                <w:webHidden/>
              </w:rPr>
              <w:instrText xml:space="preserve"> PAGEREF _Toc191994327 \h </w:instrText>
            </w:r>
            <w:r>
              <w:rPr>
                <w:noProof/>
                <w:webHidden/>
              </w:rPr>
            </w:r>
            <w:r>
              <w:rPr>
                <w:noProof/>
                <w:webHidden/>
              </w:rPr>
              <w:fldChar w:fldCharType="separate"/>
            </w:r>
            <w:r w:rsidR="00033DA8">
              <w:rPr>
                <w:noProof/>
                <w:webHidden/>
              </w:rPr>
              <w:t>32</w:t>
            </w:r>
            <w:r>
              <w:rPr>
                <w:noProof/>
                <w:webHidden/>
              </w:rPr>
              <w:fldChar w:fldCharType="end"/>
            </w:r>
          </w:hyperlink>
        </w:p>
        <w:p w14:paraId="02933037" w14:textId="70C01FD1" w:rsidR="0049789D" w:rsidRDefault="0049789D">
          <w:pPr>
            <w:pStyle w:val="TOC2"/>
            <w:tabs>
              <w:tab w:val="left" w:pos="880"/>
              <w:tab w:val="right" w:leader="dot" w:pos="9350"/>
            </w:tabs>
            <w:rPr>
              <w:noProof/>
              <w:kern w:val="2"/>
              <w:sz w:val="24"/>
              <w:szCs w:val="24"/>
              <w14:ligatures w14:val="standardContextual"/>
            </w:rPr>
          </w:pPr>
          <w:hyperlink w:anchor="_Toc191994328" w:history="1">
            <w:r w:rsidRPr="009D21C6">
              <w:rPr>
                <w:rStyle w:val="Hyperlink"/>
                <w:noProof/>
              </w:rPr>
              <w:t>6.4</w:t>
            </w:r>
            <w:r>
              <w:rPr>
                <w:noProof/>
                <w:kern w:val="2"/>
                <w:sz w:val="24"/>
                <w:szCs w:val="24"/>
                <w14:ligatures w14:val="standardContextual"/>
              </w:rPr>
              <w:tab/>
            </w:r>
            <w:r w:rsidRPr="009D21C6">
              <w:rPr>
                <w:rStyle w:val="Hyperlink"/>
                <w:noProof/>
              </w:rPr>
              <w:t>Asset Method Valuation</w:t>
            </w:r>
            <w:r>
              <w:rPr>
                <w:noProof/>
                <w:webHidden/>
              </w:rPr>
              <w:tab/>
            </w:r>
            <w:r>
              <w:rPr>
                <w:noProof/>
                <w:webHidden/>
              </w:rPr>
              <w:fldChar w:fldCharType="begin"/>
            </w:r>
            <w:r>
              <w:rPr>
                <w:noProof/>
                <w:webHidden/>
              </w:rPr>
              <w:instrText xml:space="preserve"> PAGEREF _Toc191994328 \h </w:instrText>
            </w:r>
            <w:r>
              <w:rPr>
                <w:noProof/>
                <w:webHidden/>
              </w:rPr>
            </w:r>
            <w:r>
              <w:rPr>
                <w:noProof/>
                <w:webHidden/>
              </w:rPr>
              <w:fldChar w:fldCharType="separate"/>
            </w:r>
            <w:r w:rsidR="00033DA8">
              <w:rPr>
                <w:noProof/>
                <w:webHidden/>
              </w:rPr>
              <w:t>32</w:t>
            </w:r>
            <w:r>
              <w:rPr>
                <w:noProof/>
                <w:webHidden/>
              </w:rPr>
              <w:fldChar w:fldCharType="end"/>
            </w:r>
          </w:hyperlink>
        </w:p>
        <w:p w14:paraId="63AD5B9C" w14:textId="099AACC6" w:rsidR="0049789D" w:rsidRDefault="0049789D">
          <w:pPr>
            <w:pStyle w:val="TOC1"/>
            <w:rPr>
              <w:noProof/>
              <w:kern w:val="2"/>
              <w:sz w:val="24"/>
              <w:szCs w:val="24"/>
              <w14:ligatures w14:val="standardContextual"/>
            </w:rPr>
          </w:pPr>
          <w:hyperlink w:anchor="_Toc191994329" w:history="1">
            <w:r w:rsidRPr="009D21C6">
              <w:rPr>
                <w:rStyle w:val="Hyperlink"/>
                <w:noProof/>
              </w:rPr>
              <w:t>VII.</w:t>
            </w:r>
            <w:r>
              <w:rPr>
                <w:noProof/>
                <w:kern w:val="2"/>
                <w:sz w:val="24"/>
                <w:szCs w:val="24"/>
                <w14:ligatures w14:val="standardContextual"/>
              </w:rPr>
              <w:tab/>
            </w:r>
            <w:r w:rsidRPr="009D21C6">
              <w:rPr>
                <w:rStyle w:val="Hyperlink"/>
                <w:noProof/>
              </w:rPr>
              <w:t>Valuation of the Subject—Income Method</w:t>
            </w:r>
            <w:r>
              <w:rPr>
                <w:noProof/>
                <w:webHidden/>
              </w:rPr>
              <w:tab/>
            </w:r>
            <w:r>
              <w:rPr>
                <w:noProof/>
                <w:webHidden/>
              </w:rPr>
              <w:fldChar w:fldCharType="begin"/>
            </w:r>
            <w:r>
              <w:rPr>
                <w:noProof/>
                <w:webHidden/>
              </w:rPr>
              <w:instrText xml:space="preserve"> PAGEREF _Toc191994329 \h </w:instrText>
            </w:r>
            <w:r>
              <w:rPr>
                <w:noProof/>
                <w:webHidden/>
              </w:rPr>
            </w:r>
            <w:r>
              <w:rPr>
                <w:noProof/>
                <w:webHidden/>
              </w:rPr>
              <w:fldChar w:fldCharType="separate"/>
            </w:r>
            <w:r w:rsidR="00033DA8">
              <w:rPr>
                <w:noProof/>
                <w:webHidden/>
              </w:rPr>
              <w:t>33</w:t>
            </w:r>
            <w:r>
              <w:rPr>
                <w:noProof/>
                <w:webHidden/>
              </w:rPr>
              <w:fldChar w:fldCharType="end"/>
            </w:r>
          </w:hyperlink>
        </w:p>
        <w:p w14:paraId="0CA06145" w14:textId="5629F25F" w:rsidR="0049789D" w:rsidRDefault="0049789D">
          <w:pPr>
            <w:pStyle w:val="TOC2"/>
            <w:tabs>
              <w:tab w:val="left" w:pos="880"/>
              <w:tab w:val="right" w:leader="dot" w:pos="9350"/>
            </w:tabs>
            <w:rPr>
              <w:noProof/>
              <w:kern w:val="2"/>
              <w:sz w:val="24"/>
              <w:szCs w:val="24"/>
              <w14:ligatures w14:val="standardContextual"/>
            </w:rPr>
          </w:pPr>
          <w:hyperlink w:anchor="_Toc191994330" w:history="1">
            <w:r w:rsidRPr="009D21C6">
              <w:rPr>
                <w:rStyle w:val="Hyperlink"/>
                <w:noProof/>
              </w:rPr>
              <w:t>7.1</w:t>
            </w:r>
            <w:r>
              <w:rPr>
                <w:noProof/>
                <w:kern w:val="2"/>
                <w:sz w:val="24"/>
                <w:szCs w:val="24"/>
                <w14:ligatures w14:val="standardContextual"/>
              </w:rPr>
              <w:tab/>
            </w:r>
            <w:r w:rsidRPr="009D21C6">
              <w:rPr>
                <w:rStyle w:val="Hyperlink"/>
                <w:noProof/>
              </w:rPr>
              <w:t>Capitalization of Earnings Method</w:t>
            </w:r>
            <w:r>
              <w:rPr>
                <w:noProof/>
                <w:webHidden/>
              </w:rPr>
              <w:tab/>
            </w:r>
            <w:r>
              <w:rPr>
                <w:noProof/>
                <w:webHidden/>
              </w:rPr>
              <w:fldChar w:fldCharType="begin"/>
            </w:r>
            <w:r>
              <w:rPr>
                <w:noProof/>
                <w:webHidden/>
              </w:rPr>
              <w:instrText xml:space="preserve"> PAGEREF _Toc191994330 \h </w:instrText>
            </w:r>
            <w:r>
              <w:rPr>
                <w:noProof/>
                <w:webHidden/>
              </w:rPr>
            </w:r>
            <w:r>
              <w:rPr>
                <w:noProof/>
                <w:webHidden/>
              </w:rPr>
              <w:fldChar w:fldCharType="separate"/>
            </w:r>
            <w:r w:rsidR="00033DA8">
              <w:rPr>
                <w:noProof/>
                <w:webHidden/>
              </w:rPr>
              <w:t>33</w:t>
            </w:r>
            <w:r>
              <w:rPr>
                <w:noProof/>
                <w:webHidden/>
              </w:rPr>
              <w:fldChar w:fldCharType="end"/>
            </w:r>
          </w:hyperlink>
        </w:p>
        <w:p w14:paraId="7FC04644" w14:textId="25E82D35" w:rsidR="0049789D" w:rsidRDefault="0049789D">
          <w:pPr>
            <w:pStyle w:val="TOC2"/>
            <w:tabs>
              <w:tab w:val="left" w:pos="880"/>
              <w:tab w:val="right" w:leader="dot" w:pos="9350"/>
            </w:tabs>
            <w:rPr>
              <w:noProof/>
              <w:kern w:val="2"/>
              <w:sz w:val="24"/>
              <w:szCs w:val="24"/>
              <w14:ligatures w14:val="standardContextual"/>
            </w:rPr>
          </w:pPr>
          <w:hyperlink w:anchor="_Toc191994331" w:history="1">
            <w:r w:rsidRPr="009D21C6">
              <w:rPr>
                <w:rStyle w:val="Hyperlink"/>
                <w:noProof/>
              </w:rPr>
              <w:t>7.2</w:t>
            </w:r>
            <w:r>
              <w:rPr>
                <w:noProof/>
                <w:kern w:val="2"/>
                <w:sz w:val="24"/>
                <w:szCs w:val="24"/>
                <w14:ligatures w14:val="standardContextual"/>
              </w:rPr>
              <w:tab/>
            </w:r>
            <w:r w:rsidRPr="009D21C6">
              <w:rPr>
                <w:rStyle w:val="Hyperlink"/>
                <w:noProof/>
              </w:rPr>
              <w:t>Calculation of the Benefit Stream</w:t>
            </w:r>
            <w:r>
              <w:rPr>
                <w:noProof/>
                <w:webHidden/>
              </w:rPr>
              <w:tab/>
            </w:r>
            <w:r>
              <w:rPr>
                <w:noProof/>
                <w:webHidden/>
              </w:rPr>
              <w:fldChar w:fldCharType="begin"/>
            </w:r>
            <w:r>
              <w:rPr>
                <w:noProof/>
                <w:webHidden/>
              </w:rPr>
              <w:instrText xml:space="preserve"> PAGEREF _Toc191994331 \h </w:instrText>
            </w:r>
            <w:r>
              <w:rPr>
                <w:noProof/>
                <w:webHidden/>
              </w:rPr>
            </w:r>
            <w:r>
              <w:rPr>
                <w:noProof/>
                <w:webHidden/>
              </w:rPr>
              <w:fldChar w:fldCharType="separate"/>
            </w:r>
            <w:r w:rsidR="00033DA8">
              <w:rPr>
                <w:noProof/>
                <w:webHidden/>
              </w:rPr>
              <w:t>33</w:t>
            </w:r>
            <w:r>
              <w:rPr>
                <w:noProof/>
                <w:webHidden/>
              </w:rPr>
              <w:fldChar w:fldCharType="end"/>
            </w:r>
          </w:hyperlink>
        </w:p>
        <w:p w14:paraId="0E54935F" w14:textId="41A45F2F" w:rsidR="0049789D" w:rsidRDefault="0049789D">
          <w:pPr>
            <w:pStyle w:val="TOC2"/>
            <w:tabs>
              <w:tab w:val="left" w:pos="880"/>
              <w:tab w:val="right" w:leader="dot" w:pos="9350"/>
            </w:tabs>
            <w:rPr>
              <w:noProof/>
              <w:kern w:val="2"/>
              <w:sz w:val="24"/>
              <w:szCs w:val="24"/>
              <w14:ligatures w14:val="standardContextual"/>
            </w:rPr>
          </w:pPr>
          <w:hyperlink w:anchor="_Toc191994332" w:history="1">
            <w:r w:rsidRPr="009D21C6">
              <w:rPr>
                <w:rStyle w:val="Hyperlink"/>
                <w:noProof/>
              </w:rPr>
              <w:t>7.3</w:t>
            </w:r>
            <w:r>
              <w:rPr>
                <w:noProof/>
                <w:kern w:val="2"/>
                <w:sz w:val="24"/>
                <w:szCs w:val="24"/>
                <w14:ligatures w14:val="standardContextual"/>
              </w:rPr>
              <w:tab/>
            </w:r>
            <w:r w:rsidRPr="009D21C6">
              <w:rPr>
                <w:rStyle w:val="Hyperlink"/>
                <w:noProof/>
              </w:rPr>
              <w:t>Weighted Calculation</w:t>
            </w:r>
            <w:r>
              <w:rPr>
                <w:noProof/>
                <w:webHidden/>
              </w:rPr>
              <w:tab/>
            </w:r>
            <w:r>
              <w:rPr>
                <w:noProof/>
                <w:webHidden/>
              </w:rPr>
              <w:fldChar w:fldCharType="begin"/>
            </w:r>
            <w:r>
              <w:rPr>
                <w:noProof/>
                <w:webHidden/>
              </w:rPr>
              <w:instrText xml:space="preserve"> PAGEREF _Toc191994332 \h </w:instrText>
            </w:r>
            <w:r>
              <w:rPr>
                <w:noProof/>
                <w:webHidden/>
              </w:rPr>
            </w:r>
            <w:r>
              <w:rPr>
                <w:noProof/>
                <w:webHidden/>
              </w:rPr>
              <w:fldChar w:fldCharType="separate"/>
            </w:r>
            <w:r w:rsidR="00033DA8">
              <w:rPr>
                <w:noProof/>
                <w:webHidden/>
              </w:rPr>
              <w:t>34</w:t>
            </w:r>
            <w:r>
              <w:rPr>
                <w:noProof/>
                <w:webHidden/>
              </w:rPr>
              <w:fldChar w:fldCharType="end"/>
            </w:r>
          </w:hyperlink>
        </w:p>
        <w:p w14:paraId="5DA64FF1" w14:textId="2956BA7C" w:rsidR="0049789D" w:rsidRDefault="0049789D">
          <w:pPr>
            <w:pStyle w:val="TOC2"/>
            <w:tabs>
              <w:tab w:val="left" w:pos="880"/>
              <w:tab w:val="right" w:leader="dot" w:pos="9350"/>
            </w:tabs>
            <w:rPr>
              <w:noProof/>
              <w:kern w:val="2"/>
              <w:sz w:val="24"/>
              <w:szCs w:val="24"/>
              <w14:ligatures w14:val="standardContextual"/>
            </w:rPr>
          </w:pPr>
          <w:hyperlink w:anchor="_Toc191994333" w:history="1">
            <w:r w:rsidRPr="009D21C6">
              <w:rPr>
                <w:rStyle w:val="Hyperlink"/>
                <w:noProof/>
              </w:rPr>
              <w:t>7.4</w:t>
            </w:r>
            <w:r>
              <w:rPr>
                <w:noProof/>
                <w:kern w:val="2"/>
                <w:sz w:val="24"/>
                <w:szCs w:val="24"/>
                <w14:ligatures w14:val="standardContextual"/>
              </w:rPr>
              <w:tab/>
            </w:r>
            <w:r w:rsidRPr="009D21C6">
              <w:rPr>
                <w:rStyle w:val="Hyperlink"/>
                <w:noProof/>
              </w:rPr>
              <w:t>Calculation of the Capitalization Rate</w:t>
            </w:r>
            <w:r>
              <w:rPr>
                <w:noProof/>
                <w:webHidden/>
              </w:rPr>
              <w:tab/>
            </w:r>
            <w:r>
              <w:rPr>
                <w:noProof/>
                <w:webHidden/>
              </w:rPr>
              <w:fldChar w:fldCharType="begin"/>
            </w:r>
            <w:r>
              <w:rPr>
                <w:noProof/>
                <w:webHidden/>
              </w:rPr>
              <w:instrText xml:space="preserve"> PAGEREF _Toc191994333 \h </w:instrText>
            </w:r>
            <w:r>
              <w:rPr>
                <w:noProof/>
                <w:webHidden/>
              </w:rPr>
            </w:r>
            <w:r>
              <w:rPr>
                <w:noProof/>
                <w:webHidden/>
              </w:rPr>
              <w:fldChar w:fldCharType="separate"/>
            </w:r>
            <w:r w:rsidR="00033DA8">
              <w:rPr>
                <w:noProof/>
                <w:webHidden/>
              </w:rPr>
              <w:t>34</w:t>
            </w:r>
            <w:r>
              <w:rPr>
                <w:noProof/>
                <w:webHidden/>
              </w:rPr>
              <w:fldChar w:fldCharType="end"/>
            </w:r>
          </w:hyperlink>
        </w:p>
        <w:p w14:paraId="5055C5BD" w14:textId="602D0F18" w:rsidR="0049789D" w:rsidRDefault="0049789D">
          <w:pPr>
            <w:pStyle w:val="TOC2"/>
            <w:tabs>
              <w:tab w:val="left" w:pos="880"/>
              <w:tab w:val="right" w:leader="dot" w:pos="9350"/>
            </w:tabs>
            <w:rPr>
              <w:noProof/>
              <w:kern w:val="2"/>
              <w:sz w:val="24"/>
              <w:szCs w:val="24"/>
              <w14:ligatures w14:val="standardContextual"/>
            </w:rPr>
          </w:pPr>
          <w:hyperlink w:anchor="_Toc191994334" w:history="1">
            <w:r w:rsidRPr="009D21C6">
              <w:rPr>
                <w:rStyle w:val="Hyperlink"/>
                <w:noProof/>
              </w:rPr>
              <w:t>7.5</w:t>
            </w:r>
            <w:r>
              <w:rPr>
                <w:noProof/>
                <w:kern w:val="2"/>
                <w:sz w:val="24"/>
                <w:szCs w:val="24"/>
                <w14:ligatures w14:val="standardContextual"/>
              </w:rPr>
              <w:tab/>
            </w:r>
            <w:r w:rsidRPr="009D21C6">
              <w:rPr>
                <w:rStyle w:val="Hyperlink"/>
                <w:noProof/>
              </w:rPr>
              <w:t>Weighted Average Cost of Capital</w:t>
            </w:r>
            <w:r>
              <w:rPr>
                <w:noProof/>
                <w:webHidden/>
              </w:rPr>
              <w:tab/>
            </w:r>
            <w:r>
              <w:rPr>
                <w:noProof/>
                <w:webHidden/>
              </w:rPr>
              <w:fldChar w:fldCharType="begin"/>
            </w:r>
            <w:r>
              <w:rPr>
                <w:noProof/>
                <w:webHidden/>
              </w:rPr>
              <w:instrText xml:space="preserve"> PAGEREF _Toc191994334 \h </w:instrText>
            </w:r>
            <w:r>
              <w:rPr>
                <w:noProof/>
                <w:webHidden/>
              </w:rPr>
            </w:r>
            <w:r>
              <w:rPr>
                <w:noProof/>
                <w:webHidden/>
              </w:rPr>
              <w:fldChar w:fldCharType="separate"/>
            </w:r>
            <w:r w:rsidR="00033DA8">
              <w:rPr>
                <w:noProof/>
                <w:webHidden/>
              </w:rPr>
              <w:t>37</w:t>
            </w:r>
            <w:r>
              <w:rPr>
                <w:noProof/>
                <w:webHidden/>
              </w:rPr>
              <w:fldChar w:fldCharType="end"/>
            </w:r>
          </w:hyperlink>
        </w:p>
        <w:p w14:paraId="058FC0CD" w14:textId="5DA300C5" w:rsidR="0049789D" w:rsidRDefault="0049789D">
          <w:pPr>
            <w:pStyle w:val="TOC2"/>
            <w:tabs>
              <w:tab w:val="left" w:pos="880"/>
              <w:tab w:val="right" w:leader="dot" w:pos="9350"/>
            </w:tabs>
            <w:rPr>
              <w:noProof/>
              <w:kern w:val="2"/>
              <w:sz w:val="24"/>
              <w:szCs w:val="24"/>
              <w14:ligatures w14:val="standardContextual"/>
            </w:rPr>
          </w:pPr>
          <w:hyperlink w:anchor="_Toc191994335" w:history="1">
            <w:r w:rsidRPr="009D21C6">
              <w:rPr>
                <w:rStyle w:val="Hyperlink"/>
                <w:noProof/>
              </w:rPr>
              <w:t>7.6</w:t>
            </w:r>
            <w:r>
              <w:rPr>
                <w:noProof/>
                <w:kern w:val="2"/>
                <w:sz w:val="24"/>
                <w:szCs w:val="24"/>
                <w14:ligatures w14:val="standardContextual"/>
              </w:rPr>
              <w:tab/>
            </w:r>
            <w:r w:rsidRPr="009D21C6">
              <w:rPr>
                <w:rStyle w:val="Hyperlink"/>
                <w:noProof/>
              </w:rPr>
              <w:t>Capitalization of Earnings Valuation</w:t>
            </w:r>
            <w:r>
              <w:rPr>
                <w:noProof/>
                <w:webHidden/>
              </w:rPr>
              <w:tab/>
            </w:r>
            <w:r>
              <w:rPr>
                <w:noProof/>
                <w:webHidden/>
              </w:rPr>
              <w:fldChar w:fldCharType="begin"/>
            </w:r>
            <w:r>
              <w:rPr>
                <w:noProof/>
                <w:webHidden/>
              </w:rPr>
              <w:instrText xml:space="preserve"> PAGEREF _Toc191994335 \h </w:instrText>
            </w:r>
            <w:r>
              <w:rPr>
                <w:noProof/>
                <w:webHidden/>
              </w:rPr>
            </w:r>
            <w:r>
              <w:rPr>
                <w:noProof/>
                <w:webHidden/>
              </w:rPr>
              <w:fldChar w:fldCharType="separate"/>
            </w:r>
            <w:r w:rsidR="00033DA8">
              <w:rPr>
                <w:noProof/>
                <w:webHidden/>
              </w:rPr>
              <w:t>37</w:t>
            </w:r>
            <w:r>
              <w:rPr>
                <w:noProof/>
                <w:webHidden/>
              </w:rPr>
              <w:fldChar w:fldCharType="end"/>
            </w:r>
          </w:hyperlink>
        </w:p>
        <w:p w14:paraId="76E4237A" w14:textId="20FA5A6B" w:rsidR="0049789D" w:rsidRDefault="0049789D">
          <w:pPr>
            <w:pStyle w:val="TOC1"/>
            <w:rPr>
              <w:noProof/>
              <w:kern w:val="2"/>
              <w:sz w:val="24"/>
              <w:szCs w:val="24"/>
              <w14:ligatures w14:val="standardContextual"/>
            </w:rPr>
          </w:pPr>
          <w:hyperlink w:anchor="_Toc191994336" w:history="1">
            <w:r w:rsidRPr="009D21C6">
              <w:rPr>
                <w:rStyle w:val="Hyperlink"/>
                <w:noProof/>
              </w:rPr>
              <w:t>VIII.</w:t>
            </w:r>
            <w:r>
              <w:rPr>
                <w:noProof/>
                <w:kern w:val="2"/>
                <w:sz w:val="24"/>
                <w:szCs w:val="24"/>
                <w14:ligatures w14:val="standardContextual"/>
              </w:rPr>
              <w:tab/>
            </w:r>
            <w:r w:rsidRPr="009D21C6">
              <w:rPr>
                <w:rStyle w:val="Hyperlink"/>
                <w:noProof/>
              </w:rPr>
              <w:t>Valuation of the Subject—Market Method</w:t>
            </w:r>
            <w:r>
              <w:rPr>
                <w:noProof/>
                <w:webHidden/>
              </w:rPr>
              <w:tab/>
            </w:r>
            <w:r>
              <w:rPr>
                <w:noProof/>
                <w:webHidden/>
              </w:rPr>
              <w:fldChar w:fldCharType="begin"/>
            </w:r>
            <w:r>
              <w:rPr>
                <w:noProof/>
                <w:webHidden/>
              </w:rPr>
              <w:instrText xml:space="preserve"> PAGEREF _Toc191994336 \h </w:instrText>
            </w:r>
            <w:r>
              <w:rPr>
                <w:noProof/>
                <w:webHidden/>
              </w:rPr>
            </w:r>
            <w:r>
              <w:rPr>
                <w:noProof/>
                <w:webHidden/>
              </w:rPr>
              <w:fldChar w:fldCharType="separate"/>
            </w:r>
            <w:r w:rsidR="00033DA8">
              <w:rPr>
                <w:noProof/>
                <w:webHidden/>
              </w:rPr>
              <w:t>38</w:t>
            </w:r>
            <w:r>
              <w:rPr>
                <w:noProof/>
                <w:webHidden/>
              </w:rPr>
              <w:fldChar w:fldCharType="end"/>
            </w:r>
          </w:hyperlink>
        </w:p>
        <w:p w14:paraId="29320991" w14:textId="1B4C31C7" w:rsidR="0049789D" w:rsidRDefault="0049789D">
          <w:pPr>
            <w:pStyle w:val="TOC2"/>
            <w:tabs>
              <w:tab w:val="left" w:pos="880"/>
              <w:tab w:val="right" w:leader="dot" w:pos="9350"/>
            </w:tabs>
            <w:rPr>
              <w:noProof/>
              <w:kern w:val="2"/>
              <w:sz w:val="24"/>
              <w:szCs w:val="24"/>
              <w14:ligatures w14:val="standardContextual"/>
            </w:rPr>
          </w:pPr>
          <w:hyperlink w:anchor="_Toc191994337" w:history="1">
            <w:r w:rsidRPr="009D21C6">
              <w:rPr>
                <w:rStyle w:val="Hyperlink"/>
                <w:noProof/>
              </w:rPr>
              <w:t>8.1</w:t>
            </w:r>
            <w:r>
              <w:rPr>
                <w:noProof/>
                <w:kern w:val="2"/>
                <w:sz w:val="24"/>
                <w:szCs w:val="24"/>
                <w14:ligatures w14:val="standardContextual"/>
              </w:rPr>
              <w:tab/>
            </w:r>
            <w:r w:rsidRPr="009D21C6">
              <w:rPr>
                <w:rStyle w:val="Hyperlink"/>
                <w:noProof/>
              </w:rPr>
              <w:t>Dividend Paying Capacity Method</w:t>
            </w:r>
            <w:r>
              <w:rPr>
                <w:noProof/>
                <w:webHidden/>
              </w:rPr>
              <w:tab/>
            </w:r>
            <w:r>
              <w:rPr>
                <w:noProof/>
                <w:webHidden/>
              </w:rPr>
              <w:fldChar w:fldCharType="begin"/>
            </w:r>
            <w:r>
              <w:rPr>
                <w:noProof/>
                <w:webHidden/>
              </w:rPr>
              <w:instrText xml:space="preserve"> PAGEREF _Toc191994337 \h </w:instrText>
            </w:r>
            <w:r>
              <w:rPr>
                <w:noProof/>
                <w:webHidden/>
              </w:rPr>
            </w:r>
            <w:r>
              <w:rPr>
                <w:noProof/>
                <w:webHidden/>
              </w:rPr>
              <w:fldChar w:fldCharType="separate"/>
            </w:r>
            <w:r w:rsidR="00033DA8">
              <w:rPr>
                <w:noProof/>
                <w:webHidden/>
              </w:rPr>
              <w:t>38</w:t>
            </w:r>
            <w:r>
              <w:rPr>
                <w:noProof/>
                <w:webHidden/>
              </w:rPr>
              <w:fldChar w:fldCharType="end"/>
            </w:r>
          </w:hyperlink>
        </w:p>
        <w:p w14:paraId="7FA5B818" w14:textId="08CA10B0" w:rsidR="0049789D" w:rsidRDefault="0049789D">
          <w:pPr>
            <w:pStyle w:val="TOC2"/>
            <w:tabs>
              <w:tab w:val="left" w:pos="880"/>
              <w:tab w:val="right" w:leader="dot" w:pos="9350"/>
            </w:tabs>
            <w:rPr>
              <w:noProof/>
              <w:kern w:val="2"/>
              <w:sz w:val="24"/>
              <w:szCs w:val="24"/>
              <w14:ligatures w14:val="standardContextual"/>
            </w:rPr>
          </w:pPr>
          <w:hyperlink w:anchor="_Toc191994338" w:history="1">
            <w:r w:rsidRPr="009D21C6">
              <w:rPr>
                <w:rStyle w:val="Hyperlink"/>
                <w:noProof/>
              </w:rPr>
              <w:t>8.2</w:t>
            </w:r>
            <w:r>
              <w:rPr>
                <w:noProof/>
                <w:kern w:val="2"/>
                <w:sz w:val="24"/>
                <w:szCs w:val="24"/>
                <w14:ligatures w14:val="standardContextual"/>
              </w:rPr>
              <w:tab/>
            </w:r>
            <w:r w:rsidRPr="009D21C6">
              <w:rPr>
                <w:rStyle w:val="Hyperlink"/>
                <w:noProof/>
              </w:rPr>
              <w:t>Completed Transaction Method</w:t>
            </w:r>
            <w:r>
              <w:rPr>
                <w:noProof/>
                <w:webHidden/>
              </w:rPr>
              <w:tab/>
            </w:r>
            <w:r>
              <w:rPr>
                <w:noProof/>
                <w:webHidden/>
              </w:rPr>
              <w:fldChar w:fldCharType="begin"/>
            </w:r>
            <w:r>
              <w:rPr>
                <w:noProof/>
                <w:webHidden/>
              </w:rPr>
              <w:instrText xml:space="preserve"> PAGEREF _Toc191994338 \h </w:instrText>
            </w:r>
            <w:r>
              <w:rPr>
                <w:noProof/>
                <w:webHidden/>
              </w:rPr>
            </w:r>
            <w:r>
              <w:rPr>
                <w:noProof/>
                <w:webHidden/>
              </w:rPr>
              <w:fldChar w:fldCharType="separate"/>
            </w:r>
            <w:r w:rsidR="00033DA8">
              <w:rPr>
                <w:noProof/>
                <w:webHidden/>
              </w:rPr>
              <w:t>39</w:t>
            </w:r>
            <w:r>
              <w:rPr>
                <w:noProof/>
                <w:webHidden/>
              </w:rPr>
              <w:fldChar w:fldCharType="end"/>
            </w:r>
          </w:hyperlink>
        </w:p>
        <w:p w14:paraId="1394684F" w14:textId="4AF5DB67" w:rsidR="0049789D" w:rsidRDefault="0049789D">
          <w:pPr>
            <w:pStyle w:val="TOC2"/>
            <w:tabs>
              <w:tab w:val="left" w:pos="880"/>
              <w:tab w:val="right" w:leader="dot" w:pos="9350"/>
            </w:tabs>
            <w:rPr>
              <w:noProof/>
              <w:kern w:val="2"/>
              <w:sz w:val="24"/>
              <w:szCs w:val="24"/>
              <w14:ligatures w14:val="standardContextual"/>
            </w:rPr>
          </w:pPr>
          <w:hyperlink w:anchor="_Toc191994339" w:history="1">
            <w:r w:rsidRPr="009D21C6">
              <w:rPr>
                <w:rStyle w:val="Hyperlink"/>
                <w:noProof/>
              </w:rPr>
              <w:t>8.3</w:t>
            </w:r>
            <w:r>
              <w:rPr>
                <w:noProof/>
                <w:kern w:val="2"/>
                <w:sz w:val="24"/>
                <w:szCs w:val="24"/>
                <w14:ligatures w14:val="standardContextual"/>
              </w:rPr>
              <w:tab/>
            </w:r>
            <w:r w:rsidRPr="009D21C6">
              <w:rPr>
                <w:rStyle w:val="Hyperlink"/>
                <w:noProof/>
              </w:rPr>
              <w:t>Market Method Using DealStats</w:t>
            </w:r>
            <w:r>
              <w:rPr>
                <w:noProof/>
                <w:webHidden/>
              </w:rPr>
              <w:tab/>
            </w:r>
            <w:r>
              <w:rPr>
                <w:noProof/>
                <w:webHidden/>
              </w:rPr>
              <w:fldChar w:fldCharType="begin"/>
            </w:r>
            <w:r>
              <w:rPr>
                <w:noProof/>
                <w:webHidden/>
              </w:rPr>
              <w:instrText xml:space="preserve"> PAGEREF _Toc191994339 \h </w:instrText>
            </w:r>
            <w:r>
              <w:rPr>
                <w:noProof/>
                <w:webHidden/>
              </w:rPr>
            </w:r>
            <w:r>
              <w:rPr>
                <w:noProof/>
                <w:webHidden/>
              </w:rPr>
              <w:fldChar w:fldCharType="separate"/>
            </w:r>
            <w:r w:rsidR="00033DA8">
              <w:rPr>
                <w:noProof/>
                <w:webHidden/>
              </w:rPr>
              <w:t>39</w:t>
            </w:r>
            <w:r>
              <w:rPr>
                <w:noProof/>
                <w:webHidden/>
              </w:rPr>
              <w:fldChar w:fldCharType="end"/>
            </w:r>
          </w:hyperlink>
        </w:p>
        <w:p w14:paraId="3F724E47" w14:textId="693EB568" w:rsidR="0049789D" w:rsidRDefault="0049789D">
          <w:pPr>
            <w:pStyle w:val="TOC2"/>
            <w:tabs>
              <w:tab w:val="left" w:pos="880"/>
              <w:tab w:val="right" w:leader="dot" w:pos="9350"/>
            </w:tabs>
            <w:rPr>
              <w:noProof/>
              <w:kern w:val="2"/>
              <w:sz w:val="24"/>
              <w:szCs w:val="24"/>
              <w14:ligatures w14:val="standardContextual"/>
            </w:rPr>
          </w:pPr>
          <w:hyperlink w:anchor="_Toc191994340" w:history="1">
            <w:r w:rsidRPr="009D21C6">
              <w:rPr>
                <w:rStyle w:val="Hyperlink"/>
                <w:noProof/>
              </w:rPr>
              <w:t>8.4</w:t>
            </w:r>
            <w:r>
              <w:rPr>
                <w:noProof/>
                <w:kern w:val="2"/>
                <w:sz w:val="24"/>
                <w:szCs w:val="24"/>
                <w14:ligatures w14:val="standardContextual"/>
              </w:rPr>
              <w:tab/>
            </w:r>
            <w:r w:rsidRPr="009D21C6">
              <w:rPr>
                <w:rStyle w:val="Hyperlink"/>
                <w:noProof/>
              </w:rPr>
              <w:t>Market Method Using BizComps</w:t>
            </w:r>
            <w:r>
              <w:rPr>
                <w:noProof/>
                <w:webHidden/>
              </w:rPr>
              <w:tab/>
            </w:r>
            <w:r>
              <w:rPr>
                <w:noProof/>
                <w:webHidden/>
              </w:rPr>
              <w:fldChar w:fldCharType="begin"/>
            </w:r>
            <w:r>
              <w:rPr>
                <w:noProof/>
                <w:webHidden/>
              </w:rPr>
              <w:instrText xml:space="preserve"> PAGEREF _Toc191994340 \h </w:instrText>
            </w:r>
            <w:r>
              <w:rPr>
                <w:noProof/>
                <w:webHidden/>
              </w:rPr>
            </w:r>
            <w:r>
              <w:rPr>
                <w:noProof/>
                <w:webHidden/>
              </w:rPr>
              <w:fldChar w:fldCharType="separate"/>
            </w:r>
            <w:r w:rsidR="00033DA8">
              <w:rPr>
                <w:noProof/>
                <w:webHidden/>
              </w:rPr>
              <w:t>42</w:t>
            </w:r>
            <w:r>
              <w:rPr>
                <w:noProof/>
                <w:webHidden/>
              </w:rPr>
              <w:fldChar w:fldCharType="end"/>
            </w:r>
          </w:hyperlink>
        </w:p>
        <w:p w14:paraId="1F31E0BF" w14:textId="284E38BA" w:rsidR="0049789D" w:rsidRDefault="0049789D">
          <w:pPr>
            <w:pStyle w:val="TOC2"/>
            <w:tabs>
              <w:tab w:val="left" w:pos="880"/>
              <w:tab w:val="right" w:leader="dot" w:pos="9350"/>
            </w:tabs>
            <w:rPr>
              <w:noProof/>
              <w:kern w:val="2"/>
              <w:sz w:val="24"/>
              <w:szCs w:val="24"/>
              <w14:ligatures w14:val="standardContextual"/>
            </w:rPr>
          </w:pPr>
          <w:hyperlink w:anchor="_Toc191994341" w:history="1">
            <w:r w:rsidRPr="009D21C6">
              <w:rPr>
                <w:rStyle w:val="Hyperlink"/>
                <w:noProof/>
              </w:rPr>
              <w:t>8.5</w:t>
            </w:r>
            <w:r>
              <w:rPr>
                <w:noProof/>
                <w:kern w:val="2"/>
                <w:sz w:val="24"/>
                <w:szCs w:val="24"/>
                <w14:ligatures w14:val="standardContextual"/>
              </w:rPr>
              <w:tab/>
            </w:r>
            <w:r w:rsidRPr="009D21C6">
              <w:rPr>
                <w:rStyle w:val="Hyperlink"/>
                <w:noProof/>
              </w:rPr>
              <w:t>Market Method Indicated Value</w:t>
            </w:r>
            <w:r>
              <w:rPr>
                <w:noProof/>
                <w:webHidden/>
              </w:rPr>
              <w:tab/>
            </w:r>
            <w:r>
              <w:rPr>
                <w:noProof/>
                <w:webHidden/>
              </w:rPr>
              <w:fldChar w:fldCharType="begin"/>
            </w:r>
            <w:r>
              <w:rPr>
                <w:noProof/>
                <w:webHidden/>
              </w:rPr>
              <w:instrText xml:space="preserve"> PAGEREF _Toc191994341 \h </w:instrText>
            </w:r>
            <w:r>
              <w:rPr>
                <w:noProof/>
                <w:webHidden/>
              </w:rPr>
            </w:r>
            <w:r>
              <w:rPr>
                <w:noProof/>
                <w:webHidden/>
              </w:rPr>
              <w:fldChar w:fldCharType="separate"/>
            </w:r>
            <w:r w:rsidR="00033DA8">
              <w:rPr>
                <w:noProof/>
                <w:webHidden/>
              </w:rPr>
              <w:t>42</w:t>
            </w:r>
            <w:r>
              <w:rPr>
                <w:noProof/>
                <w:webHidden/>
              </w:rPr>
              <w:fldChar w:fldCharType="end"/>
            </w:r>
          </w:hyperlink>
        </w:p>
        <w:p w14:paraId="5787C8E4" w14:textId="2C2EF3B9" w:rsidR="0049789D" w:rsidRDefault="0049789D">
          <w:pPr>
            <w:pStyle w:val="TOC1"/>
            <w:rPr>
              <w:noProof/>
              <w:kern w:val="2"/>
              <w:sz w:val="24"/>
              <w:szCs w:val="24"/>
              <w14:ligatures w14:val="standardContextual"/>
            </w:rPr>
          </w:pPr>
          <w:hyperlink w:anchor="_Toc191994342" w:history="1">
            <w:r w:rsidRPr="009D21C6">
              <w:rPr>
                <w:rStyle w:val="Hyperlink"/>
                <w:noProof/>
              </w:rPr>
              <w:t>IX.</w:t>
            </w:r>
            <w:r>
              <w:rPr>
                <w:noProof/>
                <w:kern w:val="2"/>
                <w:sz w:val="24"/>
                <w:szCs w:val="24"/>
                <w14:ligatures w14:val="standardContextual"/>
              </w:rPr>
              <w:tab/>
            </w:r>
            <w:r w:rsidRPr="009D21C6">
              <w:rPr>
                <w:rStyle w:val="Hyperlink"/>
                <w:noProof/>
              </w:rPr>
              <w:t>Valuation Adjustments</w:t>
            </w:r>
            <w:r>
              <w:rPr>
                <w:noProof/>
                <w:webHidden/>
              </w:rPr>
              <w:tab/>
            </w:r>
            <w:r>
              <w:rPr>
                <w:noProof/>
                <w:webHidden/>
              </w:rPr>
              <w:fldChar w:fldCharType="begin"/>
            </w:r>
            <w:r>
              <w:rPr>
                <w:noProof/>
                <w:webHidden/>
              </w:rPr>
              <w:instrText xml:space="preserve"> PAGEREF _Toc191994342 \h </w:instrText>
            </w:r>
            <w:r>
              <w:rPr>
                <w:noProof/>
                <w:webHidden/>
              </w:rPr>
            </w:r>
            <w:r>
              <w:rPr>
                <w:noProof/>
                <w:webHidden/>
              </w:rPr>
              <w:fldChar w:fldCharType="separate"/>
            </w:r>
            <w:r w:rsidR="00033DA8">
              <w:rPr>
                <w:noProof/>
                <w:webHidden/>
              </w:rPr>
              <w:t>43</w:t>
            </w:r>
            <w:r>
              <w:rPr>
                <w:noProof/>
                <w:webHidden/>
              </w:rPr>
              <w:fldChar w:fldCharType="end"/>
            </w:r>
          </w:hyperlink>
        </w:p>
        <w:p w14:paraId="0F32B3F0" w14:textId="2197C170" w:rsidR="0049789D" w:rsidRDefault="0049789D">
          <w:pPr>
            <w:pStyle w:val="TOC2"/>
            <w:tabs>
              <w:tab w:val="left" w:pos="880"/>
              <w:tab w:val="right" w:leader="dot" w:pos="9350"/>
            </w:tabs>
            <w:rPr>
              <w:noProof/>
              <w:kern w:val="2"/>
              <w:sz w:val="24"/>
              <w:szCs w:val="24"/>
              <w14:ligatures w14:val="standardContextual"/>
            </w:rPr>
          </w:pPr>
          <w:hyperlink w:anchor="_Toc191994343" w:history="1">
            <w:r w:rsidRPr="009D21C6">
              <w:rPr>
                <w:rStyle w:val="Hyperlink"/>
                <w:noProof/>
              </w:rPr>
              <w:t>9.1</w:t>
            </w:r>
            <w:r>
              <w:rPr>
                <w:noProof/>
                <w:kern w:val="2"/>
                <w:sz w:val="24"/>
                <w:szCs w:val="24"/>
                <w14:ligatures w14:val="standardContextual"/>
              </w:rPr>
              <w:tab/>
            </w:r>
            <w:r w:rsidRPr="009D21C6">
              <w:rPr>
                <w:rStyle w:val="Hyperlink"/>
                <w:noProof/>
              </w:rPr>
              <w:t>Adjustment for Control</w:t>
            </w:r>
            <w:r>
              <w:rPr>
                <w:noProof/>
                <w:webHidden/>
              </w:rPr>
              <w:tab/>
            </w:r>
            <w:r>
              <w:rPr>
                <w:noProof/>
                <w:webHidden/>
              </w:rPr>
              <w:fldChar w:fldCharType="begin"/>
            </w:r>
            <w:r>
              <w:rPr>
                <w:noProof/>
                <w:webHidden/>
              </w:rPr>
              <w:instrText xml:space="preserve"> PAGEREF _Toc191994343 \h </w:instrText>
            </w:r>
            <w:r>
              <w:rPr>
                <w:noProof/>
                <w:webHidden/>
              </w:rPr>
            </w:r>
            <w:r>
              <w:rPr>
                <w:noProof/>
                <w:webHidden/>
              </w:rPr>
              <w:fldChar w:fldCharType="separate"/>
            </w:r>
            <w:r w:rsidR="00033DA8">
              <w:rPr>
                <w:noProof/>
                <w:webHidden/>
              </w:rPr>
              <w:t>43</w:t>
            </w:r>
            <w:r>
              <w:rPr>
                <w:noProof/>
                <w:webHidden/>
              </w:rPr>
              <w:fldChar w:fldCharType="end"/>
            </w:r>
          </w:hyperlink>
        </w:p>
        <w:p w14:paraId="272DC140" w14:textId="3DF73061" w:rsidR="0049789D" w:rsidRDefault="0049789D">
          <w:pPr>
            <w:pStyle w:val="TOC2"/>
            <w:tabs>
              <w:tab w:val="left" w:pos="880"/>
              <w:tab w:val="right" w:leader="dot" w:pos="9350"/>
            </w:tabs>
            <w:rPr>
              <w:noProof/>
              <w:kern w:val="2"/>
              <w:sz w:val="24"/>
              <w:szCs w:val="24"/>
              <w14:ligatures w14:val="standardContextual"/>
            </w:rPr>
          </w:pPr>
          <w:hyperlink w:anchor="_Toc191994344" w:history="1">
            <w:r w:rsidRPr="009D21C6">
              <w:rPr>
                <w:rStyle w:val="Hyperlink"/>
                <w:noProof/>
              </w:rPr>
              <w:t>9.2</w:t>
            </w:r>
            <w:r>
              <w:rPr>
                <w:noProof/>
                <w:kern w:val="2"/>
                <w:sz w:val="24"/>
                <w:szCs w:val="24"/>
                <w14:ligatures w14:val="standardContextual"/>
              </w:rPr>
              <w:tab/>
            </w:r>
            <w:r w:rsidRPr="009D21C6">
              <w:rPr>
                <w:rStyle w:val="Hyperlink"/>
                <w:noProof/>
              </w:rPr>
              <w:t>Adjustment for Marketability</w:t>
            </w:r>
            <w:r>
              <w:rPr>
                <w:noProof/>
                <w:webHidden/>
              </w:rPr>
              <w:tab/>
            </w:r>
            <w:r>
              <w:rPr>
                <w:noProof/>
                <w:webHidden/>
              </w:rPr>
              <w:fldChar w:fldCharType="begin"/>
            </w:r>
            <w:r>
              <w:rPr>
                <w:noProof/>
                <w:webHidden/>
              </w:rPr>
              <w:instrText xml:space="preserve"> PAGEREF _Toc191994344 \h </w:instrText>
            </w:r>
            <w:r>
              <w:rPr>
                <w:noProof/>
                <w:webHidden/>
              </w:rPr>
            </w:r>
            <w:r>
              <w:rPr>
                <w:noProof/>
                <w:webHidden/>
              </w:rPr>
              <w:fldChar w:fldCharType="separate"/>
            </w:r>
            <w:r w:rsidR="00033DA8">
              <w:rPr>
                <w:noProof/>
                <w:webHidden/>
              </w:rPr>
              <w:t>44</w:t>
            </w:r>
            <w:r>
              <w:rPr>
                <w:noProof/>
                <w:webHidden/>
              </w:rPr>
              <w:fldChar w:fldCharType="end"/>
            </w:r>
          </w:hyperlink>
        </w:p>
        <w:p w14:paraId="215B7D88" w14:textId="787ECBDA" w:rsidR="0049789D" w:rsidRDefault="0049789D">
          <w:pPr>
            <w:pStyle w:val="TOC2"/>
            <w:tabs>
              <w:tab w:val="left" w:pos="880"/>
              <w:tab w:val="right" w:leader="dot" w:pos="9350"/>
            </w:tabs>
            <w:rPr>
              <w:noProof/>
              <w:kern w:val="2"/>
              <w:sz w:val="24"/>
              <w:szCs w:val="24"/>
              <w14:ligatures w14:val="standardContextual"/>
            </w:rPr>
          </w:pPr>
          <w:hyperlink w:anchor="_Toc191994345" w:history="1">
            <w:r w:rsidRPr="009D21C6">
              <w:rPr>
                <w:rStyle w:val="Hyperlink"/>
                <w:noProof/>
              </w:rPr>
              <w:t>9.3</w:t>
            </w:r>
            <w:r>
              <w:rPr>
                <w:noProof/>
                <w:kern w:val="2"/>
                <w:sz w:val="24"/>
                <w:szCs w:val="24"/>
                <w14:ligatures w14:val="standardContextual"/>
              </w:rPr>
              <w:tab/>
            </w:r>
            <w:r w:rsidRPr="009D21C6">
              <w:rPr>
                <w:rStyle w:val="Hyperlink"/>
                <w:noProof/>
              </w:rPr>
              <w:t>Restricted Stock Studies</w:t>
            </w:r>
            <w:r>
              <w:rPr>
                <w:noProof/>
                <w:webHidden/>
              </w:rPr>
              <w:tab/>
            </w:r>
            <w:r>
              <w:rPr>
                <w:noProof/>
                <w:webHidden/>
              </w:rPr>
              <w:fldChar w:fldCharType="begin"/>
            </w:r>
            <w:r>
              <w:rPr>
                <w:noProof/>
                <w:webHidden/>
              </w:rPr>
              <w:instrText xml:space="preserve"> PAGEREF _Toc191994345 \h </w:instrText>
            </w:r>
            <w:r>
              <w:rPr>
                <w:noProof/>
                <w:webHidden/>
              </w:rPr>
            </w:r>
            <w:r>
              <w:rPr>
                <w:noProof/>
                <w:webHidden/>
              </w:rPr>
              <w:fldChar w:fldCharType="separate"/>
            </w:r>
            <w:r w:rsidR="00033DA8">
              <w:rPr>
                <w:noProof/>
                <w:webHidden/>
              </w:rPr>
              <w:t>44</w:t>
            </w:r>
            <w:r>
              <w:rPr>
                <w:noProof/>
                <w:webHidden/>
              </w:rPr>
              <w:fldChar w:fldCharType="end"/>
            </w:r>
          </w:hyperlink>
        </w:p>
        <w:p w14:paraId="4DEB969C" w14:textId="6BCFBBD6" w:rsidR="0049789D" w:rsidRDefault="0049789D">
          <w:pPr>
            <w:pStyle w:val="TOC2"/>
            <w:tabs>
              <w:tab w:val="left" w:pos="880"/>
              <w:tab w:val="right" w:leader="dot" w:pos="9350"/>
            </w:tabs>
            <w:rPr>
              <w:noProof/>
              <w:kern w:val="2"/>
              <w:sz w:val="24"/>
              <w:szCs w:val="24"/>
              <w14:ligatures w14:val="standardContextual"/>
            </w:rPr>
          </w:pPr>
          <w:hyperlink w:anchor="_Toc191994346" w:history="1">
            <w:r w:rsidRPr="009D21C6">
              <w:rPr>
                <w:rStyle w:val="Hyperlink"/>
                <w:noProof/>
              </w:rPr>
              <w:t>9.4</w:t>
            </w:r>
            <w:r>
              <w:rPr>
                <w:noProof/>
                <w:kern w:val="2"/>
                <w:sz w:val="24"/>
                <w:szCs w:val="24"/>
                <w14:ligatures w14:val="standardContextual"/>
              </w:rPr>
              <w:tab/>
            </w:r>
            <w:r w:rsidRPr="009D21C6">
              <w:rPr>
                <w:rStyle w:val="Hyperlink"/>
                <w:noProof/>
              </w:rPr>
              <w:t>Quantifying the Adjustment for Marketability</w:t>
            </w:r>
            <w:r>
              <w:rPr>
                <w:noProof/>
                <w:webHidden/>
              </w:rPr>
              <w:tab/>
            </w:r>
            <w:r>
              <w:rPr>
                <w:noProof/>
                <w:webHidden/>
              </w:rPr>
              <w:fldChar w:fldCharType="begin"/>
            </w:r>
            <w:r>
              <w:rPr>
                <w:noProof/>
                <w:webHidden/>
              </w:rPr>
              <w:instrText xml:space="preserve"> PAGEREF _Toc191994346 \h </w:instrText>
            </w:r>
            <w:r>
              <w:rPr>
                <w:noProof/>
                <w:webHidden/>
              </w:rPr>
            </w:r>
            <w:r>
              <w:rPr>
                <w:noProof/>
                <w:webHidden/>
              </w:rPr>
              <w:fldChar w:fldCharType="separate"/>
            </w:r>
            <w:r w:rsidR="00033DA8">
              <w:rPr>
                <w:noProof/>
                <w:webHidden/>
              </w:rPr>
              <w:t>45</w:t>
            </w:r>
            <w:r>
              <w:rPr>
                <w:noProof/>
                <w:webHidden/>
              </w:rPr>
              <w:fldChar w:fldCharType="end"/>
            </w:r>
          </w:hyperlink>
        </w:p>
        <w:p w14:paraId="61FDAE18" w14:textId="32F738F8" w:rsidR="0049789D" w:rsidRDefault="0049789D">
          <w:pPr>
            <w:pStyle w:val="TOC1"/>
            <w:rPr>
              <w:noProof/>
              <w:kern w:val="2"/>
              <w:sz w:val="24"/>
              <w:szCs w:val="24"/>
              <w14:ligatures w14:val="standardContextual"/>
            </w:rPr>
          </w:pPr>
          <w:hyperlink w:anchor="_Toc191994347" w:history="1">
            <w:r w:rsidRPr="009D21C6">
              <w:rPr>
                <w:rStyle w:val="Hyperlink"/>
                <w:noProof/>
              </w:rPr>
              <w:t>X.</w:t>
            </w:r>
            <w:r>
              <w:rPr>
                <w:noProof/>
                <w:kern w:val="2"/>
                <w:sz w:val="24"/>
                <w:szCs w:val="24"/>
                <w14:ligatures w14:val="standardContextual"/>
              </w:rPr>
              <w:tab/>
            </w:r>
            <w:r w:rsidRPr="009D21C6">
              <w:rPr>
                <w:rStyle w:val="Hyperlink"/>
                <w:noProof/>
              </w:rPr>
              <w:t>Reconciliation of Values</w:t>
            </w:r>
            <w:r>
              <w:rPr>
                <w:noProof/>
                <w:webHidden/>
              </w:rPr>
              <w:tab/>
            </w:r>
            <w:r>
              <w:rPr>
                <w:noProof/>
                <w:webHidden/>
              </w:rPr>
              <w:fldChar w:fldCharType="begin"/>
            </w:r>
            <w:r>
              <w:rPr>
                <w:noProof/>
                <w:webHidden/>
              </w:rPr>
              <w:instrText xml:space="preserve"> PAGEREF _Toc191994347 \h </w:instrText>
            </w:r>
            <w:r>
              <w:rPr>
                <w:noProof/>
                <w:webHidden/>
              </w:rPr>
            </w:r>
            <w:r>
              <w:rPr>
                <w:noProof/>
                <w:webHidden/>
              </w:rPr>
              <w:fldChar w:fldCharType="separate"/>
            </w:r>
            <w:r w:rsidR="00033DA8">
              <w:rPr>
                <w:noProof/>
                <w:webHidden/>
              </w:rPr>
              <w:t>47</w:t>
            </w:r>
            <w:r>
              <w:rPr>
                <w:noProof/>
                <w:webHidden/>
              </w:rPr>
              <w:fldChar w:fldCharType="end"/>
            </w:r>
          </w:hyperlink>
        </w:p>
        <w:p w14:paraId="5C0CBD3D" w14:textId="39774F0A" w:rsidR="0049789D" w:rsidRDefault="0049789D">
          <w:pPr>
            <w:pStyle w:val="TOC1"/>
            <w:rPr>
              <w:noProof/>
              <w:kern w:val="2"/>
              <w:sz w:val="24"/>
              <w:szCs w:val="24"/>
              <w14:ligatures w14:val="standardContextual"/>
            </w:rPr>
          </w:pPr>
          <w:hyperlink w:anchor="_Toc191994348" w:history="1">
            <w:r w:rsidRPr="009D21C6">
              <w:rPr>
                <w:rStyle w:val="Hyperlink"/>
                <w:noProof/>
              </w:rPr>
              <w:t>XI.</w:t>
            </w:r>
            <w:r>
              <w:rPr>
                <w:noProof/>
                <w:kern w:val="2"/>
                <w:sz w:val="24"/>
                <w:szCs w:val="24"/>
                <w14:ligatures w14:val="standardContextual"/>
              </w:rPr>
              <w:tab/>
            </w:r>
            <w:r w:rsidRPr="009D21C6">
              <w:rPr>
                <w:rStyle w:val="Hyperlink"/>
                <w:noProof/>
              </w:rPr>
              <w:t>Conclusion of Value</w:t>
            </w:r>
            <w:r>
              <w:rPr>
                <w:noProof/>
                <w:webHidden/>
              </w:rPr>
              <w:tab/>
            </w:r>
            <w:r>
              <w:rPr>
                <w:noProof/>
                <w:webHidden/>
              </w:rPr>
              <w:fldChar w:fldCharType="begin"/>
            </w:r>
            <w:r>
              <w:rPr>
                <w:noProof/>
                <w:webHidden/>
              </w:rPr>
              <w:instrText xml:space="preserve"> PAGEREF _Toc191994348 \h </w:instrText>
            </w:r>
            <w:r>
              <w:rPr>
                <w:noProof/>
                <w:webHidden/>
              </w:rPr>
            </w:r>
            <w:r>
              <w:rPr>
                <w:noProof/>
                <w:webHidden/>
              </w:rPr>
              <w:fldChar w:fldCharType="separate"/>
            </w:r>
            <w:r w:rsidR="00033DA8">
              <w:rPr>
                <w:noProof/>
                <w:webHidden/>
              </w:rPr>
              <w:t>48</w:t>
            </w:r>
            <w:r>
              <w:rPr>
                <w:noProof/>
                <w:webHidden/>
              </w:rPr>
              <w:fldChar w:fldCharType="end"/>
            </w:r>
          </w:hyperlink>
        </w:p>
        <w:p w14:paraId="1705E947" w14:textId="6FC4A3ED" w:rsidR="006F6DB9" w:rsidRDefault="00821D05">
          <w:r>
            <w:rPr>
              <w:b/>
              <w:bCs/>
              <w:noProof/>
            </w:rPr>
            <w:fldChar w:fldCharType="end"/>
          </w:r>
        </w:p>
      </w:sdtContent>
    </w:sdt>
    <w:p w14:paraId="58D309FB" w14:textId="77777777" w:rsidR="00CC20C3" w:rsidRDefault="00CC20C3" w:rsidP="00CC20C3">
      <w:pPr>
        <w:pStyle w:val="Heading1"/>
        <w:numPr>
          <w:ilvl w:val="0"/>
          <w:numId w:val="0"/>
        </w:numPr>
        <w:ind w:left="720"/>
      </w:pPr>
    </w:p>
    <w:p w14:paraId="3332BD13" w14:textId="77777777" w:rsidR="005A030B" w:rsidRDefault="005A030B" w:rsidP="005A030B"/>
    <w:p w14:paraId="3C8C420B" w14:textId="77777777" w:rsidR="00722A88" w:rsidRDefault="00722A88" w:rsidP="005A030B"/>
    <w:p w14:paraId="6BCE660D" w14:textId="77777777" w:rsidR="00722A88" w:rsidRDefault="00722A88" w:rsidP="005A030B"/>
    <w:p w14:paraId="682DFA8E" w14:textId="77777777" w:rsidR="00722A88" w:rsidRDefault="00722A88" w:rsidP="005A030B"/>
    <w:p w14:paraId="46F200E9" w14:textId="77777777" w:rsidR="00722A88" w:rsidRDefault="00722A88" w:rsidP="005A030B"/>
    <w:p w14:paraId="4D19D6FE" w14:textId="77777777" w:rsidR="00722A88" w:rsidRDefault="00722A88" w:rsidP="005A030B"/>
    <w:p w14:paraId="73599AC6" w14:textId="77777777" w:rsidR="0077516A" w:rsidRDefault="0077516A" w:rsidP="005A030B"/>
    <w:p w14:paraId="4F93893A" w14:textId="77777777" w:rsidR="0077516A" w:rsidRDefault="0077516A" w:rsidP="005A030B"/>
    <w:p w14:paraId="6A04541A" w14:textId="77777777" w:rsidR="0077516A" w:rsidRDefault="0077516A" w:rsidP="005A030B"/>
    <w:p w14:paraId="431B6813" w14:textId="77777777" w:rsidR="0077516A" w:rsidRDefault="0077516A" w:rsidP="005A030B"/>
    <w:p w14:paraId="0D7479B2" w14:textId="77777777" w:rsidR="00751D2E" w:rsidRDefault="00751D2E" w:rsidP="005A030B"/>
    <w:p w14:paraId="486D5E81" w14:textId="77777777" w:rsidR="0077516A" w:rsidRDefault="0077516A" w:rsidP="005A030B"/>
    <w:p w14:paraId="26CF6796" w14:textId="77777777" w:rsidR="0077516A" w:rsidRDefault="0077516A" w:rsidP="005A030B"/>
    <w:p w14:paraId="7DC5AE78" w14:textId="77777777" w:rsidR="008D2816" w:rsidRDefault="008D2816" w:rsidP="005A030B"/>
    <w:p w14:paraId="23C32EA7" w14:textId="77777777" w:rsidR="00D96702" w:rsidRDefault="00D96702" w:rsidP="005A030B"/>
    <w:p w14:paraId="11E1764A" w14:textId="77777777" w:rsidR="00E855FB" w:rsidRDefault="00E855FB" w:rsidP="005A030B"/>
    <w:p w14:paraId="1183C283" w14:textId="77777777" w:rsidR="00E855FB" w:rsidRDefault="00E855FB" w:rsidP="005A030B"/>
    <w:p w14:paraId="06C9D5F6" w14:textId="77777777" w:rsidR="00E855FB" w:rsidRDefault="00E855FB" w:rsidP="005A030B"/>
    <w:p w14:paraId="082204F4" w14:textId="77777777" w:rsidR="00E855FB" w:rsidRDefault="00E855FB" w:rsidP="005A030B"/>
    <w:p w14:paraId="1C24BC2A" w14:textId="77777777" w:rsidR="008D2816" w:rsidRDefault="008D2816" w:rsidP="005A030B"/>
    <w:p w14:paraId="48536196" w14:textId="2EDB4ED3" w:rsidR="002B6E9F" w:rsidRDefault="00970CDA" w:rsidP="00AD2BE3">
      <w:pPr>
        <w:pStyle w:val="Heading1"/>
        <w:ind w:hanging="630"/>
      </w:pPr>
      <w:bookmarkStart w:id="0" w:name="_Toc191994290"/>
      <w:r w:rsidRPr="006F6DB9">
        <w:lastRenderedPageBreak/>
        <w:t>Description</w:t>
      </w:r>
      <w:r w:rsidR="007779F6">
        <w:t xml:space="preserve"> of A</w:t>
      </w:r>
      <w:r w:rsidRPr="006F6DB9">
        <w:t>ssignment</w:t>
      </w:r>
      <w:bookmarkEnd w:id="0"/>
    </w:p>
    <w:p w14:paraId="41D39886" w14:textId="77777777" w:rsidR="009C7997" w:rsidRPr="009C7997" w:rsidRDefault="009C7997" w:rsidP="009C7997"/>
    <w:p w14:paraId="6D8F2F22" w14:textId="2E6ECAB7" w:rsidR="00970CDA" w:rsidRPr="006F6DB9" w:rsidRDefault="00970CDA" w:rsidP="006F6DB9">
      <w:pPr>
        <w:pStyle w:val="Heading2"/>
      </w:pPr>
      <w:bookmarkStart w:id="1" w:name="_Toc191994291"/>
      <w:r w:rsidRPr="006F6DB9">
        <w:t>Subject of the Valuation Engagement</w:t>
      </w:r>
      <w:bookmarkEnd w:id="1"/>
    </w:p>
    <w:p w14:paraId="29101F1E" w14:textId="5454F1BB" w:rsidR="007F5059" w:rsidRPr="007F5059" w:rsidRDefault="00F37EF8" w:rsidP="007F5059">
      <w:pPr>
        <w:pStyle w:val="ListParagraph"/>
        <w:ind w:left="0"/>
      </w:pPr>
      <w:r>
        <w:t>Blue Owl Valuation</w:t>
      </w:r>
      <w:r w:rsidR="007F5059" w:rsidRPr="007F5059">
        <w:t xml:space="preserve"> has been engaged by </w:t>
      </w:r>
      <w:r w:rsidR="00797D60">
        <w:rPr>
          <w:noProof/>
        </w:rPr>
        <w:fldChar w:fldCharType="begin"/>
      </w:r>
      <w:r w:rsidR="00797D60">
        <w:rPr>
          <w:noProof/>
        </w:rPr>
        <w:instrText xml:space="preserve"> MERGEFIELD "engaging_party" </w:instrText>
      </w:r>
      <w:r w:rsidR="00797D60">
        <w:rPr>
          <w:noProof/>
        </w:rPr>
        <w:fldChar w:fldCharType="separate"/>
      </w:r>
      <w:r w:rsidR="002A4DF0">
        <w:rPr>
          <w:noProof/>
        </w:rPr>
        <w:t>«engaging_party»</w:t>
      </w:r>
      <w:r w:rsidR="00797D60">
        <w:rPr>
          <w:noProof/>
        </w:rPr>
        <w:fldChar w:fldCharType="end"/>
      </w:r>
      <w:r w:rsidR="00C246AE">
        <w:t xml:space="preserve"> </w:t>
      </w:r>
      <w:r w:rsidR="00A07FCE">
        <w:t xml:space="preserve">of </w:t>
      </w:r>
      <w:r w:rsidR="00797D60">
        <w:rPr>
          <w:noProof/>
        </w:rPr>
        <w:fldChar w:fldCharType="begin"/>
      </w:r>
      <w:r w:rsidR="00797D60">
        <w:rPr>
          <w:noProof/>
        </w:rPr>
        <w:instrText xml:space="preserve"> MERGEFIELD company </w:instrText>
      </w:r>
      <w:r w:rsidR="00797D60">
        <w:rPr>
          <w:noProof/>
        </w:rPr>
        <w:fldChar w:fldCharType="separate"/>
      </w:r>
      <w:r w:rsidR="002A4DF0">
        <w:rPr>
          <w:noProof/>
        </w:rPr>
        <w:t>«company»</w:t>
      </w:r>
      <w:r w:rsidR="00797D60">
        <w:rPr>
          <w:noProof/>
        </w:rPr>
        <w:fldChar w:fldCharType="end"/>
      </w:r>
      <w:r w:rsidR="00A07FCE">
        <w:t xml:space="preserve"> </w:t>
      </w:r>
      <w:r w:rsidR="002A69AE">
        <w:t>to perform</w:t>
      </w:r>
      <w:r w:rsidR="007F5059" w:rsidRPr="007F5059">
        <w:t xml:space="preserve"> a valuation analysis for </w:t>
      </w:r>
      <w:r w:rsidR="00797D60">
        <w:rPr>
          <w:noProof/>
        </w:rPr>
        <w:fldChar w:fldCharType="begin"/>
      </w:r>
      <w:r w:rsidR="00797D60">
        <w:rPr>
          <w:noProof/>
        </w:rPr>
        <w:instrText xml:space="preserve"> MERGEFIELD entity </w:instrText>
      </w:r>
      <w:r w:rsidR="00797D60">
        <w:rPr>
          <w:noProof/>
        </w:rPr>
        <w:fldChar w:fldCharType="separate"/>
      </w:r>
      <w:r w:rsidR="002A4DF0">
        <w:rPr>
          <w:noProof/>
        </w:rPr>
        <w:t>«entity»</w:t>
      </w:r>
      <w:r w:rsidR="00797D60">
        <w:rPr>
          <w:noProof/>
        </w:rPr>
        <w:fldChar w:fldCharType="end"/>
      </w:r>
      <w:r w:rsidR="00F260BB">
        <w:t xml:space="preserve"> of </w:t>
      </w:r>
      <w:fldSimple w:instr=" MERGEFIELD &quot;entity_city&quot; ">
        <w:r w:rsidR="002A4DF0">
          <w:rPr>
            <w:noProof/>
          </w:rPr>
          <w:t>«entity_city»</w:t>
        </w:r>
      </w:fldSimple>
      <w:r w:rsidR="0099633D">
        <w:t xml:space="preserve"> (herein</w:t>
      </w:r>
      <w:r w:rsidR="00486D4B">
        <w:t>a</w:t>
      </w:r>
      <w:r w:rsidR="00E86789">
        <w:t>fter may be referred to as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0099633D">
        <w:t>”)</w:t>
      </w:r>
      <w:r w:rsidR="002A69AE">
        <w:t>.</w:t>
      </w:r>
      <w:r w:rsidR="000B5A41">
        <w:t xml:space="preserve"> </w:t>
      </w:r>
      <w:r w:rsidR="007F5059" w:rsidRPr="007F5059">
        <w:t>This valuation has been performed according to the Professional Standards of the National Association of Certified V</w:t>
      </w:r>
      <w:r w:rsidR="00DC4BC8">
        <w:t xml:space="preserve">aluators and Analysts (NACVA). </w:t>
      </w:r>
      <w:r w:rsidR="007F5059" w:rsidRPr="007F5059">
        <w:t xml:space="preserve">This report is intended to provide the </w:t>
      </w:r>
      <w:proofErr w:type="gramStart"/>
      <w:r w:rsidR="007F5059" w:rsidRPr="007F5059">
        <w:t>users</w:t>
      </w:r>
      <w:proofErr w:type="gramEnd"/>
      <w:r w:rsidR="007F5059" w:rsidRPr="007F5059">
        <w:t xml:space="preserve"> sufficient information to understand the data, reasoning, and analyses underlying the conclusion of value.</w:t>
      </w:r>
    </w:p>
    <w:p w14:paraId="6A868DCC" w14:textId="77777777" w:rsidR="007F5059" w:rsidRPr="007F5059" w:rsidRDefault="007F5059" w:rsidP="007F5059">
      <w:pPr>
        <w:pStyle w:val="ListParagraph"/>
      </w:pPr>
    </w:p>
    <w:p w14:paraId="1E596D9B" w14:textId="115DAD38" w:rsidR="00970CDA" w:rsidRDefault="000B5A41" w:rsidP="007F5059">
      <w:pPr>
        <w:pStyle w:val="ListParagraph"/>
        <w:ind w:left="0"/>
      </w:pPr>
      <w:r w:rsidRPr="000B5A41">
        <w:t xml:space="preserve">The purpose for this report is </w:t>
      </w:r>
      <w:fldSimple w:instr=" MERGEFIELD purpose ">
        <w:r w:rsidR="002A4DF0">
          <w:rPr>
            <w:noProof/>
          </w:rPr>
          <w:t>«purpose»</w:t>
        </w:r>
      </w:fldSimple>
      <w:r w:rsidR="00DC4BC8">
        <w:t xml:space="preserve">. </w:t>
      </w:r>
      <w:r w:rsidR="007F5059" w:rsidRPr="007F5059">
        <w:t xml:space="preserve">According to the professional standards of the NACVA and the nature of the engagement, the valuation will determine the “fair market value” of the business as of </w:t>
      </w:r>
      <w:r w:rsidR="00797D60">
        <w:rPr>
          <w:noProof/>
        </w:rPr>
        <w:fldChar w:fldCharType="begin"/>
      </w:r>
      <w:r w:rsidR="00797D60">
        <w:rPr>
          <w:noProof/>
        </w:rPr>
        <w:instrText xml:space="preserve"> MERGEFIELD "valuation_date" </w:instrText>
      </w:r>
      <w:r w:rsidR="00797D60">
        <w:rPr>
          <w:noProof/>
        </w:rPr>
        <w:fldChar w:fldCharType="separate"/>
      </w:r>
      <w:r w:rsidR="002A4DF0">
        <w:rPr>
          <w:noProof/>
        </w:rPr>
        <w:t>«valuation_date»</w:t>
      </w:r>
      <w:r w:rsidR="00797D60">
        <w:rPr>
          <w:noProof/>
        </w:rPr>
        <w:fldChar w:fldCharType="end"/>
      </w:r>
      <w:r w:rsidR="00DC4BC8">
        <w:t xml:space="preserve">. </w:t>
      </w:r>
      <w:r w:rsidR="007F5059" w:rsidRPr="007F5059">
        <w:t xml:space="preserve">Any other use of this report is not </w:t>
      </w:r>
      <w:proofErr w:type="gramStart"/>
      <w:r w:rsidR="007F5059" w:rsidRPr="007F5059">
        <w:t>authorized</w:t>
      </w:r>
      <w:proofErr w:type="gramEnd"/>
      <w:r w:rsidR="007F5059" w:rsidRPr="007F5059">
        <w:t xml:space="preserve"> and it should be noted that the information contained in this report may not be appropriate for other uses.</w:t>
      </w:r>
    </w:p>
    <w:p w14:paraId="67CEA893" w14:textId="06F1EBE4" w:rsidR="00970CDA" w:rsidRDefault="00B13EBC" w:rsidP="00F37EF8">
      <w:r>
        <w:t xml:space="preserve">  </w:t>
      </w:r>
    </w:p>
    <w:p w14:paraId="7E26045D" w14:textId="48C45146" w:rsidR="00970CDA" w:rsidRPr="005A647F" w:rsidRDefault="00970CDA" w:rsidP="006F6DB9">
      <w:pPr>
        <w:pStyle w:val="Heading2"/>
      </w:pPr>
      <w:bookmarkStart w:id="2" w:name="_Toc191994292"/>
      <w:r w:rsidRPr="005A647F">
        <w:t>Summary Description of the Subject</w:t>
      </w:r>
      <w:bookmarkEnd w:id="2"/>
    </w:p>
    <w:p w14:paraId="13825262" w14:textId="1D41EC04" w:rsidR="00A754E6" w:rsidRPr="00665048" w:rsidRDefault="00C246AE" w:rsidP="00D96702">
      <w:r>
        <w:rPr>
          <w:rFonts w:eastAsia="Calibri" w:cs="Times New Roman"/>
        </w:rPr>
        <w:fldChar w:fldCharType="begin"/>
      </w:r>
      <w:r>
        <w:rPr>
          <w:rFonts w:eastAsia="Calibri" w:cs="Times New Roman"/>
        </w:rPr>
        <w:instrText xml:space="preserve"> MERGEFIELD "abbreviation" </w:instrText>
      </w:r>
      <w:r>
        <w:rPr>
          <w:rFonts w:eastAsia="Calibri" w:cs="Times New Roman"/>
        </w:rPr>
        <w:fldChar w:fldCharType="separate"/>
      </w:r>
      <w:r w:rsidR="002A4DF0">
        <w:rPr>
          <w:rFonts w:eastAsia="Calibri" w:cs="Times New Roman"/>
          <w:noProof/>
        </w:rPr>
        <w:t>«abbreviation»</w:t>
      </w:r>
      <w:r>
        <w:rPr>
          <w:rFonts w:eastAsia="Calibri" w:cs="Times New Roman"/>
        </w:rPr>
        <w:fldChar w:fldCharType="end"/>
      </w:r>
      <w:r w:rsidR="003972A3">
        <w:rPr>
          <w:rFonts w:eastAsia="Calibri" w:cs="Times New Roman"/>
        </w:rPr>
        <w:t xml:space="preserve"> </w:t>
      </w:r>
      <w:r w:rsidR="003972A3">
        <w:rPr>
          <w:rFonts w:eastAsia="Calibri" w:cs="Times New Roman"/>
        </w:rPr>
        <w:fldChar w:fldCharType="begin"/>
      </w:r>
      <w:r w:rsidR="003972A3">
        <w:rPr>
          <w:rFonts w:eastAsia="Calibri" w:cs="Times New Roman"/>
        </w:rPr>
        <w:instrText xml:space="preserve"> MERGEFIELD "comp_description" </w:instrText>
      </w:r>
      <w:r w:rsidR="003972A3">
        <w:rPr>
          <w:rFonts w:eastAsia="Calibri" w:cs="Times New Roman"/>
        </w:rPr>
        <w:fldChar w:fldCharType="separate"/>
      </w:r>
      <w:r w:rsidR="002A4DF0">
        <w:rPr>
          <w:rFonts w:eastAsia="Calibri" w:cs="Times New Roman"/>
          <w:noProof/>
        </w:rPr>
        <w:t>«comp_description»</w:t>
      </w:r>
      <w:r w:rsidR="003972A3">
        <w:rPr>
          <w:rFonts w:eastAsia="Calibri" w:cs="Times New Roman"/>
        </w:rPr>
        <w:fldChar w:fldCharType="end"/>
      </w:r>
    </w:p>
    <w:p w14:paraId="099F30FA" w14:textId="6B5CEF45" w:rsidR="00DE5C17" w:rsidRDefault="00797D60" w:rsidP="00DE5C17">
      <w:r>
        <w:rPr>
          <w:noProof/>
        </w:rPr>
        <w:fldChar w:fldCharType="begin"/>
      </w:r>
      <w:r>
        <w:rPr>
          <w:noProof/>
        </w:rPr>
        <w:instrText xml:space="preserve"> MERGEFIELD "abbreviation" </w:instrText>
      </w:r>
      <w:r>
        <w:rPr>
          <w:noProof/>
        </w:rPr>
        <w:fldChar w:fldCharType="separate"/>
      </w:r>
      <w:r w:rsidR="002A4DF0">
        <w:rPr>
          <w:noProof/>
        </w:rPr>
        <w:t>«abbreviation»</w:t>
      </w:r>
      <w:r>
        <w:rPr>
          <w:noProof/>
        </w:rPr>
        <w:fldChar w:fldCharType="end"/>
      </w:r>
      <w:r w:rsidR="00B37B8A">
        <w:t xml:space="preserve"> </w:t>
      </w:r>
      <w:r w:rsidR="00A754E6">
        <w:t xml:space="preserve">appears to operate </w:t>
      </w:r>
      <w:r w:rsidR="00103BC4" w:rsidRPr="00A754E6">
        <w:t xml:space="preserve">in </w:t>
      </w:r>
      <w:r w:rsidR="00D96702">
        <w:t xml:space="preserve">NAICS code </w:t>
      </w:r>
      <w:r>
        <w:rPr>
          <w:noProof/>
        </w:rPr>
        <w:fldChar w:fldCharType="begin"/>
      </w:r>
      <w:r>
        <w:rPr>
          <w:noProof/>
        </w:rPr>
        <w:instrText xml:space="preserve"> MERGEFIELD NAICS </w:instrText>
      </w:r>
      <w:r>
        <w:rPr>
          <w:noProof/>
        </w:rPr>
        <w:fldChar w:fldCharType="separate"/>
      </w:r>
      <w:r w:rsidR="002A4DF0">
        <w:rPr>
          <w:noProof/>
        </w:rPr>
        <w:t>«NAICS»</w:t>
      </w:r>
      <w:r>
        <w:rPr>
          <w:noProof/>
        </w:rPr>
        <w:fldChar w:fldCharType="end"/>
      </w:r>
      <w:r w:rsidR="00DC4BC8">
        <w:t xml:space="preserve">. </w:t>
      </w:r>
      <w:r w:rsidR="00DE5C17" w:rsidRPr="00A754E6">
        <w:t>According to IBISWorld reporting</w:t>
      </w:r>
      <w:r w:rsidR="00DE5C17" w:rsidRPr="00A754E6">
        <w:rPr>
          <w:vertAlign w:val="superscript"/>
        </w:rPr>
        <w:footnoteReference w:id="1"/>
      </w:r>
      <w:r w:rsidR="00DE5C17" w:rsidRPr="00A754E6">
        <w:t>, “</w:t>
      </w:r>
      <w:r>
        <w:rPr>
          <w:noProof/>
        </w:rPr>
        <w:fldChar w:fldCharType="begin"/>
      </w:r>
      <w:r>
        <w:rPr>
          <w:noProof/>
        </w:rPr>
        <w:instrText xml:space="preserve"> MERGEFIELD NAICS_Desc </w:instrText>
      </w:r>
      <w:r>
        <w:rPr>
          <w:noProof/>
        </w:rPr>
        <w:fldChar w:fldCharType="separate"/>
      </w:r>
      <w:r w:rsidR="002A4DF0">
        <w:rPr>
          <w:noProof/>
        </w:rPr>
        <w:t>«NAICS_Desc»</w:t>
      </w:r>
      <w:r>
        <w:rPr>
          <w:noProof/>
        </w:rPr>
        <w:fldChar w:fldCharType="end"/>
      </w:r>
      <w:r w:rsidR="00DE5C17" w:rsidRPr="00A754E6">
        <w:t>”</w:t>
      </w:r>
    </w:p>
    <w:p w14:paraId="545037E4" w14:textId="77777777" w:rsidR="008D0D46" w:rsidRDefault="008D0D46" w:rsidP="00970CDA">
      <w:pPr>
        <w:rPr>
          <w:color w:val="000000" w:themeColor="text1"/>
        </w:rPr>
      </w:pPr>
    </w:p>
    <w:p w14:paraId="580A6145" w14:textId="77777777" w:rsidR="00B24A35" w:rsidRDefault="00B24A35">
      <w:pPr>
        <w:rPr>
          <w:b/>
          <w:sz w:val="24"/>
          <w:szCs w:val="24"/>
        </w:rPr>
      </w:pPr>
      <w:r>
        <w:br w:type="page"/>
      </w:r>
    </w:p>
    <w:p w14:paraId="6B96E736" w14:textId="43EC3718" w:rsidR="00970CDA" w:rsidRDefault="006E6EF3" w:rsidP="007779F6">
      <w:pPr>
        <w:pStyle w:val="Heading2"/>
      </w:pPr>
      <w:bookmarkStart w:id="3" w:name="_Toc191994293"/>
      <w:r>
        <w:lastRenderedPageBreak/>
        <w:t xml:space="preserve">Purpose and Use of </w:t>
      </w:r>
      <w:r w:rsidR="00970CDA" w:rsidRPr="005A647F">
        <w:t>Valuation Report</w:t>
      </w:r>
      <w:bookmarkEnd w:id="3"/>
      <w:r w:rsidR="00970CDA" w:rsidRPr="005A647F">
        <w:t xml:space="preserve"> </w:t>
      </w:r>
    </w:p>
    <w:p w14:paraId="1730F7A8" w14:textId="729B2959" w:rsidR="007F5059" w:rsidRPr="007F5059" w:rsidRDefault="00F37EF8" w:rsidP="007F5059">
      <w:pPr>
        <w:pStyle w:val="ListParagraph"/>
        <w:ind w:left="0"/>
      </w:pPr>
      <w:r>
        <w:t>T</w:t>
      </w:r>
      <w:r w:rsidR="007F5059" w:rsidRPr="007F5059">
        <w:t xml:space="preserve">he purpose of this valuation report is to provide an opinion of the fair market value of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007F5059" w:rsidRPr="007F5059">
        <w:t>.</w:t>
      </w:r>
      <w:r w:rsidR="00B13EBC">
        <w:t xml:space="preserve"> </w:t>
      </w:r>
      <w:r w:rsidR="007F5059" w:rsidRPr="007F5059">
        <w:t xml:space="preserve"> This value shall be in accordance with IRS Revenue Ruling 59-60.</w:t>
      </w:r>
      <w:r w:rsidR="00B13EBC">
        <w:t xml:space="preserve"> </w:t>
      </w:r>
      <w:r w:rsidR="007F5059" w:rsidRPr="007F5059">
        <w:t xml:space="preserve">The </w:t>
      </w:r>
      <w:r w:rsidR="00F71452">
        <w:t xml:space="preserve">purpose for the report is </w:t>
      </w:r>
      <w:fldSimple w:instr=" MERGEFIELD &quot;purpose&quot; ">
        <w:r w:rsidR="002A4DF0">
          <w:rPr>
            <w:noProof/>
          </w:rPr>
          <w:t>«purpose»</w:t>
        </w:r>
      </w:fldSimple>
      <w:r w:rsidR="007F5059" w:rsidRPr="007F5059">
        <w:t xml:space="preserve">. </w:t>
      </w:r>
    </w:p>
    <w:p w14:paraId="4C99B761" w14:textId="77777777" w:rsidR="00E7793D" w:rsidRDefault="00E7793D" w:rsidP="007F5059">
      <w:pPr>
        <w:pStyle w:val="ListParagraph"/>
        <w:ind w:left="0"/>
        <w:rPr>
          <w:rFonts w:ascii="Calibri" w:eastAsia="Calibri" w:hAnsi="Calibri" w:cs="Arial"/>
        </w:rPr>
      </w:pPr>
    </w:p>
    <w:p w14:paraId="401CEBCA" w14:textId="7424461A" w:rsidR="00635AC2" w:rsidRPr="00DA38CB" w:rsidRDefault="00954597" w:rsidP="00635AC2">
      <w:pPr>
        <w:pStyle w:val="ListParagraph"/>
        <w:ind w:left="0"/>
        <w:rPr>
          <w:rFonts w:eastAsia="Calibri" w:cs="Arial"/>
        </w:rPr>
      </w:pPr>
      <w:r>
        <w:rPr>
          <w:rFonts w:eastAsia="Calibri" w:cs="Arial"/>
        </w:rPr>
        <w:fldChar w:fldCharType="begin"/>
      </w:r>
      <w:r>
        <w:rPr>
          <w:rFonts w:eastAsia="Calibri" w:cs="Arial"/>
        </w:rPr>
        <w:instrText xml:space="preserve"> MERGEFIELD Transaction_Language </w:instrText>
      </w:r>
      <w:r>
        <w:rPr>
          <w:rFonts w:eastAsia="Calibri" w:cs="Arial"/>
        </w:rPr>
        <w:fldChar w:fldCharType="separate"/>
      </w:r>
      <w:r w:rsidR="002A4DF0">
        <w:rPr>
          <w:rFonts w:eastAsia="Calibri" w:cs="Arial"/>
          <w:noProof/>
        </w:rPr>
        <w:t>«Transaction_Language»</w:t>
      </w:r>
      <w:r>
        <w:rPr>
          <w:rFonts w:eastAsia="Calibri" w:cs="Arial"/>
        </w:rPr>
        <w:fldChar w:fldCharType="end"/>
      </w:r>
      <w:r>
        <w:rPr>
          <w:rFonts w:eastAsia="Calibri" w:cs="Arial"/>
        </w:rPr>
        <w:t xml:space="preserve"> </w:t>
      </w:r>
      <w:r w:rsidR="00C246AE">
        <w:rPr>
          <w:rFonts w:eastAsia="Calibri" w:cs="Arial"/>
        </w:rPr>
        <w:fldChar w:fldCharType="begin"/>
      </w:r>
      <w:r w:rsidR="00C246AE">
        <w:rPr>
          <w:rFonts w:eastAsia="Calibri" w:cs="Arial"/>
        </w:rPr>
        <w:instrText xml:space="preserve"> MERGEFIELD "abbreviation" </w:instrText>
      </w:r>
      <w:r w:rsidR="00C246AE">
        <w:rPr>
          <w:rFonts w:eastAsia="Calibri" w:cs="Arial"/>
        </w:rPr>
        <w:fldChar w:fldCharType="separate"/>
      </w:r>
      <w:r w:rsidR="002A4DF0">
        <w:rPr>
          <w:rFonts w:eastAsia="Calibri" w:cs="Arial"/>
          <w:noProof/>
        </w:rPr>
        <w:t>«abbreviation»</w:t>
      </w:r>
      <w:r w:rsidR="00C246AE">
        <w:rPr>
          <w:rFonts w:eastAsia="Calibri" w:cs="Arial"/>
        </w:rPr>
        <w:fldChar w:fldCharType="end"/>
      </w:r>
      <w:r w:rsidR="00C9622C">
        <w:rPr>
          <w:rFonts w:eastAsia="Calibri" w:cs="Arial"/>
        </w:rPr>
        <w:t>.</w:t>
      </w:r>
      <w:r w:rsidR="00B13EBC">
        <w:rPr>
          <w:rFonts w:eastAsia="Calibri" w:cs="Arial"/>
        </w:rPr>
        <w:t xml:space="preserve"> </w:t>
      </w:r>
      <w:r w:rsidR="00A07FCE">
        <w:rPr>
          <w:rFonts w:eastAsia="Calibri" w:cs="Arial"/>
        </w:rPr>
        <w:t xml:space="preserve">The transaction in question is </w:t>
      </w:r>
      <w:r w:rsidR="00560D39">
        <w:rPr>
          <w:rFonts w:eastAsia="Calibri" w:cs="Arial"/>
        </w:rPr>
        <w:fldChar w:fldCharType="begin"/>
      </w:r>
      <w:r w:rsidR="00560D39">
        <w:rPr>
          <w:rFonts w:eastAsia="Calibri" w:cs="Arial"/>
        </w:rPr>
        <w:instrText xml:space="preserve"> MERGEFIELD Transaction_Type_Language </w:instrText>
      </w:r>
      <w:r w:rsidR="00560D39">
        <w:rPr>
          <w:rFonts w:eastAsia="Calibri" w:cs="Arial"/>
        </w:rPr>
        <w:fldChar w:fldCharType="separate"/>
      </w:r>
      <w:r w:rsidR="002A4DF0">
        <w:rPr>
          <w:rFonts w:eastAsia="Calibri" w:cs="Arial"/>
          <w:noProof/>
        </w:rPr>
        <w:t>«Transaction_Type_Language»</w:t>
      </w:r>
      <w:r w:rsidR="00560D39">
        <w:rPr>
          <w:rFonts w:eastAsia="Calibri" w:cs="Arial"/>
        </w:rPr>
        <w:fldChar w:fldCharType="end"/>
      </w:r>
    </w:p>
    <w:p w14:paraId="65B56091" w14:textId="383F8946" w:rsidR="00635AC2" w:rsidRDefault="00635AC2" w:rsidP="00B24A35">
      <w:pPr>
        <w:contextualSpacing/>
        <w:jc w:val="center"/>
        <w:rPr>
          <w:rFonts w:eastAsia="Calibri" w:cs="Arial"/>
        </w:rPr>
      </w:pPr>
      <w:r w:rsidRPr="00DA38CB">
        <w:rPr>
          <w:rFonts w:eastAsia="Calibri" w:cs="Arial"/>
          <w:noProof/>
        </w:rPr>
        <w:drawing>
          <wp:inline distT="0" distB="0" distL="0" distR="0" wp14:anchorId="0D4AD978" wp14:editId="0B8592AF">
            <wp:extent cx="2381250" cy="2000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quity enterprise.jpg"/>
                    <pic:cNvPicPr/>
                  </pic:nvPicPr>
                  <pic:blipFill>
                    <a:blip r:embed="rId10">
                      <a:extLst>
                        <a:ext uri="{28A0092B-C50C-407E-A947-70E740481C1C}">
                          <a14:useLocalDpi xmlns:a14="http://schemas.microsoft.com/office/drawing/2010/main" val="0"/>
                        </a:ext>
                      </a:extLst>
                    </a:blip>
                    <a:stretch>
                      <a:fillRect/>
                    </a:stretch>
                  </pic:blipFill>
                  <pic:spPr>
                    <a:xfrm>
                      <a:off x="0" y="0"/>
                      <a:ext cx="2381250" cy="2000250"/>
                    </a:xfrm>
                    <a:prstGeom prst="rect">
                      <a:avLst/>
                    </a:prstGeom>
                  </pic:spPr>
                </pic:pic>
              </a:graphicData>
            </a:graphic>
          </wp:inline>
        </w:drawing>
      </w:r>
    </w:p>
    <w:p w14:paraId="06E3414A" w14:textId="77777777" w:rsidR="00DC4BC8" w:rsidRDefault="00DC4BC8" w:rsidP="00635AC2">
      <w:pPr>
        <w:pStyle w:val="ListParagraph"/>
        <w:ind w:left="0"/>
        <w:rPr>
          <w:rFonts w:eastAsia="Calibri" w:cs="Arial"/>
        </w:rPr>
      </w:pPr>
    </w:p>
    <w:p w14:paraId="7A468718" w14:textId="13EF64AA" w:rsidR="00F71703" w:rsidRDefault="003A10F1" w:rsidP="00635AC2">
      <w:pPr>
        <w:pStyle w:val="ListParagraph"/>
        <w:ind w:left="0"/>
        <w:rPr>
          <w:rFonts w:ascii="Calibri" w:eastAsia="Calibri" w:hAnsi="Calibri" w:cs="Arial"/>
        </w:rPr>
      </w:pPr>
      <w:r>
        <w:rPr>
          <w:rFonts w:ascii="Calibri" w:eastAsia="Calibri" w:hAnsi="Calibri" w:cs="Arial"/>
        </w:rPr>
        <w:t>D</w:t>
      </w:r>
      <w:r w:rsidR="00F71703">
        <w:rPr>
          <w:rFonts w:ascii="Calibri" w:eastAsia="Calibri" w:hAnsi="Calibri" w:cs="Arial"/>
        </w:rPr>
        <w:t xml:space="preserve">ue to the nature of the report and the </w:t>
      </w:r>
      <w:r w:rsidR="00FD4F45">
        <w:rPr>
          <w:rFonts w:ascii="Calibri" w:eastAsia="Calibri" w:hAnsi="Calibri" w:cs="Arial"/>
        </w:rPr>
        <w:t xml:space="preserve">expressed purpose </w:t>
      </w:r>
      <w:r w:rsidR="00E7793D">
        <w:rPr>
          <w:rFonts w:ascii="Calibri" w:eastAsia="Calibri" w:hAnsi="Calibri" w:cs="Arial"/>
        </w:rPr>
        <w:t xml:space="preserve">for this valuation, </w:t>
      </w:r>
      <w:proofErr w:type="gramStart"/>
      <w:r w:rsidR="00E7793D">
        <w:rPr>
          <w:rFonts w:ascii="Calibri" w:eastAsia="Calibri" w:hAnsi="Calibri" w:cs="Arial"/>
        </w:rPr>
        <w:t>analyst</w:t>
      </w:r>
      <w:proofErr w:type="gramEnd"/>
      <w:r w:rsidR="00E7793D">
        <w:rPr>
          <w:rFonts w:ascii="Calibri" w:eastAsia="Calibri" w:hAnsi="Calibri" w:cs="Arial"/>
        </w:rPr>
        <w:t xml:space="preserve"> may</w:t>
      </w:r>
      <w:r w:rsidR="00FD4F45">
        <w:rPr>
          <w:rFonts w:ascii="Calibri" w:eastAsia="Calibri" w:hAnsi="Calibri" w:cs="Arial"/>
        </w:rPr>
        <w:t xml:space="preserve"> make </w:t>
      </w:r>
      <w:r w:rsidR="00F71703">
        <w:rPr>
          <w:rFonts w:ascii="Calibri" w:eastAsia="Calibri" w:hAnsi="Calibri" w:cs="Arial"/>
        </w:rPr>
        <w:t xml:space="preserve">use of </w:t>
      </w:r>
      <w:r w:rsidR="00AC337F">
        <w:rPr>
          <w:rFonts w:ascii="Calibri" w:eastAsia="Calibri" w:hAnsi="Calibri" w:cs="Arial"/>
        </w:rPr>
        <w:t>forward-looking statements</w:t>
      </w:r>
      <w:r w:rsidR="00F71703">
        <w:rPr>
          <w:rFonts w:ascii="Calibri" w:eastAsia="Calibri" w:hAnsi="Calibri" w:cs="Arial"/>
        </w:rPr>
        <w:t>.</w:t>
      </w:r>
      <w:r w:rsidR="00B13EBC">
        <w:rPr>
          <w:rFonts w:ascii="Calibri" w:eastAsia="Calibri" w:hAnsi="Calibri" w:cs="Arial"/>
        </w:rPr>
        <w:t xml:space="preserve"> </w:t>
      </w:r>
      <w:r w:rsidR="00DD6990">
        <w:rPr>
          <w:rFonts w:ascii="Calibri" w:eastAsia="Calibri" w:hAnsi="Calibri" w:cs="Arial"/>
        </w:rPr>
        <w:t>H</w:t>
      </w:r>
      <w:r w:rsidR="00F71703">
        <w:rPr>
          <w:rFonts w:ascii="Calibri" w:eastAsia="Calibri" w:hAnsi="Calibri" w:cs="Arial"/>
        </w:rPr>
        <w:t>i</w:t>
      </w:r>
      <w:r w:rsidR="00453CE6">
        <w:rPr>
          <w:rFonts w:ascii="Calibri" w:eastAsia="Calibri" w:hAnsi="Calibri" w:cs="Arial"/>
        </w:rPr>
        <w:t>storical financial statements may be</w:t>
      </w:r>
      <w:r w:rsidR="00F71703">
        <w:rPr>
          <w:rFonts w:ascii="Calibri" w:eastAsia="Calibri" w:hAnsi="Calibri" w:cs="Arial"/>
        </w:rPr>
        <w:t xml:space="preserve"> limited in their ability to forecast the future of </w:t>
      </w:r>
      <w:r w:rsidR="00C246AE">
        <w:rPr>
          <w:rFonts w:ascii="Calibri" w:eastAsia="Calibri" w:hAnsi="Calibri" w:cs="Arial"/>
        </w:rPr>
        <w:fldChar w:fldCharType="begin"/>
      </w:r>
      <w:r w:rsidR="00C246AE">
        <w:rPr>
          <w:rFonts w:ascii="Calibri" w:eastAsia="Calibri" w:hAnsi="Calibri" w:cs="Arial"/>
        </w:rPr>
        <w:instrText xml:space="preserve"> MERGEFIELD abbreviation </w:instrText>
      </w:r>
      <w:r w:rsidR="00C246AE">
        <w:rPr>
          <w:rFonts w:ascii="Calibri" w:eastAsia="Calibri" w:hAnsi="Calibri" w:cs="Arial"/>
        </w:rPr>
        <w:fldChar w:fldCharType="separate"/>
      </w:r>
      <w:r w:rsidR="002A4DF0">
        <w:rPr>
          <w:rFonts w:ascii="Calibri" w:eastAsia="Calibri" w:hAnsi="Calibri" w:cs="Arial"/>
          <w:noProof/>
        </w:rPr>
        <w:t>«abbreviation»</w:t>
      </w:r>
      <w:r w:rsidR="00C246AE">
        <w:rPr>
          <w:rFonts w:ascii="Calibri" w:eastAsia="Calibri" w:hAnsi="Calibri" w:cs="Arial"/>
        </w:rPr>
        <w:fldChar w:fldCharType="end"/>
      </w:r>
      <w:r w:rsidR="00F71703">
        <w:rPr>
          <w:rFonts w:ascii="Calibri" w:eastAsia="Calibri" w:hAnsi="Calibri" w:cs="Arial"/>
        </w:rPr>
        <w:t>.</w:t>
      </w:r>
      <w:r w:rsidR="00B13EBC">
        <w:rPr>
          <w:rFonts w:ascii="Calibri" w:eastAsia="Calibri" w:hAnsi="Calibri" w:cs="Arial"/>
        </w:rPr>
        <w:t xml:space="preserve"> </w:t>
      </w:r>
      <w:r w:rsidR="00F71703">
        <w:rPr>
          <w:rFonts w:ascii="Calibri" w:eastAsia="Calibri" w:hAnsi="Calibri" w:cs="Arial"/>
        </w:rPr>
        <w:t>According to the National Association of Certified Valuators and Analysts training materials</w:t>
      </w:r>
      <w:r w:rsidR="00F71703">
        <w:rPr>
          <w:rStyle w:val="FootnoteReference"/>
          <w:rFonts w:ascii="Calibri" w:eastAsia="Calibri" w:hAnsi="Calibri" w:cs="Arial"/>
        </w:rPr>
        <w:footnoteReference w:id="2"/>
      </w:r>
      <w:r w:rsidR="00F71703">
        <w:rPr>
          <w:rFonts w:ascii="Calibri" w:eastAsia="Calibri" w:hAnsi="Calibri" w:cs="Arial"/>
        </w:rPr>
        <w:t xml:space="preserve">, it is important to understand the purpose for a valuation report </w:t>
      </w:r>
      <w:proofErr w:type="gramStart"/>
      <w:r w:rsidR="00F71703">
        <w:rPr>
          <w:rFonts w:ascii="Calibri" w:eastAsia="Calibri" w:hAnsi="Calibri" w:cs="Arial"/>
        </w:rPr>
        <w:t>in order to</w:t>
      </w:r>
      <w:proofErr w:type="gramEnd"/>
      <w:r w:rsidR="00F71703">
        <w:rPr>
          <w:rFonts w:ascii="Calibri" w:eastAsia="Calibri" w:hAnsi="Calibri" w:cs="Arial"/>
        </w:rPr>
        <w:t xml:space="preserve"> apply the correct methodology and use of data:</w:t>
      </w:r>
    </w:p>
    <w:p w14:paraId="7EB99D8C" w14:textId="77777777" w:rsidR="00F71703" w:rsidRPr="00E0470E" w:rsidRDefault="00F71703" w:rsidP="00E0470E">
      <w:pPr>
        <w:ind w:left="720"/>
        <w:rPr>
          <w:i/>
        </w:rPr>
      </w:pPr>
      <w:r w:rsidRPr="00E0470E">
        <w:rPr>
          <w:i/>
        </w:rPr>
        <w:t xml:space="preserve">“The purpose for the valuation may suggest </w:t>
      </w:r>
      <w:proofErr w:type="gramStart"/>
      <w:r w:rsidRPr="00E0470E">
        <w:rPr>
          <w:i/>
        </w:rPr>
        <w:t>whether or not</w:t>
      </w:r>
      <w:proofErr w:type="gramEnd"/>
      <w:r w:rsidRPr="00E0470E">
        <w:rPr>
          <w:i/>
        </w:rPr>
        <w:t xml:space="preserve"> it is appropriate to use historical vs. projected economic income. Historical economic income is generally used to estimate future benefits for tax, buy-sell, and divorce valuations because the historical data is based on fact and hence considered more reliable. Projected economic income, however, is used for both tax or non-tax valuations including litigation matters, ESOPs and transactional valuations because the projected income may be more representative of the expected future results.”</w:t>
      </w:r>
    </w:p>
    <w:p w14:paraId="31DE118D" w14:textId="77777777" w:rsidR="00C246AE" w:rsidRDefault="00C246AE" w:rsidP="00F71703">
      <w:pPr>
        <w:ind w:left="720"/>
      </w:pPr>
    </w:p>
    <w:p w14:paraId="207B7A77" w14:textId="77777777" w:rsidR="00B24A35" w:rsidRDefault="00B24A35">
      <w:pPr>
        <w:rPr>
          <w:b/>
          <w:sz w:val="24"/>
          <w:szCs w:val="24"/>
        </w:rPr>
      </w:pPr>
      <w:r>
        <w:br w:type="page"/>
      </w:r>
    </w:p>
    <w:p w14:paraId="2F541448" w14:textId="1D5D5465" w:rsidR="00970CDA" w:rsidRDefault="00970CDA" w:rsidP="006F6DB9">
      <w:pPr>
        <w:pStyle w:val="Heading2"/>
      </w:pPr>
      <w:bookmarkStart w:id="4" w:name="_Toc191994294"/>
      <w:r w:rsidRPr="005A647F">
        <w:lastRenderedPageBreak/>
        <w:t>Standard of Value</w:t>
      </w:r>
      <w:bookmarkEnd w:id="4"/>
    </w:p>
    <w:p w14:paraId="479AE1A0" w14:textId="4AD703D5" w:rsidR="00970CDA" w:rsidRDefault="00970CDA" w:rsidP="00970CDA">
      <w:pPr>
        <w:shd w:val="clear" w:color="auto" w:fill="FFFFFD"/>
        <w:ind w:right="720"/>
      </w:pPr>
      <w:r>
        <w:t xml:space="preserve">According to </w:t>
      </w:r>
      <w:r w:rsidRPr="00970CDA">
        <w:rPr>
          <w:rFonts w:ascii="Calibri" w:eastAsia="Calibri" w:hAnsi="Calibri" w:cs="Arial"/>
        </w:rPr>
        <w:t>U.S. Treasury regulations</w:t>
      </w:r>
      <w:r>
        <w:rPr>
          <w:rFonts w:cs="Arial"/>
        </w:rPr>
        <w:t xml:space="preserve"> and IRS Revenue Ruling 59-60</w:t>
      </w:r>
      <w:r w:rsidR="00E23F0F">
        <w:rPr>
          <w:rStyle w:val="FootnoteReference"/>
          <w:rFonts w:cs="Arial"/>
        </w:rPr>
        <w:footnoteReference w:id="3"/>
      </w:r>
      <w:r>
        <w:rPr>
          <w:rFonts w:cs="Arial"/>
        </w:rPr>
        <w:t xml:space="preserve">, </w:t>
      </w:r>
      <w:r>
        <w:t xml:space="preserve">Fair Market Value is defined as: </w:t>
      </w:r>
    </w:p>
    <w:p w14:paraId="1BCE9E4E" w14:textId="77777777" w:rsidR="00970CDA" w:rsidRPr="00F37EF8" w:rsidRDefault="00970CDA" w:rsidP="00E0470E">
      <w:pPr>
        <w:shd w:val="clear" w:color="auto" w:fill="FFFFFD"/>
        <w:spacing w:line="240" w:lineRule="auto"/>
        <w:ind w:left="720" w:right="720"/>
        <w:jc w:val="both"/>
        <w:rPr>
          <w:rFonts w:eastAsia="Calibri" w:cs="Arial"/>
          <w:i/>
        </w:rPr>
      </w:pPr>
      <w:r w:rsidRPr="00F37EF8">
        <w:rPr>
          <w:rFonts w:eastAsia="Calibri" w:cs="Arial"/>
          <w:i/>
        </w:rPr>
        <w:t>"The price at which such property would change hands between a willing buyer and a willing seller, neither being under any compuls</w:t>
      </w:r>
      <w:r w:rsidR="00184CAE" w:rsidRPr="00F37EF8">
        <w:rPr>
          <w:rFonts w:eastAsia="Calibri" w:cs="Arial"/>
          <w:i/>
        </w:rPr>
        <w:t xml:space="preserve">ion to buy or to sell, and both </w:t>
      </w:r>
      <w:r w:rsidRPr="00F37EF8">
        <w:rPr>
          <w:rFonts w:eastAsia="Calibri" w:cs="Arial"/>
          <w:i/>
        </w:rPr>
        <w:t>having reasonable knowledge of relevant facts."</w:t>
      </w:r>
    </w:p>
    <w:p w14:paraId="54495A58" w14:textId="35BACCC9" w:rsidR="00970CDA" w:rsidRDefault="00970CDA" w:rsidP="00970CDA">
      <w:r>
        <w:t>To appreciate this standard of value, it is important to understand that “fair market value” as defined for this report includes the following assumptions:</w:t>
      </w:r>
    </w:p>
    <w:p w14:paraId="1D1BCC85" w14:textId="77777777" w:rsidR="00970CDA" w:rsidRDefault="00970CDA" w:rsidP="00970CDA">
      <w:pPr>
        <w:pStyle w:val="ListParagraph"/>
        <w:numPr>
          <w:ilvl w:val="0"/>
          <w:numId w:val="2"/>
        </w:numPr>
      </w:pPr>
      <w:r>
        <w:t xml:space="preserve">The hypothetical buyer and seller are both willing and interested in this transaction and </w:t>
      </w:r>
      <w:proofErr w:type="gramStart"/>
      <w:r>
        <w:t>are able to</w:t>
      </w:r>
      <w:proofErr w:type="gramEnd"/>
      <w:r>
        <w:t xml:space="preserve"> enter this transaction (implying that the buyer has sufficient funds)</w:t>
      </w:r>
      <w:r w:rsidR="00E91DF0">
        <w:t>.</w:t>
      </w:r>
    </w:p>
    <w:p w14:paraId="4E81C908" w14:textId="63F35783" w:rsidR="00970CDA" w:rsidRDefault="00970CDA" w:rsidP="00970CDA">
      <w:pPr>
        <w:pStyle w:val="ListParagraph"/>
        <w:numPr>
          <w:ilvl w:val="0"/>
          <w:numId w:val="2"/>
        </w:numPr>
      </w:pPr>
      <w:r>
        <w:t>The hypothetical buyer is a prudent, rational buyer, but is not motivated by strategic or synergistic influences.</w:t>
      </w:r>
      <w:r w:rsidR="00B13EBC">
        <w:t xml:space="preserve"> </w:t>
      </w:r>
      <w:r>
        <w:t>In other words, the buyer is a “financial” buyer and not a “strategic” buyer</w:t>
      </w:r>
      <w:r w:rsidR="000D4CAA">
        <w:t>.</w:t>
      </w:r>
    </w:p>
    <w:p w14:paraId="640A1304" w14:textId="77777777" w:rsidR="00970CDA" w:rsidRDefault="00970CDA" w:rsidP="00970CDA">
      <w:pPr>
        <w:pStyle w:val="ListParagraph"/>
        <w:numPr>
          <w:ilvl w:val="0"/>
          <w:numId w:val="2"/>
        </w:numPr>
      </w:pPr>
      <w:r>
        <w:t>The business will continue as a going concern and not be liquidated unless the collection of individual assets is more valuable put to separate uses</w:t>
      </w:r>
      <w:r w:rsidR="00E91DF0">
        <w:t>.</w:t>
      </w:r>
    </w:p>
    <w:p w14:paraId="71887BDB" w14:textId="77777777" w:rsidR="00970CDA" w:rsidRDefault="00970CDA" w:rsidP="00970CDA">
      <w:pPr>
        <w:pStyle w:val="ListParagraph"/>
        <w:numPr>
          <w:ilvl w:val="0"/>
          <w:numId w:val="2"/>
        </w:numPr>
      </w:pPr>
      <w:r>
        <w:t>The hypothetical sale will be for cash</w:t>
      </w:r>
      <w:r w:rsidR="00E91DF0">
        <w:t>.</w:t>
      </w:r>
    </w:p>
    <w:p w14:paraId="1C0486FC" w14:textId="77777777" w:rsidR="00970CDA" w:rsidRDefault="000D4CAA" w:rsidP="00970CDA">
      <w:pPr>
        <w:pStyle w:val="ListParagraph"/>
        <w:numPr>
          <w:ilvl w:val="0"/>
          <w:numId w:val="2"/>
        </w:numPr>
      </w:pPr>
      <w:r>
        <w:t>The buyer and the seller are</w:t>
      </w:r>
      <w:r w:rsidR="00970CDA">
        <w:t xml:space="preserve"> prudent, rational agents with reasonable knowledge of the relevant facts and under no compulsion to enter the transaction</w:t>
      </w:r>
      <w:r w:rsidR="00E91DF0">
        <w:t>.</w:t>
      </w:r>
    </w:p>
    <w:p w14:paraId="74BB1FED" w14:textId="77777777" w:rsidR="00970CDA" w:rsidRDefault="00970CDA" w:rsidP="00970CDA">
      <w:pPr>
        <w:pStyle w:val="ListParagraph"/>
        <w:numPr>
          <w:ilvl w:val="0"/>
          <w:numId w:val="2"/>
        </w:numPr>
      </w:pPr>
      <w:r>
        <w:t xml:space="preserve">The hypothetical buyer and hypothetical seller know the market for relevant property </w:t>
      </w:r>
      <w:proofErr w:type="gramStart"/>
      <w:r>
        <w:t>and also</w:t>
      </w:r>
      <w:proofErr w:type="gramEnd"/>
      <w:r>
        <w:t xml:space="preserve"> know the industry and other economic conditions and their effect on the subject property</w:t>
      </w:r>
      <w:r w:rsidR="00E91DF0">
        <w:t>.</w:t>
      </w:r>
    </w:p>
    <w:p w14:paraId="0696914A" w14:textId="233F975E" w:rsidR="0012395A" w:rsidRDefault="00647190" w:rsidP="00970CDA">
      <w:r>
        <w:t xml:space="preserve">It is worth noting that, </w:t>
      </w:r>
      <w:r w:rsidR="009308A5">
        <w:t>even when the transaction occurs</w:t>
      </w:r>
      <w:r>
        <w:t xml:space="preserve"> between known parties, the fair market value standard requires us to determine a fair market value as though the company were being sold to an independent third party.</w:t>
      </w:r>
    </w:p>
    <w:p w14:paraId="599EBEEC" w14:textId="77777777" w:rsidR="00F37EF8" w:rsidRDefault="00F37EF8" w:rsidP="00970CDA"/>
    <w:p w14:paraId="59507E53" w14:textId="091F3D0E" w:rsidR="00970CDA" w:rsidRPr="005A647F" w:rsidRDefault="00970CDA" w:rsidP="006F6DB9">
      <w:pPr>
        <w:pStyle w:val="Heading2"/>
      </w:pPr>
      <w:bookmarkStart w:id="5" w:name="_Toc191994295"/>
      <w:r w:rsidRPr="005A647F">
        <w:t>Date of Valuation</w:t>
      </w:r>
      <w:bookmarkEnd w:id="5"/>
    </w:p>
    <w:p w14:paraId="2DE15E83" w14:textId="56579CFE" w:rsidR="00B24A35" w:rsidRDefault="00970CDA">
      <w:r>
        <w:t xml:space="preserve">As previously mentioned, the date of the valuation for the purposes of this report is </w:t>
      </w:r>
      <w:r w:rsidR="00797D60">
        <w:rPr>
          <w:noProof/>
        </w:rPr>
        <w:fldChar w:fldCharType="begin"/>
      </w:r>
      <w:r w:rsidR="00797D60">
        <w:rPr>
          <w:noProof/>
        </w:rPr>
        <w:instrText xml:space="preserve"> MERGEFIELD "valuation_date" </w:instrText>
      </w:r>
      <w:r w:rsidR="00797D60">
        <w:rPr>
          <w:noProof/>
        </w:rPr>
        <w:fldChar w:fldCharType="separate"/>
      </w:r>
      <w:r w:rsidR="002A4DF0">
        <w:rPr>
          <w:noProof/>
        </w:rPr>
        <w:t>«valuation_date»</w:t>
      </w:r>
      <w:r w:rsidR="00797D60">
        <w:rPr>
          <w:noProof/>
        </w:rPr>
        <w:fldChar w:fldCharType="end"/>
      </w:r>
      <w:r w:rsidR="009308A5">
        <w:t>.</w:t>
      </w:r>
      <w:r w:rsidR="00B13EBC">
        <w:t xml:space="preserve"> </w:t>
      </w:r>
      <w:r w:rsidR="000C23F8">
        <w:t>The date of issuance of this report is</w:t>
      </w:r>
      <w:r>
        <w:t xml:space="preserve"> </w:t>
      </w:r>
      <w:r w:rsidR="00797D60">
        <w:rPr>
          <w:noProof/>
        </w:rPr>
        <w:fldChar w:fldCharType="begin"/>
      </w:r>
      <w:r w:rsidR="00797D60">
        <w:rPr>
          <w:noProof/>
        </w:rPr>
        <w:instrText xml:space="preserve"> MERGEFIELD "date_of_issuance" </w:instrText>
      </w:r>
      <w:r w:rsidR="00797D60">
        <w:rPr>
          <w:noProof/>
        </w:rPr>
        <w:fldChar w:fldCharType="separate"/>
      </w:r>
      <w:r w:rsidR="002A4DF0">
        <w:rPr>
          <w:noProof/>
        </w:rPr>
        <w:t>«date_of_issuance»</w:t>
      </w:r>
      <w:r w:rsidR="00797D60">
        <w:rPr>
          <w:noProof/>
        </w:rPr>
        <w:fldChar w:fldCharType="end"/>
      </w:r>
      <w:r w:rsidR="0012395A">
        <w:t>.</w:t>
      </w:r>
    </w:p>
    <w:p w14:paraId="63160D7B" w14:textId="77777777" w:rsidR="00B24A35" w:rsidRDefault="00B24A35"/>
    <w:p w14:paraId="147DC6C7" w14:textId="77777777" w:rsidR="00B24A35" w:rsidRDefault="00B24A35">
      <w:pPr>
        <w:rPr>
          <w:b/>
          <w:sz w:val="24"/>
          <w:szCs w:val="24"/>
        </w:rPr>
      </w:pPr>
    </w:p>
    <w:p w14:paraId="558C9341" w14:textId="3C15DD8E" w:rsidR="00970CDA" w:rsidRPr="005A647F" w:rsidRDefault="00970CDA" w:rsidP="006F6DB9">
      <w:pPr>
        <w:pStyle w:val="Heading2"/>
      </w:pPr>
      <w:bookmarkStart w:id="6" w:name="_Toc191994296"/>
      <w:r w:rsidRPr="005A647F">
        <w:lastRenderedPageBreak/>
        <w:t>Ownership and Control</w:t>
      </w:r>
      <w:bookmarkEnd w:id="6"/>
    </w:p>
    <w:p w14:paraId="703B7BF0" w14:textId="09697F2D" w:rsidR="00094000" w:rsidRDefault="006567C7" w:rsidP="00CA42AF">
      <w:r>
        <w:t xml:space="preserve">As of the valuation date,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00C9622C">
        <w:t xml:space="preserve"> </w:t>
      </w:r>
      <w:r w:rsidR="00CA42AF">
        <w:t>is own</w:t>
      </w:r>
      <w:r w:rsidR="0012395A">
        <w:t xml:space="preserve">ed </w:t>
      </w:r>
      <w:r w:rsidR="003D5D38">
        <w:t xml:space="preserve">by </w:t>
      </w:r>
      <w:r w:rsidR="00797D60">
        <w:rPr>
          <w:noProof/>
        </w:rPr>
        <w:fldChar w:fldCharType="begin"/>
      </w:r>
      <w:r w:rsidR="00797D60">
        <w:rPr>
          <w:noProof/>
        </w:rPr>
        <w:instrText xml:space="preserve"> MERGEFIELD "owner" </w:instrText>
      </w:r>
      <w:r w:rsidR="00797D60">
        <w:rPr>
          <w:noProof/>
        </w:rPr>
        <w:fldChar w:fldCharType="separate"/>
      </w:r>
      <w:r w:rsidR="002A4DF0">
        <w:rPr>
          <w:noProof/>
        </w:rPr>
        <w:t>«owner»</w:t>
      </w:r>
      <w:r w:rsidR="00797D60">
        <w:rPr>
          <w:noProof/>
        </w:rPr>
        <w:fldChar w:fldCharType="end"/>
      </w:r>
      <w:r w:rsidR="00BE5189">
        <w:t>.</w:t>
      </w:r>
      <w:r w:rsidR="00B13EBC">
        <w:t xml:space="preserve"> </w:t>
      </w:r>
    </w:p>
    <w:p w14:paraId="350E86B2" w14:textId="134C1159" w:rsidR="00894551" w:rsidRDefault="00B13EBC" w:rsidP="00647190">
      <w:r>
        <w:t xml:space="preserve"> </w:t>
      </w:r>
    </w:p>
    <w:p w14:paraId="095232B5" w14:textId="56F235B5" w:rsidR="00970CDA" w:rsidRPr="005A647F" w:rsidRDefault="00970CDA" w:rsidP="006F6DB9">
      <w:pPr>
        <w:pStyle w:val="Heading2"/>
      </w:pPr>
      <w:bookmarkStart w:id="7" w:name="_Toc191994297"/>
      <w:r w:rsidRPr="005A647F">
        <w:t>Scope of the Engagement</w:t>
      </w:r>
      <w:bookmarkEnd w:id="7"/>
      <w:r w:rsidRPr="005A647F">
        <w:t xml:space="preserve"> </w:t>
      </w:r>
    </w:p>
    <w:p w14:paraId="31700DA4" w14:textId="5C418A95" w:rsidR="000F7B50" w:rsidRDefault="00A96DA9" w:rsidP="005A647F">
      <w:r>
        <w:t xml:space="preserve">This Summary </w:t>
      </w:r>
      <w:r w:rsidR="005A647F">
        <w:t>Conclusion of Value and the accompanying report have been completed in accordance with the Professional Standards of The National Association of Certified Valuators and Analysts Professional Standards.</w:t>
      </w:r>
      <w:r w:rsidR="00B13EBC">
        <w:t xml:space="preserve"> </w:t>
      </w:r>
      <w:r w:rsidR="005A647F">
        <w:t xml:space="preserve"> The preparation and analysis have been performed by </w:t>
      </w:r>
      <w:r w:rsidR="00F37EF8">
        <w:t>Blue Owl Valuation</w:t>
      </w:r>
      <w:r w:rsidR="00590CC3">
        <w:t>.</w:t>
      </w:r>
      <w:r w:rsidR="00B13EBC">
        <w:t xml:space="preserve"> </w:t>
      </w:r>
    </w:p>
    <w:p w14:paraId="32C815C9" w14:textId="418BF0FD" w:rsidR="005A647F" w:rsidRDefault="00F37EF8" w:rsidP="005A647F">
      <w:r>
        <w:t>Blue Owl Valuation</w:t>
      </w:r>
      <w:r w:rsidR="00EE0E43">
        <w:t xml:space="preserve"> has no</w:t>
      </w:r>
      <w:r w:rsidR="000F7B50">
        <w:t xml:space="preserve"> present or </w:t>
      </w:r>
      <w:r w:rsidR="005A647F">
        <w:t>prospective financial interest in</w:t>
      </w:r>
      <w:r w:rsidR="00746D00">
        <w:t xml:space="preserve">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00184CAE">
        <w:t>.</w:t>
      </w:r>
      <w:r w:rsidR="00B13EBC">
        <w:t xml:space="preserve"> </w:t>
      </w:r>
      <w:r w:rsidR="00184CAE">
        <w:t>There are no</w:t>
      </w:r>
      <w:r w:rsidR="005A647F">
        <w:t xml:space="preserve"> issues that would prevent an unbiased review of the subject.</w:t>
      </w:r>
      <w:r w:rsidR="00B13EBC">
        <w:t xml:space="preserve"> </w:t>
      </w:r>
      <w:r w:rsidR="005A647F">
        <w:t>Compensation is in no way dependent on opinions, analyses, or conclusions from this report, nor any uses of the report.</w:t>
      </w:r>
      <w:r w:rsidR="00B13EBC">
        <w:t xml:space="preserve"> </w:t>
      </w:r>
    </w:p>
    <w:p w14:paraId="40F88541" w14:textId="4A850383" w:rsidR="005F768A" w:rsidRDefault="005A647F" w:rsidP="005A647F">
      <w:r>
        <w:t>The specifics of this valuation analysis were based on a variety of information.</w:t>
      </w:r>
      <w:r w:rsidR="00B13EBC">
        <w:t xml:space="preserve"> </w:t>
      </w:r>
      <w:r>
        <w:t>These sources of information include (but are not limited to):</w:t>
      </w:r>
    </w:p>
    <w:p w14:paraId="191CE229" w14:textId="51D106FC" w:rsidR="001A5372" w:rsidRDefault="0009127E" w:rsidP="00E0470E">
      <w:pPr>
        <w:pStyle w:val="ListParagraph"/>
        <w:numPr>
          <w:ilvl w:val="0"/>
          <w:numId w:val="3"/>
        </w:numPr>
        <w:spacing w:after="120"/>
      </w:pPr>
      <w:r>
        <w:t xml:space="preserve">Discussions and information exchange between </w:t>
      </w:r>
      <w:r w:rsidR="00562C95">
        <w:t>Blue Owl Valuation</w:t>
      </w:r>
      <w:r>
        <w:t xml:space="preserve"> and </w:t>
      </w:r>
      <w:r w:rsidR="00797D60">
        <w:rPr>
          <w:noProof/>
        </w:rPr>
        <w:fldChar w:fldCharType="begin"/>
      </w:r>
      <w:r w:rsidR="00797D60">
        <w:rPr>
          <w:noProof/>
        </w:rPr>
        <w:instrText xml:space="preserve"> MERGEFIELD engaging_party </w:instrText>
      </w:r>
      <w:r w:rsidR="00797D60">
        <w:rPr>
          <w:noProof/>
        </w:rPr>
        <w:fldChar w:fldCharType="separate"/>
      </w:r>
      <w:r w:rsidR="002A4DF0">
        <w:rPr>
          <w:noProof/>
        </w:rPr>
        <w:t>«engaging_party»</w:t>
      </w:r>
      <w:r w:rsidR="00797D60">
        <w:rPr>
          <w:noProof/>
        </w:rPr>
        <w:fldChar w:fldCharType="end"/>
      </w:r>
      <w:r w:rsidR="00746D00">
        <w:t xml:space="preserve"> </w:t>
      </w:r>
      <w:r>
        <w:t xml:space="preserve">on several occasions between </w:t>
      </w:r>
      <w:fldSimple w:instr=" MERGEFIELD &quot;engaging_party_date&quot; ">
        <w:r w:rsidR="002A4DF0">
          <w:rPr>
            <w:noProof/>
          </w:rPr>
          <w:t>«engaging_party_date»</w:t>
        </w:r>
      </w:fldSimple>
      <w:r w:rsidR="003972A3">
        <w:t xml:space="preserve"> </w:t>
      </w:r>
      <w:r w:rsidR="00A9548F">
        <w:t xml:space="preserve">and </w:t>
      </w:r>
      <w:r w:rsidR="001A5372">
        <w:t>the date of this report</w:t>
      </w:r>
      <w:r>
        <w:t>.</w:t>
      </w:r>
      <w:r w:rsidR="00B13EBC">
        <w:t xml:space="preserve"> </w:t>
      </w:r>
      <w:r>
        <w:t xml:space="preserve">These discussions involved the procurement of financial records, as well as other pertinent information about the </w:t>
      </w:r>
      <w:proofErr w:type="gramStart"/>
      <w:r>
        <w:t>subject business</w:t>
      </w:r>
      <w:proofErr w:type="gramEnd"/>
      <w:r>
        <w:t>.</w:t>
      </w:r>
      <w:r w:rsidR="00B13EBC">
        <w:t xml:space="preserve"> </w:t>
      </w:r>
    </w:p>
    <w:p w14:paraId="041D06AE" w14:textId="0E30EBA3" w:rsidR="00DD37D5" w:rsidRPr="008050CA" w:rsidRDefault="00B86C44" w:rsidP="00E0470E">
      <w:pPr>
        <w:pStyle w:val="ListParagraph"/>
        <w:numPr>
          <w:ilvl w:val="0"/>
          <w:numId w:val="3"/>
        </w:numPr>
        <w:spacing w:after="120"/>
      </w:pPr>
      <w:r>
        <w:t>F</w:t>
      </w:r>
      <w:r w:rsidR="00AF16B5">
        <w:t xml:space="preserve">inancial statements for </w:t>
      </w:r>
      <w:r w:rsidR="00797D60" w:rsidRPr="008050CA">
        <w:rPr>
          <w:noProof/>
        </w:rPr>
        <w:fldChar w:fldCharType="begin"/>
      </w:r>
      <w:r w:rsidR="00797D60" w:rsidRPr="008050CA">
        <w:rPr>
          <w:noProof/>
        </w:rPr>
        <w:instrText xml:space="preserve"> MERGEFIELD abbreviation </w:instrText>
      </w:r>
      <w:r w:rsidR="00797D60" w:rsidRPr="008050CA">
        <w:rPr>
          <w:noProof/>
        </w:rPr>
        <w:fldChar w:fldCharType="separate"/>
      </w:r>
      <w:r w:rsidR="002A4DF0">
        <w:rPr>
          <w:noProof/>
        </w:rPr>
        <w:t>«abbreviation»</w:t>
      </w:r>
      <w:r w:rsidR="00797D60" w:rsidRPr="008050CA">
        <w:rPr>
          <w:noProof/>
        </w:rPr>
        <w:fldChar w:fldCharType="end"/>
      </w:r>
      <w:r w:rsidR="002C29CC" w:rsidRPr="008050CA">
        <w:t xml:space="preserve"> </w:t>
      </w:r>
      <w:r w:rsidR="00647190" w:rsidRPr="008050CA">
        <w:t>with a perio</w:t>
      </w:r>
      <w:r w:rsidR="00FA4931" w:rsidRPr="008050CA">
        <w:t xml:space="preserve">d of review from </w:t>
      </w:r>
      <w:fldSimple w:instr=" MERGEFIELD &quot;period_of_review_beg&quot; ">
        <w:r w:rsidR="002A4DF0">
          <w:rPr>
            <w:noProof/>
          </w:rPr>
          <w:t>«period_of_review_beg»</w:t>
        </w:r>
      </w:fldSimple>
      <w:r w:rsidR="003972A3" w:rsidRPr="008050CA">
        <w:t xml:space="preserve"> </w:t>
      </w:r>
      <w:r w:rsidR="00FA4931" w:rsidRPr="008050CA">
        <w:t xml:space="preserve">through </w:t>
      </w:r>
      <w:r w:rsidR="00797D60" w:rsidRPr="008050CA">
        <w:rPr>
          <w:noProof/>
        </w:rPr>
        <w:fldChar w:fldCharType="begin"/>
      </w:r>
      <w:r w:rsidR="00797D60" w:rsidRPr="008050CA">
        <w:rPr>
          <w:noProof/>
        </w:rPr>
        <w:instrText xml:space="preserve"> MERGEFIELD valuation_date </w:instrText>
      </w:r>
      <w:r w:rsidR="00797D60" w:rsidRPr="008050CA">
        <w:rPr>
          <w:noProof/>
        </w:rPr>
        <w:fldChar w:fldCharType="separate"/>
      </w:r>
      <w:r w:rsidR="002A4DF0">
        <w:rPr>
          <w:noProof/>
        </w:rPr>
        <w:t>«valuation_date»</w:t>
      </w:r>
      <w:r w:rsidR="00797D60" w:rsidRPr="008050CA">
        <w:rPr>
          <w:noProof/>
        </w:rPr>
        <w:fldChar w:fldCharType="end"/>
      </w:r>
      <w:r w:rsidR="006D195D" w:rsidRPr="008050CA">
        <w:t>.</w:t>
      </w:r>
    </w:p>
    <w:p w14:paraId="6895F522" w14:textId="77777777" w:rsidR="00647190" w:rsidRPr="008050CA" w:rsidRDefault="00184CAE" w:rsidP="00E0470E">
      <w:pPr>
        <w:pStyle w:val="ListParagraph"/>
        <w:numPr>
          <w:ilvl w:val="0"/>
          <w:numId w:val="3"/>
        </w:numPr>
        <w:spacing w:after="120"/>
      </w:pPr>
      <w:r w:rsidRPr="008050CA">
        <w:t>Various s</w:t>
      </w:r>
      <w:r w:rsidR="00647190" w:rsidRPr="008050CA">
        <w:t xml:space="preserve">ources of economic </w:t>
      </w:r>
      <w:r w:rsidR="00080964" w:rsidRPr="008050CA">
        <w:t xml:space="preserve">and industry </w:t>
      </w:r>
      <w:r w:rsidRPr="008050CA">
        <w:t>data</w:t>
      </w:r>
      <w:r w:rsidR="004709AE" w:rsidRPr="008050CA">
        <w:t>, cited in report</w:t>
      </w:r>
      <w:r w:rsidR="00E91DF0" w:rsidRPr="008050CA">
        <w:t>.</w:t>
      </w:r>
    </w:p>
    <w:p w14:paraId="5BEA14D5" w14:textId="77777777" w:rsidR="005A647F" w:rsidRPr="00E0470E" w:rsidRDefault="005A647F" w:rsidP="005A647F">
      <w:pPr>
        <w:pStyle w:val="ListParagraph"/>
        <w:ind w:left="1440"/>
        <w:rPr>
          <w:sz w:val="12"/>
        </w:rPr>
      </w:pPr>
    </w:p>
    <w:p w14:paraId="3E2E1668" w14:textId="26386FDA" w:rsidR="005A647F" w:rsidRDefault="00F37EF8" w:rsidP="005A647F">
      <w:pPr>
        <w:pStyle w:val="ListParagraph"/>
        <w:ind w:left="0"/>
      </w:pPr>
      <w:r>
        <w:t>We have</w:t>
      </w:r>
      <w:r w:rsidR="005A647F">
        <w:t xml:space="preserve"> relied on the accuracy of the supplied financial statements</w:t>
      </w:r>
      <w:r w:rsidR="00EE4C76">
        <w:t xml:space="preserve"> and external sources</w:t>
      </w:r>
      <w:r w:rsidR="005A647F">
        <w:t>.</w:t>
      </w:r>
      <w:r w:rsidR="00B13EBC">
        <w:t xml:space="preserve"> </w:t>
      </w:r>
      <w:r w:rsidR="00C706A1">
        <w:t>We have</w:t>
      </w:r>
      <w:r w:rsidR="005A647F">
        <w:t xml:space="preserve"> undertaken no independent investigation to assure the accuracy of other </w:t>
      </w:r>
      <w:r w:rsidR="00184CAE">
        <w:t xml:space="preserve">data or </w:t>
      </w:r>
      <w:r w:rsidR="005A647F">
        <w:t>expert opinions used in the preparation of this report.</w:t>
      </w:r>
      <w:r w:rsidR="00B13EBC">
        <w:t xml:space="preserve"> </w:t>
      </w:r>
      <w:r w:rsidR="00C706A1">
        <w:t>We have</w:t>
      </w:r>
      <w:r w:rsidR="005A647F">
        <w:t xml:space="preserve"> taken the </w:t>
      </w:r>
      <w:r w:rsidR="00EE4C76">
        <w:t>information above</w:t>
      </w:r>
      <w:r w:rsidR="005A647F">
        <w:t xml:space="preserve"> to be true</w:t>
      </w:r>
      <w:r w:rsidR="00011E78">
        <w:t xml:space="preserve"> and correct to the best of his</w:t>
      </w:r>
      <w:r w:rsidR="005A647F">
        <w:t xml:space="preserve"> knowledge and belief.</w:t>
      </w:r>
      <w:r w:rsidR="00B13EBC">
        <w:t xml:space="preserve"> </w:t>
      </w:r>
    </w:p>
    <w:p w14:paraId="64E1D591" w14:textId="77777777" w:rsidR="00F37EF8" w:rsidRDefault="00F37EF8" w:rsidP="005A647F">
      <w:pPr>
        <w:pStyle w:val="ListParagraph"/>
        <w:ind w:left="0"/>
      </w:pPr>
    </w:p>
    <w:p w14:paraId="091E6442" w14:textId="4B418B8A" w:rsidR="005A647F" w:rsidRDefault="00F37EF8" w:rsidP="005A647F">
      <w:pPr>
        <w:pStyle w:val="ListParagraph"/>
        <w:ind w:left="0"/>
      </w:pPr>
      <w:r>
        <w:t>Blue Owl Valuation has</w:t>
      </w:r>
      <w:r w:rsidR="005A647F">
        <w:t xml:space="preserve"> reviewed and analyzed both internal and external factors </w:t>
      </w:r>
      <w:proofErr w:type="gramStart"/>
      <w:r w:rsidR="005A647F">
        <w:t>in order to</w:t>
      </w:r>
      <w:proofErr w:type="gramEnd"/>
      <w:r w:rsidR="005A647F">
        <w:t xml:space="preserve"> arrive at a conclusion of value.</w:t>
      </w:r>
      <w:r w:rsidR="00B13EBC">
        <w:t xml:space="preserve"> </w:t>
      </w:r>
      <w:r w:rsidR="005A647F">
        <w:t>The internal factors include the company’s financial position and results of operations.</w:t>
      </w:r>
      <w:r w:rsidR="00B13EBC">
        <w:t xml:space="preserve"> </w:t>
      </w:r>
      <w:r w:rsidR="005A647F">
        <w:t>External factors include the status of the industry and the position of the company relative to the industry, as well as the economic environment in which the company operates.</w:t>
      </w:r>
      <w:r w:rsidR="00B13EBC">
        <w:t xml:space="preserve"> </w:t>
      </w:r>
    </w:p>
    <w:p w14:paraId="6DF8EE99" w14:textId="77777777" w:rsidR="001A5372" w:rsidRDefault="001A5372" w:rsidP="005A647F">
      <w:pPr>
        <w:pStyle w:val="ListParagraph"/>
        <w:ind w:left="0"/>
      </w:pPr>
    </w:p>
    <w:p w14:paraId="51FAD0D7" w14:textId="77777777" w:rsidR="00B24A35" w:rsidRDefault="00B24A35">
      <w:pPr>
        <w:rPr>
          <w:b/>
          <w:sz w:val="24"/>
          <w:szCs w:val="24"/>
        </w:rPr>
      </w:pPr>
      <w:r>
        <w:br w:type="page"/>
      </w:r>
    </w:p>
    <w:p w14:paraId="7B336E5B" w14:textId="39F39DD5" w:rsidR="00A47EAA" w:rsidRPr="00A47EAA" w:rsidRDefault="005A647F" w:rsidP="00A47EAA">
      <w:pPr>
        <w:pStyle w:val="Heading2"/>
      </w:pPr>
      <w:bookmarkStart w:id="8" w:name="_Toc191994298"/>
      <w:r w:rsidRPr="005A647F">
        <w:lastRenderedPageBreak/>
        <w:t>Limiting Conditions</w:t>
      </w:r>
      <w:bookmarkEnd w:id="8"/>
    </w:p>
    <w:p w14:paraId="5ACB71B5" w14:textId="6C70E4E0" w:rsidR="00094000" w:rsidRDefault="00DC4BC8" w:rsidP="005A647F">
      <w:r>
        <w:t>T</w:t>
      </w:r>
      <w:r w:rsidR="005A647F">
        <w:t>he business valuation process contains, by nature, certain assumptions and limiting conditions.</w:t>
      </w:r>
      <w:r w:rsidR="00B13EBC">
        <w:t xml:space="preserve"> </w:t>
      </w:r>
      <w:r w:rsidR="005A647F">
        <w:t>Many of these assumptions and conditions may have a significant impact on the valuation conclusion.</w:t>
      </w:r>
      <w:r w:rsidR="00B13EBC">
        <w:t xml:space="preserve"> </w:t>
      </w:r>
    </w:p>
    <w:p w14:paraId="4E26419E" w14:textId="77777777" w:rsidR="00AD2BE3" w:rsidRPr="00AD2BE3" w:rsidRDefault="00AD2BE3" w:rsidP="00AD2BE3">
      <w:pPr>
        <w:pStyle w:val="ListParagraph"/>
        <w:numPr>
          <w:ilvl w:val="0"/>
          <w:numId w:val="4"/>
        </w:numPr>
      </w:pPr>
      <w:r w:rsidRPr="00AD2BE3">
        <w:t xml:space="preserve">Valuation of </w:t>
      </w:r>
      <w:proofErr w:type="gramStart"/>
      <w:r w:rsidRPr="00AD2BE3">
        <w:t>closely-held</w:t>
      </w:r>
      <w:proofErr w:type="gramEnd"/>
      <w:r w:rsidRPr="00AD2BE3">
        <w:t xml:space="preserve"> businesses </w:t>
      </w:r>
      <w:proofErr w:type="gramStart"/>
      <w:r w:rsidRPr="00AD2BE3">
        <w:t>requires</w:t>
      </w:r>
      <w:proofErr w:type="gramEnd"/>
      <w:r w:rsidRPr="00AD2BE3">
        <w:t xml:space="preserve"> specific assessments, judgments, and assumptions, and as a result, reasonable and educated people can differ in their analyses and conclusions. We are not guarantors of value. We have, however, used sound and commonly accepted methods and procedures in the preparation and delivery of this report.</w:t>
      </w:r>
    </w:p>
    <w:p w14:paraId="34AD9109" w14:textId="281C5331" w:rsidR="005A647F" w:rsidRDefault="005A647F" w:rsidP="00E0470E">
      <w:pPr>
        <w:pStyle w:val="ListParagraph"/>
        <w:numPr>
          <w:ilvl w:val="0"/>
          <w:numId w:val="4"/>
        </w:numPr>
        <w:spacing w:after="120"/>
      </w:pPr>
      <w:r>
        <w:t>This valuation is not intended to be a legal opinion or a tax opinion.</w:t>
      </w:r>
      <w:r w:rsidR="00B13EBC">
        <w:t xml:space="preserve"> </w:t>
      </w:r>
      <w:r>
        <w:t>The purpose of this document is specific to the engagement, as noted in Section 1.3.</w:t>
      </w:r>
      <w:r w:rsidR="00B13EBC">
        <w:t xml:space="preserve"> </w:t>
      </w:r>
      <w:r w:rsidR="00456B22">
        <w:t>We assume</w:t>
      </w:r>
      <w:r>
        <w:t xml:space="preserve"> no responsibility for legal or tax matters relative to its findings.</w:t>
      </w:r>
    </w:p>
    <w:p w14:paraId="01A1D9BE" w14:textId="1DD9A616" w:rsidR="005A647F" w:rsidRDefault="005A647F" w:rsidP="00E0470E">
      <w:pPr>
        <w:pStyle w:val="ListParagraph"/>
        <w:numPr>
          <w:ilvl w:val="0"/>
          <w:numId w:val="4"/>
        </w:numPr>
        <w:spacing w:after="120"/>
      </w:pPr>
      <w:r>
        <w:t>The company’s compliance with applicable federal, state, and local laws and regulations is assumed in the reliance on management’s representation.</w:t>
      </w:r>
      <w:r w:rsidR="00B13EBC">
        <w:t xml:space="preserve"> </w:t>
      </w:r>
      <w:r>
        <w:t>The valuation report should not be relied upon to disclose errors, irregularities, or illegal acts.</w:t>
      </w:r>
      <w:r w:rsidR="00B13EBC">
        <w:t xml:space="preserve"> </w:t>
      </w:r>
    </w:p>
    <w:p w14:paraId="392B0ED6" w14:textId="4BA3CA76" w:rsidR="005A647F" w:rsidRDefault="005A647F" w:rsidP="00E0470E">
      <w:pPr>
        <w:pStyle w:val="ListParagraph"/>
        <w:numPr>
          <w:ilvl w:val="0"/>
          <w:numId w:val="4"/>
        </w:numPr>
        <w:spacing w:after="120"/>
      </w:pPr>
      <w:r>
        <w:t>Public information as well as industry and statistical information have been obtained from sources we believe to be reliable.</w:t>
      </w:r>
      <w:r w:rsidR="00B13EBC">
        <w:t xml:space="preserve"> </w:t>
      </w:r>
      <w:r>
        <w:t>However, we have performed no investigative procedures of our own to corroborate that information.</w:t>
      </w:r>
    </w:p>
    <w:p w14:paraId="43E50627" w14:textId="77777777" w:rsidR="005A647F" w:rsidRDefault="005A647F" w:rsidP="00E0470E">
      <w:pPr>
        <w:pStyle w:val="ListParagraph"/>
        <w:numPr>
          <w:ilvl w:val="0"/>
          <w:numId w:val="4"/>
        </w:numPr>
        <w:spacing w:after="120"/>
      </w:pPr>
      <w:r>
        <w:t>The conclusion of value presented assumes that the current level of management expertise and effectiveness would be maintained and that the character and integrity of the enterprise would not be significantly changed.</w:t>
      </w:r>
    </w:p>
    <w:p w14:paraId="4429E660" w14:textId="77777777" w:rsidR="00F06352" w:rsidRPr="000D4CAA" w:rsidRDefault="0038180E" w:rsidP="00E0470E">
      <w:pPr>
        <w:pStyle w:val="ListParagraph"/>
        <w:numPr>
          <w:ilvl w:val="0"/>
          <w:numId w:val="4"/>
        </w:numPr>
        <w:spacing w:after="120"/>
      </w:pPr>
      <w:r w:rsidRPr="000D4CAA">
        <w:t>We are under no obligation to update this report or the conclusion of value based on information that becomes available after the date of this report.</w:t>
      </w:r>
    </w:p>
    <w:p w14:paraId="1677D369" w14:textId="098F73A8" w:rsidR="0024146A" w:rsidRDefault="00EE4C76" w:rsidP="00E0470E">
      <w:pPr>
        <w:pStyle w:val="ListParagraph"/>
        <w:numPr>
          <w:ilvl w:val="0"/>
          <w:numId w:val="4"/>
        </w:numPr>
        <w:spacing w:after="120"/>
      </w:pPr>
      <w:r>
        <w:t>T</w:t>
      </w:r>
      <w:r w:rsidR="00590CC3">
        <w:t>o the be</w:t>
      </w:r>
      <w:r w:rsidR="00FA4931">
        <w:t>st of o</w:t>
      </w:r>
      <w:r w:rsidR="00011E78">
        <w:t xml:space="preserve">ur knowledge, </w:t>
      </w:r>
      <w:r w:rsidR="00DD37D5">
        <w:t xml:space="preserve">neither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006D195D">
        <w:t xml:space="preserve"> </w:t>
      </w:r>
      <w:r w:rsidR="00B86C44">
        <w:t>nor any</w:t>
      </w:r>
      <w:r w:rsidR="00DD37D5">
        <w:t xml:space="preserve"> subsidiaries have</w:t>
      </w:r>
      <w:r w:rsidR="00F06352">
        <w:t xml:space="preserve"> any other</w:t>
      </w:r>
      <w:r w:rsidR="00DD37D5">
        <w:t xml:space="preserve"> </w:t>
      </w:r>
      <w:r w:rsidR="00184CAE">
        <w:t>current pending legal action</w:t>
      </w:r>
      <w:r w:rsidR="00080964">
        <w:t xml:space="preserve"> or legal liability</w:t>
      </w:r>
      <w:r w:rsidR="00184CAE">
        <w:t>.</w:t>
      </w:r>
      <w:r w:rsidR="00B13EBC">
        <w:t xml:space="preserve"> </w:t>
      </w:r>
      <w:r w:rsidR="00F37EF8">
        <w:t xml:space="preserve">Blue Owl </w:t>
      </w:r>
      <w:r w:rsidR="00456B22">
        <w:t>Valuation</w:t>
      </w:r>
      <w:r w:rsidR="005A647F">
        <w:t xml:space="preserve"> has not independently investigated the presence of any potential future liability related to any legal or environmental issues.</w:t>
      </w:r>
      <w:r w:rsidR="00B13EBC">
        <w:t xml:space="preserve"> </w:t>
      </w:r>
      <w:r w:rsidR="005A647F">
        <w:t>We take no such liabilities into account in this report.</w:t>
      </w:r>
      <w:r w:rsidR="00B13EBC">
        <w:t xml:space="preserve"> </w:t>
      </w:r>
      <w:r w:rsidR="005A647F">
        <w:t>In addition, we have not accounted for any potential future impact on the business due to changes in regulations or legislation pertaining to the business.</w:t>
      </w:r>
      <w:r w:rsidR="00B13EBC">
        <w:t xml:space="preserve"> </w:t>
      </w:r>
    </w:p>
    <w:p w14:paraId="4F59597A" w14:textId="5FAB0574" w:rsidR="00DA7DA7" w:rsidRDefault="00DA7DA7" w:rsidP="00DA7DA7">
      <w:pPr>
        <w:pStyle w:val="ListParagraph"/>
        <w:numPr>
          <w:ilvl w:val="0"/>
          <w:numId w:val="4"/>
        </w:numPr>
        <w:spacing w:after="120"/>
      </w:pPr>
      <w:r w:rsidRPr="00DA7DA7">
        <w:t>The valuation reflects conditions as of the valuation date.</w:t>
      </w:r>
      <w:r w:rsidR="00B13EBC">
        <w:t xml:space="preserve"> </w:t>
      </w:r>
      <w:r w:rsidRPr="00DA7DA7">
        <w:t xml:space="preserve">There may be impact </w:t>
      </w:r>
      <w:proofErr w:type="gramStart"/>
      <w:r w:rsidRPr="00DA7DA7">
        <w:t>to</w:t>
      </w:r>
      <w:proofErr w:type="gramEnd"/>
      <w:r w:rsidRPr="00DA7DA7">
        <w:t xml:space="preserve"> the subject business not reflected in the financials as of that date.</w:t>
      </w:r>
      <w:r w:rsidR="00B13EBC">
        <w:t xml:space="preserve"> </w:t>
      </w:r>
      <w:r w:rsidRPr="00DA7DA7">
        <w:t xml:space="preserve">The analyst considers any additional impact </w:t>
      </w:r>
      <w:proofErr w:type="gramStart"/>
      <w:r w:rsidRPr="00DA7DA7">
        <w:t>subsequent to</w:t>
      </w:r>
      <w:proofErr w:type="gramEnd"/>
      <w:r w:rsidRPr="00DA7DA7">
        <w:t xml:space="preserve"> the valuation date to be a subsequent event.</w:t>
      </w:r>
    </w:p>
    <w:p w14:paraId="600544D3" w14:textId="77777777" w:rsidR="00F37EF8" w:rsidRDefault="00F37EF8">
      <w:pPr>
        <w:rPr>
          <w:b/>
          <w:sz w:val="28"/>
          <w:szCs w:val="28"/>
        </w:rPr>
      </w:pPr>
      <w:r>
        <w:br w:type="page"/>
      </w:r>
    </w:p>
    <w:p w14:paraId="17CF1D9B" w14:textId="6E0649C9" w:rsidR="00376EE0" w:rsidRDefault="005A647F" w:rsidP="00AD2BE3">
      <w:pPr>
        <w:pStyle w:val="Heading1"/>
        <w:ind w:hanging="540"/>
      </w:pPr>
      <w:r w:rsidRPr="005A647F">
        <w:lastRenderedPageBreak/>
        <w:t xml:space="preserve"> </w:t>
      </w:r>
      <w:bookmarkStart w:id="9" w:name="_Toc191994299"/>
      <w:r w:rsidRPr="005A647F">
        <w:t>Survey of the Subject Company</w:t>
      </w:r>
      <w:bookmarkEnd w:id="9"/>
    </w:p>
    <w:p w14:paraId="024983F8" w14:textId="77777777" w:rsidR="00F37EF8" w:rsidRPr="00F37EF8" w:rsidRDefault="00F37EF8" w:rsidP="00F37EF8"/>
    <w:p w14:paraId="7FAF852B" w14:textId="799CC49F" w:rsidR="005A647F" w:rsidRDefault="005A647F" w:rsidP="006F6DB9">
      <w:pPr>
        <w:pStyle w:val="Heading2"/>
      </w:pPr>
      <w:bookmarkStart w:id="10" w:name="_Toc191994300"/>
      <w:r w:rsidRPr="004F1982">
        <w:t>Description of the Company</w:t>
      </w:r>
      <w:bookmarkEnd w:id="10"/>
    </w:p>
    <w:p w14:paraId="0B94B5DD" w14:textId="4497A3B3" w:rsidR="00D96702" w:rsidRPr="008050CA" w:rsidRDefault="00E63247" w:rsidP="00D96702">
      <w:pPr>
        <w:rPr>
          <w:rFonts w:eastAsia="Calibri" w:cs="Times New Roman"/>
        </w:rPr>
      </w:pPr>
      <w:r w:rsidRPr="008050CA">
        <w:rPr>
          <w:rFonts w:eastAsia="Calibri" w:cs="Times New Roman"/>
        </w:rPr>
        <w:fldChar w:fldCharType="begin"/>
      </w:r>
      <w:r w:rsidRPr="008050CA">
        <w:rPr>
          <w:rFonts w:eastAsia="Calibri" w:cs="Times New Roman"/>
        </w:rPr>
        <w:instrText xml:space="preserve"> MERGEFIELD entity </w:instrText>
      </w:r>
      <w:r w:rsidRPr="008050CA">
        <w:rPr>
          <w:rFonts w:eastAsia="Calibri" w:cs="Times New Roman"/>
        </w:rPr>
        <w:fldChar w:fldCharType="separate"/>
      </w:r>
      <w:r w:rsidR="002A4DF0">
        <w:rPr>
          <w:rFonts w:eastAsia="Calibri" w:cs="Times New Roman"/>
          <w:noProof/>
        </w:rPr>
        <w:t>«entity»</w:t>
      </w:r>
      <w:r w:rsidRPr="008050CA">
        <w:rPr>
          <w:rFonts w:eastAsia="Calibri" w:cs="Times New Roman"/>
        </w:rPr>
        <w:fldChar w:fldCharType="end"/>
      </w:r>
      <w:r w:rsidRPr="008050CA">
        <w:rPr>
          <w:rFonts w:eastAsia="Calibri" w:cs="Times New Roman"/>
        </w:rPr>
        <w:t xml:space="preserve"> </w:t>
      </w:r>
      <w:r w:rsidR="003972A3" w:rsidRPr="008050CA">
        <w:rPr>
          <w:rFonts w:eastAsia="Calibri" w:cs="Times New Roman"/>
        </w:rPr>
        <w:fldChar w:fldCharType="begin"/>
      </w:r>
      <w:r w:rsidR="003972A3" w:rsidRPr="008050CA">
        <w:rPr>
          <w:rFonts w:eastAsia="Calibri" w:cs="Times New Roman"/>
        </w:rPr>
        <w:instrText xml:space="preserve"> MERGEFIELD "comp_description" </w:instrText>
      </w:r>
      <w:r w:rsidR="003972A3" w:rsidRPr="008050CA">
        <w:rPr>
          <w:rFonts w:eastAsia="Calibri" w:cs="Times New Roman"/>
        </w:rPr>
        <w:fldChar w:fldCharType="separate"/>
      </w:r>
      <w:r w:rsidR="002A4DF0">
        <w:rPr>
          <w:rFonts w:eastAsia="Calibri" w:cs="Times New Roman"/>
          <w:noProof/>
        </w:rPr>
        <w:t>«comp_description»</w:t>
      </w:r>
      <w:r w:rsidR="003972A3" w:rsidRPr="008050CA">
        <w:rPr>
          <w:rFonts w:eastAsia="Calibri" w:cs="Times New Roman"/>
        </w:rPr>
        <w:fldChar w:fldCharType="end"/>
      </w:r>
    </w:p>
    <w:p w14:paraId="6311A0D8" w14:textId="4F832CFF" w:rsidR="00D96702" w:rsidRDefault="00746D00" w:rsidP="00D96702">
      <w:pPr>
        <w:rPr>
          <w:rFonts w:eastAsia="Calibri" w:cs="Times New Roman"/>
        </w:rPr>
      </w:pPr>
      <w:r w:rsidRPr="008050CA">
        <w:rPr>
          <w:rFonts w:eastAsia="Calibri" w:cs="Times New Roman"/>
        </w:rPr>
        <w:fldChar w:fldCharType="begin"/>
      </w:r>
      <w:r w:rsidRPr="008050CA">
        <w:rPr>
          <w:rFonts w:eastAsia="Calibri" w:cs="Times New Roman"/>
        </w:rPr>
        <w:instrText xml:space="preserve"> MERGEFIELD "abbreviation" </w:instrText>
      </w:r>
      <w:r w:rsidRPr="008050CA">
        <w:rPr>
          <w:rFonts w:eastAsia="Calibri" w:cs="Times New Roman"/>
        </w:rPr>
        <w:fldChar w:fldCharType="separate"/>
      </w:r>
      <w:r w:rsidR="002A4DF0">
        <w:rPr>
          <w:rFonts w:eastAsia="Calibri" w:cs="Times New Roman"/>
          <w:noProof/>
        </w:rPr>
        <w:t>«abbreviation»</w:t>
      </w:r>
      <w:r w:rsidRPr="008050CA">
        <w:rPr>
          <w:rFonts w:eastAsia="Calibri" w:cs="Times New Roman"/>
        </w:rPr>
        <w:fldChar w:fldCharType="end"/>
      </w:r>
      <w:r w:rsidR="00D96702" w:rsidRPr="008050CA">
        <w:rPr>
          <w:rFonts w:eastAsia="Calibri" w:cs="Times New Roman"/>
        </w:rPr>
        <w:t xml:space="preserve"> appears to operate in NAICS code </w:t>
      </w:r>
      <w:r w:rsidRPr="008050CA">
        <w:rPr>
          <w:rFonts w:eastAsia="Calibri" w:cs="Times New Roman"/>
        </w:rPr>
        <w:fldChar w:fldCharType="begin"/>
      </w:r>
      <w:r w:rsidRPr="008050CA">
        <w:rPr>
          <w:rFonts w:eastAsia="Calibri" w:cs="Times New Roman"/>
        </w:rPr>
        <w:instrText xml:space="preserve"> MERGEFIELD NAICS </w:instrText>
      </w:r>
      <w:r w:rsidRPr="008050CA">
        <w:rPr>
          <w:rFonts w:eastAsia="Calibri" w:cs="Times New Roman"/>
        </w:rPr>
        <w:fldChar w:fldCharType="separate"/>
      </w:r>
      <w:r w:rsidR="002A4DF0">
        <w:rPr>
          <w:rFonts w:eastAsia="Calibri" w:cs="Times New Roman"/>
          <w:noProof/>
        </w:rPr>
        <w:t>«NAICS»</w:t>
      </w:r>
      <w:r w:rsidRPr="008050CA">
        <w:rPr>
          <w:rFonts w:eastAsia="Calibri" w:cs="Times New Roman"/>
        </w:rPr>
        <w:fldChar w:fldCharType="end"/>
      </w:r>
      <w:r w:rsidR="00D96702" w:rsidRPr="008050CA">
        <w:rPr>
          <w:rFonts w:eastAsia="Calibri" w:cs="Times New Roman"/>
        </w:rPr>
        <w:t>.</w:t>
      </w:r>
      <w:r w:rsidR="00B13EBC">
        <w:rPr>
          <w:rFonts w:eastAsia="Calibri" w:cs="Times New Roman"/>
        </w:rPr>
        <w:t xml:space="preserve"> </w:t>
      </w:r>
      <w:r w:rsidR="00D96702" w:rsidRPr="008050CA">
        <w:rPr>
          <w:rFonts w:eastAsia="Calibri" w:cs="Times New Roman"/>
        </w:rPr>
        <w:t>According to IBISWorld reporting, “</w:t>
      </w:r>
      <w:r w:rsidR="002E30DE" w:rsidRPr="008050CA">
        <w:rPr>
          <w:rFonts w:eastAsia="Calibri" w:cs="Times New Roman"/>
        </w:rPr>
        <w:fldChar w:fldCharType="begin"/>
      </w:r>
      <w:r w:rsidR="002E30DE" w:rsidRPr="008050CA">
        <w:rPr>
          <w:rFonts w:eastAsia="Calibri" w:cs="Times New Roman"/>
        </w:rPr>
        <w:instrText xml:space="preserve"> MERGEFIELD NAICS_Desc </w:instrText>
      </w:r>
      <w:r w:rsidR="002E30DE" w:rsidRPr="008050CA">
        <w:rPr>
          <w:rFonts w:eastAsia="Calibri" w:cs="Times New Roman"/>
        </w:rPr>
        <w:fldChar w:fldCharType="separate"/>
      </w:r>
      <w:r w:rsidR="002A4DF0">
        <w:rPr>
          <w:rFonts w:eastAsia="Calibri" w:cs="Times New Roman"/>
          <w:noProof/>
        </w:rPr>
        <w:t>«NAICS_Desc»</w:t>
      </w:r>
      <w:r w:rsidR="002E30DE" w:rsidRPr="008050CA">
        <w:rPr>
          <w:rFonts w:eastAsia="Calibri" w:cs="Times New Roman"/>
        </w:rPr>
        <w:fldChar w:fldCharType="end"/>
      </w:r>
      <w:r w:rsidR="00D96702" w:rsidRPr="008050CA">
        <w:rPr>
          <w:rFonts w:eastAsia="Calibri" w:cs="Times New Roman"/>
        </w:rPr>
        <w:t>”</w:t>
      </w:r>
    </w:p>
    <w:p w14:paraId="01488E08" w14:textId="2FE4077F" w:rsidR="004B7172" w:rsidRPr="008050CA" w:rsidRDefault="004B7172" w:rsidP="004B7172">
      <w:pPr>
        <w:rPr>
          <w:rFonts w:eastAsia="Calibri" w:cs="Times New Roman"/>
        </w:rPr>
      </w:pPr>
      <w:r>
        <w:rPr>
          <w:rFonts w:eastAsia="Calibri" w:cs="Times New Roman"/>
        </w:rPr>
        <w:t xml:space="preserve">Analyst notes the tax return information for the </w:t>
      </w:r>
      <w:proofErr w:type="gramStart"/>
      <w:r>
        <w:rPr>
          <w:rFonts w:eastAsia="Calibri" w:cs="Times New Roman"/>
        </w:rPr>
        <w:t>subject business</w:t>
      </w:r>
      <w:proofErr w:type="gramEnd"/>
      <w:r>
        <w:rPr>
          <w:rFonts w:eastAsia="Calibri" w:cs="Times New Roman"/>
        </w:rPr>
        <w:t xml:space="preserve"> shows NAICS code 45991.  This code is for Pet and Pet Supplies Retailers.  The judgment of the analyst is that the 44424 code is a better representation of the subject business.  </w:t>
      </w:r>
      <w:proofErr w:type="gramStart"/>
      <w:r>
        <w:rPr>
          <w:rFonts w:eastAsia="Calibri" w:cs="Times New Roman"/>
        </w:rPr>
        <w:t>Analyst</w:t>
      </w:r>
      <w:proofErr w:type="gramEnd"/>
      <w:r>
        <w:rPr>
          <w:rFonts w:eastAsia="Calibri" w:cs="Times New Roman"/>
        </w:rPr>
        <w:t xml:space="preserve"> </w:t>
      </w:r>
      <w:proofErr w:type="gramStart"/>
      <w:r>
        <w:rPr>
          <w:rFonts w:eastAsia="Calibri" w:cs="Times New Roman"/>
        </w:rPr>
        <w:t>notes</w:t>
      </w:r>
      <w:proofErr w:type="gramEnd"/>
      <w:r>
        <w:rPr>
          <w:rFonts w:eastAsia="Calibri" w:cs="Times New Roman"/>
        </w:rPr>
        <w:t xml:space="preserve"> that industry taxonomy is often imprecise.  Any material impact to value in this case is likely to be minimal.  </w:t>
      </w:r>
    </w:p>
    <w:p w14:paraId="622D826C" w14:textId="1AD022C8" w:rsidR="00D85C24" w:rsidRPr="00590723" w:rsidRDefault="00D85C24" w:rsidP="00590723">
      <w:pPr>
        <w:rPr>
          <w:color w:val="FF0000"/>
        </w:rPr>
      </w:pPr>
      <w:r w:rsidRPr="008050CA">
        <w:t>The analyst has neither identified nor quantified any risks for seasonality, cyclicality, or supply chain that fall outside of the parameters for standard industry risks, as quantified in Section VII</w:t>
      </w:r>
      <w:r>
        <w:t>.</w:t>
      </w:r>
      <w:r w:rsidR="00B13EBC">
        <w:t xml:space="preserve"> </w:t>
      </w:r>
    </w:p>
    <w:p w14:paraId="73B7BE44" w14:textId="77777777" w:rsidR="007B4576" w:rsidRDefault="007B4576" w:rsidP="006D195D"/>
    <w:p w14:paraId="2654EA7A" w14:textId="66CC936C" w:rsidR="002D4410" w:rsidRDefault="00B13EBC" w:rsidP="00F37EF8">
      <w:pPr>
        <w:pStyle w:val="Heading2"/>
        <w:ind w:left="360" w:hanging="360"/>
      </w:pPr>
      <w:r>
        <w:t xml:space="preserve"> </w:t>
      </w:r>
      <w:r w:rsidR="002D4410">
        <w:tab/>
      </w:r>
      <w:bookmarkStart w:id="11" w:name="_Toc191994301"/>
      <w:r w:rsidR="002D4410">
        <w:t>Management</w:t>
      </w:r>
      <w:bookmarkEnd w:id="11"/>
    </w:p>
    <w:p w14:paraId="22B421C4" w14:textId="293974AD" w:rsidR="002C29CC" w:rsidRPr="007E24E5" w:rsidRDefault="002C29CC" w:rsidP="00C57E2E">
      <w:pPr>
        <w:rPr>
          <w:color w:val="FF0000"/>
        </w:rPr>
      </w:pPr>
      <w:r w:rsidRPr="002C29CC">
        <w:t xml:space="preserve">As of the valuation date,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Pr="002C29CC">
        <w:t xml:space="preserve"> is owned </w:t>
      </w:r>
      <w:r w:rsidR="00F06352">
        <w:t xml:space="preserve">and managed by </w:t>
      </w:r>
      <w:r w:rsidR="00797D60">
        <w:rPr>
          <w:noProof/>
        </w:rPr>
        <w:fldChar w:fldCharType="begin"/>
      </w:r>
      <w:r w:rsidR="00797D60">
        <w:rPr>
          <w:noProof/>
        </w:rPr>
        <w:instrText xml:space="preserve"> MERGEFIELD owner </w:instrText>
      </w:r>
      <w:r w:rsidR="00797D60">
        <w:rPr>
          <w:noProof/>
        </w:rPr>
        <w:fldChar w:fldCharType="separate"/>
      </w:r>
      <w:r w:rsidR="002A4DF0">
        <w:rPr>
          <w:noProof/>
        </w:rPr>
        <w:t>«owner»</w:t>
      </w:r>
      <w:r w:rsidR="00797D60">
        <w:rPr>
          <w:noProof/>
        </w:rPr>
        <w:fldChar w:fldCharType="end"/>
      </w:r>
      <w:r w:rsidR="00F06352">
        <w:t xml:space="preserve">. </w:t>
      </w:r>
      <w:r w:rsidR="009B23BE">
        <w:t xml:space="preserve">Non-owner management </w:t>
      </w:r>
      <w:r w:rsidR="00E63247">
        <w:t>oversees daily operations.</w:t>
      </w:r>
      <w:r w:rsidR="00F06352">
        <w:t xml:space="preserve"> </w:t>
      </w:r>
    </w:p>
    <w:p w14:paraId="73800EB4" w14:textId="77777777" w:rsidR="007647E3" w:rsidRDefault="007647E3" w:rsidP="00C57E2E"/>
    <w:p w14:paraId="12C0F991" w14:textId="1E6090B9" w:rsidR="005A647F" w:rsidRDefault="005A647F" w:rsidP="006F6DB9">
      <w:pPr>
        <w:pStyle w:val="Heading2"/>
      </w:pPr>
      <w:bookmarkStart w:id="12" w:name="_Toc191994302"/>
      <w:r w:rsidRPr="004F1982">
        <w:t>Form of Organization</w:t>
      </w:r>
      <w:bookmarkEnd w:id="12"/>
    </w:p>
    <w:p w14:paraId="50FF8F0C" w14:textId="04CF58CE" w:rsidR="008050CA" w:rsidRDefault="00797D60" w:rsidP="00380884">
      <w:pPr>
        <w:rPr>
          <w:b/>
          <w:sz w:val="24"/>
          <w:szCs w:val="24"/>
        </w:rPr>
      </w:pPr>
      <w:r w:rsidRPr="000472AB">
        <w:rPr>
          <w:noProof/>
        </w:rPr>
        <w:fldChar w:fldCharType="begin"/>
      </w:r>
      <w:r w:rsidRPr="000472AB">
        <w:rPr>
          <w:noProof/>
        </w:rPr>
        <w:instrText xml:space="preserve"> MERGEFIELD entity </w:instrText>
      </w:r>
      <w:r w:rsidRPr="000472AB">
        <w:rPr>
          <w:noProof/>
        </w:rPr>
        <w:fldChar w:fldCharType="separate"/>
      </w:r>
      <w:r w:rsidR="002A4DF0">
        <w:rPr>
          <w:noProof/>
        </w:rPr>
        <w:t>«entity»</w:t>
      </w:r>
      <w:r w:rsidRPr="000472AB">
        <w:rPr>
          <w:noProof/>
        </w:rPr>
        <w:fldChar w:fldCharType="end"/>
      </w:r>
      <w:r w:rsidR="00BE5189" w:rsidRPr="000472AB">
        <w:t xml:space="preserve"> </w:t>
      </w:r>
      <w:r w:rsidR="00380884" w:rsidRPr="000472AB">
        <w:t xml:space="preserve">is registered as a </w:t>
      </w:r>
      <w:fldSimple w:instr=" MERGEFIELD org_entity ">
        <w:r w:rsidR="002A4DF0">
          <w:rPr>
            <w:noProof/>
          </w:rPr>
          <w:t>«org_entity»</w:t>
        </w:r>
      </w:fldSimple>
      <w:r w:rsidR="00380884" w:rsidRPr="000472AB">
        <w:t xml:space="preserve"> in the State of </w:t>
      </w:r>
      <w:fldSimple w:instr=" MERGEFIELD org_state ">
        <w:r w:rsidR="002A4DF0">
          <w:rPr>
            <w:noProof/>
          </w:rPr>
          <w:t>«org_state»</w:t>
        </w:r>
      </w:fldSimple>
      <w:r w:rsidR="00380884" w:rsidRPr="000472AB">
        <w:rPr>
          <w:rStyle w:val="FootnoteReference"/>
        </w:rPr>
        <w:footnoteReference w:id="4"/>
      </w:r>
      <w:r w:rsidR="00380884" w:rsidRPr="000472AB">
        <w:t>.</w:t>
      </w:r>
      <w:r w:rsidR="00380884">
        <w:t xml:space="preserve"> </w:t>
      </w:r>
      <w:r w:rsidR="00380884" w:rsidRPr="000472AB">
        <w:t xml:space="preserve">The registration date was </w:t>
      </w:r>
      <w:fldSimple w:instr=" MERGEFIELD org_date ">
        <w:r w:rsidR="002A4DF0">
          <w:rPr>
            <w:noProof/>
          </w:rPr>
          <w:t>«org_date»</w:t>
        </w:r>
      </w:fldSimple>
      <w:r w:rsidR="00380884" w:rsidRPr="000472AB">
        <w:t>.</w:t>
      </w:r>
      <w:r w:rsidR="00380884">
        <w:t xml:space="preserve"> </w:t>
      </w:r>
      <w:r w:rsidR="00380884" w:rsidRPr="000472AB">
        <w:t xml:space="preserve">The </w:t>
      </w:r>
      <w:proofErr w:type="gramStart"/>
      <w:r w:rsidR="00380884" w:rsidRPr="000472AB">
        <w:t>current status</w:t>
      </w:r>
      <w:proofErr w:type="gramEnd"/>
      <w:r w:rsidR="00380884" w:rsidRPr="000472AB">
        <w:t xml:space="preserve"> as of the report date is </w:t>
      </w:r>
      <w:fldSimple w:instr=" MERGEFIELD org_status ">
        <w:r w:rsidR="002A4DF0">
          <w:rPr>
            <w:noProof/>
          </w:rPr>
          <w:t>«org_status»</w:t>
        </w:r>
      </w:fldSimple>
      <w:r w:rsidR="00380884" w:rsidRPr="000472AB">
        <w:t>.</w:t>
      </w:r>
      <w:r w:rsidR="00380884">
        <w:t xml:space="preserve"> </w:t>
      </w:r>
      <w:r w:rsidR="00380884" w:rsidRPr="000472AB">
        <w:t xml:space="preserve">The </w:t>
      </w:r>
      <w:fldSimple w:instr=" MERGEFIELD org_name_of_file ">
        <w:r w:rsidR="002A4DF0">
          <w:rPr>
            <w:noProof/>
          </w:rPr>
          <w:t>«org_name_of_file»</w:t>
        </w:r>
      </w:fldSimple>
      <w:r w:rsidR="00380884" w:rsidRPr="000472AB">
        <w:t xml:space="preserve"> is </w:t>
      </w:r>
      <w:fldSimple w:instr=" MERGEFIELD org_file_number ">
        <w:r w:rsidR="002A4DF0">
          <w:rPr>
            <w:noProof/>
          </w:rPr>
          <w:t>«org_file_number»</w:t>
        </w:r>
      </w:fldSimple>
      <w:r w:rsidR="006A6E93">
        <w:t xml:space="preserve">.  </w:t>
      </w:r>
      <w:r w:rsidR="008050CA">
        <w:br w:type="page"/>
      </w:r>
    </w:p>
    <w:p w14:paraId="270B97D9" w14:textId="6087B38A" w:rsidR="005A647F" w:rsidRDefault="005A647F" w:rsidP="006F6DB9">
      <w:pPr>
        <w:pStyle w:val="Heading2"/>
      </w:pPr>
      <w:bookmarkStart w:id="13" w:name="_Toc191994303"/>
      <w:r w:rsidRPr="004F1982">
        <w:lastRenderedPageBreak/>
        <w:t>Restrictions on the Sale of Subject Interest</w:t>
      </w:r>
      <w:bookmarkEnd w:id="13"/>
    </w:p>
    <w:p w14:paraId="02CD2B83" w14:textId="77777777" w:rsidR="00635AC2" w:rsidRPr="003D2F13" w:rsidRDefault="00635AC2" w:rsidP="00635AC2">
      <w:pPr>
        <w:rPr>
          <w:sz w:val="4"/>
          <w:szCs w:val="4"/>
        </w:rPr>
      </w:pPr>
    </w:p>
    <w:p w14:paraId="11870B08" w14:textId="1EEEC954" w:rsidR="00B228F4" w:rsidRDefault="00F23D51" w:rsidP="005A647F">
      <w:r>
        <w:t xml:space="preserve">There are no </w:t>
      </w:r>
      <w:r w:rsidR="00C82B17">
        <w:t xml:space="preserve">known </w:t>
      </w:r>
      <w:r w:rsidR="00697694">
        <w:t>restrictions on</w:t>
      </w:r>
      <w:r>
        <w:t xml:space="preserve"> the sale of subject interest.</w:t>
      </w:r>
      <w:r w:rsidR="00C706A1">
        <w:t xml:space="preserve"> </w:t>
      </w:r>
    </w:p>
    <w:p w14:paraId="49AE65EB" w14:textId="77777777" w:rsidR="00C706A1" w:rsidRPr="00C706A1" w:rsidRDefault="00C706A1" w:rsidP="005A647F"/>
    <w:p w14:paraId="62AA9CA3" w14:textId="63EABDAF" w:rsidR="005A647F" w:rsidRDefault="005A647F" w:rsidP="006F6DB9">
      <w:pPr>
        <w:pStyle w:val="Heading2"/>
      </w:pPr>
      <w:bookmarkStart w:id="14" w:name="_Toc191994304"/>
      <w:r w:rsidRPr="004F1982">
        <w:t>Prior Ownership Transactions</w:t>
      </w:r>
      <w:bookmarkEnd w:id="14"/>
    </w:p>
    <w:p w14:paraId="46480FAD" w14:textId="77777777" w:rsidR="00E21965" w:rsidRPr="003D2F13" w:rsidRDefault="00E21965" w:rsidP="00E21965">
      <w:pPr>
        <w:rPr>
          <w:sz w:val="4"/>
          <w:szCs w:val="4"/>
        </w:rPr>
      </w:pPr>
    </w:p>
    <w:p w14:paraId="4D47BB19" w14:textId="613DF66C" w:rsidR="005A647F" w:rsidRDefault="00E21965" w:rsidP="005A647F">
      <w:r>
        <w:t>There do not appear to be any prior ownership transactions</w:t>
      </w:r>
      <w:r w:rsidR="00C82B17">
        <w:t xml:space="preserve"> relevant to </w:t>
      </w:r>
      <w:r w:rsidR="000617BB">
        <w:t>the current valuation.</w:t>
      </w:r>
      <w:r w:rsidR="00B13EBC">
        <w:t xml:space="preserve"> </w:t>
      </w:r>
    </w:p>
    <w:p w14:paraId="60D76DB4" w14:textId="77777777" w:rsidR="008B317F" w:rsidRPr="008B317F" w:rsidRDefault="008B317F" w:rsidP="005A647F"/>
    <w:p w14:paraId="53E19854" w14:textId="3F7BD883" w:rsidR="00435535" w:rsidRDefault="00C57E2E" w:rsidP="00435535">
      <w:pPr>
        <w:pStyle w:val="Heading2"/>
      </w:pPr>
      <w:bookmarkStart w:id="15" w:name="_Toc191994305"/>
      <w:r>
        <w:t>Subsidiaries and Affiliates</w:t>
      </w:r>
      <w:bookmarkEnd w:id="15"/>
    </w:p>
    <w:p w14:paraId="109DBE16" w14:textId="77777777" w:rsidR="00E21965" w:rsidRPr="003D2F13" w:rsidRDefault="00E21965" w:rsidP="00E21965">
      <w:pPr>
        <w:rPr>
          <w:sz w:val="4"/>
          <w:szCs w:val="4"/>
        </w:rPr>
      </w:pPr>
    </w:p>
    <w:p w14:paraId="0E92173B" w14:textId="677DC6D4" w:rsidR="007647E3" w:rsidRDefault="00EA2F2F" w:rsidP="00E21965">
      <w:r>
        <w:t>No relevant subsidiaries and/or affiliates are known to the analyst</w:t>
      </w:r>
      <w:r w:rsidR="007647E3">
        <w:t>.</w:t>
      </w:r>
      <w:r w:rsidR="00B13EBC">
        <w:t xml:space="preserve"> </w:t>
      </w:r>
    </w:p>
    <w:p w14:paraId="56550A76" w14:textId="469B82C8" w:rsidR="009B11D8" w:rsidRDefault="009B11D8">
      <w:pPr>
        <w:rPr>
          <w:b/>
          <w:sz w:val="24"/>
          <w:szCs w:val="24"/>
        </w:rPr>
      </w:pPr>
    </w:p>
    <w:p w14:paraId="183C782F" w14:textId="7F36046F" w:rsidR="004F1982" w:rsidRPr="004F1982" w:rsidRDefault="004F1982" w:rsidP="006F6DB9">
      <w:pPr>
        <w:pStyle w:val="Heading2"/>
      </w:pPr>
      <w:bookmarkStart w:id="16" w:name="_Toc191994306"/>
      <w:r w:rsidRPr="004F1982">
        <w:t>Location</w:t>
      </w:r>
      <w:bookmarkEnd w:id="16"/>
    </w:p>
    <w:p w14:paraId="392A16B1" w14:textId="49617F65" w:rsidR="009B11D8" w:rsidRDefault="00797D60" w:rsidP="003F6AAA">
      <w:r>
        <w:rPr>
          <w:noProof/>
        </w:rPr>
        <w:fldChar w:fldCharType="begin"/>
      </w:r>
      <w:r>
        <w:rPr>
          <w:noProof/>
        </w:rPr>
        <w:instrText xml:space="preserve"> MERGEFIELD abbreviation </w:instrText>
      </w:r>
      <w:r>
        <w:rPr>
          <w:noProof/>
        </w:rPr>
        <w:fldChar w:fldCharType="separate"/>
      </w:r>
      <w:r w:rsidR="002A4DF0">
        <w:rPr>
          <w:noProof/>
        </w:rPr>
        <w:t>«abbreviation»</w:t>
      </w:r>
      <w:r>
        <w:rPr>
          <w:noProof/>
        </w:rPr>
        <w:fldChar w:fldCharType="end"/>
      </w:r>
      <w:r w:rsidR="006D195D">
        <w:t xml:space="preserve"> </w:t>
      </w:r>
      <w:proofErr w:type="gramStart"/>
      <w:r w:rsidR="002D59C5" w:rsidRPr="002D59C5">
        <w:t>is</w:t>
      </w:r>
      <w:r w:rsidR="00E57371">
        <w:t xml:space="preserve"> located in</w:t>
      </w:r>
      <w:proofErr w:type="gramEnd"/>
      <w:r w:rsidR="00E57371">
        <w:t xml:space="preserve"> the </w:t>
      </w:r>
      <w:fldSimple w:instr=" MERGEFIELD &quot;metro&quot; ">
        <w:r w:rsidR="002A4DF0">
          <w:rPr>
            <w:noProof/>
          </w:rPr>
          <w:t>«metro»</w:t>
        </w:r>
      </w:fldSimple>
      <w:r w:rsidR="00E57371" w:rsidRPr="007E24E5">
        <w:rPr>
          <w:color w:val="FF0000"/>
        </w:rPr>
        <w:t xml:space="preserve"> </w:t>
      </w:r>
      <w:r w:rsidR="00B24A35">
        <w:t xml:space="preserve">Metropolitan Statistical Area. </w:t>
      </w:r>
    </w:p>
    <w:p w14:paraId="66F1EB6A" w14:textId="77777777" w:rsidR="00D75427" w:rsidRDefault="00D75427" w:rsidP="003F6AAA"/>
    <w:p w14:paraId="5C247287" w14:textId="77777777" w:rsidR="00405972" w:rsidRDefault="00405972" w:rsidP="00D17A10"/>
    <w:p w14:paraId="451369B9" w14:textId="7B3661D8" w:rsidR="00103E1E" w:rsidRDefault="00F37EF8">
      <w:bookmarkStart w:id="17" w:name="_Toc395532983"/>
      <w:r>
        <w:br w:type="page"/>
      </w:r>
    </w:p>
    <w:p w14:paraId="34D3AB3B" w14:textId="76CD827A" w:rsidR="00F37EF8" w:rsidRPr="00103E1E" w:rsidRDefault="00F37EF8">
      <w:pPr>
        <w:rPr>
          <w:b/>
          <w:caps/>
          <w:sz w:val="24"/>
          <w:szCs w:val="28"/>
        </w:rPr>
      </w:pPr>
    </w:p>
    <w:p w14:paraId="69BC9244" w14:textId="77777777" w:rsidR="000472AB" w:rsidRPr="004E3087" w:rsidRDefault="000472AB" w:rsidP="000472AB">
      <w:pPr>
        <w:pStyle w:val="Heading1"/>
        <w:tabs>
          <w:tab w:val="left" w:pos="180"/>
        </w:tabs>
        <w:ind w:hanging="450"/>
      </w:pPr>
      <w:bookmarkStart w:id="18" w:name="_Toc78657370"/>
      <w:bookmarkStart w:id="19" w:name="_Toc191994307"/>
      <w:bookmarkEnd w:id="17"/>
      <w:r w:rsidRPr="004E3087">
        <w:t>Econo</w:t>
      </w:r>
      <w:r>
        <w:t>mic Conditions</w:t>
      </w:r>
      <w:bookmarkEnd w:id="18"/>
      <w:bookmarkEnd w:id="19"/>
      <w:r>
        <w:t xml:space="preserve"> </w:t>
      </w:r>
    </w:p>
    <w:p w14:paraId="02442A0D" w14:textId="423D91C0" w:rsidR="000472AB" w:rsidRDefault="000472AB" w:rsidP="000472AB">
      <w:proofErr w:type="gramStart"/>
      <w:r w:rsidRPr="00E21965">
        <w:t>In order to</w:t>
      </w:r>
      <w:proofErr w:type="gramEnd"/>
      <w:r w:rsidRPr="00E21965">
        <w:t xml:space="preserve"> develop some reasonable expectations about the future of any business, it is important to understand the overall conditions in which the business is operating.</w:t>
      </w:r>
      <w:r w:rsidR="00B13EBC">
        <w:t xml:space="preserve"> </w:t>
      </w:r>
      <w:r w:rsidRPr="00E21965">
        <w:t>IRS Revenue Ruling 59-60 requires that an analyst consider “the economic outlook in general and the outlook of the specific industry in particular”.</w:t>
      </w:r>
      <w:r w:rsidR="00B13EBC">
        <w:t xml:space="preserve"> </w:t>
      </w:r>
      <w:r w:rsidRPr="00E21965">
        <w:t xml:space="preserve"> </w:t>
      </w:r>
    </w:p>
    <w:p w14:paraId="0C0DE50E" w14:textId="77777777" w:rsidR="000472AB" w:rsidRPr="00E21965" w:rsidRDefault="000472AB" w:rsidP="000472AB"/>
    <w:p w14:paraId="0C1903A3" w14:textId="77777777" w:rsidR="000472AB" w:rsidRPr="00E21965" w:rsidRDefault="000472AB" w:rsidP="008050CA">
      <w:pPr>
        <w:pStyle w:val="Heading2"/>
        <w:sectPr w:rsidR="000472AB" w:rsidRPr="00E21965" w:rsidSect="00BA7CA1">
          <w:headerReference w:type="default" r:id="rId11"/>
          <w:footerReference w:type="default" r:id="rId12"/>
          <w:type w:val="continuous"/>
          <w:pgSz w:w="12240" w:h="15840"/>
          <w:pgMar w:top="1440" w:right="1440" w:bottom="1440" w:left="1440" w:header="1008" w:footer="288" w:gutter="0"/>
          <w:pgNumType w:start="1"/>
          <w:cols w:space="720"/>
          <w:titlePg/>
          <w:docGrid w:linePitch="360"/>
        </w:sectPr>
      </w:pPr>
      <w:bookmarkStart w:id="20" w:name="_Toc78657371"/>
      <w:bookmarkStart w:id="21" w:name="_Toc191994308"/>
      <w:r w:rsidRPr="009849D8">
        <w:t>Overview of the National Econom</w:t>
      </w:r>
      <w:r>
        <w:t>y</w:t>
      </w:r>
      <w:bookmarkEnd w:id="20"/>
      <w:bookmarkEnd w:id="21"/>
    </w:p>
    <w:p w14:paraId="0B92E657" w14:textId="77777777" w:rsidR="006E7AF4" w:rsidRPr="00AA7A8E" w:rsidRDefault="006E7AF4" w:rsidP="006E7AF4">
      <w:pPr>
        <w:rPr>
          <w:rFonts w:ascii="Calibri" w:eastAsia="Times New Roman" w:hAnsi="Calibri" w:cs="Times New Roman"/>
        </w:rPr>
      </w:pPr>
      <w:r w:rsidRPr="00C86EA6">
        <w:rPr>
          <w:rFonts w:ascii="Calibri" w:eastAsia="Times New Roman" w:hAnsi="Calibri" w:cs="Times New Roman"/>
          <w:b/>
        </w:rPr>
        <w:t>Gross Domestic Product</w:t>
      </w:r>
      <w:r w:rsidRPr="00AA7A8E">
        <w:rPr>
          <w:rFonts w:ascii="Calibri" w:eastAsia="Times New Roman" w:hAnsi="Calibri" w:cs="Times New Roman"/>
          <w:vertAlign w:val="superscript"/>
        </w:rPr>
        <w:footnoteReference w:id="5"/>
      </w:r>
      <w:r w:rsidRPr="00AA7A8E">
        <w:rPr>
          <w:rFonts w:ascii="Calibri" w:eastAsia="Times New Roman" w:hAnsi="Calibri" w:cs="Times New Roman"/>
        </w:rPr>
        <w:t>:</w:t>
      </w:r>
    </w:p>
    <w:p w14:paraId="1D9B3F18" w14:textId="77777777" w:rsidR="006E7AF4" w:rsidRPr="00AA7A8E" w:rsidRDefault="006E7AF4" w:rsidP="006E7AF4">
      <w:pPr>
        <w:numPr>
          <w:ilvl w:val="0"/>
          <w:numId w:val="12"/>
        </w:numPr>
        <w:spacing w:after="0"/>
        <w:ind w:left="720"/>
        <w:rPr>
          <w:rFonts w:ascii="Calibri" w:eastAsia="Times New Roman" w:hAnsi="Calibri" w:cs="Times New Roman"/>
        </w:rPr>
      </w:pPr>
      <w:r w:rsidRPr="00AA7A8E">
        <w:rPr>
          <w:rFonts w:ascii="Calibri" w:eastAsia="Times New Roman" w:hAnsi="Calibri" w:cs="Times New Roman"/>
        </w:rPr>
        <w:t>Broad quantitative</w:t>
      </w:r>
      <w:r>
        <w:rPr>
          <w:rFonts w:ascii="Calibri" w:eastAsia="Times New Roman" w:hAnsi="Calibri" w:cs="Times New Roman"/>
        </w:rPr>
        <w:t xml:space="preserve"> measure of US economic activity. Percent change from prior year.</w:t>
      </w:r>
    </w:p>
    <w:p w14:paraId="67D04AFE" w14:textId="479A9B0C" w:rsidR="006E7AF4" w:rsidRDefault="006E7AF4" w:rsidP="006E7AF4">
      <w:pPr>
        <w:numPr>
          <w:ilvl w:val="0"/>
          <w:numId w:val="12"/>
        </w:numPr>
        <w:spacing w:after="0"/>
        <w:ind w:left="720"/>
        <w:rPr>
          <w:rFonts w:ascii="Calibri" w:eastAsia="Times New Roman" w:hAnsi="Calibri" w:cs="Times New Roman"/>
        </w:rPr>
      </w:pPr>
      <w:r>
        <w:rPr>
          <w:rFonts w:ascii="Calibri" w:eastAsia="Times New Roman" w:hAnsi="Calibri" w:cs="Times New Roman"/>
        </w:rPr>
        <w:t>Reading—5.</w:t>
      </w:r>
      <w:r w:rsidR="008372E3">
        <w:rPr>
          <w:rFonts w:ascii="Calibri" w:eastAsia="Times New Roman" w:hAnsi="Calibri" w:cs="Times New Roman"/>
        </w:rPr>
        <w:t>37</w:t>
      </w:r>
      <w:r>
        <w:rPr>
          <w:rFonts w:ascii="Calibri" w:eastAsia="Times New Roman" w:hAnsi="Calibri" w:cs="Times New Roman"/>
        </w:rPr>
        <w:t>% Q</w:t>
      </w:r>
      <w:r w:rsidR="008372E3">
        <w:rPr>
          <w:rFonts w:ascii="Calibri" w:eastAsia="Times New Roman" w:hAnsi="Calibri" w:cs="Times New Roman"/>
        </w:rPr>
        <w:t>3</w:t>
      </w:r>
      <w:r>
        <w:rPr>
          <w:rFonts w:ascii="Calibri" w:eastAsia="Times New Roman" w:hAnsi="Calibri" w:cs="Times New Roman"/>
        </w:rPr>
        <w:t xml:space="preserve"> 202</w:t>
      </w:r>
      <w:r w:rsidR="008372E3">
        <w:rPr>
          <w:rFonts w:ascii="Calibri" w:eastAsia="Times New Roman" w:hAnsi="Calibri" w:cs="Times New Roman"/>
        </w:rPr>
        <w:t>5</w:t>
      </w:r>
    </w:p>
    <w:p w14:paraId="3CD9D2DB" w14:textId="24B031D9" w:rsidR="006E7AF4" w:rsidRPr="00AA7A8E" w:rsidRDefault="006E7AF4" w:rsidP="006E7AF4">
      <w:pPr>
        <w:numPr>
          <w:ilvl w:val="0"/>
          <w:numId w:val="12"/>
        </w:numPr>
        <w:spacing w:after="0"/>
        <w:ind w:left="720"/>
        <w:rPr>
          <w:rFonts w:ascii="Calibri" w:eastAsia="Times New Roman" w:hAnsi="Calibri" w:cs="Times New Roman"/>
        </w:rPr>
      </w:pPr>
      <w:r>
        <w:rPr>
          <w:rFonts w:ascii="Calibri" w:eastAsia="Times New Roman" w:hAnsi="Calibri" w:cs="Times New Roman"/>
        </w:rPr>
        <w:t>Previous</w:t>
      </w:r>
      <w:r w:rsidRPr="00AA7A8E">
        <w:rPr>
          <w:rFonts w:ascii="Calibri" w:eastAsia="Times New Roman" w:hAnsi="Calibri" w:cs="Times New Roman"/>
        </w:rPr>
        <w:t>—</w:t>
      </w:r>
      <w:r w:rsidR="008372E3">
        <w:rPr>
          <w:rFonts w:ascii="Calibri" w:eastAsia="Times New Roman" w:hAnsi="Calibri" w:cs="Times New Roman"/>
        </w:rPr>
        <w:t>4.59</w:t>
      </w:r>
      <w:r>
        <w:rPr>
          <w:rFonts w:ascii="Calibri" w:eastAsia="Times New Roman" w:hAnsi="Calibri" w:cs="Times New Roman"/>
        </w:rPr>
        <w:t>% Q</w:t>
      </w:r>
      <w:r w:rsidR="008372E3">
        <w:rPr>
          <w:rFonts w:ascii="Calibri" w:eastAsia="Times New Roman" w:hAnsi="Calibri" w:cs="Times New Roman"/>
        </w:rPr>
        <w:t>2</w:t>
      </w:r>
      <w:r>
        <w:rPr>
          <w:rFonts w:ascii="Calibri" w:eastAsia="Times New Roman" w:hAnsi="Calibri" w:cs="Times New Roman"/>
        </w:rPr>
        <w:t xml:space="preserve"> 202</w:t>
      </w:r>
      <w:r w:rsidR="008372E3">
        <w:rPr>
          <w:rFonts w:ascii="Calibri" w:eastAsia="Times New Roman" w:hAnsi="Calibri" w:cs="Times New Roman"/>
        </w:rPr>
        <w:t>5</w:t>
      </w:r>
    </w:p>
    <w:p w14:paraId="0B7AFA92" w14:textId="623E7043" w:rsidR="006E7AF4" w:rsidRPr="00AA7A8E" w:rsidRDefault="006E7AF4" w:rsidP="006E7AF4">
      <w:pPr>
        <w:numPr>
          <w:ilvl w:val="0"/>
          <w:numId w:val="12"/>
        </w:numPr>
        <w:spacing w:after="0"/>
        <w:ind w:left="720"/>
        <w:rPr>
          <w:rFonts w:ascii="Calibri" w:eastAsia="Times New Roman" w:hAnsi="Calibri" w:cs="Times New Roman"/>
        </w:rPr>
      </w:pPr>
      <w:r w:rsidRPr="00AA7A8E">
        <w:rPr>
          <w:rFonts w:ascii="Calibri" w:eastAsia="Times New Roman" w:hAnsi="Calibri" w:cs="Times New Roman"/>
        </w:rPr>
        <w:t>Previous—</w:t>
      </w:r>
      <w:r w:rsidR="008372E3">
        <w:rPr>
          <w:rFonts w:ascii="Calibri" w:eastAsia="Times New Roman" w:hAnsi="Calibri" w:cs="Times New Roman"/>
        </w:rPr>
        <w:t>4.65</w:t>
      </w:r>
      <w:r w:rsidRPr="00AA7A8E">
        <w:rPr>
          <w:rFonts w:ascii="Calibri" w:eastAsia="Times New Roman" w:hAnsi="Calibri" w:cs="Times New Roman"/>
        </w:rPr>
        <w:t xml:space="preserve">% </w:t>
      </w:r>
      <w:r>
        <w:rPr>
          <w:rFonts w:ascii="Calibri" w:eastAsia="Times New Roman" w:hAnsi="Calibri" w:cs="Times New Roman"/>
        </w:rPr>
        <w:t>Q</w:t>
      </w:r>
      <w:r w:rsidR="008372E3">
        <w:rPr>
          <w:rFonts w:ascii="Calibri" w:eastAsia="Times New Roman" w:hAnsi="Calibri" w:cs="Times New Roman"/>
        </w:rPr>
        <w:t>1</w:t>
      </w:r>
      <w:r>
        <w:rPr>
          <w:rFonts w:ascii="Calibri" w:eastAsia="Times New Roman" w:hAnsi="Calibri" w:cs="Times New Roman"/>
        </w:rPr>
        <w:t xml:space="preserve"> 202</w:t>
      </w:r>
      <w:r w:rsidR="008372E3">
        <w:rPr>
          <w:rFonts w:ascii="Calibri" w:eastAsia="Times New Roman" w:hAnsi="Calibri" w:cs="Times New Roman"/>
        </w:rPr>
        <w:t>5</w:t>
      </w:r>
    </w:p>
    <w:p w14:paraId="07EB72CF" w14:textId="7CD7B683" w:rsidR="006E7AF4" w:rsidRDefault="006E7AF4" w:rsidP="006E7AF4">
      <w:pPr>
        <w:numPr>
          <w:ilvl w:val="0"/>
          <w:numId w:val="12"/>
        </w:numPr>
        <w:spacing w:after="0"/>
        <w:ind w:left="720"/>
        <w:rPr>
          <w:rFonts w:ascii="Calibri" w:eastAsia="Times New Roman" w:hAnsi="Calibri" w:cs="Times New Roman"/>
        </w:rPr>
      </w:pPr>
      <w:r w:rsidRPr="009758AF">
        <w:rPr>
          <w:rFonts w:ascii="Calibri" w:eastAsia="Times New Roman" w:hAnsi="Calibri" w:cs="Times New Roman"/>
        </w:rPr>
        <w:t>Previous—</w:t>
      </w:r>
      <w:r w:rsidR="008372E3">
        <w:rPr>
          <w:rFonts w:ascii="Calibri" w:eastAsia="Times New Roman" w:hAnsi="Calibri" w:cs="Times New Roman"/>
        </w:rPr>
        <w:t>4.93</w:t>
      </w:r>
      <w:r>
        <w:rPr>
          <w:rFonts w:ascii="Calibri" w:eastAsia="Times New Roman" w:hAnsi="Calibri" w:cs="Times New Roman"/>
        </w:rPr>
        <w:t>% Q</w:t>
      </w:r>
      <w:r w:rsidR="008372E3">
        <w:rPr>
          <w:rFonts w:ascii="Calibri" w:eastAsia="Times New Roman" w:hAnsi="Calibri" w:cs="Times New Roman"/>
        </w:rPr>
        <w:t>4</w:t>
      </w:r>
      <w:r>
        <w:rPr>
          <w:rFonts w:ascii="Calibri" w:eastAsia="Times New Roman" w:hAnsi="Calibri" w:cs="Times New Roman"/>
        </w:rPr>
        <w:t xml:space="preserve"> 2024</w:t>
      </w:r>
    </w:p>
    <w:p w14:paraId="6EA0126A" w14:textId="77777777" w:rsidR="006E7AF4" w:rsidRPr="00AA7A8E" w:rsidRDefault="006E7AF4" w:rsidP="006E7AF4">
      <w:pPr>
        <w:spacing w:after="0"/>
        <w:rPr>
          <w:rFonts w:ascii="Calibri" w:eastAsia="Times New Roman" w:hAnsi="Calibri" w:cs="Times New Roman"/>
        </w:rPr>
      </w:pPr>
    </w:p>
    <w:p w14:paraId="0DEF5496" w14:textId="77777777" w:rsidR="006E7AF4" w:rsidRPr="00AA7A8E" w:rsidRDefault="006E7AF4" w:rsidP="006E7AF4">
      <w:pPr>
        <w:spacing w:after="0"/>
        <w:rPr>
          <w:rFonts w:ascii="Calibri" w:eastAsia="Times New Roman" w:hAnsi="Calibri" w:cs="Times New Roman"/>
        </w:rPr>
      </w:pPr>
    </w:p>
    <w:p w14:paraId="318CBD82" w14:textId="77777777" w:rsidR="006E7AF4" w:rsidRPr="00AA7A8E" w:rsidRDefault="006E7AF4" w:rsidP="006E7AF4">
      <w:pPr>
        <w:rPr>
          <w:rFonts w:ascii="Calibri" w:eastAsia="Times New Roman" w:hAnsi="Calibri" w:cs="Times New Roman"/>
        </w:rPr>
      </w:pPr>
      <w:r w:rsidRPr="00C86EA6">
        <w:rPr>
          <w:rFonts w:ascii="Calibri" w:eastAsia="Times New Roman" w:hAnsi="Calibri" w:cs="Times New Roman"/>
          <w:b/>
        </w:rPr>
        <w:t>FOMC GDP Projections</w:t>
      </w:r>
      <w:r w:rsidRPr="00AA7A8E">
        <w:rPr>
          <w:rFonts w:ascii="Calibri" w:eastAsia="Times New Roman" w:hAnsi="Calibri" w:cs="Times New Roman"/>
          <w:vertAlign w:val="superscript"/>
        </w:rPr>
        <w:footnoteReference w:id="6"/>
      </w:r>
      <w:r w:rsidRPr="00AA7A8E">
        <w:rPr>
          <w:rFonts w:ascii="Calibri" w:eastAsia="Times New Roman" w:hAnsi="Calibri" w:cs="Times New Roman"/>
        </w:rPr>
        <w:t>:</w:t>
      </w:r>
    </w:p>
    <w:p w14:paraId="7F4EF4D9" w14:textId="77777777" w:rsidR="006E7AF4" w:rsidRPr="00AA7A8E" w:rsidRDefault="006E7AF4" w:rsidP="006E7AF4">
      <w:pPr>
        <w:numPr>
          <w:ilvl w:val="0"/>
          <w:numId w:val="13"/>
        </w:numPr>
        <w:spacing w:after="0"/>
        <w:ind w:left="720"/>
        <w:rPr>
          <w:rFonts w:ascii="Calibri" w:eastAsia="Times New Roman" w:hAnsi="Calibri" w:cs="Times New Roman"/>
        </w:rPr>
      </w:pPr>
      <w:r w:rsidRPr="00AA7A8E">
        <w:rPr>
          <w:rFonts w:ascii="Calibri" w:eastAsia="Times New Roman" w:hAnsi="Calibri" w:cs="Times New Roman"/>
        </w:rPr>
        <w:t>Central tendency reading, midpoint</w:t>
      </w:r>
    </w:p>
    <w:p w14:paraId="131413C2" w14:textId="77777777" w:rsidR="006E7AF4" w:rsidRDefault="006E7AF4" w:rsidP="006E7AF4">
      <w:pPr>
        <w:numPr>
          <w:ilvl w:val="0"/>
          <w:numId w:val="13"/>
        </w:numPr>
        <w:spacing w:after="0"/>
        <w:ind w:left="720"/>
        <w:rPr>
          <w:rFonts w:ascii="Calibri" w:eastAsia="Times New Roman" w:hAnsi="Calibri" w:cs="Times New Roman"/>
        </w:rPr>
      </w:pPr>
      <w:r w:rsidRPr="00AA7A8E">
        <w:rPr>
          <w:rFonts w:ascii="Calibri" w:eastAsia="Times New Roman" w:hAnsi="Calibri" w:cs="Times New Roman"/>
        </w:rPr>
        <w:t>Projection—</w:t>
      </w:r>
      <w:r>
        <w:rPr>
          <w:rFonts w:ascii="Calibri" w:eastAsia="Times New Roman" w:hAnsi="Calibri" w:cs="Times New Roman"/>
        </w:rPr>
        <w:t>1.70% for 2025</w:t>
      </w:r>
    </w:p>
    <w:p w14:paraId="0446B4C0" w14:textId="415C20AD" w:rsidR="006E7AF4" w:rsidRDefault="006E7AF4" w:rsidP="006E7AF4">
      <w:pPr>
        <w:numPr>
          <w:ilvl w:val="0"/>
          <w:numId w:val="13"/>
        </w:numPr>
        <w:spacing w:after="0"/>
        <w:ind w:left="720"/>
        <w:rPr>
          <w:rFonts w:ascii="Calibri" w:eastAsia="Times New Roman" w:hAnsi="Calibri" w:cs="Times New Roman"/>
        </w:rPr>
      </w:pPr>
      <w:r>
        <w:rPr>
          <w:rFonts w:ascii="Calibri" w:eastAsia="Times New Roman" w:hAnsi="Calibri" w:cs="Times New Roman"/>
        </w:rPr>
        <w:t>Projection—</w:t>
      </w:r>
      <w:r w:rsidR="008372E3">
        <w:rPr>
          <w:rFonts w:ascii="Calibri" w:eastAsia="Times New Roman" w:hAnsi="Calibri" w:cs="Times New Roman"/>
        </w:rPr>
        <w:t>2.30</w:t>
      </w:r>
      <w:r>
        <w:rPr>
          <w:rFonts w:ascii="Calibri" w:eastAsia="Times New Roman" w:hAnsi="Calibri" w:cs="Times New Roman"/>
        </w:rPr>
        <w:t>% for 2026</w:t>
      </w:r>
    </w:p>
    <w:p w14:paraId="2790D0DD" w14:textId="3525A4C9" w:rsidR="006E7AF4" w:rsidRDefault="006E7AF4" w:rsidP="006E7AF4">
      <w:pPr>
        <w:numPr>
          <w:ilvl w:val="0"/>
          <w:numId w:val="13"/>
        </w:numPr>
        <w:spacing w:after="0"/>
        <w:ind w:left="720"/>
        <w:rPr>
          <w:rFonts w:ascii="Calibri" w:eastAsia="Times New Roman" w:hAnsi="Calibri" w:cs="Times New Roman"/>
        </w:rPr>
      </w:pPr>
      <w:r>
        <w:rPr>
          <w:rFonts w:ascii="Calibri" w:eastAsia="Times New Roman" w:hAnsi="Calibri" w:cs="Times New Roman"/>
        </w:rPr>
        <w:t>Projection—</w:t>
      </w:r>
      <w:r w:rsidR="008372E3">
        <w:rPr>
          <w:rFonts w:ascii="Calibri" w:eastAsia="Times New Roman" w:hAnsi="Calibri" w:cs="Times New Roman"/>
        </w:rPr>
        <w:t>2.10</w:t>
      </w:r>
      <w:r>
        <w:rPr>
          <w:rFonts w:ascii="Calibri" w:eastAsia="Times New Roman" w:hAnsi="Calibri" w:cs="Times New Roman"/>
        </w:rPr>
        <w:t>% for 2027</w:t>
      </w:r>
    </w:p>
    <w:p w14:paraId="376A5191" w14:textId="7CE3FC10" w:rsidR="008372E3" w:rsidRDefault="008372E3" w:rsidP="006E7AF4">
      <w:pPr>
        <w:numPr>
          <w:ilvl w:val="0"/>
          <w:numId w:val="13"/>
        </w:numPr>
        <w:spacing w:after="0"/>
        <w:ind w:left="720"/>
        <w:rPr>
          <w:rFonts w:ascii="Calibri" w:eastAsia="Times New Roman" w:hAnsi="Calibri" w:cs="Times New Roman"/>
        </w:rPr>
      </w:pPr>
      <w:r>
        <w:rPr>
          <w:rFonts w:ascii="Calibri" w:eastAsia="Times New Roman" w:hAnsi="Calibri" w:cs="Times New Roman"/>
        </w:rPr>
        <w:t>Projection—1.95% for 2028</w:t>
      </w:r>
    </w:p>
    <w:p w14:paraId="79A98114" w14:textId="77777777" w:rsidR="006E7AF4" w:rsidRDefault="006E7AF4" w:rsidP="006E7AF4">
      <w:pPr>
        <w:spacing w:after="0"/>
        <w:rPr>
          <w:rFonts w:ascii="Calibri" w:eastAsia="Times New Roman" w:hAnsi="Calibri" w:cs="Times New Roman"/>
        </w:rPr>
      </w:pPr>
    </w:p>
    <w:p w14:paraId="76C9D173" w14:textId="77777777" w:rsidR="006E7AF4" w:rsidRDefault="006E7AF4" w:rsidP="006E7AF4">
      <w:pPr>
        <w:spacing w:after="0"/>
        <w:rPr>
          <w:rFonts w:ascii="Calibri" w:eastAsia="Times New Roman" w:hAnsi="Calibri" w:cs="Times New Roman"/>
        </w:rPr>
      </w:pPr>
    </w:p>
    <w:p w14:paraId="37752C47" w14:textId="77777777" w:rsidR="006E7AF4" w:rsidRDefault="006E7AF4" w:rsidP="006E7AF4">
      <w:pPr>
        <w:spacing w:after="0"/>
        <w:rPr>
          <w:rFonts w:ascii="Calibri" w:eastAsia="Times New Roman" w:hAnsi="Calibri" w:cs="Times New Roman"/>
        </w:rPr>
      </w:pPr>
    </w:p>
    <w:p w14:paraId="2530713E" w14:textId="77777777" w:rsidR="006E7AF4" w:rsidRPr="00AA7A8E" w:rsidRDefault="006E7AF4" w:rsidP="006E7AF4">
      <w:pPr>
        <w:jc w:val="right"/>
        <w:rPr>
          <w:rFonts w:ascii="Calibri" w:eastAsia="Times New Roman" w:hAnsi="Calibri" w:cs="Times New Roman"/>
        </w:rPr>
      </w:pPr>
      <w:r w:rsidRPr="00AA7A8E">
        <w:rPr>
          <w:rFonts w:ascii="Calibri" w:eastAsia="Times New Roman" w:hAnsi="Calibri" w:cs="Times New Roman"/>
          <w:noProof/>
        </w:rPr>
        <w:drawing>
          <wp:inline distT="0" distB="0" distL="0" distR="0" wp14:anchorId="3F1818DD" wp14:editId="2E6671B6">
            <wp:extent cx="2753022" cy="14478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755419" cy="1449061"/>
                    </a:xfrm>
                    <a:prstGeom prst="rect">
                      <a:avLst/>
                    </a:prstGeom>
                    <a:noFill/>
                    <a:ln>
                      <a:noFill/>
                    </a:ln>
                  </pic:spPr>
                </pic:pic>
              </a:graphicData>
            </a:graphic>
          </wp:inline>
        </w:drawing>
      </w:r>
    </w:p>
    <w:p w14:paraId="4E751C02" w14:textId="77777777" w:rsidR="006E7AF4" w:rsidRDefault="006E7AF4" w:rsidP="006E7AF4">
      <w:pPr>
        <w:rPr>
          <w:rFonts w:ascii="Calibri" w:eastAsia="Times New Roman" w:hAnsi="Calibri" w:cs="Times New Roman"/>
        </w:rPr>
      </w:pPr>
    </w:p>
    <w:p w14:paraId="7DC05350" w14:textId="77777777" w:rsidR="006E7AF4" w:rsidRPr="00C86EA6" w:rsidRDefault="006E7AF4" w:rsidP="006E7AF4">
      <w:pPr>
        <w:rPr>
          <w:rFonts w:ascii="Calibri" w:eastAsia="Times New Roman" w:hAnsi="Calibri" w:cs="Times New Roman"/>
          <w:sz w:val="12"/>
        </w:rPr>
      </w:pPr>
    </w:p>
    <w:p w14:paraId="5649150E" w14:textId="77777777" w:rsidR="006E7AF4" w:rsidRDefault="006E7AF4" w:rsidP="006E7AF4">
      <w:pPr>
        <w:jc w:val="right"/>
        <w:rPr>
          <w:rFonts w:ascii="Calibri" w:eastAsia="Times New Roman" w:hAnsi="Calibri" w:cs="Times New Roman"/>
        </w:rPr>
      </w:pPr>
      <w:r w:rsidRPr="00AA7A8E">
        <w:rPr>
          <w:rFonts w:ascii="Calibri" w:eastAsia="Times New Roman" w:hAnsi="Calibri" w:cs="Times New Roman"/>
          <w:noProof/>
        </w:rPr>
        <w:drawing>
          <wp:inline distT="0" distB="0" distL="0" distR="0" wp14:anchorId="0A991D65" wp14:editId="46A7CCBE">
            <wp:extent cx="2745105" cy="1219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748830" cy="1220854"/>
                    </a:xfrm>
                    <a:prstGeom prst="rect">
                      <a:avLst/>
                    </a:prstGeom>
                    <a:noFill/>
                    <a:ln>
                      <a:noFill/>
                    </a:ln>
                  </pic:spPr>
                </pic:pic>
              </a:graphicData>
            </a:graphic>
          </wp:inline>
        </w:drawing>
      </w:r>
    </w:p>
    <w:p w14:paraId="4CB990A1" w14:textId="77777777" w:rsidR="006E7AF4" w:rsidRDefault="006E7AF4" w:rsidP="006E7AF4">
      <w:pPr>
        <w:jc w:val="right"/>
        <w:rPr>
          <w:rFonts w:ascii="Calibri" w:eastAsia="Times New Roman" w:hAnsi="Calibri" w:cs="Times New Roman"/>
        </w:rPr>
      </w:pPr>
    </w:p>
    <w:p w14:paraId="05EE4277" w14:textId="77777777" w:rsidR="006E7AF4" w:rsidRPr="00AA7A8E" w:rsidRDefault="006E7AF4" w:rsidP="006E7AF4">
      <w:pPr>
        <w:jc w:val="right"/>
        <w:rPr>
          <w:rFonts w:ascii="Calibri" w:eastAsia="Times New Roman" w:hAnsi="Calibri" w:cs="Times New Roman"/>
        </w:rPr>
      </w:pPr>
    </w:p>
    <w:p w14:paraId="207877C5" w14:textId="77777777" w:rsidR="006E7AF4" w:rsidRPr="00AA7A8E" w:rsidRDefault="006E7AF4" w:rsidP="006E7AF4">
      <w:pPr>
        <w:rPr>
          <w:rFonts w:ascii="Calibri" w:eastAsia="Times New Roman" w:hAnsi="Calibri" w:cs="Times New Roman"/>
        </w:rPr>
      </w:pPr>
    </w:p>
    <w:p w14:paraId="48977E4F" w14:textId="77777777" w:rsidR="006E7AF4" w:rsidRPr="00AA7A8E" w:rsidRDefault="006E7AF4" w:rsidP="006E7AF4">
      <w:pPr>
        <w:rPr>
          <w:rFonts w:ascii="Calibri" w:eastAsia="Times New Roman" w:hAnsi="Calibri" w:cs="Times New Roman"/>
        </w:rPr>
      </w:pPr>
    </w:p>
    <w:p w14:paraId="76D569F3" w14:textId="77777777" w:rsidR="006E7AF4" w:rsidRPr="00AA7A8E" w:rsidRDefault="006E7AF4" w:rsidP="006E7AF4">
      <w:pPr>
        <w:rPr>
          <w:rFonts w:ascii="Calibri" w:eastAsia="Times New Roman" w:hAnsi="Calibri" w:cs="Times New Roman"/>
        </w:rPr>
      </w:pPr>
      <w:r w:rsidRPr="00C86EA6">
        <w:rPr>
          <w:rFonts w:ascii="Calibri" w:eastAsia="Times New Roman" w:hAnsi="Calibri" w:cs="Times New Roman"/>
          <w:b/>
        </w:rPr>
        <w:t>Unemployment Rate</w:t>
      </w:r>
      <w:r w:rsidRPr="00AA7A8E">
        <w:rPr>
          <w:rFonts w:ascii="Calibri" w:eastAsia="Times New Roman" w:hAnsi="Calibri" w:cs="Times New Roman"/>
          <w:vertAlign w:val="superscript"/>
        </w:rPr>
        <w:footnoteReference w:id="7"/>
      </w:r>
      <w:r w:rsidRPr="00AA7A8E">
        <w:rPr>
          <w:rFonts w:ascii="Calibri" w:eastAsia="Times New Roman" w:hAnsi="Calibri" w:cs="Times New Roman"/>
        </w:rPr>
        <w:t>:</w:t>
      </w:r>
    </w:p>
    <w:p w14:paraId="744E7387" w14:textId="77777777" w:rsidR="006E7AF4" w:rsidRPr="00AA7A8E" w:rsidRDefault="006E7AF4" w:rsidP="006E7AF4">
      <w:pPr>
        <w:numPr>
          <w:ilvl w:val="0"/>
          <w:numId w:val="14"/>
        </w:numPr>
        <w:spacing w:after="0"/>
        <w:ind w:left="720"/>
        <w:rPr>
          <w:rFonts w:ascii="Calibri" w:eastAsia="Times New Roman" w:hAnsi="Calibri" w:cs="Times New Roman"/>
        </w:rPr>
      </w:pPr>
      <w:r w:rsidRPr="00AA7A8E">
        <w:rPr>
          <w:rFonts w:ascii="Calibri" w:eastAsia="Times New Roman" w:hAnsi="Calibri" w:cs="Times New Roman"/>
        </w:rPr>
        <w:t>Measures percentage of workers who are not employed</w:t>
      </w:r>
    </w:p>
    <w:p w14:paraId="00B303BF" w14:textId="384C1D87" w:rsidR="006E7AF4" w:rsidRDefault="006E7AF4" w:rsidP="006E7AF4">
      <w:pPr>
        <w:numPr>
          <w:ilvl w:val="0"/>
          <w:numId w:val="14"/>
        </w:numPr>
        <w:spacing w:after="0"/>
        <w:ind w:left="720"/>
        <w:rPr>
          <w:rFonts w:ascii="Calibri" w:eastAsia="Times New Roman" w:hAnsi="Calibri" w:cs="Times New Roman"/>
        </w:rPr>
      </w:pPr>
      <w:r>
        <w:rPr>
          <w:rFonts w:ascii="Calibri" w:eastAsia="Times New Roman" w:hAnsi="Calibri" w:cs="Times New Roman"/>
        </w:rPr>
        <w:t>Reading—4.</w:t>
      </w:r>
      <w:r w:rsidR="00742923">
        <w:rPr>
          <w:rFonts w:ascii="Calibri" w:eastAsia="Times New Roman" w:hAnsi="Calibri" w:cs="Times New Roman"/>
        </w:rPr>
        <w:t>5</w:t>
      </w:r>
      <w:r>
        <w:rPr>
          <w:rFonts w:ascii="Calibri" w:eastAsia="Times New Roman" w:hAnsi="Calibri" w:cs="Times New Roman"/>
        </w:rPr>
        <w:t>% in December 202</w:t>
      </w:r>
      <w:r w:rsidR="00742923">
        <w:rPr>
          <w:rFonts w:ascii="Calibri" w:eastAsia="Times New Roman" w:hAnsi="Calibri" w:cs="Times New Roman"/>
        </w:rPr>
        <w:t>5</w:t>
      </w:r>
    </w:p>
    <w:p w14:paraId="6EA37A0B" w14:textId="314CEF5C" w:rsidR="006E7AF4" w:rsidRPr="00AA7A8E" w:rsidRDefault="006E7AF4" w:rsidP="006E7AF4">
      <w:pPr>
        <w:numPr>
          <w:ilvl w:val="0"/>
          <w:numId w:val="14"/>
        </w:numPr>
        <w:spacing w:after="0"/>
        <w:ind w:left="720"/>
        <w:rPr>
          <w:rFonts w:ascii="Calibri" w:eastAsia="Times New Roman" w:hAnsi="Calibri" w:cs="Times New Roman"/>
        </w:rPr>
      </w:pPr>
      <w:r>
        <w:rPr>
          <w:rFonts w:ascii="Calibri" w:eastAsia="Times New Roman" w:hAnsi="Calibri" w:cs="Times New Roman"/>
        </w:rPr>
        <w:t>Previous</w:t>
      </w:r>
      <w:r w:rsidRPr="00AA7A8E">
        <w:rPr>
          <w:rFonts w:ascii="Calibri" w:eastAsia="Times New Roman" w:hAnsi="Calibri" w:cs="Times New Roman"/>
        </w:rPr>
        <w:t>—</w:t>
      </w:r>
      <w:r>
        <w:rPr>
          <w:rFonts w:ascii="Calibri" w:eastAsia="Times New Roman" w:hAnsi="Calibri" w:cs="Times New Roman"/>
        </w:rPr>
        <w:t>4.</w:t>
      </w:r>
      <w:r w:rsidR="00742923">
        <w:rPr>
          <w:rFonts w:ascii="Calibri" w:eastAsia="Times New Roman" w:hAnsi="Calibri" w:cs="Times New Roman"/>
        </w:rPr>
        <w:t>4</w:t>
      </w:r>
      <w:r w:rsidRPr="00AA7A8E">
        <w:rPr>
          <w:rFonts w:ascii="Calibri" w:eastAsia="Times New Roman" w:hAnsi="Calibri" w:cs="Times New Roman"/>
        </w:rPr>
        <w:t xml:space="preserve">% in </w:t>
      </w:r>
      <w:r>
        <w:rPr>
          <w:rFonts w:ascii="Calibri" w:eastAsia="Times New Roman" w:hAnsi="Calibri" w:cs="Times New Roman"/>
        </w:rPr>
        <w:t>November 202</w:t>
      </w:r>
      <w:r w:rsidR="00742923">
        <w:rPr>
          <w:rFonts w:ascii="Calibri" w:eastAsia="Times New Roman" w:hAnsi="Calibri" w:cs="Times New Roman"/>
        </w:rPr>
        <w:t>5</w:t>
      </w:r>
    </w:p>
    <w:p w14:paraId="108DF907" w14:textId="75D2D29B" w:rsidR="006E7AF4" w:rsidRPr="00AA7A8E" w:rsidRDefault="006E7AF4" w:rsidP="006E7AF4">
      <w:pPr>
        <w:numPr>
          <w:ilvl w:val="0"/>
          <w:numId w:val="14"/>
        </w:numPr>
        <w:spacing w:after="0"/>
        <w:ind w:left="720"/>
        <w:rPr>
          <w:rFonts w:ascii="Calibri" w:eastAsia="Times New Roman" w:hAnsi="Calibri" w:cs="Times New Roman"/>
        </w:rPr>
      </w:pPr>
      <w:r w:rsidRPr="00AA7A8E">
        <w:rPr>
          <w:rFonts w:ascii="Calibri" w:eastAsia="Times New Roman" w:hAnsi="Calibri" w:cs="Times New Roman"/>
        </w:rPr>
        <w:t>Previous—</w:t>
      </w:r>
      <w:r>
        <w:rPr>
          <w:rFonts w:ascii="Calibri" w:eastAsia="Times New Roman" w:hAnsi="Calibri" w:cs="Times New Roman"/>
        </w:rPr>
        <w:t>4.</w:t>
      </w:r>
      <w:r w:rsidR="00742923">
        <w:rPr>
          <w:rFonts w:ascii="Calibri" w:eastAsia="Times New Roman" w:hAnsi="Calibri" w:cs="Times New Roman"/>
        </w:rPr>
        <w:t>4</w:t>
      </w:r>
      <w:r w:rsidRPr="00AA7A8E">
        <w:rPr>
          <w:rFonts w:ascii="Calibri" w:eastAsia="Times New Roman" w:hAnsi="Calibri" w:cs="Times New Roman"/>
        </w:rPr>
        <w:t xml:space="preserve">% in </w:t>
      </w:r>
      <w:r w:rsidR="00742923">
        <w:rPr>
          <w:rFonts w:ascii="Calibri" w:eastAsia="Times New Roman" w:hAnsi="Calibri" w:cs="Times New Roman"/>
        </w:rPr>
        <w:t>September</w:t>
      </w:r>
      <w:r>
        <w:rPr>
          <w:rFonts w:ascii="Calibri" w:eastAsia="Times New Roman" w:hAnsi="Calibri" w:cs="Times New Roman"/>
        </w:rPr>
        <w:t xml:space="preserve"> 202</w:t>
      </w:r>
      <w:r w:rsidR="00742923">
        <w:rPr>
          <w:rFonts w:ascii="Calibri" w:eastAsia="Times New Roman" w:hAnsi="Calibri" w:cs="Times New Roman"/>
        </w:rPr>
        <w:t>5</w:t>
      </w:r>
    </w:p>
    <w:p w14:paraId="31973851" w14:textId="3E7EE8C1" w:rsidR="006E7AF4" w:rsidRPr="00DD71B3" w:rsidRDefault="006E7AF4" w:rsidP="006E7AF4">
      <w:pPr>
        <w:numPr>
          <w:ilvl w:val="0"/>
          <w:numId w:val="14"/>
        </w:numPr>
        <w:spacing w:after="0"/>
        <w:ind w:left="720"/>
        <w:rPr>
          <w:rFonts w:ascii="Calibri" w:eastAsia="Times New Roman" w:hAnsi="Calibri" w:cs="Times New Roman"/>
        </w:rPr>
      </w:pPr>
      <w:proofErr w:type="gramStart"/>
      <w:r w:rsidRPr="00DD71B3">
        <w:rPr>
          <w:rFonts w:ascii="Calibri" w:eastAsia="Times New Roman" w:hAnsi="Calibri" w:cs="Times New Roman"/>
        </w:rPr>
        <w:t>Previous—</w:t>
      </w:r>
      <w:proofErr w:type="gramEnd"/>
      <w:r>
        <w:rPr>
          <w:rFonts w:ascii="Calibri" w:eastAsia="Times New Roman" w:hAnsi="Calibri" w:cs="Times New Roman"/>
        </w:rPr>
        <w:t>4.</w:t>
      </w:r>
      <w:r w:rsidR="00742923">
        <w:rPr>
          <w:rFonts w:ascii="Calibri" w:eastAsia="Times New Roman" w:hAnsi="Calibri" w:cs="Times New Roman"/>
        </w:rPr>
        <w:t>3</w:t>
      </w:r>
      <w:r w:rsidRPr="00DD71B3">
        <w:rPr>
          <w:rFonts w:ascii="Calibri" w:eastAsia="Times New Roman" w:hAnsi="Calibri" w:cs="Times New Roman"/>
        </w:rPr>
        <w:t xml:space="preserve">% in </w:t>
      </w:r>
      <w:r w:rsidR="00742923">
        <w:rPr>
          <w:rFonts w:ascii="Calibri" w:eastAsia="Times New Roman" w:hAnsi="Calibri" w:cs="Times New Roman"/>
        </w:rPr>
        <w:t>August</w:t>
      </w:r>
      <w:r>
        <w:rPr>
          <w:rFonts w:ascii="Calibri" w:eastAsia="Times New Roman" w:hAnsi="Calibri" w:cs="Times New Roman"/>
        </w:rPr>
        <w:t xml:space="preserve"> 202</w:t>
      </w:r>
      <w:r w:rsidR="00742923">
        <w:rPr>
          <w:rFonts w:ascii="Calibri" w:eastAsia="Times New Roman" w:hAnsi="Calibri" w:cs="Times New Roman"/>
        </w:rPr>
        <w:t>5</w:t>
      </w:r>
      <w:r w:rsidRPr="00DD71B3">
        <w:rPr>
          <w:rFonts w:ascii="Calibri" w:eastAsia="Times New Roman" w:hAnsi="Calibri" w:cs="Times New Roman"/>
        </w:rPr>
        <w:t xml:space="preserve"> </w:t>
      </w:r>
    </w:p>
    <w:p w14:paraId="11584CCD" w14:textId="77777777" w:rsidR="006E7AF4" w:rsidRPr="00AB6CC9" w:rsidRDefault="006E7AF4" w:rsidP="006E7AF4">
      <w:pPr>
        <w:spacing w:after="0"/>
        <w:rPr>
          <w:rFonts w:ascii="Calibri" w:eastAsia="Times New Roman" w:hAnsi="Calibri" w:cs="Times New Roman"/>
          <w:sz w:val="4"/>
          <w:szCs w:val="4"/>
        </w:rPr>
      </w:pPr>
    </w:p>
    <w:p w14:paraId="038711FE" w14:textId="77777777" w:rsidR="006E7AF4" w:rsidRPr="00AA7A8E" w:rsidRDefault="006E7AF4" w:rsidP="006E7AF4">
      <w:pPr>
        <w:spacing w:after="0"/>
        <w:rPr>
          <w:rFonts w:ascii="Calibri" w:eastAsia="Times New Roman" w:hAnsi="Calibri" w:cs="Times New Roman"/>
        </w:rPr>
      </w:pPr>
    </w:p>
    <w:p w14:paraId="6FC9F59E" w14:textId="77777777" w:rsidR="006E7AF4" w:rsidRPr="00C86EA6" w:rsidRDefault="006E7AF4" w:rsidP="006E7AF4">
      <w:pPr>
        <w:rPr>
          <w:rFonts w:ascii="Calibri" w:eastAsia="Times New Roman" w:hAnsi="Calibri" w:cs="Times New Roman"/>
          <w:b/>
        </w:rPr>
      </w:pPr>
      <w:r w:rsidRPr="00C86EA6">
        <w:rPr>
          <w:rFonts w:ascii="Calibri" w:eastAsia="Times New Roman" w:hAnsi="Calibri" w:cs="Times New Roman"/>
          <w:b/>
        </w:rPr>
        <w:t>Industrial Production: Manufacturing</w:t>
      </w:r>
      <w:r w:rsidRPr="00C86EA6">
        <w:rPr>
          <w:rFonts w:ascii="Calibri" w:eastAsia="Times New Roman" w:hAnsi="Calibri" w:cs="Times New Roman"/>
          <w:b/>
          <w:vertAlign w:val="superscript"/>
        </w:rPr>
        <w:footnoteReference w:id="8"/>
      </w:r>
      <w:r w:rsidRPr="00C86EA6">
        <w:rPr>
          <w:rFonts w:ascii="Calibri" w:eastAsia="Times New Roman" w:hAnsi="Calibri" w:cs="Times New Roman"/>
          <w:b/>
        </w:rPr>
        <w:t>:</w:t>
      </w:r>
    </w:p>
    <w:p w14:paraId="31E09F04" w14:textId="77777777" w:rsidR="006E7AF4" w:rsidRDefault="006E7AF4" w:rsidP="006E7AF4">
      <w:pPr>
        <w:numPr>
          <w:ilvl w:val="0"/>
          <w:numId w:val="13"/>
        </w:numPr>
        <w:spacing w:after="0"/>
        <w:ind w:left="720"/>
        <w:rPr>
          <w:rFonts w:ascii="Calibri" w:eastAsia="Times New Roman" w:hAnsi="Calibri" w:cs="Times New Roman"/>
        </w:rPr>
      </w:pPr>
      <w:r w:rsidRPr="00AA7A8E">
        <w:rPr>
          <w:rFonts w:ascii="Calibri" w:eastAsia="Times New Roman" w:hAnsi="Calibri" w:cs="Times New Roman"/>
        </w:rPr>
        <w:t>Measures industrial production in the US.</w:t>
      </w:r>
      <w:r>
        <w:rPr>
          <w:rFonts w:ascii="Calibri" w:eastAsia="Times New Roman" w:hAnsi="Calibri" w:cs="Times New Roman"/>
        </w:rPr>
        <w:t xml:space="preserve"> </w:t>
      </w:r>
      <w:r w:rsidRPr="00AA7A8E">
        <w:rPr>
          <w:rFonts w:ascii="Calibri" w:eastAsia="Times New Roman" w:hAnsi="Calibri" w:cs="Times New Roman"/>
        </w:rPr>
        <w:t>Readings over 100 indicate expansion</w:t>
      </w:r>
    </w:p>
    <w:p w14:paraId="11413698" w14:textId="7F73AA41" w:rsidR="006E7AF4" w:rsidRDefault="006E7AF4" w:rsidP="006E7AF4">
      <w:pPr>
        <w:numPr>
          <w:ilvl w:val="0"/>
          <w:numId w:val="13"/>
        </w:numPr>
        <w:spacing w:after="0"/>
        <w:ind w:left="720"/>
        <w:rPr>
          <w:rFonts w:ascii="Calibri" w:eastAsia="Times New Roman" w:hAnsi="Calibri" w:cs="Times New Roman"/>
        </w:rPr>
      </w:pPr>
      <w:r>
        <w:rPr>
          <w:rFonts w:ascii="Calibri" w:eastAsia="Times New Roman" w:hAnsi="Calibri" w:cs="Times New Roman"/>
        </w:rPr>
        <w:t>Reading—</w:t>
      </w:r>
      <w:r w:rsidR="005528A6">
        <w:rPr>
          <w:rFonts w:ascii="Calibri" w:eastAsia="Times New Roman" w:hAnsi="Calibri" w:cs="Times New Roman"/>
        </w:rPr>
        <w:t>98.17</w:t>
      </w:r>
      <w:r>
        <w:rPr>
          <w:rFonts w:ascii="Calibri" w:eastAsia="Times New Roman" w:hAnsi="Calibri" w:cs="Times New Roman"/>
        </w:rPr>
        <w:t xml:space="preserve"> in December 202</w:t>
      </w:r>
      <w:r w:rsidR="005528A6">
        <w:rPr>
          <w:rFonts w:ascii="Calibri" w:eastAsia="Times New Roman" w:hAnsi="Calibri" w:cs="Times New Roman"/>
        </w:rPr>
        <w:t>5</w:t>
      </w:r>
    </w:p>
    <w:p w14:paraId="0DD82C67" w14:textId="78856E5B" w:rsidR="006E7AF4" w:rsidRPr="00AA7A8E" w:rsidRDefault="006E7AF4" w:rsidP="006E7AF4">
      <w:pPr>
        <w:numPr>
          <w:ilvl w:val="0"/>
          <w:numId w:val="13"/>
        </w:numPr>
        <w:spacing w:after="0"/>
        <w:ind w:left="720"/>
        <w:rPr>
          <w:rFonts w:ascii="Calibri" w:eastAsia="Times New Roman" w:hAnsi="Calibri" w:cs="Times New Roman"/>
        </w:rPr>
      </w:pPr>
      <w:r>
        <w:rPr>
          <w:rFonts w:ascii="Calibri" w:eastAsia="Times New Roman" w:hAnsi="Calibri" w:cs="Times New Roman"/>
        </w:rPr>
        <w:t>Previous</w:t>
      </w:r>
      <w:r w:rsidRPr="00AA7A8E">
        <w:rPr>
          <w:rFonts w:ascii="Calibri" w:eastAsia="Times New Roman" w:hAnsi="Calibri" w:cs="Times New Roman"/>
        </w:rPr>
        <w:t>—</w:t>
      </w:r>
      <w:r w:rsidR="005528A6">
        <w:rPr>
          <w:rFonts w:ascii="Calibri" w:eastAsia="Times New Roman" w:hAnsi="Calibri" w:cs="Times New Roman"/>
        </w:rPr>
        <w:t>97.62</w:t>
      </w:r>
      <w:r w:rsidRPr="00AA7A8E">
        <w:rPr>
          <w:rFonts w:ascii="Calibri" w:eastAsia="Times New Roman" w:hAnsi="Calibri" w:cs="Times New Roman"/>
        </w:rPr>
        <w:t xml:space="preserve"> in </w:t>
      </w:r>
      <w:r>
        <w:rPr>
          <w:rFonts w:ascii="Calibri" w:eastAsia="Times New Roman" w:hAnsi="Calibri" w:cs="Times New Roman"/>
        </w:rPr>
        <w:t>November 202</w:t>
      </w:r>
      <w:r w:rsidR="005528A6">
        <w:rPr>
          <w:rFonts w:ascii="Calibri" w:eastAsia="Times New Roman" w:hAnsi="Calibri" w:cs="Times New Roman"/>
        </w:rPr>
        <w:t>5</w:t>
      </w:r>
    </w:p>
    <w:p w14:paraId="392C3453" w14:textId="5D909218" w:rsidR="006E7AF4" w:rsidRPr="00AA7A8E" w:rsidRDefault="006E7AF4" w:rsidP="006E7AF4">
      <w:pPr>
        <w:numPr>
          <w:ilvl w:val="0"/>
          <w:numId w:val="13"/>
        </w:numPr>
        <w:spacing w:after="0"/>
        <w:ind w:left="720"/>
        <w:rPr>
          <w:rFonts w:ascii="Calibri" w:eastAsia="Times New Roman" w:hAnsi="Calibri" w:cs="Times New Roman"/>
        </w:rPr>
      </w:pPr>
      <w:r w:rsidRPr="00AA7A8E">
        <w:rPr>
          <w:rFonts w:ascii="Calibri" w:eastAsia="Times New Roman" w:hAnsi="Calibri" w:cs="Times New Roman"/>
        </w:rPr>
        <w:t>Previous—</w:t>
      </w:r>
      <w:r w:rsidR="005528A6">
        <w:rPr>
          <w:rFonts w:ascii="Calibri" w:eastAsia="Times New Roman" w:hAnsi="Calibri" w:cs="Times New Roman"/>
        </w:rPr>
        <w:t>98.19</w:t>
      </w:r>
      <w:r w:rsidRPr="00AA7A8E">
        <w:rPr>
          <w:rFonts w:ascii="Calibri" w:eastAsia="Times New Roman" w:hAnsi="Calibri" w:cs="Times New Roman"/>
        </w:rPr>
        <w:t xml:space="preserve"> in </w:t>
      </w:r>
      <w:r>
        <w:rPr>
          <w:rFonts w:ascii="Calibri" w:eastAsia="Times New Roman" w:hAnsi="Calibri" w:cs="Times New Roman"/>
        </w:rPr>
        <w:t>October 202</w:t>
      </w:r>
      <w:r w:rsidR="005528A6">
        <w:rPr>
          <w:rFonts w:ascii="Calibri" w:eastAsia="Times New Roman" w:hAnsi="Calibri" w:cs="Times New Roman"/>
        </w:rPr>
        <w:t>5</w:t>
      </w:r>
    </w:p>
    <w:p w14:paraId="6FE023E0" w14:textId="69166138" w:rsidR="006E7AF4" w:rsidRPr="00DD71B3" w:rsidRDefault="006E7AF4" w:rsidP="006E7AF4">
      <w:pPr>
        <w:numPr>
          <w:ilvl w:val="0"/>
          <w:numId w:val="13"/>
        </w:numPr>
        <w:spacing w:after="0"/>
        <w:ind w:left="720"/>
        <w:rPr>
          <w:rFonts w:ascii="Calibri" w:eastAsia="Times New Roman" w:hAnsi="Calibri" w:cs="Times New Roman"/>
        </w:rPr>
      </w:pPr>
      <w:r w:rsidRPr="00DD71B3">
        <w:rPr>
          <w:rFonts w:ascii="Calibri" w:eastAsia="Times New Roman" w:hAnsi="Calibri" w:cs="Times New Roman"/>
        </w:rPr>
        <w:t>Previous—</w:t>
      </w:r>
      <w:r>
        <w:rPr>
          <w:rFonts w:ascii="Calibri" w:eastAsia="Times New Roman" w:hAnsi="Calibri" w:cs="Times New Roman"/>
        </w:rPr>
        <w:t>9</w:t>
      </w:r>
      <w:r w:rsidR="005528A6">
        <w:rPr>
          <w:rFonts w:ascii="Calibri" w:eastAsia="Times New Roman" w:hAnsi="Calibri" w:cs="Times New Roman"/>
        </w:rPr>
        <w:t>8.03</w:t>
      </w:r>
      <w:r w:rsidRPr="00DD71B3">
        <w:rPr>
          <w:rFonts w:ascii="Calibri" w:eastAsia="Times New Roman" w:hAnsi="Calibri" w:cs="Times New Roman"/>
        </w:rPr>
        <w:t xml:space="preserve"> in </w:t>
      </w:r>
      <w:r>
        <w:rPr>
          <w:rFonts w:ascii="Calibri" w:eastAsia="Times New Roman" w:hAnsi="Calibri" w:cs="Times New Roman"/>
        </w:rPr>
        <w:t>September 202</w:t>
      </w:r>
      <w:r w:rsidR="005528A6">
        <w:rPr>
          <w:rFonts w:ascii="Calibri" w:eastAsia="Times New Roman" w:hAnsi="Calibri" w:cs="Times New Roman"/>
        </w:rPr>
        <w:t>5</w:t>
      </w:r>
      <w:r w:rsidRPr="00DD71B3">
        <w:rPr>
          <w:rFonts w:ascii="Calibri" w:eastAsia="Times New Roman" w:hAnsi="Calibri" w:cs="Times New Roman"/>
        </w:rPr>
        <w:t xml:space="preserve"> </w:t>
      </w:r>
    </w:p>
    <w:p w14:paraId="04CD2C69" w14:textId="77777777" w:rsidR="006E7AF4" w:rsidRPr="00C86EA6" w:rsidRDefault="006E7AF4" w:rsidP="006E7AF4">
      <w:pPr>
        <w:rPr>
          <w:rFonts w:eastAsia="Times New Roman"/>
        </w:rPr>
      </w:pPr>
    </w:p>
    <w:p w14:paraId="4E2D5823" w14:textId="77777777" w:rsidR="006E7AF4" w:rsidRPr="00AA7A8E" w:rsidRDefault="006E7AF4" w:rsidP="006E7AF4">
      <w:pPr>
        <w:rPr>
          <w:rFonts w:ascii="Calibri" w:eastAsia="Times New Roman" w:hAnsi="Calibri" w:cs="Times New Roman"/>
        </w:rPr>
      </w:pPr>
      <w:r w:rsidRPr="00C86EA6">
        <w:rPr>
          <w:rFonts w:ascii="Calibri" w:eastAsia="Times New Roman" w:hAnsi="Calibri" w:cs="Times New Roman"/>
          <w:b/>
        </w:rPr>
        <w:t>Personal Consumption Expenditures</w:t>
      </w:r>
      <w:r w:rsidRPr="00AA7A8E">
        <w:rPr>
          <w:rFonts w:ascii="Calibri" w:eastAsia="Times New Roman" w:hAnsi="Calibri" w:cs="Times New Roman"/>
          <w:vertAlign w:val="superscript"/>
        </w:rPr>
        <w:footnoteReference w:id="9"/>
      </w:r>
      <w:r w:rsidRPr="00AA7A8E">
        <w:rPr>
          <w:rFonts w:ascii="Calibri" w:eastAsia="Times New Roman" w:hAnsi="Calibri" w:cs="Times New Roman"/>
        </w:rPr>
        <w:t>:</w:t>
      </w:r>
    </w:p>
    <w:p w14:paraId="3C9B260F" w14:textId="77777777" w:rsidR="006E7AF4" w:rsidRDefault="006E7AF4" w:rsidP="006E7AF4">
      <w:pPr>
        <w:numPr>
          <w:ilvl w:val="0"/>
          <w:numId w:val="13"/>
        </w:numPr>
        <w:spacing w:after="0"/>
        <w:ind w:left="720"/>
        <w:rPr>
          <w:rFonts w:ascii="Calibri" w:eastAsia="Times New Roman" w:hAnsi="Calibri" w:cs="Times New Roman"/>
        </w:rPr>
      </w:pPr>
      <w:r w:rsidRPr="00AA7A8E">
        <w:rPr>
          <w:rFonts w:ascii="Calibri" w:eastAsia="Times New Roman" w:hAnsi="Calibri" w:cs="Times New Roman"/>
        </w:rPr>
        <w:t>Measures personal income and consumption in US</w:t>
      </w:r>
    </w:p>
    <w:p w14:paraId="270FE425" w14:textId="133E0C17" w:rsidR="006E7AF4" w:rsidRDefault="006E7AF4" w:rsidP="006E7AF4">
      <w:pPr>
        <w:numPr>
          <w:ilvl w:val="0"/>
          <w:numId w:val="13"/>
        </w:numPr>
        <w:spacing w:after="0"/>
        <w:ind w:left="720"/>
        <w:rPr>
          <w:rFonts w:ascii="Calibri" w:eastAsia="Times New Roman" w:hAnsi="Calibri" w:cs="Times New Roman"/>
        </w:rPr>
      </w:pPr>
      <w:r>
        <w:rPr>
          <w:rFonts w:ascii="Calibri" w:eastAsia="Times New Roman" w:hAnsi="Calibri" w:cs="Times New Roman"/>
        </w:rPr>
        <w:t>Reading—5.</w:t>
      </w:r>
      <w:r w:rsidR="00E07BFD">
        <w:rPr>
          <w:rFonts w:ascii="Calibri" w:eastAsia="Times New Roman" w:hAnsi="Calibri" w:cs="Times New Roman"/>
        </w:rPr>
        <w:t>3</w:t>
      </w:r>
      <w:r>
        <w:rPr>
          <w:rFonts w:ascii="Calibri" w:eastAsia="Times New Roman" w:hAnsi="Calibri" w:cs="Times New Roman"/>
        </w:rPr>
        <w:t xml:space="preserve">9% in </w:t>
      </w:r>
      <w:r w:rsidR="00E07BFD">
        <w:rPr>
          <w:rFonts w:ascii="Calibri" w:eastAsia="Times New Roman" w:hAnsi="Calibri" w:cs="Times New Roman"/>
        </w:rPr>
        <w:t>November 2025</w:t>
      </w:r>
    </w:p>
    <w:p w14:paraId="27B018FD" w14:textId="721BA58D" w:rsidR="006E7AF4" w:rsidRPr="00AA7A8E" w:rsidRDefault="006E7AF4" w:rsidP="006E7AF4">
      <w:pPr>
        <w:numPr>
          <w:ilvl w:val="0"/>
          <w:numId w:val="13"/>
        </w:numPr>
        <w:spacing w:after="0"/>
        <w:ind w:left="720"/>
        <w:rPr>
          <w:rFonts w:ascii="Calibri" w:eastAsia="Times New Roman" w:hAnsi="Calibri" w:cs="Times New Roman"/>
        </w:rPr>
      </w:pPr>
      <w:proofErr w:type="gramStart"/>
      <w:r>
        <w:rPr>
          <w:rFonts w:ascii="Calibri" w:eastAsia="Times New Roman" w:hAnsi="Calibri" w:cs="Times New Roman"/>
        </w:rPr>
        <w:t>Previous—</w:t>
      </w:r>
      <w:proofErr w:type="gramEnd"/>
      <w:r>
        <w:rPr>
          <w:rFonts w:ascii="Calibri" w:eastAsia="Times New Roman" w:hAnsi="Calibri" w:cs="Times New Roman"/>
        </w:rPr>
        <w:t>5.</w:t>
      </w:r>
      <w:r w:rsidR="00E07BFD">
        <w:rPr>
          <w:rFonts w:ascii="Calibri" w:eastAsia="Times New Roman" w:hAnsi="Calibri" w:cs="Times New Roman"/>
        </w:rPr>
        <w:t>23</w:t>
      </w:r>
      <w:r>
        <w:rPr>
          <w:rFonts w:ascii="Calibri" w:eastAsia="Times New Roman" w:hAnsi="Calibri" w:cs="Times New Roman"/>
        </w:rPr>
        <w:t>% in</w:t>
      </w:r>
      <w:r w:rsidR="00E07BFD">
        <w:rPr>
          <w:rFonts w:ascii="Calibri" w:eastAsia="Times New Roman" w:hAnsi="Calibri" w:cs="Times New Roman"/>
        </w:rPr>
        <w:t xml:space="preserve"> Octob</w:t>
      </w:r>
      <w:r>
        <w:rPr>
          <w:rFonts w:ascii="Calibri" w:eastAsia="Times New Roman" w:hAnsi="Calibri" w:cs="Times New Roman"/>
        </w:rPr>
        <w:t>er 202</w:t>
      </w:r>
      <w:r w:rsidR="00E07BFD">
        <w:rPr>
          <w:rFonts w:ascii="Calibri" w:eastAsia="Times New Roman" w:hAnsi="Calibri" w:cs="Times New Roman"/>
        </w:rPr>
        <w:t>5</w:t>
      </w:r>
    </w:p>
    <w:p w14:paraId="29BB6892" w14:textId="551DE20E" w:rsidR="006E7AF4" w:rsidRDefault="006E7AF4" w:rsidP="006E7AF4">
      <w:pPr>
        <w:numPr>
          <w:ilvl w:val="0"/>
          <w:numId w:val="13"/>
        </w:numPr>
        <w:spacing w:after="0"/>
        <w:ind w:left="720"/>
        <w:rPr>
          <w:rFonts w:ascii="Calibri" w:eastAsia="Times New Roman" w:hAnsi="Calibri" w:cs="Times New Roman"/>
        </w:rPr>
      </w:pPr>
      <w:r>
        <w:rPr>
          <w:rFonts w:ascii="Calibri" w:eastAsia="Times New Roman" w:hAnsi="Calibri" w:cs="Times New Roman"/>
        </w:rPr>
        <w:t>Previous</w:t>
      </w:r>
      <w:r w:rsidRPr="00AA7A8E">
        <w:rPr>
          <w:rFonts w:ascii="Calibri" w:eastAsia="Times New Roman" w:hAnsi="Calibri" w:cs="Times New Roman"/>
        </w:rPr>
        <w:t>—</w:t>
      </w:r>
      <w:r>
        <w:rPr>
          <w:rFonts w:ascii="Calibri" w:eastAsia="Times New Roman" w:hAnsi="Calibri" w:cs="Times New Roman"/>
        </w:rPr>
        <w:t>5.</w:t>
      </w:r>
      <w:r w:rsidR="00E07BFD">
        <w:rPr>
          <w:rFonts w:ascii="Calibri" w:eastAsia="Times New Roman" w:hAnsi="Calibri" w:cs="Times New Roman"/>
        </w:rPr>
        <w:t>61</w:t>
      </w:r>
      <w:r w:rsidRPr="00AA7A8E">
        <w:rPr>
          <w:rFonts w:ascii="Calibri" w:eastAsia="Times New Roman" w:hAnsi="Calibri" w:cs="Times New Roman"/>
        </w:rPr>
        <w:t>% in</w:t>
      </w:r>
      <w:r w:rsidR="00E07BFD">
        <w:rPr>
          <w:rFonts w:ascii="Calibri" w:eastAsia="Times New Roman" w:hAnsi="Calibri" w:cs="Times New Roman"/>
        </w:rPr>
        <w:t xml:space="preserve"> Septemb</w:t>
      </w:r>
      <w:r>
        <w:rPr>
          <w:rFonts w:ascii="Calibri" w:eastAsia="Times New Roman" w:hAnsi="Calibri" w:cs="Times New Roman"/>
        </w:rPr>
        <w:t>er 202</w:t>
      </w:r>
      <w:r w:rsidR="00E07BFD">
        <w:rPr>
          <w:rFonts w:ascii="Calibri" w:eastAsia="Times New Roman" w:hAnsi="Calibri" w:cs="Times New Roman"/>
        </w:rPr>
        <w:t>5</w:t>
      </w:r>
    </w:p>
    <w:p w14:paraId="15A76788" w14:textId="77777777" w:rsidR="006E7AF4" w:rsidRDefault="006E7AF4" w:rsidP="006E7AF4">
      <w:pPr>
        <w:spacing w:after="0"/>
        <w:rPr>
          <w:rFonts w:ascii="Calibri" w:eastAsia="Times New Roman" w:hAnsi="Calibri" w:cs="Times New Roman"/>
        </w:rPr>
      </w:pPr>
    </w:p>
    <w:p w14:paraId="523B929D" w14:textId="77777777" w:rsidR="006E7AF4" w:rsidRDefault="006E7AF4" w:rsidP="006E7AF4">
      <w:pPr>
        <w:spacing w:after="0"/>
        <w:rPr>
          <w:rFonts w:ascii="Calibri" w:eastAsia="Times New Roman" w:hAnsi="Calibri" w:cs="Times New Roman"/>
        </w:rPr>
      </w:pPr>
    </w:p>
    <w:p w14:paraId="52747271" w14:textId="77777777" w:rsidR="006E7AF4" w:rsidRDefault="006E7AF4" w:rsidP="006E7AF4">
      <w:pPr>
        <w:spacing w:after="0"/>
        <w:rPr>
          <w:rFonts w:ascii="Calibri" w:eastAsia="Times New Roman" w:hAnsi="Calibri" w:cs="Times New Roman"/>
        </w:rPr>
      </w:pPr>
    </w:p>
    <w:p w14:paraId="585737FC" w14:textId="77777777" w:rsidR="006E7AF4" w:rsidRDefault="006E7AF4" w:rsidP="006E7AF4">
      <w:pPr>
        <w:spacing w:after="0"/>
        <w:rPr>
          <w:rFonts w:ascii="Calibri" w:eastAsia="Times New Roman" w:hAnsi="Calibri" w:cs="Times New Roman"/>
        </w:rPr>
      </w:pPr>
    </w:p>
    <w:p w14:paraId="250B9DB5" w14:textId="77777777" w:rsidR="006E7AF4" w:rsidRDefault="006E7AF4" w:rsidP="006E7AF4">
      <w:pPr>
        <w:spacing w:after="0"/>
        <w:rPr>
          <w:rFonts w:ascii="Calibri" w:eastAsia="Times New Roman" w:hAnsi="Calibri" w:cs="Times New Roman"/>
        </w:rPr>
      </w:pPr>
    </w:p>
    <w:p w14:paraId="49ADF674" w14:textId="77777777" w:rsidR="006E7AF4" w:rsidRDefault="006E7AF4" w:rsidP="006E7AF4">
      <w:pPr>
        <w:spacing w:after="0"/>
        <w:rPr>
          <w:rFonts w:ascii="Calibri" w:eastAsia="Times New Roman" w:hAnsi="Calibri" w:cs="Times New Roman"/>
        </w:rPr>
      </w:pPr>
    </w:p>
    <w:p w14:paraId="31D4A7D8" w14:textId="77777777" w:rsidR="006E7AF4" w:rsidRDefault="006E7AF4" w:rsidP="006E7AF4">
      <w:pPr>
        <w:spacing w:after="0"/>
        <w:rPr>
          <w:rFonts w:ascii="Calibri" w:eastAsia="Times New Roman" w:hAnsi="Calibri" w:cs="Times New Roman"/>
        </w:rPr>
      </w:pPr>
    </w:p>
    <w:p w14:paraId="4637CBEE" w14:textId="77777777" w:rsidR="006E7AF4" w:rsidRDefault="006E7AF4" w:rsidP="006E7AF4">
      <w:pPr>
        <w:spacing w:after="0"/>
        <w:rPr>
          <w:rFonts w:ascii="Calibri" w:eastAsia="Times New Roman" w:hAnsi="Calibri" w:cs="Times New Roman"/>
        </w:rPr>
      </w:pPr>
    </w:p>
    <w:p w14:paraId="659747B8" w14:textId="77777777" w:rsidR="006E7AF4" w:rsidRPr="00AA7A8E" w:rsidRDefault="006E7AF4" w:rsidP="006E7AF4">
      <w:pPr>
        <w:jc w:val="right"/>
        <w:rPr>
          <w:rFonts w:ascii="Calibri" w:eastAsia="Times New Roman" w:hAnsi="Calibri" w:cs="Times New Roman"/>
        </w:rPr>
      </w:pPr>
      <w:r w:rsidRPr="00AA7A8E">
        <w:rPr>
          <w:rFonts w:ascii="Calibri" w:eastAsia="Times New Roman" w:hAnsi="Calibri" w:cs="Times New Roman"/>
          <w:noProof/>
        </w:rPr>
        <w:drawing>
          <wp:inline distT="0" distB="0" distL="0" distR="0" wp14:anchorId="144A352B" wp14:editId="1111B0F4">
            <wp:extent cx="2751161" cy="1381125"/>
            <wp:effectExtent l="0" t="0" r="0" b="0"/>
            <wp:docPr id="49"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756296" cy="1383703"/>
                    </a:xfrm>
                    <a:prstGeom prst="rect">
                      <a:avLst/>
                    </a:prstGeom>
                    <a:noFill/>
                    <a:ln>
                      <a:noFill/>
                    </a:ln>
                  </pic:spPr>
                </pic:pic>
              </a:graphicData>
            </a:graphic>
          </wp:inline>
        </w:drawing>
      </w:r>
    </w:p>
    <w:p w14:paraId="77A74B03" w14:textId="77777777" w:rsidR="006E7AF4" w:rsidRPr="00AA7A8E" w:rsidRDefault="006E7AF4" w:rsidP="006E7AF4">
      <w:pPr>
        <w:rPr>
          <w:rFonts w:ascii="Calibri" w:eastAsia="Times New Roman" w:hAnsi="Calibri" w:cs="Times New Roman"/>
        </w:rPr>
      </w:pPr>
    </w:p>
    <w:p w14:paraId="67F5A4E1" w14:textId="77777777" w:rsidR="006E7AF4" w:rsidRPr="00AA7A8E" w:rsidRDefault="006E7AF4" w:rsidP="006E7AF4">
      <w:pPr>
        <w:jc w:val="right"/>
        <w:rPr>
          <w:rFonts w:ascii="Calibri" w:eastAsia="Times New Roman" w:hAnsi="Calibri" w:cs="Times New Roman"/>
        </w:rPr>
      </w:pPr>
      <w:r w:rsidRPr="00AA7A8E">
        <w:rPr>
          <w:rFonts w:ascii="Calibri" w:eastAsia="Times New Roman" w:hAnsi="Calibri" w:cs="Times New Roman"/>
          <w:noProof/>
        </w:rPr>
        <w:drawing>
          <wp:inline distT="0" distB="0" distL="0" distR="0" wp14:anchorId="0CDEA820" wp14:editId="19F3B5FE">
            <wp:extent cx="2747010" cy="1371600"/>
            <wp:effectExtent l="0" t="0" r="0" b="0"/>
            <wp:docPr id="50"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747529" cy="1371859"/>
                    </a:xfrm>
                    <a:prstGeom prst="rect">
                      <a:avLst/>
                    </a:prstGeom>
                    <a:noFill/>
                    <a:ln>
                      <a:noFill/>
                    </a:ln>
                  </pic:spPr>
                </pic:pic>
              </a:graphicData>
            </a:graphic>
          </wp:inline>
        </w:drawing>
      </w:r>
    </w:p>
    <w:p w14:paraId="55C33011" w14:textId="77777777" w:rsidR="006E7AF4" w:rsidRPr="00AA7A8E" w:rsidRDefault="006E7AF4" w:rsidP="006E7AF4">
      <w:pPr>
        <w:rPr>
          <w:rFonts w:ascii="Calibri" w:eastAsia="Times New Roman" w:hAnsi="Calibri" w:cs="Times New Roman"/>
        </w:rPr>
      </w:pPr>
    </w:p>
    <w:p w14:paraId="3C17DE55" w14:textId="77777777" w:rsidR="006E7AF4" w:rsidRDefault="006E7AF4" w:rsidP="006E7AF4">
      <w:pPr>
        <w:jc w:val="right"/>
        <w:rPr>
          <w:rFonts w:ascii="Calibri" w:eastAsia="Times New Roman" w:hAnsi="Calibri" w:cs="Times New Roman"/>
          <w:noProof/>
        </w:rPr>
      </w:pPr>
      <w:r w:rsidRPr="00AA7A8E">
        <w:rPr>
          <w:rFonts w:ascii="Calibri" w:eastAsia="Times New Roman" w:hAnsi="Calibri" w:cs="Times New Roman"/>
          <w:noProof/>
        </w:rPr>
        <w:drawing>
          <wp:inline distT="0" distB="0" distL="0" distR="0" wp14:anchorId="5F397571" wp14:editId="53CA0A72">
            <wp:extent cx="2751162" cy="1314450"/>
            <wp:effectExtent l="0" t="0" r="0" b="0"/>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755146" cy="1316354"/>
                    </a:xfrm>
                    <a:prstGeom prst="rect">
                      <a:avLst/>
                    </a:prstGeom>
                    <a:noFill/>
                    <a:ln>
                      <a:noFill/>
                    </a:ln>
                  </pic:spPr>
                </pic:pic>
              </a:graphicData>
            </a:graphic>
          </wp:inline>
        </w:drawing>
      </w:r>
    </w:p>
    <w:p w14:paraId="7AB93AC4" w14:textId="77777777" w:rsidR="006E7AF4" w:rsidRDefault="006E7AF4" w:rsidP="006E7AF4">
      <w:pPr>
        <w:rPr>
          <w:rFonts w:ascii="Calibri" w:eastAsia="Times New Roman" w:hAnsi="Calibri" w:cs="Times New Roman"/>
          <w:noProof/>
        </w:rPr>
      </w:pPr>
    </w:p>
    <w:p w14:paraId="2F1073E1" w14:textId="77777777" w:rsidR="006E7AF4" w:rsidRDefault="006E7AF4" w:rsidP="006E7AF4">
      <w:pPr>
        <w:rPr>
          <w:rFonts w:ascii="Calibri" w:eastAsia="Times New Roman" w:hAnsi="Calibri" w:cs="Times New Roman"/>
          <w:noProof/>
        </w:rPr>
      </w:pPr>
    </w:p>
    <w:p w14:paraId="253A5030" w14:textId="77777777" w:rsidR="006E7AF4" w:rsidRDefault="006E7AF4" w:rsidP="006E7AF4">
      <w:pPr>
        <w:rPr>
          <w:rFonts w:ascii="Calibri" w:eastAsia="Times New Roman" w:hAnsi="Calibri" w:cs="Times New Roman"/>
          <w:noProof/>
        </w:rPr>
      </w:pPr>
    </w:p>
    <w:p w14:paraId="492305EC" w14:textId="77777777" w:rsidR="006E7AF4" w:rsidRDefault="006E7AF4" w:rsidP="006E7AF4">
      <w:pPr>
        <w:rPr>
          <w:rFonts w:ascii="Calibri" w:eastAsia="Times New Roman" w:hAnsi="Calibri" w:cs="Times New Roman"/>
          <w:noProof/>
        </w:rPr>
      </w:pPr>
    </w:p>
    <w:p w14:paraId="5FA70952" w14:textId="77777777" w:rsidR="006E7AF4" w:rsidRDefault="006E7AF4" w:rsidP="006E7AF4">
      <w:pPr>
        <w:rPr>
          <w:rFonts w:ascii="Calibri" w:eastAsia="Times New Roman" w:hAnsi="Calibri" w:cs="Times New Roman"/>
          <w:noProof/>
        </w:rPr>
      </w:pPr>
    </w:p>
    <w:p w14:paraId="261D7FC8" w14:textId="77777777" w:rsidR="006E7AF4" w:rsidRPr="00AA7A8E" w:rsidRDefault="006E7AF4" w:rsidP="006E7AF4">
      <w:pPr>
        <w:rPr>
          <w:rFonts w:ascii="Calibri" w:eastAsia="Times New Roman" w:hAnsi="Calibri" w:cs="Times New Roman"/>
        </w:rPr>
      </w:pPr>
      <w:r w:rsidRPr="00C86EA6">
        <w:rPr>
          <w:rFonts w:ascii="Calibri" w:eastAsia="Times New Roman" w:hAnsi="Calibri" w:cs="Times New Roman"/>
          <w:b/>
        </w:rPr>
        <w:t>Consumer Sentiment (University of Michigan)</w:t>
      </w:r>
      <w:r w:rsidRPr="00AA7A8E">
        <w:rPr>
          <w:rFonts w:ascii="Calibri" w:eastAsia="Times New Roman" w:hAnsi="Calibri" w:cs="Times New Roman"/>
          <w:vertAlign w:val="superscript"/>
        </w:rPr>
        <w:footnoteReference w:id="10"/>
      </w:r>
      <w:r w:rsidRPr="00AA7A8E">
        <w:rPr>
          <w:rFonts w:ascii="Calibri" w:eastAsia="Times New Roman" w:hAnsi="Calibri" w:cs="Times New Roman"/>
        </w:rPr>
        <w:t>:</w:t>
      </w:r>
    </w:p>
    <w:p w14:paraId="54BBF233" w14:textId="77777777" w:rsidR="006E7AF4" w:rsidRDefault="006E7AF4" w:rsidP="006E7AF4">
      <w:pPr>
        <w:numPr>
          <w:ilvl w:val="0"/>
          <w:numId w:val="12"/>
        </w:numPr>
        <w:spacing w:after="0"/>
        <w:ind w:left="720"/>
        <w:rPr>
          <w:rFonts w:ascii="Calibri" w:eastAsia="Times New Roman" w:hAnsi="Calibri" w:cs="Times New Roman"/>
        </w:rPr>
      </w:pPr>
      <w:r w:rsidRPr="00AA7A8E">
        <w:rPr>
          <w:rFonts w:ascii="Calibri" w:eastAsia="Times New Roman" w:hAnsi="Calibri" w:cs="Times New Roman"/>
        </w:rPr>
        <w:t>Measure of consumer sentiment with 1966 = 100</w:t>
      </w:r>
    </w:p>
    <w:p w14:paraId="49476080" w14:textId="732EA9D5" w:rsidR="006E7AF4" w:rsidRDefault="006E7AF4" w:rsidP="006E7AF4">
      <w:pPr>
        <w:numPr>
          <w:ilvl w:val="0"/>
          <w:numId w:val="12"/>
        </w:numPr>
        <w:spacing w:after="0"/>
        <w:ind w:left="720"/>
        <w:rPr>
          <w:rFonts w:ascii="Calibri" w:eastAsia="Times New Roman" w:hAnsi="Calibri" w:cs="Times New Roman"/>
        </w:rPr>
      </w:pPr>
      <w:r>
        <w:rPr>
          <w:rFonts w:ascii="Calibri" w:eastAsia="Times New Roman" w:hAnsi="Calibri" w:cs="Times New Roman"/>
        </w:rPr>
        <w:t>Reading—</w:t>
      </w:r>
      <w:r w:rsidR="008D3093">
        <w:rPr>
          <w:rFonts w:ascii="Calibri" w:eastAsia="Times New Roman" w:hAnsi="Calibri" w:cs="Times New Roman"/>
        </w:rPr>
        <w:t>52.9</w:t>
      </w:r>
      <w:r>
        <w:rPr>
          <w:rFonts w:ascii="Calibri" w:eastAsia="Times New Roman" w:hAnsi="Calibri" w:cs="Times New Roman"/>
        </w:rPr>
        <w:t xml:space="preserve"> in December 202</w:t>
      </w:r>
      <w:r w:rsidR="008D3093">
        <w:rPr>
          <w:rFonts w:ascii="Calibri" w:eastAsia="Times New Roman" w:hAnsi="Calibri" w:cs="Times New Roman"/>
        </w:rPr>
        <w:t>5</w:t>
      </w:r>
    </w:p>
    <w:p w14:paraId="524DDD66" w14:textId="4DF0405D" w:rsidR="006E7AF4" w:rsidRPr="00AA7A8E" w:rsidRDefault="006E7AF4" w:rsidP="006E7AF4">
      <w:pPr>
        <w:numPr>
          <w:ilvl w:val="0"/>
          <w:numId w:val="12"/>
        </w:numPr>
        <w:spacing w:after="0"/>
        <w:ind w:left="720"/>
        <w:rPr>
          <w:rFonts w:ascii="Calibri" w:eastAsia="Times New Roman" w:hAnsi="Calibri" w:cs="Times New Roman"/>
        </w:rPr>
      </w:pPr>
      <w:proofErr w:type="gramStart"/>
      <w:r>
        <w:rPr>
          <w:rFonts w:ascii="Calibri" w:eastAsia="Times New Roman" w:hAnsi="Calibri" w:cs="Times New Roman"/>
        </w:rPr>
        <w:t>Previous—</w:t>
      </w:r>
      <w:r w:rsidR="008D3093">
        <w:rPr>
          <w:rFonts w:ascii="Calibri" w:eastAsia="Times New Roman" w:hAnsi="Calibri" w:cs="Times New Roman"/>
        </w:rPr>
        <w:t>51.0</w:t>
      </w:r>
      <w:r>
        <w:rPr>
          <w:rFonts w:ascii="Calibri" w:eastAsia="Times New Roman" w:hAnsi="Calibri" w:cs="Times New Roman"/>
        </w:rPr>
        <w:t xml:space="preserve"> in</w:t>
      </w:r>
      <w:proofErr w:type="gramEnd"/>
      <w:r>
        <w:rPr>
          <w:rFonts w:ascii="Calibri" w:eastAsia="Times New Roman" w:hAnsi="Calibri" w:cs="Times New Roman"/>
        </w:rPr>
        <w:t xml:space="preserve"> November 202</w:t>
      </w:r>
      <w:r w:rsidR="008D3093">
        <w:rPr>
          <w:rFonts w:ascii="Calibri" w:eastAsia="Times New Roman" w:hAnsi="Calibri" w:cs="Times New Roman"/>
        </w:rPr>
        <w:t>5</w:t>
      </w:r>
    </w:p>
    <w:p w14:paraId="1033762A" w14:textId="3D533F69" w:rsidR="006E7AF4" w:rsidRPr="00AA7A8E" w:rsidRDefault="006E7AF4" w:rsidP="006E7AF4">
      <w:pPr>
        <w:numPr>
          <w:ilvl w:val="0"/>
          <w:numId w:val="12"/>
        </w:numPr>
        <w:spacing w:after="0"/>
        <w:ind w:left="720"/>
        <w:rPr>
          <w:rFonts w:ascii="Calibri" w:eastAsia="Times New Roman" w:hAnsi="Calibri" w:cs="Times New Roman"/>
        </w:rPr>
      </w:pPr>
      <w:proofErr w:type="gramStart"/>
      <w:r>
        <w:rPr>
          <w:rFonts w:ascii="Calibri" w:eastAsia="Times New Roman" w:hAnsi="Calibri" w:cs="Times New Roman"/>
        </w:rPr>
        <w:t>Previous</w:t>
      </w:r>
      <w:r w:rsidRPr="00AA7A8E">
        <w:rPr>
          <w:rFonts w:ascii="Calibri" w:eastAsia="Times New Roman" w:hAnsi="Calibri" w:cs="Times New Roman"/>
        </w:rPr>
        <w:t>—</w:t>
      </w:r>
      <w:r w:rsidR="008D3093">
        <w:rPr>
          <w:rFonts w:ascii="Calibri" w:eastAsia="Times New Roman" w:hAnsi="Calibri" w:cs="Times New Roman"/>
        </w:rPr>
        <w:t>53.6</w:t>
      </w:r>
      <w:r w:rsidRPr="00AA7A8E">
        <w:rPr>
          <w:rFonts w:ascii="Calibri" w:eastAsia="Times New Roman" w:hAnsi="Calibri" w:cs="Times New Roman"/>
        </w:rPr>
        <w:t xml:space="preserve"> in</w:t>
      </w:r>
      <w:proofErr w:type="gramEnd"/>
      <w:r w:rsidRPr="00AA7A8E">
        <w:rPr>
          <w:rFonts w:ascii="Calibri" w:eastAsia="Times New Roman" w:hAnsi="Calibri" w:cs="Times New Roman"/>
        </w:rPr>
        <w:t xml:space="preserve"> </w:t>
      </w:r>
      <w:r>
        <w:rPr>
          <w:rFonts w:ascii="Calibri" w:eastAsia="Times New Roman" w:hAnsi="Calibri" w:cs="Times New Roman"/>
        </w:rPr>
        <w:t>October 202</w:t>
      </w:r>
      <w:r w:rsidR="008D3093">
        <w:rPr>
          <w:rFonts w:ascii="Calibri" w:eastAsia="Times New Roman" w:hAnsi="Calibri" w:cs="Times New Roman"/>
        </w:rPr>
        <w:t>5</w:t>
      </w:r>
    </w:p>
    <w:p w14:paraId="2148D026" w14:textId="09AF276C" w:rsidR="006E7AF4" w:rsidRPr="00AA7A8E" w:rsidRDefault="006E7AF4" w:rsidP="006E7AF4">
      <w:pPr>
        <w:numPr>
          <w:ilvl w:val="0"/>
          <w:numId w:val="12"/>
        </w:numPr>
        <w:spacing w:after="0"/>
        <w:ind w:left="720"/>
        <w:rPr>
          <w:rFonts w:ascii="Calibri" w:eastAsia="Times New Roman" w:hAnsi="Calibri" w:cs="Times New Roman"/>
        </w:rPr>
      </w:pPr>
      <w:r w:rsidRPr="00AA7A8E">
        <w:rPr>
          <w:rFonts w:ascii="Calibri" w:eastAsia="Times New Roman" w:hAnsi="Calibri" w:cs="Times New Roman"/>
        </w:rPr>
        <w:t>Previous—</w:t>
      </w:r>
      <w:r w:rsidR="008D3093">
        <w:rPr>
          <w:rFonts w:ascii="Calibri" w:eastAsia="Times New Roman" w:hAnsi="Calibri" w:cs="Times New Roman"/>
        </w:rPr>
        <w:t>55</w:t>
      </w:r>
      <w:r>
        <w:rPr>
          <w:rFonts w:ascii="Calibri" w:eastAsia="Times New Roman" w:hAnsi="Calibri" w:cs="Times New Roman"/>
        </w:rPr>
        <w:t>.1</w:t>
      </w:r>
      <w:r w:rsidRPr="00AA7A8E">
        <w:rPr>
          <w:rFonts w:ascii="Calibri" w:eastAsia="Times New Roman" w:hAnsi="Calibri" w:cs="Times New Roman"/>
        </w:rPr>
        <w:t xml:space="preserve"> in</w:t>
      </w:r>
      <w:r>
        <w:rPr>
          <w:rFonts w:ascii="Calibri" w:eastAsia="Times New Roman" w:hAnsi="Calibri" w:cs="Times New Roman"/>
        </w:rPr>
        <w:t xml:space="preserve"> September 202</w:t>
      </w:r>
      <w:r w:rsidR="008D3093">
        <w:rPr>
          <w:rFonts w:ascii="Calibri" w:eastAsia="Times New Roman" w:hAnsi="Calibri" w:cs="Times New Roman"/>
        </w:rPr>
        <w:t>5</w:t>
      </w:r>
    </w:p>
    <w:p w14:paraId="0165FFB3" w14:textId="77777777" w:rsidR="006E7AF4" w:rsidRPr="00C86EA6" w:rsidRDefault="006E7AF4" w:rsidP="006E7AF4">
      <w:pPr>
        <w:rPr>
          <w:rFonts w:eastAsia="Times New Roman"/>
        </w:rPr>
      </w:pPr>
    </w:p>
    <w:p w14:paraId="410F2ADA" w14:textId="77777777" w:rsidR="006E7AF4" w:rsidRPr="00AA7A8E" w:rsidRDefault="006E7AF4" w:rsidP="006E7AF4">
      <w:pPr>
        <w:rPr>
          <w:rFonts w:ascii="Calibri" w:eastAsia="Times New Roman" w:hAnsi="Calibri" w:cs="Times New Roman"/>
        </w:rPr>
      </w:pPr>
      <w:r>
        <w:rPr>
          <w:rFonts w:ascii="Calibri" w:eastAsia="Times New Roman" w:hAnsi="Calibri" w:cs="Times New Roman"/>
          <w:b/>
        </w:rPr>
        <w:t>Total Retail Trade</w:t>
      </w:r>
      <w:r w:rsidRPr="00AA7A8E">
        <w:rPr>
          <w:rFonts w:ascii="Calibri" w:eastAsia="Times New Roman" w:hAnsi="Calibri" w:cs="Times New Roman"/>
          <w:vertAlign w:val="superscript"/>
        </w:rPr>
        <w:footnoteReference w:id="11"/>
      </w:r>
      <w:r w:rsidRPr="00AA7A8E">
        <w:rPr>
          <w:rFonts w:ascii="Calibri" w:eastAsia="Times New Roman" w:hAnsi="Calibri" w:cs="Times New Roman"/>
        </w:rPr>
        <w:t>:</w:t>
      </w:r>
    </w:p>
    <w:p w14:paraId="7DEBC934" w14:textId="77777777" w:rsidR="006E7AF4" w:rsidRPr="00AA7A8E" w:rsidRDefault="006E7AF4" w:rsidP="006E7AF4">
      <w:pPr>
        <w:numPr>
          <w:ilvl w:val="0"/>
          <w:numId w:val="14"/>
        </w:numPr>
        <w:spacing w:after="0"/>
        <w:ind w:left="720"/>
        <w:rPr>
          <w:rFonts w:ascii="Calibri" w:eastAsia="Times New Roman" w:hAnsi="Calibri" w:cs="Times New Roman"/>
        </w:rPr>
      </w:pPr>
      <w:r>
        <w:rPr>
          <w:rFonts w:ascii="Calibri" w:eastAsia="Times New Roman" w:hAnsi="Calibri" w:cs="Times New Roman"/>
        </w:rPr>
        <w:t>Percent change from one year ago</w:t>
      </w:r>
    </w:p>
    <w:p w14:paraId="5992DDA7" w14:textId="5241A130" w:rsidR="006E7AF4" w:rsidRPr="00AA7A8E" w:rsidRDefault="006E7AF4" w:rsidP="006E7AF4">
      <w:pPr>
        <w:numPr>
          <w:ilvl w:val="0"/>
          <w:numId w:val="14"/>
        </w:numPr>
        <w:spacing w:after="0"/>
        <w:ind w:left="720"/>
        <w:rPr>
          <w:rFonts w:ascii="Calibri" w:eastAsia="Times New Roman" w:hAnsi="Calibri" w:cs="Times New Roman"/>
        </w:rPr>
      </w:pPr>
      <w:r w:rsidRPr="00AA7A8E">
        <w:rPr>
          <w:rFonts w:ascii="Calibri" w:eastAsia="Times New Roman" w:hAnsi="Calibri" w:cs="Times New Roman"/>
        </w:rPr>
        <w:t>Reading—</w:t>
      </w:r>
      <w:r w:rsidR="008D3093">
        <w:rPr>
          <w:rFonts w:ascii="Calibri" w:eastAsia="Times New Roman" w:hAnsi="Calibri" w:cs="Times New Roman"/>
        </w:rPr>
        <w:t>2.97</w:t>
      </w:r>
      <w:r>
        <w:rPr>
          <w:rFonts w:ascii="Calibri" w:eastAsia="Times New Roman" w:hAnsi="Calibri" w:cs="Times New Roman"/>
        </w:rPr>
        <w:t xml:space="preserve">% </w:t>
      </w:r>
      <w:r w:rsidRPr="00AA7A8E">
        <w:rPr>
          <w:rFonts w:ascii="Calibri" w:eastAsia="Times New Roman" w:hAnsi="Calibri" w:cs="Times New Roman"/>
        </w:rPr>
        <w:t xml:space="preserve">in </w:t>
      </w:r>
      <w:r w:rsidR="008D3093">
        <w:rPr>
          <w:rFonts w:ascii="Calibri" w:eastAsia="Times New Roman" w:hAnsi="Calibri" w:cs="Times New Roman"/>
        </w:rPr>
        <w:t>Nove</w:t>
      </w:r>
      <w:r>
        <w:rPr>
          <w:rFonts w:ascii="Calibri" w:eastAsia="Times New Roman" w:hAnsi="Calibri" w:cs="Times New Roman"/>
        </w:rPr>
        <w:t>mber 202</w:t>
      </w:r>
      <w:r w:rsidR="008D3093">
        <w:rPr>
          <w:rFonts w:ascii="Calibri" w:eastAsia="Times New Roman" w:hAnsi="Calibri" w:cs="Times New Roman"/>
        </w:rPr>
        <w:t>5</w:t>
      </w:r>
    </w:p>
    <w:p w14:paraId="724E42FB" w14:textId="62AF6C7F" w:rsidR="006E7AF4" w:rsidRPr="00AA7A8E" w:rsidRDefault="006E7AF4" w:rsidP="006E7AF4">
      <w:pPr>
        <w:numPr>
          <w:ilvl w:val="0"/>
          <w:numId w:val="14"/>
        </w:numPr>
        <w:spacing w:after="0"/>
        <w:ind w:left="720"/>
        <w:rPr>
          <w:rFonts w:ascii="Calibri" w:eastAsia="Times New Roman" w:hAnsi="Calibri" w:cs="Times New Roman"/>
        </w:rPr>
      </w:pPr>
      <w:r w:rsidRPr="00AA7A8E">
        <w:rPr>
          <w:rFonts w:ascii="Calibri" w:eastAsia="Times New Roman" w:hAnsi="Calibri" w:cs="Times New Roman"/>
        </w:rPr>
        <w:t>Previous—</w:t>
      </w:r>
      <w:r w:rsidR="008D3093">
        <w:rPr>
          <w:rFonts w:ascii="Calibri" w:eastAsia="Times New Roman" w:hAnsi="Calibri" w:cs="Times New Roman"/>
        </w:rPr>
        <w:t>3.03</w:t>
      </w:r>
      <w:r>
        <w:rPr>
          <w:rFonts w:ascii="Calibri" w:eastAsia="Times New Roman" w:hAnsi="Calibri" w:cs="Times New Roman"/>
        </w:rPr>
        <w:t>%</w:t>
      </w:r>
      <w:r w:rsidRPr="00AA7A8E">
        <w:rPr>
          <w:rFonts w:ascii="Calibri" w:eastAsia="Times New Roman" w:hAnsi="Calibri" w:cs="Times New Roman"/>
        </w:rPr>
        <w:t xml:space="preserve"> </w:t>
      </w:r>
      <w:r>
        <w:rPr>
          <w:rFonts w:ascii="Calibri" w:eastAsia="Times New Roman" w:hAnsi="Calibri" w:cs="Times New Roman"/>
        </w:rPr>
        <w:t xml:space="preserve">in </w:t>
      </w:r>
      <w:r w:rsidR="008D3093">
        <w:rPr>
          <w:rFonts w:ascii="Calibri" w:eastAsia="Times New Roman" w:hAnsi="Calibri" w:cs="Times New Roman"/>
        </w:rPr>
        <w:t>Octob</w:t>
      </w:r>
      <w:r>
        <w:rPr>
          <w:rFonts w:ascii="Calibri" w:eastAsia="Times New Roman" w:hAnsi="Calibri" w:cs="Times New Roman"/>
        </w:rPr>
        <w:t>er 202</w:t>
      </w:r>
      <w:r w:rsidR="008D3093">
        <w:rPr>
          <w:rFonts w:ascii="Calibri" w:eastAsia="Times New Roman" w:hAnsi="Calibri" w:cs="Times New Roman"/>
        </w:rPr>
        <w:t>5</w:t>
      </w:r>
    </w:p>
    <w:p w14:paraId="3F6C85EE" w14:textId="72D4245E" w:rsidR="006E7AF4" w:rsidRPr="00AA7A8E" w:rsidRDefault="006E7AF4" w:rsidP="006E7AF4">
      <w:pPr>
        <w:numPr>
          <w:ilvl w:val="0"/>
          <w:numId w:val="14"/>
        </w:numPr>
        <w:spacing w:after="0"/>
        <w:ind w:left="720"/>
        <w:rPr>
          <w:rFonts w:ascii="Calibri" w:eastAsia="Times New Roman" w:hAnsi="Calibri" w:cs="Times New Roman"/>
        </w:rPr>
      </w:pPr>
      <w:r w:rsidRPr="00AA7A8E">
        <w:rPr>
          <w:rFonts w:ascii="Calibri" w:eastAsia="Times New Roman" w:hAnsi="Calibri" w:cs="Times New Roman"/>
        </w:rPr>
        <w:t>Previous—</w:t>
      </w:r>
      <w:r w:rsidR="008D3093">
        <w:rPr>
          <w:rFonts w:ascii="Calibri" w:eastAsia="Times New Roman" w:hAnsi="Calibri" w:cs="Times New Roman"/>
        </w:rPr>
        <w:t>3.88</w:t>
      </w:r>
      <w:r>
        <w:rPr>
          <w:rFonts w:ascii="Calibri" w:eastAsia="Times New Roman" w:hAnsi="Calibri" w:cs="Times New Roman"/>
        </w:rPr>
        <w:t>%</w:t>
      </w:r>
      <w:r w:rsidRPr="00AA7A8E">
        <w:rPr>
          <w:rFonts w:ascii="Calibri" w:eastAsia="Times New Roman" w:hAnsi="Calibri" w:cs="Times New Roman"/>
        </w:rPr>
        <w:t xml:space="preserve"> in</w:t>
      </w:r>
      <w:r>
        <w:rPr>
          <w:rFonts w:ascii="Calibri" w:eastAsia="Times New Roman" w:hAnsi="Calibri" w:cs="Times New Roman"/>
        </w:rPr>
        <w:t xml:space="preserve"> </w:t>
      </w:r>
      <w:r w:rsidR="008D3093">
        <w:rPr>
          <w:rFonts w:ascii="Calibri" w:eastAsia="Times New Roman" w:hAnsi="Calibri" w:cs="Times New Roman"/>
        </w:rPr>
        <w:t>Septemb</w:t>
      </w:r>
      <w:r>
        <w:rPr>
          <w:rFonts w:ascii="Calibri" w:eastAsia="Times New Roman" w:hAnsi="Calibri" w:cs="Times New Roman"/>
        </w:rPr>
        <w:t>er 2025</w:t>
      </w:r>
    </w:p>
    <w:p w14:paraId="415AC0EB" w14:textId="77777777" w:rsidR="006E7AF4" w:rsidRDefault="006E7AF4" w:rsidP="006E7AF4">
      <w:pPr>
        <w:rPr>
          <w:rFonts w:eastAsia="Times New Roman"/>
        </w:rPr>
      </w:pPr>
    </w:p>
    <w:p w14:paraId="51A7DFD2" w14:textId="77777777" w:rsidR="006E7AF4" w:rsidRPr="00AA7A8E" w:rsidRDefault="006E7AF4" w:rsidP="006E7AF4">
      <w:pPr>
        <w:rPr>
          <w:rFonts w:ascii="Calibri" w:eastAsia="Times New Roman" w:hAnsi="Calibri" w:cs="Times New Roman"/>
        </w:rPr>
      </w:pPr>
      <w:r w:rsidRPr="00C86EA6">
        <w:rPr>
          <w:rFonts w:ascii="Calibri" w:eastAsia="Times New Roman" w:hAnsi="Calibri" w:cs="Times New Roman"/>
          <w:b/>
        </w:rPr>
        <w:t>Construction Spending</w:t>
      </w:r>
      <w:r w:rsidRPr="00AA7A8E">
        <w:rPr>
          <w:rFonts w:ascii="Calibri" w:eastAsia="Times New Roman" w:hAnsi="Calibri" w:cs="Times New Roman"/>
          <w:vertAlign w:val="superscript"/>
        </w:rPr>
        <w:footnoteReference w:id="12"/>
      </w:r>
      <w:r w:rsidRPr="00AA7A8E">
        <w:rPr>
          <w:rFonts w:ascii="Calibri" w:eastAsia="Times New Roman" w:hAnsi="Calibri" w:cs="Times New Roman"/>
        </w:rPr>
        <w:t>:</w:t>
      </w:r>
    </w:p>
    <w:p w14:paraId="30425D12" w14:textId="77777777" w:rsidR="006E7AF4" w:rsidRPr="00AA7A8E" w:rsidRDefault="006E7AF4" w:rsidP="006E7AF4">
      <w:pPr>
        <w:numPr>
          <w:ilvl w:val="0"/>
          <w:numId w:val="17"/>
        </w:numPr>
        <w:spacing w:after="0"/>
        <w:ind w:left="720"/>
        <w:rPr>
          <w:rFonts w:ascii="Calibri" w:eastAsia="Times New Roman" w:hAnsi="Calibri" w:cs="Times New Roman"/>
        </w:rPr>
      </w:pPr>
      <w:r w:rsidRPr="00AA7A8E">
        <w:rPr>
          <w:rFonts w:ascii="Calibri" w:eastAsia="Times New Roman" w:hAnsi="Calibri" w:cs="Times New Roman"/>
        </w:rPr>
        <w:t>Percent change from one year ago</w:t>
      </w:r>
    </w:p>
    <w:p w14:paraId="7CF956F3" w14:textId="4F508EC5" w:rsidR="006E7AF4" w:rsidRPr="00AA7A8E" w:rsidRDefault="006E7AF4" w:rsidP="006E7AF4">
      <w:pPr>
        <w:numPr>
          <w:ilvl w:val="0"/>
          <w:numId w:val="17"/>
        </w:numPr>
        <w:spacing w:after="0"/>
        <w:ind w:left="720"/>
        <w:rPr>
          <w:rFonts w:ascii="Calibri" w:eastAsia="Times New Roman" w:hAnsi="Calibri" w:cs="Times New Roman"/>
        </w:rPr>
      </w:pPr>
      <w:r w:rsidRPr="00AA7A8E">
        <w:rPr>
          <w:rFonts w:ascii="Calibri" w:eastAsia="Times New Roman" w:hAnsi="Calibri" w:cs="Times New Roman"/>
        </w:rPr>
        <w:t>Reading—</w:t>
      </w:r>
      <w:r w:rsidR="008D3093">
        <w:rPr>
          <w:rFonts w:ascii="Calibri" w:eastAsia="Times New Roman" w:hAnsi="Calibri" w:cs="Times New Roman"/>
        </w:rPr>
        <w:t>negative 0.99</w:t>
      </w:r>
      <w:r>
        <w:rPr>
          <w:rFonts w:ascii="Calibri" w:eastAsia="Times New Roman" w:hAnsi="Calibri" w:cs="Times New Roman"/>
        </w:rPr>
        <w:t xml:space="preserve">% in </w:t>
      </w:r>
      <w:r w:rsidR="008D3093">
        <w:rPr>
          <w:rFonts w:ascii="Calibri" w:eastAsia="Times New Roman" w:hAnsi="Calibri" w:cs="Times New Roman"/>
        </w:rPr>
        <w:t>October 2025</w:t>
      </w:r>
    </w:p>
    <w:p w14:paraId="04899933" w14:textId="077A32C9" w:rsidR="006E7AF4" w:rsidRPr="00AA7A8E" w:rsidRDefault="006E7AF4" w:rsidP="006E7AF4">
      <w:pPr>
        <w:numPr>
          <w:ilvl w:val="0"/>
          <w:numId w:val="17"/>
        </w:numPr>
        <w:spacing w:after="0"/>
        <w:ind w:left="720"/>
        <w:rPr>
          <w:rFonts w:ascii="Calibri" w:eastAsia="Times New Roman" w:hAnsi="Calibri" w:cs="Times New Roman"/>
        </w:rPr>
      </w:pPr>
      <w:r w:rsidRPr="00AA7A8E">
        <w:rPr>
          <w:rFonts w:ascii="Calibri" w:eastAsia="Times New Roman" w:hAnsi="Calibri" w:cs="Times New Roman"/>
        </w:rPr>
        <w:t>Previous—</w:t>
      </w:r>
      <w:r w:rsidR="008D3093">
        <w:rPr>
          <w:rFonts w:ascii="Calibri" w:eastAsia="Times New Roman" w:hAnsi="Calibri" w:cs="Times New Roman"/>
        </w:rPr>
        <w:t>negative 1.53</w:t>
      </w:r>
      <w:r>
        <w:rPr>
          <w:rFonts w:ascii="Calibri" w:eastAsia="Times New Roman" w:hAnsi="Calibri" w:cs="Times New Roman"/>
        </w:rPr>
        <w:t>%</w:t>
      </w:r>
      <w:r w:rsidRPr="00AA7A8E">
        <w:rPr>
          <w:rFonts w:ascii="Calibri" w:eastAsia="Times New Roman" w:hAnsi="Calibri" w:cs="Times New Roman"/>
        </w:rPr>
        <w:t xml:space="preserve"> in</w:t>
      </w:r>
      <w:r>
        <w:rPr>
          <w:rFonts w:ascii="Calibri" w:eastAsia="Times New Roman" w:hAnsi="Calibri" w:cs="Times New Roman"/>
        </w:rPr>
        <w:t xml:space="preserve"> </w:t>
      </w:r>
      <w:r w:rsidR="008D3093">
        <w:rPr>
          <w:rFonts w:ascii="Calibri" w:eastAsia="Times New Roman" w:hAnsi="Calibri" w:cs="Times New Roman"/>
        </w:rPr>
        <w:t>September</w:t>
      </w:r>
      <w:r>
        <w:rPr>
          <w:rFonts w:ascii="Calibri" w:eastAsia="Times New Roman" w:hAnsi="Calibri" w:cs="Times New Roman"/>
        </w:rPr>
        <w:t xml:space="preserve"> 202</w:t>
      </w:r>
      <w:r w:rsidR="008D3093">
        <w:rPr>
          <w:rFonts w:ascii="Calibri" w:eastAsia="Times New Roman" w:hAnsi="Calibri" w:cs="Times New Roman"/>
        </w:rPr>
        <w:t>5</w:t>
      </w:r>
    </w:p>
    <w:p w14:paraId="2DC6E2D0" w14:textId="770C6744" w:rsidR="006E7AF4" w:rsidRDefault="006E7AF4" w:rsidP="006E7AF4">
      <w:pPr>
        <w:numPr>
          <w:ilvl w:val="0"/>
          <w:numId w:val="17"/>
        </w:numPr>
        <w:spacing w:after="0"/>
        <w:ind w:left="720"/>
        <w:rPr>
          <w:rFonts w:ascii="Calibri" w:eastAsia="Times New Roman" w:hAnsi="Calibri" w:cs="Times New Roman"/>
        </w:rPr>
      </w:pPr>
      <w:r w:rsidRPr="00AA7A8E">
        <w:rPr>
          <w:rFonts w:ascii="Calibri" w:eastAsia="Times New Roman" w:hAnsi="Calibri" w:cs="Times New Roman"/>
        </w:rPr>
        <w:t>Previous—</w:t>
      </w:r>
      <w:r w:rsidR="008D3093">
        <w:rPr>
          <w:rFonts w:ascii="Calibri" w:eastAsia="Times New Roman" w:hAnsi="Calibri" w:cs="Times New Roman"/>
        </w:rPr>
        <w:t>negative 1.27</w:t>
      </w:r>
      <w:r>
        <w:rPr>
          <w:rFonts w:ascii="Calibri" w:eastAsia="Times New Roman" w:hAnsi="Calibri" w:cs="Times New Roman"/>
        </w:rPr>
        <w:t>%</w:t>
      </w:r>
      <w:r w:rsidRPr="00AA7A8E">
        <w:rPr>
          <w:rFonts w:ascii="Calibri" w:eastAsia="Times New Roman" w:hAnsi="Calibri" w:cs="Times New Roman"/>
        </w:rPr>
        <w:t xml:space="preserve"> in </w:t>
      </w:r>
      <w:r w:rsidR="008D3093">
        <w:rPr>
          <w:rFonts w:ascii="Calibri" w:eastAsia="Times New Roman" w:hAnsi="Calibri" w:cs="Times New Roman"/>
        </w:rPr>
        <w:t>August</w:t>
      </w:r>
      <w:r>
        <w:rPr>
          <w:rFonts w:ascii="Calibri" w:eastAsia="Times New Roman" w:hAnsi="Calibri" w:cs="Times New Roman"/>
        </w:rPr>
        <w:t xml:space="preserve"> 202</w:t>
      </w:r>
      <w:r w:rsidR="008D3093">
        <w:rPr>
          <w:rFonts w:ascii="Calibri" w:eastAsia="Times New Roman" w:hAnsi="Calibri" w:cs="Times New Roman"/>
        </w:rPr>
        <w:t>5</w:t>
      </w:r>
    </w:p>
    <w:p w14:paraId="41F822A0" w14:textId="77777777" w:rsidR="006E7AF4" w:rsidRDefault="006E7AF4" w:rsidP="006E7AF4">
      <w:pPr>
        <w:spacing w:after="0"/>
        <w:rPr>
          <w:rFonts w:ascii="Calibri" w:eastAsia="Times New Roman" w:hAnsi="Calibri" w:cs="Times New Roman"/>
        </w:rPr>
      </w:pPr>
    </w:p>
    <w:p w14:paraId="67551E87" w14:textId="77777777" w:rsidR="006E7AF4" w:rsidRDefault="006E7AF4" w:rsidP="006E7AF4">
      <w:pPr>
        <w:spacing w:after="0"/>
        <w:rPr>
          <w:rFonts w:ascii="Calibri" w:eastAsia="Times New Roman" w:hAnsi="Calibri" w:cs="Times New Roman"/>
        </w:rPr>
      </w:pPr>
    </w:p>
    <w:p w14:paraId="4781090B" w14:textId="77777777" w:rsidR="006E7AF4" w:rsidRDefault="006E7AF4" w:rsidP="006E7AF4">
      <w:pPr>
        <w:spacing w:after="0"/>
        <w:rPr>
          <w:rFonts w:ascii="Calibri" w:eastAsia="Times New Roman" w:hAnsi="Calibri" w:cs="Times New Roman"/>
        </w:rPr>
      </w:pPr>
    </w:p>
    <w:p w14:paraId="3C44C955" w14:textId="77777777" w:rsidR="006E7AF4" w:rsidRDefault="006E7AF4" w:rsidP="006E7AF4">
      <w:pPr>
        <w:spacing w:after="0"/>
        <w:rPr>
          <w:rFonts w:ascii="Calibri" w:eastAsia="Times New Roman" w:hAnsi="Calibri" w:cs="Times New Roman"/>
        </w:rPr>
      </w:pPr>
    </w:p>
    <w:p w14:paraId="35EC8FA8" w14:textId="77777777" w:rsidR="006E7AF4" w:rsidRDefault="006E7AF4" w:rsidP="006E7AF4">
      <w:pPr>
        <w:spacing w:after="0"/>
        <w:rPr>
          <w:rFonts w:ascii="Calibri" w:eastAsia="Times New Roman" w:hAnsi="Calibri" w:cs="Times New Roman"/>
        </w:rPr>
      </w:pPr>
    </w:p>
    <w:p w14:paraId="4F4FE856" w14:textId="77777777" w:rsidR="006E7AF4" w:rsidRDefault="006E7AF4" w:rsidP="006E7AF4">
      <w:pPr>
        <w:spacing w:after="0"/>
        <w:rPr>
          <w:rFonts w:ascii="Calibri" w:eastAsia="Times New Roman" w:hAnsi="Calibri" w:cs="Times New Roman"/>
        </w:rPr>
      </w:pPr>
    </w:p>
    <w:p w14:paraId="47910FF2" w14:textId="77777777" w:rsidR="006E7AF4" w:rsidRDefault="006E7AF4" w:rsidP="006E7AF4">
      <w:pPr>
        <w:spacing w:after="0"/>
        <w:rPr>
          <w:rFonts w:ascii="Calibri" w:eastAsia="Times New Roman" w:hAnsi="Calibri" w:cs="Times New Roman"/>
        </w:rPr>
      </w:pPr>
    </w:p>
    <w:p w14:paraId="231D958D" w14:textId="77777777" w:rsidR="006E7AF4" w:rsidRDefault="006E7AF4" w:rsidP="006E7AF4">
      <w:pPr>
        <w:spacing w:after="0"/>
        <w:rPr>
          <w:rFonts w:ascii="Calibri" w:eastAsia="Times New Roman" w:hAnsi="Calibri" w:cs="Times New Roman"/>
        </w:rPr>
      </w:pPr>
    </w:p>
    <w:p w14:paraId="40FF0582" w14:textId="77777777" w:rsidR="006E7AF4" w:rsidRDefault="006E7AF4" w:rsidP="006E7AF4">
      <w:pPr>
        <w:spacing w:after="0"/>
        <w:rPr>
          <w:rFonts w:ascii="Calibri" w:eastAsia="Times New Roman" w:hAnsi="Calibri" w:cs="Times New Roman"/>
        </w:rPr>
      </w:pPr>
    </w:p>
    <w:p w14:paraId="12832A6A" w14:textId="77777777" w:rsidR="006E7AF4" w:rsidRDefault="006E7AF4" w:rsidP="006E7AF4">
      <w:pPr>
        <w:spacing w:after="0"/>
        <w:rPr>
          <w:rFonts w:ascii="Calibri" w:eastAsia="Times New Roman" w:hAnsi="Calibri" w:cs="Times New Roman"/>
        </w:rPr>
      </w:pPr>
    </w:p>
    <w:p w14:paraId="4CFEE459" w14:textId="77777777" w:rsidR="006E7AF4" w:rsidRPr="00AA7A8E" w:rsidRDefault="006E7AF4" w:rsidP="006E7AF4">
      <w:pPr>
        <w:jc w:val="right"/>
        <w:rPr>
          <w:rFonts w:ascii="Calibri" w:eastAsia="Times New Roman" w:hAnsi="Calibri" w:cs="Times New Roman"/>
        </w:rPr>
      </w:pPr>
      <w:r w:rsidRPr="00AA7A8E">
        <w:rPr>
          <w:rFonts w:ascii="Calibri" w:eastAsia="Times New Roman" w:hAnsi="Calibri" w:cs="Times New Roman"/>
          <w:noProof/>
        </w:rPr>
        <w:drawing>
          <wp:inline distT="0" distB="0" distL="0" distR="0" wp14:anchorId="5DD4E2FA" wp14:editId="0105BA55">
            <wp:extent cx="2748936" cy="1419225"/>
            <wp:effectExtent l="0" t="0" r="0" b="0"/>
            <wp:docPr id="53"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750398" cy="1419980"/>
                    </a:xfrm>
                    <a:prstGeom prst="rect">
                      <a:avLst/>
                    </a:prstGeom>
                    <a:noFill/>
                    <a:ln>
                      <a:noFill/>
                    </a:ln>
                  </pic:spPr>
                </pic:pic>
              </a:graphicData>
            </a:graphic>
          </wp:inline>
        </w:drawing>
      </w:r>
    </w:p>
    <w:p w14:paraId="698AFAE1" w14:textId="77777777" w:rsidR="006E7AF4" w:rsidRPr="00AA7A8E" w:rsidRDefault="006E7AF4" w:rsidP="006E7AF4">
      <w:pPr>
        <w:rPr>
          <w:rFonts w:ascii="Calibri" w:eastAsia="Times New Roman" w:hAnsi="Calibri" w:cs="Times New Roman"/>
        </w:rPr>
      </w:pPr>
    </w:p>
    <w:p w14:paraId="13C76DB2" w14:textId="77777777" w:rsidR="006E7AF4" w:rsidRPr="00AA7A8E" w:rsidRDefault="006E7AF4" w:rsidP="006E7AF4">
      <w:pPr>
        <w:jc w:val="right"/>
        <w:rPr>
          <w:rFonts w:ascii="Calibri" w:eastAsia="Times New Roman" w:hAnsi="Calibri" w:cs="Times New Roman"/>
        </w:rPr>
      </w:pPr>
      <w:r w:rsidRPr="00AA7A8E">
        <w:rPr>
          <w:rFonts w:ascii="Calibri" w:eastAsia="Times New Roman" w:hAnsi="Calibri" w:cs="Times New Roman"/>
          <w:noProof/>
        </w:rPr>
        <w:drawing>
          <wp:inline distT="0" distB="0" distL="0" distR="0" wp14:anchorId="6CF5BCE7" wp14:editId="1464FB34">
            <wp:extent cx="2749297" cy="1362075"/>
            <wp:effectExtent l="0" t="0" r="0" b="0"/>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754610" cy="1364707"/>
                    </a:xfrm>
                    <a:prstGeom prst="rect">
                      <a:avLst/>
                    </a:prstGeom>
                    <a:noFill/>
                    <a:ln>
                      <a:noFill/>
                    </a:ln>
                  </pic:spPr>
                </pic:pic>
              </a:graphicData>
            </a:graphic>
          </wp:inline>
        </w:drawing>
      </w:r>
    </w:p>
    <w:p w14:paraId="64C804FA" w14:textId="77777777" w:rsidR="006E7AF4" w:rsidRPr="00AA7A8E" w:rsidRDefault="006E7AF4" w:rsidP="006E7AF4">
      <w:pPr>
        <w:rPr>
          <w:rFonts w:ascii="Calibri" w:eastAsia="Times New Roman" w:hAnsi="Calibri" w:cs="Times New Roman"/>
        </w:rPr>
      </w:pPr>
    </w:p>
    <w:p w14:paraId="6873D750" w14:textId="77777777" w:rsidR="006E7AF4" w:rsidRDefault="006E7AF4" w:rsidP="006E7AF4">
      <w:pPr>
        <w:jc w:val="right"/>
        <w:rPr>
          <w:rFonts w:ascii="Calibri" w:eastAsia="Times New Roman" w:hAnsi="Calibri" w:cs="Times New Roman"/>
          <w:noProof/>
        </w:rPr>
      </w:pPr>
      <w:r w:rsidRPr="00AA7A8E">
        <w:rPr>
          <w:rFonts w:ascii="Calibri" w:eastAsia="Times New Roman" w:hAnsi="Calibri" w:cs="Times New Roman"/>
          <w:noProof/>
        </w:rPr>
        <w:drawing>
          <wp:inline distT="0" distB="0" distL="0" distR="0" wp14:anchorId="49607B14" wp14:editId="1833C04D">
            <wp:extent cx="2749297" cy="1343025"/>
            <wp:effectExtent l="0" t="0" r="0" b="0"/>
            <wp:docPr id="55"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754610" cy="1345620"/>
                    </a:xfrm>
                    <a:prstGeom prst="rect">
                      <a:avLst/>
                    </a:prstGeom>
                    <a:noFill/>
                    <a:ln>
                      <a:noFill/>
                    </a:ln>
                  </pic:spPr>
                </pic:pic>
              </a:graphicData>
            </a:graphic>
          </wp:inline>
        </w:drawing>
      </w:r>
    </w:p>
    <w:p w14:paraId="0C5AA5D3" w14:textId="77777777" w:rsidR="009C4025" w:rsidRDefault="009C4025" w:rsidP="009C4025">
      <w:pPr>
        <w:rPr>
          <w:rFonts w:ascii="Calibri" w:eastAsia="Times New Roman" w:hAnsi="Calibri" w:cs="Times New Roman"/>
          <w:noProof/>
        </w:rPr>
      </w:pPr>
    </w:p>
    <w:p w14:paraId="0B47FE60" w14:textId="77777777" w:rsidR="0025684E" w:rsidRDefault="0025684E" w:rsidP="008050CA">
      <w:pPr>
        <w:pStyle w:val="Heading2"/>
        <w:sectPr w:rsidR="0025684E" w:rsidSect="000472AB">
          <w:type w:val="continuous"/>
          <w:pgSz w:w="12240" w:h="15840"/>
          <w:pgMar w:top="1440" w:right="1440" w:bottom="1440" w:left="1440" w:header="720" w:footer="321" w:gutter="0"/>
          <w:cols w:num="2" w:space="180"/>
          <w:docGrid w:linePitch="360"/>
        </w:sectPr>
      </w:pPr>
      <w:bookmarkStart w:id="22" w:name="_Toc85743629"/>
      <w:bookmarkStart w:id="23" w:name="_Toc191994309"/>
    </w:p>
    <w:p w14:paraId="28058523" w14:textId="77777777" w:rsidR="009C4025" w:rsidRDefault="009C4025" w:rsidP="008050CA">
      <w:pPr>
        <w:pStyle w:val="Heading2"/>
        <w:rPr>
          <w:rFonts w:ascii="Calibri" w:eastAsia="Calibri" w:hAnsi="Calibri"/>
        </w:rPr>
      </w:pPr>
      <w:r>
        <w:lastRenderedPageBreak/>
        <w:t>Overview of the State/Local Economy</w:t>
      </w:r>
      <w:bookmarkEnd w:id="22"/>
      <w:bookmarkEnd w:id="23"/>
    </w:p>
    <w:p w14:paraId="5B7E32D2" w14:textId="77777777" w:rsidR="00723DD8" w:rsidRDefault="00723DD8" w:rsidP="00380884">
      <w:pPr>
        <w:spacing w:after="160"/>
        <w:ind w:left="720"/>
        <w:contextualSpacing/>
        <w:rPr>
          <w:rFonts w:ascii="Calibri" w:eastAsia="Calibri" w:hAnsi="Calibri" w:cs="Calibri"/>
          <w:sz w:val="16"/>
        </w:rPr>
        <w:sectPr w:rsidR="00723DD8" w:rsidSect="0025684E">
          <w:type w:val="continuous"/>
          <w:pgSz w:w="12240" w:h="15840"/>
          <w:pgMar w:top="1440" w:right="1440" w:bottom="1440" w:left="1440" w:header="720" w:footer="321" w:gutter="0"/>
          <w:cols w:space="180"/>
          <w:docGrid w:linePitch="360"/>
        </w:sectPr>
      </w:pPr>
    </w:p>
    <w:sdt>
      <w:sdtPr>
        <w:rPr>
          <w:rFonts w:ascii="Calibri" w:eastAsia="Calibri" w:hAnsi="Calibri" w:cs="Calibri"/>
          <w:b w:val="0"/>
          <w:bCs w:val="0"/>
          <w:color w:val="auto"/>
          <w:sz w:val="16"/>
        </w:rPr>
        <w:tag w:val="{Table:r_new_MSA}"/>
        <w:id w:val="-1897191693"/>
        <w:placeholder>
          <w:docPart w:val="DefaultPlaceholder_-1854013440"/>
        </w:placeholder>
      </w:sdtPr>
      <w:sdtContent>
        <w:tbl>
          <w:tblPr>
            <w:tblStyle w:val="ListTable3-Accent1"/>
            <w:tblW w:w="9781" w:type="dxa"/>
            <w:tblLook w:val="04A0" w:firstRow="1" w:lastRow="0" w:firstColumn="1" w:lastColumn="0" w:noHBand="0" w:noVBand="1"/>
          </w:tblPr>
          <w:tblGrid>
            <w:gridCol w:w="3259"/>
            <w:gridCol w:w="3261"/>
            <w:gridCol w:w="3261"/>
          </w:tblGrid>
          <w:tr w:rsidR="00723DD8" w14:paraId="35BBDECB" w14:textId="77777777" w:rsidTr="00B568FE">
            <w:trPr>
              <w:cnfStyle w:val="100000000000" w:firstRow="1" w:lastRow="0" w:firstColumn="0" w:lastColumn="0" w:oddVBand="0" w:evenVBand="0" w:oddHBand="0" w:evenHBand="0" w:firstRowFirstColumn="0" w:firstRowLastColumn="0" w:lastRowFirstColumn="0" w:lastRowLastColumn="0"/>
              <w:trHeight w:val="351"/>
            </w:trPr>
            <w:tc>
              <w:tcPr>
                <w:cnfStyle w:val="001000000100" w:firstRow="0" w:lastRow="0" w:firstColumn="1" w:lastColumn="0" w:oddVBand="0" w:evenVBand="0" w:oddHBand="0" w:evenHBand="0" w:firstRowFirstColumn="1" w:firstRowLastColumn="0" w:lastRowFirstColumn="0" w:lastRowLastColumn="0"/>
                <w:tcW w:w="3259" w:type="dxa"/>
              </w:tcPr>
              <w:p w14:paraId="73842803" w14:textId="5B00C442" w:rsidR="00723DD8" w:rsidRDefault="00723DD8" w:rsidP="00380884">
                <w:pPr>
                  <w:spacing w:after="160"/>
                  <w:contextualSpacing/>
                  <w:rPr>
                    <w:rFonts w:ascii="Calibri" w:eastAsia="Calibri" w:hAnsi="Calibri" w:cs="Calibri"/>
                    <w:sz w:val="16"/>
                  </w:rPr>
                </w:pPr>
                <w:r>
                  <w:rPr>
                    <w:rFonts w:ascii="Calibri" w:eastAsia="Calibri" w:hAnsi="Calibri" w:cs="Calibri"/>
                    <w:sz w:val="16"/>
                  </w:rPr>
                  <w:t>Market Indicator</w:t>
                </w:r>
              </w:p>
            </w:tc>
            <w:tc>
              <w:tcPr>
                <w:tcW w:w="3261" w:type="dxa"/>
              </w:tcPr>
              <w:p w14:paraId="2FFFEB55" w14:textId="2FD15FD3" w:rsidR="00723DD8" w:rsidRDefault="00CF6752" w:rsidP="00380884">
                <w:pPr>
                  <w:spacing w:after="160"/>
                  <w:contextualSpacing/>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Metric for Kansas City MSA</w:t>
                </w:r>
              </w:p>
            </w:tc>
            <w:tc>
              <w:tcPr>
                <w:tcW w:w="3261" w:type="dxa"/>
              </w:tcPr>
              <w:p w14:paraId="07F3F99E" w14:textId="6A9E9277" w:rsidR="00723DD8" w:rsidRDefault="00723DD8" w:rsidP="00380884">
                <w:pPr>
                  <w:spacing w:after="160"/>
                  <w:contextualSpacing/>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Sourcing</w:t>
                </w:r>
              </w:p>
            </w:tc>
          </w:tr>
          <w:tr w:rsidR="00723DD8" w14:paraId="527F277C" w14:textId="77777777" w:rsidTr="00B568FE">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259" w:type="dxa"/>
              </w:tcPr>
              <w:p w14:paraId="035ED4A9" w14:textId="12FCE9B1" w:rsidR="00723DD8" w:rsidRDefault="00CF6752" w:rsidP="00380884">
                <w:pPr>
                  <w:spacing w:after="160"/>
                  <w:contextualSpacing/>
                  <w:rPr>
                    <w:rFonts w:ascii="Calibri" w:eastAsia="Calibri" w:hAnsi="Calibri" w:cs="Calibri"/>
                    <w:sz w:val="16"/>
                  </w:rPr>
                </w:pPr>
                <w:r>
                  <w:rPr>
                    <w:rFonts w:ascii="Calibri" w:eastAsia="Calibri" w:hAnsi="Calibri" w:cs="Calibri"/>
                    <w:sz w:val="16"/>
                  </w:rPr>
                  <w:t>Population</w:t>
                </w:r>
              </w:p>
            </w:tc>
            <w:tc>
              <w:tcPr>
                <w:tcW w:w="3261" w:type="dxa"/>
              </w:tcPr>
              <w:p w14:paraId="681112BC" w14:textId="427E09B5" w:rsidR="00723DD8" w:rsidRDefault="00CF6752"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r>
                  <w:rPr>
                    <w:rFonts w:ascii="Calibri" w:eastAsia="Calibri" w:hAnsi="Calibri" w:cs="Calibri"/>
                    <w:sz w:val="16"/>
                  </w:rPr>
                  <w:t>1,754,000</w:t>
                </w:r>
              </w:p>
            </w:tc>
            <w:tc>
              <w:tcPr>
                <w:tcW w:w="3261" w:type="dxa"/>
              </w:tcPr>
              <w:p w14:paraId="7208B11A" w14:textId="5EEBADE4" w:rsidR="00723DD8" w:rsidRDefault="00CF6752"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r>
                  <w:rPr>
                    <w:rFonts w:ascii="Calibri" w:eastAsia="Calibri" w:hAnsi="Calibri" w:cs="Calibri"/>
                    <w:sz w:val="16"/>
                  </w:rPr>
                  <w:t>Macrotrends (2025)</w:t>
                </w:r>
              </w:p>
            </w:tc>
          </w:tr>
          <w:tr w:rsidR="00723DD8" w14:paraId="0A4E7864" w14:textId="77777777" w:rsidTr="00B568FE">
            <w:trPr>
              <w:trHeight w:val="323"/>
            </w:trPr>
            <w:tc>
              <w:tcPr>
                <w:cnfStyle w:val="001000000000" w:firstRow="0" w:lastRow="0" w:firstColumn="1" w:lastColumn="0" w:oddVBand="0" w:evenVBand="0" w:oddHBand="0" w:evenHBand="0" w:firstRowFirstColumn="0" w:firstRowLastColumn="0" w:lastRowFirstColumn="0" w:lastRowLastColumn="0"/>
                <w:tcW w:w="3259" w:type="dxa"/>
              </w:tcPr>
              <w:p w14:paraId="731A8F65" w14:textId="11319CCB" w:rsidR="00723DD8" w:rsidRDefault="00CF6752" w:rsidP="00380884">
                <w:pPr>
                  <w:spacing w:after="160"/>
                  <w:contextualSpacing/>
                  <w:rPr>
                    <w:rFonts w:ascii="Calibri" w:eastAsia="Calibri" w:hAnsi="Calibri" w:cs="Calibri"/>
                    <w:sz w:val="16"/>
                  </w:rPr>
                </w:pPr>
                <w:r>
                  <w:rPr>
                    <w:rFonts w:ascii="Calibri" w:eastAsia="Calibri" w:hAnsi="Calibri" w:cs="Calibri"/>
                    <w:sz w:val="16"/>
                  </w:rPr>
                  <w:t>Growth</w:t>
                </w:r>
              </w:p>
            </w:tc>
            <w:tc>
              <w:tcPr>
                <w:tcW w:w="3261" w:type="dxa"/>
              </w:tcPr>
              <w:p w14:paraId="5CFBFD3E" w14:textId="64DAD6FB"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0.86%</w:t>
                </w:r>
              </w:p>
            </w:tc>
            <w:tc>
              <w:tcPr>
                <w:tcW w:w="3261" w:type="dxa"/>
              </w:tcPr>
              <w:p w14:paraId="4A2F0E90" w14:textId="65CB629B"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Macrotrends (2025-2026)</w:t>
                </w:r>
              </w:p>
            </w:tc>
          </w:tr>
          <w:tr w:rsidR="00723DD8" w14:paraId="5155CE9B" w14:textId="77777777" w:rsidTr="00B568FE">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259" w:type="dxa"/>
              </w:tcPr>
              <w:p w14:paraId="7F6D5224" w14:textId="0720D799" w:rsidR="00723DD8" w:rsidRDefault="00CF6752" w:rsidP="00380884">
                <w:pPr>
                  <w:spacing w:after="160"/>
                  <w:contextualSpacing/>
                  <w:rPr>
                    <w:rFonts w:ascii="Calibri" w:eastAsia="Calibri" w:hAnsi="Calibri" w:cs="Calibri"/>
                    <w:sz w:val="16"/>
                  </w:rPr>
                </w:pPr>
                <w:r>
                  <w:rPr>
                    <w:rFonts w:ascii="Calibri" w:eastAsia="Calibri" w:hAnsi="Calibri" w:cs="Calibri"/>
                    <w:sz w:val="16"/>
                  </w:rPr>
                  <w:t>Age</w:t>
                </w:r>
              </w:p>
            </w:tc>
            <w:tc>
              <w:tcPr>
                <w:tcW w:w="3261" w:type="dxa"/>
              </w:tcPr>
              <w:p w14:paraId="1FF529AA" w14:textId="00846779" w:rsidR="00723DD8" w:rsidRDefault="00CF6752"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r>
                  <w:rPr>
                    <w:rFonts w:ascii="Calibri" w:eastAsia="Calibri" w:hAnsi="Calibri" w:cs="Calibri"/>
                    <w:sz w:val="16"/>
                  </w:rPr>
                  <w:t>38.6</w:t>
                </w:r>
              </w:p>
            </w:tc>
            <w:tc>
              <w:tcPr>
                <w:tcW w:w="3261" w:type="dxa"/>
              </w:tcPr>
              <w:p w14:paraId="1B4C1888" w14:textId="07878FAD" w:rsidR="00723DD8" w:rsidRDefault="00CF6752"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r>
                  <w:rPr>
                    <w:rFonts w:ascii="Calibri" w:eastAsia="Calibri" w:hAnsi="Calibri" w:cs="Calibri"/>
                    <w:sz w:val="16"/>
                  </w:rPr>
                  <w:t>Census Reporter (2024)</w:t>
                </w:r>
              </w:p>
            </w:tc>
          </w:tr>
          <w:tr w:rsidR="00723DD8" w14:paraId="6282DAB1" w14:textId="77777777" w:rsidTr="00B568FE">
            <w:trPr>
              <w:trHeight w:val="351"/>
            </w:trPr>
            <w:tc>
              <w:tcPr>
                <w:cnfStyle w:val="001000000000" w:firstRow="0" w:lastRow="0" w:firstColumn="1" w:lastColumn="0" w:oddVBand="0" w:evenVBand="0" w:oddHBand="0" w:evenHBand="0" w:firstRowFirstColumn="0" w:firstRowLastColumn="0" w:lastRowFirstColumn="0" w:lastRowLastColumn="0"/>
                <w:tcW w:w="3259" w:type="dxa"/>
              </w:tcPr>
              <w:p w14:paraId="63E3E8CC" w14:textId="647BD675" w:rsidR="00723DD8" w:rsidRDefault="00CF6752" w:rsidP="00380884">
                <w:pPr>
                  <w:spacing w:after="160"/>
                  <w:contextualSpacing/>
                  <w:rPr>
                    <w:rFonts w:ascii="Calibri" w:eastAsia="Calibri" w:hAnsi="Calibri" w:cs="Calibri"/>
                    <w:sz w:val="16"/>
                  </w:rPr>
                </w:pPr>
                <w:r>
                  <w:rPr>
                    <w:rFonts w:ascii="Calibri" w:eastAsia="Calibri" w:hAnsi="Calibri" w:cs="Calibri"/>
                    <w:sz w:val="16"/>
                  </w:rPr>
                  <w:t>Households</w:t>
                </w:r>
              </w:p>
            </w:tc>
            <w:tc>
              <w:tcPr>
                <w:tcW w:w="3261" w:type="dxa"/>
              </w:tcPr>
              <w:p w14:paraId="3966C7CE" w14:textId="78217103"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914,522</w:t>
                </w:r>
              </w:p>
            </w:tc>
            <w:tc>
              <w:tcPr>
                <w:tcW w:w="3261" w:type="dxa"/>
              </w:tcPr>
              <w:p w14:paraId="370C00AE" w14:textId="3D712960"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Census Reporter (2024)</w:t>
                </w:r>
              </w:p>
            </w:tc>
          </w:tr>
          <w:tr w:rsidR="00723DD8" w14:paraId="42C9F3FB" w14:textId="77777777" w:rsidTr="00B568FE">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259" w:type="dxa"/>
              </w:tcPr>
              <w:p w14:paraId="510C9D14" w14:textId="5F8ED597" w:rsidR="00723DD8" w:rsidRDefault="00CF6752" w:rsidP="00380884">
                <w:pPr>
                  <w:spacing w:after="160"/>
                  <w:contextualSpacing/>
                  <w:rPr>
                    <w:rFonts w:ascii="Calibri" w:eastAsia="Calibri" w:hAnsi="Calibri" w:cs="Calibri"/>
                    <w:sz w:val="16"/>
                  </w:rPr>
                </w:pPr>
                <w:r>
                  <w:rPr>
                    <w:rFonts w:ascii="Calibri" w:eastAsia="Calibri" w:hAnsi="Calibri" w:cs="Calibri"/>
                    <w:sz w:val="16"/>
                  </w:rPr>
                  <w:t>Income</w:t>
                </w:r>
              </w:p>
            </w:tc>
            <w:tc>
              <w:tcPr>
                <w:tcW w:w="3261" w:type="dxa"/>
              </w:tcPr>
              <w:p w14:paraId="6BF2EDDE" w14:textId="22AC54E5" w:rsidR="00723DD8" w:rsidRDefault="00CF6752"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r>
                  <w:rPr>
                    <w:rFonts w:ascii="Calibri" w:eastAsia="Calibri" w:hAnsi="Calibri" w:cs="Calibri"/>
                    <w:sz w:val="16"/>
                  </w:rPr>
                  <w:t xml:space="preserve">$83,785 </w:t>
                </w:r>
              </w:p>
            </w:tc>
            <w:tc>
              <w:tcPr>
                <w:tcW w:w="3261" w:type="dxa"/>
              </w:tcPr>
              <w:p w14:paraId="619C432D" w14:textId="1915CC67" w:rsidR="00723DD8" w:rsidRDefault="00CF6752"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r>
                  <w:rPr>
                    <w:rFonts w:ascii="Calibri" w:eastAsia="Calibri" w:hAnsi="Calibri" w:cs="Calibri"/>
                    <w:sz w:val="16"/>
                  </w:rPr>
                  <w:t>Census Reporter (2024)</w:t>
                </w:r>
              </w:p>
            </w:tc>
          </w:tr>
          <w:tr w:rsidR="00723DD8" w14:paraId="0CA2BC81" w14:textId="77777777" w:rsidTr="00B568FE">
            <w:trPr>
              <w:trHeight w:val="351"/>
            </w:trPr>
            <w:tc>
              <w:tcPr>
                <w:cnfStyle w:val="001000000000" w:firstRow="0" w:lastRow="0" w:firstColumn="1" w:lastColumn="0" w:oddVBand="0" w:evenVBand="0" w:oddHBand="0" w:evenHBand="0" w:firstRowFirstColumn="0" w:firstRowLastColumn="0" w:lastRowFirstColumn="0" w:lastRowLastColumn="0"/>
                <w:tcW w:w="3259" w:type="dxa"/>
              </w:tcPr>
              <w:p w14:paraId="58A1CDD5" w14:textId="20CD761D" w:rsidR="00723DD8" w:rsidRDefault="00CF6752" w:rsidP="00380884">
                <w:pPr>
                  <w:spacing w:after="160"/>
                  <w:contextualSpacing/>
                  <w:rPr>
                    <w:rFonts w:ascii="Calibri" w:eastAsia="Calibri" w:hAnsi="Calibri" w:cs="Calibri"/>
                    <w:sz w:val="16"/>
                  </w:rPr>
                </w:pPr>
                <w:r>
                  <w:rPr>
                    <w:rFonts w:ascii="Calibri" w:eastAsia="Calibri" w:hAnsi="Calibri" w:cs="Calibri"/>
                    <w:sz w:val="16"/>
                  </w:rPr>
                  <w:t>Unemployment</w:t>
                </w:r>
              </w:p>
            </w:tc>
            <w:tc>
              <w:tcPr>
                <w:tcW w:w="3261" w:type="dxa"/>
              </w:tcPr>
              <w:p w14:paraId="52624290" w14:textId="75D7AB57"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3.50%</w:t>
                </w:r>
              </w:p>
            </w:tc>
            <w:tc>
              <w:tcPr>
                <w:tcW w:w="3261" w:type="dxa"/>
              </w:tcPr>
              <w:p w14:paraId="1EA07484" w14:textId="26C790B9"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BLS (Dec 2025)</w:t>
                </w:r>
              </w:p>
            </w:tc>
          </w:tr>
          <w:tr w:rsidR="00723DD8" w14:paraId="5FC424AC" w14:textId="77777777" w:rsidTr="00B568FE">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259" w:type="dxa"/>
              </w:tcPr>
              <w:p w14:paraId="5A265E74" w14:textId="32E97FB6" w:rsidR="00723DD8" w:rsidRDefault="00CF6752" w:rsidP="00380884">
                <w:pPr>
                  <w:spacing w:after="160"/>
                  <w:contextualSpacing/>
                  <w:rPr>
                    <w:rFonts w:ascii="Calibri" w:eastAsia="Calibri" w:hAnsi="Calibri" w:cs="Calibri"/>
                    <w:sz w:val="16"/>
                  </w:rPr>
                </w:pPr>
                <w:r>
                  <w:rPr>
                    <w:rFonts w:ascii="Calibri" w:eastAsia="Calibri" w:hAnsi="Calibri" w:cs="Calibri"/>
                    <w:sz w:val="16"/>
                  </w:rPr>
                  <w:t>Home Value</w:t>
                </w:r>
              </w:p>
            </w:tc>
            <w:tc>
              <w:tcPr>
                <w:tcW w:w="3261" w:type="dxa"/>
              </w:tcPr>
              <w:p w14:paraId="0D026DD2" w14:textId="073AA7ED" w:rsidR="00723DD8" w:rsidRDefault="00CF6752"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r>
                  <w:rPr>
                    <w:rFonts w:ascii="Calibri" w:eastAsia="Calibri" w:hAnsi="Calibri" w:cs="Calibri"/>
                    <w:sz w:val="16"/>
                  </w:rPr>
                  <w:t xml:space="preserve">$314,300 </w:t>
                </w:r>
              </w:p>
            </w:tc>
            <w:tc>
              <w:tcPr>
                <w:tcW w:w="3261" w:type="dxa"/>
              </w:tcPr>
              <w:p w14:paraId="313BD76C" w14:textId="36BBB7FD" w:rsidR="00723DD8" w:rsidRDefault="00CF6752"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r>
                  <w:rPr>
                    <w:rFonts w:ascii="Calibri" w:eastAsia="Calibri" w:hAnsi="Calibri" w:cs="Calibri"/>
                    <w:sz w:val="16"/>
                  </w:rPr>
                  <w:t>Census Reporter (2024)</w:t>
                </w:r>
              </w:p>
            </w:tc>
          </w:tr>
          <w:tr w:rsidR="00723DD8" w14:paraId="42E0392A" w14:textId="77777777" w:rsidTr="00B568FE">
            <w:trPr>
              <w:trHeight w:val="351"/>
            </w:trPr>
            <w:tc>
              <w:tcPr>
                <w:cnfStyle w:val="001000000000" w:firstRow="0" w:lastRow="0" w:firstColumn="1" w:lastColumn="0" w:oddVBand="0" w:evenVBand="0" w:oddHBand="0" w:evenHBand="0" w:firstRowFirstColumn="0" w:firstRowLastColumn="0" w:lastRowFirstColumn="0" w:lastRowLastColumn="0"/>
                <w:tcW w:w="3259" w:type="dxa"/>
              </w:tcPr>
              <w:p w14:paraId="02BFBD8B" w14:textId="1E7198C5" w:rsidR="00723DD8" w:rsidRDefault="00CF6752" w:rsidP="00380884">
                <w:pPr>
                  <w:spacing w:after="160"/>
                  <w:contextualSpacing/>
                  <w:rPr>
                    <w:rFonts w:ascii="Calibri" w:eastAsia="Calibri" w:hAnsi="Calibri" w:cs="Calibri"/>
                    <w:sz w:val="16"/>
                  </w:rPr>
                </w:pPr>
                <w:r>
                  <w:rPr>
                    <w:rFonts w:ascii="Calibri" w:eastAsia="Calibri" w:hAnsi="Calibri" w:cs="Calibri"/>
                    <w:sz w:val="16"/>
                  </w:rPr>
                  <w:t>Businesses</w:t>
                </w:r>
              </w:p>
            </w:tc>
            <w:tc>
              <w:tcPr>
                <w:tcW w:w="3261" w:type="dxa"/>
              </w:tcPr>
              <w:p w14:paraId="10D735EC" w14:textId="6AF5BCA6"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55,241</w:t>
                </w:r>
              </w:p>
            </w:tc>
            <w:tc>
              <w:tcPr>
                <w:tcW w:w="3261" w:type="dxa"/>
              </w:tcPr>
              <w:p w14:paraId="2B3C4999" w14:textId="3E027576"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Census Bureau SUSB (2022)</w:t>
                </w:r>
              </w:p>
            </w:tc>
          </w:tr>
          <w:tr w:rsidR="00723DD8" w14:paraId="3439F10A" w14:textId="77777777" w:rsidTr="00B568FE">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259" w:type="dxa"/>
              </w:tcPr>
              <w:p w14:paraId="2EFDDE25" w14:textId="77777777" w:rsidR="00723DD8" w:rsidRDefault="00723DD8" w:rsidP="00380884">
                <w:pPr>
                  <w:spacing w:after="160"/>
                  <w:contextualSpacing/>
                  <w:rPr>
                    <w:rFonts w:ascii="Calibri" w:eastAsia="Calibri" w:hAnsi="Calibri" w:cs="Calibri"/>
                    <w:sz w:val="16"/>
                  </w:rPr>
                </w:pPr>
              </w:p>
            </w:tc>
            <w:tc>
              <w:tcPr>
                <w:tcW w:w="3261" w:type="dxa"/>
              </w:tcPr>
              <w:p w14:paraId="5C3FFBC5" w14:textId="77777777" w:rsidR="00723DD8" w:rsidRDefault="00723DD8"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p>
            </w:tc>
            <w:tc>
              <w:tcPr>
                <w:tcW w:w="3261" w:type="dxa"/>
              </w:tcPr>
              <w:p w14:paraId="1DAA959A" w14:textId="77777777" w:rsidR="00723DD8" w:rsidRDefault="00723DD8"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p>
            </w:tc>
          </w:tr>
          <w:tr w:rsidR="00723DD8" w14:paraId="6DDF424D" w14:textId="77777777" w:rsidTr="00B568FE">
            <w:trPr>
              <w:trHeight w:val="1757"/>
            </w:trPr>
            <w:tc>
              <w:tcPr>
                <w:cnfStyle w:val="001000000000" w:firstRow="0" w:lastRow="0" w:firstColumn="1" w:lastColumn="0" w:oddVBand="0" w:evenVBand="0" w:oddHBand="0" w:evenHBand="0" w:firstRowFirstColumn="0" w:firstRowLastColumn="0" w:lastRowFirstColumn="0" w:lastRowLastColumn="0"/>
                <w:tcW w:w="3259" w:type="dxa"/>
              </w:tcPr>
              <w:p w14:paraId="2DE0DA09" w14:textId="49762E26" w:rsidR="00723DD8" w:rsidRDefault="00CF6752" w:rsidP="00380884">
                <w:pPr>
                  <w:spacing w:after="160"/>
                  <w:contextualSpacing/>
                  <w:rPr>
                    <w:rFonts w:ascii="Calibri" w:eastAsia="Calibri" w:hAnsi="Calibri" w:cs="Calibri"/>
                    <w:sz w:val="16"/>
                  </w:rPr>
                </w:pPr>
                <w:r>
                  <w:rPr>
                    <w:rFonts w:ascii="Calibri" w:eastAsia="Calibri" w:hAnsi="Calibri" w:cs="Calibri"/>
                    <w:sz w:val="16"/>
                  </w:rPr>
                  <w:t>Observation 1</w:t>
                </w:r>
              </w:p>
            </w:tc>
            <w:tc>
              <w:tcPr>
                <w:tcW w:w="3261" w:type="dxa"/>
              </w:tcPr>
              <w:p w14:paraId="26195719" w14:textId="71F0A0DA"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The Kansas City MSA median home value of $314,300 is 32% below the 2026 national median.</w:t>
                </w:r>
              </w:p>
            </w:tc>
            <w:tc>
              <w:tcPr>
                <w:tcW w:w="3261" w:type="dxa"/>
              </w:tcPr>
              <w:p w14:paraId="352F2D07" w14:textId="04041EC9" w:rsidR="00723DD8" w:rsidRDefault="00723DD8" w:rsidP="005631A4">
                <w:pPr>
                  <w:spacing w:after="16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p>
            </w:tc>
          </w:tr>
          <w:tr w:rsidR="00723DD8" w14:paraId="641EB4FC" w14:textId="77777777" w:rsidTr="00B568FE">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259" w:type="dxa"/>
              </w:tcPr>
              <w:p w14:paraId="28FF7F3B" w14:textId="77777777" w:rsidR="00723DD8" w:rsidRDefault="00723DD8" w:rsidP="00380884">
                <w:pPr>
                  <w:spacing w:after="160"/>
                  <w:contextualSpacing/>
                  <w:rPr>
                    <w:rFonts w:ascii="Calibri" w:eastAsia="Calibri" w:hAnsi="Calibri" w:cs="Calibri"/>
                    <w:sz w:val="16"/>
                  </w:rPr>
                </w:pPr>
              </w:p>
            </w:tc>
            <w:tc>
              <w:tcPr>
                <w:tcW w:w="3261" w:type="dxa"/>
              </w:tcPr>
              <w:p w14:paraId="6CC0CCA1" w14:textId="77777777" w:rsidR="00723DD8" w:rsidRDefault="00723DD8"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p>
            </w:tc>
            <w:tc>
              <w:tcPr>
                <w:tcW w:w="3261" w:type="dxa"/>
              </w:tcPr>
              <w:p w14:paraId="3B77204B" w14:textId="77777777" w:rsidR="00723DD8" w:rsidRDefault="00723DD8"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p>
            </w:tc>
          </w:tr>
          <w:tr w:rsidR="00723DD8" w14:paraId="7D3A1353" w14:textId="77777777" w:rsidTr="00B568FE">
            <w:trPr>
              <w:trHeight w:val="1729"/>
            </w:trPr>
            <w:tc>
              <w:tcPr>
                <w:cnfStyle w:val="001000000000" w:firstRow="0" w:lastRow="0" w:firstColumn="1" w:lastColumn="0" w:oddVBand="0" w:evenVBand="0" w:oddHBand="0" w:evenHBand="0" w:firstRowFirstColumn="0" w:firstRowLastColumn="0" w:lastRowFirstColumn="0" w:lastRowLastColumn="0"/>
                <w:tcW w:w="3259" w:type="dxa"/>
              </w:tcPr>
              <w:p w14:paraId="09121C4A" w14:textId="3B823810" w:rsidR="00723DD8" w:rsidRDefault="00CF6752" w:rsidP="00380884">
                <w:pPr>
                  <w:spacing w:after="160"/>
                  <w:contextualSpacing/>
                  <w:rPr>
                    <w:rFonts w:ascii="Calibri" w:eastAsia="Calibri" w:hAnsi="Calibri" w:cs="Calibri"/>
                    <w:sz w:val="16"/>
                  </w:rPr>
                </w:pPr>
                <w:r>
                  <w:rPr>
                    <w:rFonts w:ascii="Calibri" w:eastAsia="Calibri" w:hAnsi="Calibri" w:cs="Calibri"/>
                    <w:sz w:val="16"/>
                  </w:rPr>
                  <w:t>Observation 2</w:t>
                </w:r>
              </w:p>
            </w:tc>
            <w:tc>
              <w:tcPr>
                <w:tcW w:w="3261" w:type="dxa"/>
              </w:tcPr>
              <w:p w14:paraId="16D3F636" w14:textId="5962FF09"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Regional median household income of $83,785 is 17.0% higher than the Missouri state median of $71,589.</w:t>
                </w:r>
              </w:p>
            </w:tc>
            <w:tc>
              <w:tcPr>
                <w:tcW w:w="3261" w:type="dxa"/>
              </w:tcPr>
              <w:p w14:paraId="5C99395A" w14:textId="2D1DBBB8" w:rsidR="00723DD8" w:rsidRDefault="00723DD8" w:rsidP="005631A4">
                <w:pPr>
                  <w:spacing w:after="16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p>
            </w:tc>
          </w:tr>
          <w:tr w:rsidR="00723DD8" w14:paraId="52E02AB4" w14:textId="77777777" w:rsidTr="00B568FE">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259" w:type="dxa"/>
              </w:tcPr>
              <w:p w14:paraId="38044AFE" w14:textId="77777777" w:rsidR="00723DD8" w:rsidRDefault="00723DD8" w:rsidP="00380884">
                <w:pPr>
                  <w:spacing w:after="160"/>
                  <w:contextualSpacing/>
                  <w:rPr>
                    <w:rFonts w:ascii="Calibri" w:eastAsia="Calibri" w:hAnsi="Calibri" w:cs="Calibri"/>
                    <w:sz w:val="16"/>
                  </w:rPr>
                </w:pPr>
              </w:p>
            </w:tc>
            <w:tc>
              <w:tcPr>
                <w:tcW w:w="3261" w:type="dxa"/>
              </w:tcPr>
              <w:p w14:paraId="17BDC539" w14:textId="77777777" w:rsidR="00723DD8" w:rsidRDefault="00723DD8"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p>
            </w:tc>
            <w:tc>
              <w:tcPr>
                <w:tcW w:w="3261" w:type="dxa"/>
              </w:tcPr>
              <w:p w14:paraId="6643D21A" w14:textId="77777777" w:rsidR="00723DD8" w:rsidRDefault="00723DD8" w:rsidP="00380884">
                <w:pPr>
                  <w:spacing w:after="160"/>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rPr>
                </w:pPr>
              </w:p>
            </w:tc>
          </w:tr>
          <w:tr w:rsidR="00723DD8" w14:paraId="1ED258BE" w14:textId="77777777" w:rsidTr="00B568FE">
            <w:trPr>
              <w:trHeight w:val="1757"/>
            </w:trPr>
            <w:tc>
              <w:tcPr>
                <w:cnfStyle w:val="001000000000" w:firstRow="0" w:lastRow="0" w:firstColumn="1" w:lastColumn="0" w:oddVBand="0" w:evenVBand="0" w:oddHBand="0" w:evenHBand="0" w:firstRowFirstColumn="0" w:firstRowLastColumn="0" w:lastRowFirstColumn="0" w:lastRowLastColumn="0"/>
                <w:tcW w:w="3259" w:type="dxa"/>
              </w:tcPr>
              <w:p w14:paraId="7CD30D82" w14:textId="117DD9B3" w:rsidR="00723DD8" w:rsidRDefault="00CF6752" w:rsidP="00380884">
                <w:pPr>
                  <w:spacing w:after="160"/>
                  <w:contextualSpacing/>
                  <w:rPr>
                    <w:rFonts w:ascii="Calibri" w:eastAsia="Calibri" w:hAnsi="Calibri" w:cs="Calibri"/>
                    <w:sz w:val="16"/>
                  </w:rPr>
                </w:pPr>
                <w:r>
                  <w:rPr>
                    <w:rFonts w:ascii="Calibri" w:eastAsia="Calibri" w:hAnsi="Calibri" w:cs="Calibri"/>
                    <w:sz w:val="16"/>
                  </w:rPr>
                  <w:t>Observation 3</w:t>
                </w:r>
              </w:p>
            </w:tc>
            <w:tc>
              <w:tcPr>
                <w:tcW w:w="3261" w:type="dxa"/>
              </w:tcPr>
              <w:p w14:paraId="47BA376D" w14:textId="63A906EB" w:rsidR="00723DD8" w:rsidRDefault="00CF6752" w:rsidP="00380884">
                <w:pPr>
                  <w:spacing w:after="160"/>
                  <w:contextualSpacing/>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r>
                  <w:rPr>
                    <w:rFonts w:ascii="Calibri" w:eastAsia="Calibri" w:hAnsi="Calibri" w:cs="Calibri"/>
                    <w:sz w:val="16"/>
                  </w:rPr>
                  <w:t>The annual population growth rate increased from 0.81% in 2024 to an estimated 0.86% for the 2025-2026 period.</w:t>
                </w:r>
              </w:p>
            </w:tc>
            <w:tc>
              <w:tcPr>
                <w:tcW w:w="3261" w:type="dxa"/>
              </w:tcPr>
              <w:p w14:paraId="4DED2C89" w14:textId="68B74C3F" w:rsidR="00723DD8" w:rsidRDefault="00000000" w:rsidP="005631A4">
                <w:pPr>
                  <w:spacing w:after="16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rPr>
                </w:pPr>
              </w:p>
            </w:tc>
          </w:tr>
        </w:tbl>
      </w:sdtContent>
    </w:sdt>
    <w:p w14:paraId="4887F541" w14:textId="77777777" w:rsidR="00380884" w:rsidRPr="001D1B97" w:rsidRDefault="00380884" w:rsidP="00380884">
      <w:pPr>
        <w:spacing w:after="160"/>
        <w:ind w:left="720"/>
        <w:contextualSpacing/>
        <w:rPr>
          <w:rFonts w:ascii="Calibri" w:eastAsia="Calibri" w:hAnsi="Calibri" w:cs="Calibri"/>
          <w:sz w:val="16"/>
        </w:rPr>
      </w:pPr>
    </w:p>
    <w:p w14:paraId="6CD5CF5C" w14:textId="77777777" w:rsidR="00380884" w:rsidRDefault="00380884" w:rsidP="00380884">
      <w:pPr>
        <w:spacing w:after="160" w:line="256" w:lineRule="auto"/>
        <w:jc w:val="right"/>
        <w:rPr>
          <w:rFonts w:ascii="Times New Roman" w:eastAsia="Calibri" w:hAnsi="Times New Roman" w:cs="Times New Roman"/>
          <w:sz w:val="24"/>
          <w:szCs w:val="24"/>
        </w:rPr>
      </w:pPr>
    </w:p>
    <w:p w14:paraId="6180E3E5" w14:textId="77777777" w:rsidR="00380884" w:rsidRDefault="00380884" w:rsidP="00380884">
      <w:pPr>
        <w:spacing w:after="160" w:line="256" w:lineRule="auto"/>
        <w:jc w:val="right"/>
        <w:rPr>
          <w:rFonts w:ascii="Times New Roman" w:eastAsia="Calibri" w:hAnsi="Times New Roman" w:cs="Times New Roman"/>
          <w:sz w:val="24"/>
          <w:szCs w:val="24"/>
        </w:rPr>
      </w:pPr>
    </w:p>
    <w:p w14:paraId="28B3C28D" w14:textId="77777777" w:rsidR="00380884" w:rsidRDefault="00380884" w:rsidP="00380884">
      <w:pPr>
        <w:spacing w:after="160" w:line="256" w:lineRule="auto"/>
        <w:jc w:val="right"/>
        <w:rPr>
          <w:rFonts w:ascii="Times New Roman" w:eastAsia="Calibri" w:hAnsi="Times New Roman" w:cs="Times New Roman"/>
          <w:sz w:val="24"/>
          <w:szCs w:val="24"/>
        </w:rPr>
      </w:pPr>
    </w:p>
    <w:p w14:paraId="2524C430" w14:textId="77777777" w:rsidR="001301BA" w:rsidRDefault="001301BA" w:rsidP="00562E8D">
      <w:pPr>
        <w:spacing w:after="0" w:line="240" w:lineRule="auto"/>
        <w:rPr>
          <w:rFonts w:ascii="Times New Roman" w:eastAsia="Times New Roman" w:hAnsi="Times New Roman" w:cs="Times New Roman"/>
          <w:sz w:val="24"/>
          <w:szCs w:val="24"/>
        </w:rPr>
      </w:pPr>
    </w:p>
    <w:p w14:paraId="13708460" w14:textId="77777777" w:rsidR="00723DD8" w:rsidRDefault="00723DD8" w:rsidP="007F53E2">
      <w:pPr>
        <w:spacing w:after="160" w:line="256" w:lineRule="auto"/>
        <w:jc w:val="right"/>
        <w:rPr>
          <w:rFonts w:ascii="Times New Roman" w:eastAsia="Times New Roman" w:hAnsi="Times New Roman" w:cs="Times New Roman"/>
          <w:noProof/>
          <w:sz w:val="24"/>
          <w:szCs w:val="24"/>
        </w:rPr>
        <w:sectPr w:rsidR="00723DD8" w:rsidSect="00723DD8">
          <w:type w:val="continuous"/>
          <w:pgSz w:w="12240" w:h="15840"/>
          <w:pgMar w:top="1440" w:right="1440" w:bottom="1440" w:left="1440" w:header="720" w:footer="321" w:gutter="0"/>
          <w:cols w:space="180"/>
          <w:docGrid w:linePitch="360"/>
        </w:sectPr>
      </w:pPr>
    </w:p>
    <w:p w14:paraId="74A9009B" w14:textId="6F480D12" w:rsidR="000472AB" w:rsidRDefault="000472AB" w:rsidP="007F53E2">
      <w:pPr>
        <w:spacing w:after="160" w:line="256" w:lineRule="auto"/>
        <w:jc w:val="right"/>
        <w:rPr>
          <w:rFonts w:ascii="Times New Roman" w:eastAsia="Times New Roman" w:hAnsi="Times New Roman" w:cs="Times New Roman"/>
          <w:noProof/>
          <w:sz w:val="24"/>
          <w:szCs w:val="24"/>
        </w:rPr>
      </w:pPr>
    </w:p>
    <w:p w14:paraId="5E93016F" w14:textId="77777777" w:rsidR="00723DD8" w:rsidRDefault="00723DD8" w:rsidP="000472AB">
      <w:pPr>
        <w:spacing w:after="0" w:line="240" w:lineRule="auto"/>
        <w:jc w:val="right"/>
        <w:rPr>
          <w:rFonts w:ascii="Times New Roman" w:eastAsia="Times New Roman" w:hAnsi="Times New Roman" w:cs="Times New Roman"/>
          <w:noProof/>
          <w:sz w:val="24"/>
          <w:szCs w:val="24"/>
        </w:rPr>
        <w:sectPr w:rsidR="00723DD8" w:rsidSect="00723DD8">
          <w:type w:val="continuous"/>
          <w:pgSz w:w="12240" w:h="15840"/>
          <w:pgMar w:top="1440" w:right="1440" w:bottom="1440" w:left="1440" w:header="720" w:footer="321" w:gutter="0"/>
          <w:cols w:space="180"/>
          <w:docGrid w:linePitch="360"/>
        </w:sectPr>
      </w:pPr>
    </w:p>
    <w:p w14:paraId="1289289B" w14:textId="77777777" w:rsidR="000472AB" w:rsidRDefault="000472AB" w:rsidP="000472AB">
      <w:pPr>
        <w:spacing w:after="0" w:line="240" w:lineRule="auto"/>
        <w:jc w:val="right"/>
        <w:rPr>
          <w:rFonts w:ascii="Times New Roman" w:eastAsia="Times New Roman" w:hAnsi="Times New Roman" w:cs="Times New Roman"/>
          <w:noProof/>
          <w:sz w:val="24"/>
          <w:szCs w:val="24"/>
        </w:rPr>
      </w:pPr>
    </w:p>
    <w:p w14:paraId="76C658DC" w14:textId="77777777" w:rsidR="000472AB" w:rsidRPr="007B5B5E" w:rsidRDefault="000472AB" w:rsidP="004D323E">
      <w:pPr>
        <w:spacing w:after="0" w:line="240" w:lineRule="auto"/>
        <w:rPr>
          <w:rFonts w:ascii="Times New Roman" w:eastAsia="Times New Roman" w:hAnsi="Times New Roman" w:cs="Times New Roman"/>
          <w:sz w:val="24"/>
          <w:szCs w:val="24"/>
        </w:rPr>
      </w:pPr>
    </w:p>
    <w:p w14:paraId="324BD7B3" w14:textId="77777777" w:rsidR="000472AB" w:rsidRDefault="000472AB" w:rsidP="000472AB">
      <w:pPr>
        <w:jc w:val="right"/>
        <w:sectPr w:rsidR="000472AB" w:rsidSect="000472AB">
          <w:type w:val="continuous"/>
          <w:pgSz w:w="12240" w:h="15840"/>
          <w:pgMar w:top="1440" w:right="1440" w:bottom="1440" w:left="1440" w:header="720" w:footer="321" w:gutter="0"/>
          <w:cols w:num="2" w:space="180"/>
          <w:docGrid w:linePitch="360"/>
        </w:sectPr>
      </w:pPr>
    </w:p>
    <w:p w14:paraId="7F6837A5" w14:textId="07282AA4" w:rsidR="00722A88" w:rsidRDefault="00722A88" w:rsidP="00722A88">
      <w:pPr>
        <w:pStyle w:val="Heading2"/>
      </w:pPr>
      <w:bookmarkStart w:id="24" w:name="_Toc191994310"/>
      <w:r>
        <w:t>Overview of the Industry</w:t>
      </w:r>
      <w:bookmarkEnd w:id="24"/>
    </w:p>
    <w:p w14:paraId="580AE14E" w14:textId="7083F22B" w:rsidR="00B22B8B" w:rsidRDefault="00797D60" w:rsidP="00CA66EB">
      <w:r>
        <w:rPr>
          <w:noProof/>
        </w:rPr>
        <w:fldChar w:fldCharType="begin"/>
      </w:r>
      <w:r>
        <w:rPr>
          <w:noProof/>
        </w:rPr>
        <w:instrText xml:space="preserve"> MERGEFIELD "abbreviation" </w:instrText>
      </w:r>
      <w:r>
        <w:rPr>
          <w:noProof/>
        </w:rPr>
        <w:fldChar w:fldCharType="separate"/>
      </w:r>
      <w:r w:rsidR="002A4DF0">
        <w:rPr>
          <w:noProof/>
        </w:rPr>
        <w:t>«abbreviation»</w:t>
      </w:r>
      <w:r>
        <w:rPr>
          <w:noProof/>
        </w:rPr>
        <w:fldChar w:fldCharType="end"/>
      </w:r>
      <w:r w:rsidR="00384EFA" w:rsidRPr="00384EFA">
        <w:t xml:space="preserve"> appears to operate in NAICS code </w:t>
      </w:r>
      <w:r>
        <w:rPr>
          <w:noProof/>
        </w:rPr>
        <w:fldChar w:fldCharType="begin"/>
      </w:r>
      <w:r>
        <w:rPr>
          <w:noProof/>
        </w:rPr>
        <w:instrText xml:space="preserve"> MERGEFIELD NAICS </w:instrText>
      </w:r>
      <w:r>
        <w:rPr>
          <w:noProof/>
        </w:rPr>
        <w:fldChar w:fldCharType="separate"/>
      </w:r>
      <w:r w:rsidR="002A4DF0">
        <w:rPr>
          <w:noProof/>
        </w:rPr>
        <w:t>«NAICS»</w:t>
      </w:r>
      <w:r>
        <w:rPr>
          <w:noProof/>
        </w:rPr>
        <w:fldChar w:fldCharType="end"/>
      </w:r>
      <w:r w:rsidR="00384EFA" w:rsidRPr="00384EFA">
        <w:t>.</w:t>
      </w:r>
      <w:r w:rsidR="00B13EBC">
        <w:t xml:space="preserve"> </w:t>
      </w:r>
    </w:p>
    <w:p w14:paraId="21E860A8" w14:textId="69876BE3" w:rsidR="003C4EF3" w:rsidRDefault="00384EFA" w:rsidP="00CA66EB">
      <w:r w:rsidRPr="00384EFA">
        <w:t>According to IBISWorld reporting, “</w:t>
      </w:r>
      <w:r w:rsidR="00797D60">
        <w:rPr>
          <w:noProof/>
        </w:rPr>
        <w:fldChar w:fldCharType="begin"/>
      </w:r>
      <w:r w:rsidR="00797D60">
        <w:rPr>
          <w:noProof/>
        </w:rPr>
        <w:instrText xml:space="preserve"> MERGEFIELD NAICS_Desc </w:instrText>
      </w:r>
      <w:r w:rsidR="00797D60">
        <w:rPr>
          <w:noProof/>
        </w:rPr>
        <w:fldChar w:fldCharType="separate"/>
      </w:r>
      <w:r w:rsidR="002A4DF0">
        <w:rPr>
          <w:noProof/>
        </w:rPr>
        <w:t>«NAICS_Desc»</w:t>
      </w:r>
      <w:r w:rsidR="00797D60">
        <w:rPr>
          <w:noProof/>
        </w:rPr>
        <w:fldChar w:fldCharType="end"/>
      </w:r>
      <w:r w:rsidRPr="00384EFA">
        <w:t>”</w:t>
      </w:r>
    </w:p>
    <w:sdt>
      <w:sdtPr>
        <w:tag w:val="{Image:r_IBIS_stats_img}"/>
        <w:id w:val="-2118437528"/>
        <w:placeholder>
          <w:docPart w:val="DefaultPlaceholder_-1854013440"/>
        </w:placeholder>
      </w:sdtPr>
      <w:sdtContent>
        <w:p w14:paraId="0C6C89F6" w14:textId="7D132A21" w:rsidR="00380884" w:rsidRDefault="00CF6752" w:rsidP="00380884">
          <w:r>
            <w:rPr>
              <w:noProof/>
            </w:rPr>
            <w:drawing>
              <wp:inline distT="0" distB="0" distL="0" distR="0" wp14:anchorId="63442833" wp14:editId="0AD948B6">
                <wp:extent cx="5571429" cy="1714286"/>
                <wp:effectExtent l="0" t="0" r="0" b="635"/>
                <wp:docPr id="64133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37609" name=""/>
                        <pic:cNvPicPr/>
                      </pic:nvPicPr>
                      <pic:blipFill>
                        <a:blip r:embed="rId21">
                          <a:extLst>
                            <a:ext uri="{28A0092B-C50C-407E-A947-70E740481C1C}">
                              <a14:useLocalDpi xmlns:a14="http://schemas.microsoft.com/office/drawing/2010/main" val="0"/>
                            </a:ext>
                          </a:extLst>
                        </a:blip>
                        <a:stretch>
                          <a:fillRect/>
                        </a:stretch>
                      </pic:blipFill>
                      <pic:spPr>
                        <a:xfrm>
                          <a:off x="0" y="0"/>
                          <a:ext cx="5571429" cy="1714286"/>
                        </a:xfrm>
                        <a:prstGeom prst="rect">
                          <a:avLst/>
                        </a:prstGeom>
                      </pic:spPr>
                    </pic:pic>
                  </a:graphicData>
                </a:graphic>
              </wp:inline>
            </w:drawing>
          </w:r>
        </w:p>
      </w:sdtContent>
    </w:sdt>
    <w:p w14:paraId="0A9E4A02" w14:textId="77777777" w:rsidR="00DE7DF5" w:rsidRDefault="00DE7DF5" w:rsidP="00DC6B18">
      <w:pPr>
        <w:keepNext/>
        <w:keepLines/>
        <w:spacing w:before="240" w:after="120" w:line="288" w:lineRule="auto"/>
        <w:outlineLvl w:val="4"/>
        <w:rPr>
          <w:rFonts w:ascii="Pangea Text" w:eastAsia="Calibri Light" w:hAnsi="Pangea Text" w:cs="Times New Roman"/>
          <w:b/>
          <w:bCs/>
          <w:color w:val="0C1C31"/>
          <w:kern w:val="2"/>
        </w:rPr>
      </w:pPr>
    </w:p>
    <w:p w14:paraId="41D1BD2C" w14:textId="77777777" w:rsidR="00EC7D39" w:rsidRDefault="00EC7D39" w:rsidP="00EC7D39">
      <w:r>
        <w:t>Performance</w:t>
      </w:r>
    </w:p>
    <w:p w14:paraId="265323E4" w14:textId="77777777" w:rsidR="00EC7D39" w:rsidRDefault="00EC7D39" w:rsidP="00EC7D39">
      <w:pPr>
        <w:pStyle w:val="ListParagraph"/>
        <w:numPr>
          <w:ilvl w:val="0"/>
          <w:numId w:val="28"/>
        </w:numPr>
      </w:pPr>
      <w:r>
        <w:t>Interest rate fluctuations significantly impact engineering services revenue volatility. High rates and inflation have depressed demand, but with anticipated rate cuts, construction activity and industry revenue are expected to recover.</w:t>
      </w:r>
    </w:p>
    <w:p w14:paraId="5E94B2AD" w14:textId="77777777" w:rsidR="00EC7D39" w:rsidRDefault="00EC7D39" w:rsidP="00EC7D39">
      <w:pPr>
        <w:pStyle w:val="ListParagraph"/>
        <w:numPr>
          <w:ilvl w:val="0"/>
          <w:numId w:val="28"/>
        </w:numPr>
      </w:pPr>
      <w:r>
        <w:t>Technological integration is making engineering services more efficient and profitable. By adopting tools like BIM, 3D printing and cloud technology, engineering service providers can reduce costs, enhance collaboration and streamline project timelines.</w:t>
      </w:r>
    </w:p>
    <w:p w14:paraId="09977051" w14:textId="77777777" w:rsidR="00EC7D39" w:rsidRDefault="00EC7D39" w:rsidP="00EC7D39">
      <w:pPr>
        <w:pStyle w:val="ListParagraph"/>
        <w:numPr>
          <w:ilvl w:val="0"/>
          <w:numId w:val="28"/>
        </w:numPr>
      </w:pPr>
      <w:r>
        <w:t>Sustainability has become a critical differentiator for engineering firms. By adopting eco-friendly practices and using sustainable materials, companies can meet regulatory demands and cater to a customer base increasingly focused on environmental impact.</w:t>
      </w:r>
    </w:p>
    <w:p w14:paraId="11BC8242" w14:textId="77777777" w:rsidR="00EC7D39" w:rsidRDefault="00EC7D39" w:rsidP="00EC7D39">
      <w:r>
        <w:t>External Environment</w:t>
      </w:r>
    </w:p>
    <w:p w14:paraId="07DDE59D" w14:textId="77777777" w:rsidR="00EC7D39" w:rsidRDefault="00EC7D39" w:rsidP="00EC7D39">
      <w:pPr>
        <w:pStyle w:val="ListParagraph"/>
        <w:numPr>
          <w:ilvl w:val="0"/>
          <w:numId w:val="29"/>
        </w:numPr>
      </w:pPr>
      <w:r>
        <w:t>State and local government investments boost engineering service demand. When these investments rise, they lead to new construction projects, creating opportunities for engineers to engage in diverse and lucrative work.</w:t>
      </w:r>
    </w:p>
    <w:p w14:paraId="66BE5E06" w14:textId="77777777" w:rsidR="00EC7D39" w:rsidRDefault="00EC7D39" w:rsidP="00EC7D39">
      <w:pPr>
        <w:pStyle w:val="ListParagraph"/>
        <w:numPr>
          <w:ilvl w:val="0"/>
          <w:numId w:val="29"/>
        </w:numPr>
      </w:pPr>
      <w:r>
        <w:t>Occupational health and safety regulations are crucial for workplace protection. They ensure employee safety by covering essentials like personal protective equipment and hazardous materials management, and non-compliance can lead to serious legal repercussions.</w:t>
      </w:r>
    </w:p>
    <w:p w14:paraId="38CE515A" w14:textId="3029E98B" w:rsidR="00DC6B18" w:rsidRPr="00CA66EB" w:rsidRDefault="00EC7D39" w:rsidP="00EC7D39">
      <w:pPr>
        <w:pStyle w:val="ListParagraph"/>
        <w:numPr>
          <w:ilvl w:val="0"/>
          <w:numId w:val="29"/>
        </w:numPr>
      </w:pPr>
      <w:r>
        <w:lastRenderedPageBreak/>
        <w:t xml:space="preserve">The value of </w:t>
      </w:r>
      <w:proofErr w:type="gramStart"/>
      <w:r>
        <w:t>private nonresidential</w:t>
      </w:r>
      <w:proofErr w:type="gramEnd"/>
      <w:r>
        <w:t xml:space="preserve"> and utilities construction is a major driver of the demand for engineering services. Growth in these sectors indicates strong investment trends, leading to increased demand for engineers for project development and safety assurance.</w:t>
      </w:r>
    </w:p>
    <w:p w14:paraId="4605911F" w14:textId="4CE7CEDE" w:rsidR="002C3CCF" w:rsidRDefault="002C3CCF" w:rsidP="00DC6B18">
      <w:pPr>
        <w:rPr>
          <w:noProof/>
        </w:rPr>
      </w:pPr>
    </w:p>
    <w:p w14:paraId="5E13AEB4" w14:textId="6123B7B7" w:rsidR="00DC6B18" w:rsidRPr="00CA66EB" w:rsidRDefault="00DC6B18" w:rsidP="00DC6B18">
      <w:pPr>
        <w:rPr>
          <w:noProof/>
        </w:rPr>
      </w:pPr>
    </w:p>
    <w:sdt>
      <w:sdtPr>
        <w:tag w:val="{Image:r_IBIS_prods_img}"/>
        <w:id w:val="-1314873106"/>
        <w:placeholder>
          <w:docPart w:val="DefaultPlaceholder_-1854013440"/>
        </w:placeholder>
      </w:sdtPr>
      <w:sdtContent>
        <w:p w14:paraId="2CA4CCDE" w14:textId="0D01FC84" w:rsidR="00DE7DF5" w:rsidRDefault="00CF6752" w:rsidP="0049789D">
          <w:r>
            <w:rPr>
              <w:noProof/>
            </w:rPr>
            <w:drawing>
              <wp:inline distT="0" distB="0" distL="0" distR="0" wp14:anchorId="20410256" wp14:editId="28E54218">
                <wp:extent cx="4819048" cy="3704762"/>
                <wp:effectExtent l="0" t="0" r="635" b="0"/>
                <wp:docPr id="22747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72265" name=""/>
                        <pic:cNvPicPr/>
                      </pic:nvPicPr>
                      <pic:blipFill>
                        <a:blip r:embed="rId22">
                          <a:extLst>
                            <a:ext uri="{28A0092B-C50C-407E-A947-70E740481C1C}">
                              <a14:useLocalDpi xmlns:a14="http://schemas.microsoft.com/office/drawing/2010/main" val="0"/>
                            </a:ext>
                          </a:extLst>
                        </a:blip>
                        <a:stretch>
                          <a:fillRect/>
                        </a:stretch>
                      </pic:blipFill>
                      <pic:spPr>
                        <a:xfrm>
                          <a:off x="0" y="0"/>
                          <a:ext cx="4819048" cy="3704762"/>
                        </a:xfrm>
                        <a:prstGeom prst="rect">
                          <a:avLst/>
                        </a:prstGeom>
                      </pic:spPr>
                    </pic:pic>
                  </a:graphicData>
                </a:graphic>
              </wp:inline>
            </w:drawing>
          </w:r>
        </w:p>
      </w:sdtContent>
    </w:sdt>
    <w:sdt>
      <w:sdtPr>
        <w:tag w:val="{Image:r_IBIS_play_img}"/>
        <w:id w:val="-2110341014"/>
        <w:placeholder>
          <w:docPart w:val="DefaultPlaceholder_-1854013440"/>
        </w:placeholder>
      </w:sdtPr>
      <w:sdtContent>
        <w:p w14:paraId="0B1B31ED" w14:textId="4C2C7955" w:rsidR="0049789D" w:rsidRDefault="00CF6752" w:rsidP="0049789D">
          <w:r>
            <w:rPr>
              <w:noProof/>
            </w:rPr>
            <w:drawing>
              <wp:inline distT="0" distB="0" distL="0" distR="0" wp14:anchorId="61379528" wp14:editId="79C85C8F">
                <wp:extent cx="4819048" cy="3704762"/>
                <wp:effectExtent l="0" t="0" r="635" b="0"/>
                <wp:docPr id="84651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1530" name=""/>
                        <pic:cNvPicPr/>
                      </pic:nvPicPr>
                      <pic:blipFill>
                        <a:blip r:embed="rId23">
                          <a:extLst>
                            <a:ext uri="{28A0092B-C50C-407E-A947-70E740481C1C}">
                              <a14:useLocalDpi xmlns:a14="http://schemas.microsoft.com/office/drawing/2010/main" val="0"/>
                            </a:ext>
                          </a:extLst>
                        </a:blip>
                        <a:stretch>
                          <a:fillRect/>
                        </a:stretch>
                      </pic:blipFill>
                      <pic:spPr>
                        <a:xfrm>
                          <a:off x="0" y="0"/>
                          <a:ext cx="4819048" cy="3704762"/>
                        </a:xfrm>
                        <a:prstGeom prst="rect">
                          <a:avLst/>
                        </a:prstGeom>
                      </pic:spPr>
                    </pic:pic>
                  </a:graphicData>
                </a:graphic>
              </wp:inline>
            </w:drawing>
          </w:r>
        </w:p>
      </w:sdtContent>
    </w:sdt>
    <w:p w14:paraId="2304D852" w14:textId="77777777" w:rsidR="0049789D" w:rsidRDefault="0049789D" w:rsidP="0049789D"/>
    <w:p w14:paraId="62FAF269" w14:textId="5760435B" w:rsidR="0049789D" w:rsidRPr="0049789D" w:rsidRDefault="0049789D" w:rsidP="0049789D"/>
    <w:p w14:paraId="66032E86" w14:textId="77777777" w:rsidR="00380884" w:rsidRPr="00F37EF8" w:rsidRDefault="00380884" w:rsidP="00380884">
      <w:pPr>
        <w:pStyle w:val="Heading2"/>
        <w:numPr>
          <w:ilvl w:val="0"/>
          <w:numId w:val="0"/>
        </w:numPr>
        <w:ind w:left="720" w:hanging="720"/>
      </w:pPr>
      <w:bookmarkStart w:id="25" w:name="_Toc173602665"/>
      <w:bookmarkStart w:id="26" w:name="_Toc191994311"/>
      <w:r>
        <w:t xml:space="preserve">3.4     </w:t>
      </w:r>
      <w:r w:rsidRPr="0018107E">
        <w:t>Implications for the Company</w:t>
      </w:r>
      <w:bookmarkEnd w:id="25"/>
      <w:bookmarkEnd w:id="26"/>
    </w:p>
    <w:p w14:paraId="231CC93C" w14:textId="77777777" w:rsidR="00380884" w:rsidRPr="00305EDF" w:rsidRDefault="00380884" w:rsidP="00380884">
      <w:pPr>
        <w:rPr>
          <w:b/>
          <w:sz w:val="28"/>
          <w:szCs w:val="28"/>
        </w:rPr>
      </w:pPr>
      <w:r w:rsidRPr="00305EDF">
        <w:rPr>
          <w:rFonts w:ascii="Calibri" w:eastAsia="Times New Roman" w:hAnsi="Calibri" w:cs="Times New Roman"/>
        </w:rPr>
        <w:t xml:space="preserve">The economy appears to be in a time of some uncertainty.  GDP growth rates are forecast at variable rates over the next several years.  The industry, after </w:t>
      </w:r>
      <w:r>
        <w:rPr>
          <w:rFonts w:ascii="Calibri" w:eastAsia="Times New Roman" w:hAnsi="Calibri" w:cs="Times New Roman"/>
        </w:rPr>
        <w:t>growing</w:t>
      </w:r>
      <w:r w:rsidRPr="00305EDF">
        <w:rPr>
          <w:rFonts w:ascii="Calibri" w:eastAsia="Times New Roman" w:hAnsi="Calibri" w:cs="Times New Roman"/>
        </w:rPr>
        <w:t xml:space="preserve"> </w:t>
      </w:r>
      <w:r>
        <w:rPr>
          <w:rFonts w:ascii="Calibri" w:eastAsia="Times New Roman" w:hAnsi="Calibri" w:cs="Times New Roman"/>
        </w:rPr>
        <w:t>0.5</w:t>
      </w:r>
      <w:r w:rsidRPr="00305EDF">
        <w:rPr>
          <w:rFonts w:ascii="Calibri" w:eastAsia="Times New Roman" w:hAnsi="Calibri" w:cs="Times New Roman"/>
        </w:rPr>
        <w:t xml:space="preserve">% per year over the last five years, is expected to </w:t>
      </w:r>
      <w:r>
        <w:rPr>
          <w:rFonts w:ascii="Calibri" w:eastAsia="Times New Roman" w:hAnsi="Calibri" w:cs="Times New Roman"/>
        </w:rPr>
        <w:t>grow</w:t>
      </w:r>
      <w:r w:rsidRPr="00305EDF">
        <w:rPr>
          <w:rFonts w:ascii="Calibri" w:eastAsia="Times New Roman" w:hAnsi="Calibri" w:cs="Times New Roman"/>
        </w:rPr>
        <w:t xml:space="preserve"> over the next five years (IBISWorld projects </w:t>
      </w:r>
      <w:r>
        <w:rPr>
          <w:rFonts w:ascii="Calibri" w:eastAsia="Times New Roman" w:hAnsi="Calibri" w:cs="Times New Roman"/>
        </w:rPr>
        <w:t>1.6</w:t>
      </w:r>
      <w:r w:rsidRPr="00305EDF">
        <w:rPr>
          <w:rFonts w:ascii="Calibri" w:eastAsia="Times New Roman" w:hAnsi="Calibri" w:cs="Times New Roman"/>
        </w:rPr>
        <w:t xml:space="preserve">%).  Demographic trends (population, personal income) appear to be stable.  </w:t>
      </w:r>
      <w:proofErr w:type="gramStart"/>
      <w:r w:rsidRPr="00305EDF">
        <w:rPr>
          <w:rFonts w:ascii="Calibri" w:eastAsia="Times New Roman" w:hAnsi="Calibri" w:cs="Times New Roman"/>
        </w:rPr>
        <w:t>Analyst is</w:t>
      </w:r>
      <w:proofErr w:type="gramEnd"/>
      <w:r w:rsidRPr="00305EDF">
        <w:rPr>
          <w:rFonts w:ascii="Calibri" w:eastAsia="Times New Roman" w:hAnsi="Calibri" w:cs="Times New Roman"/>
        </w:rPr>
        <w:t xml:space="preserve"> inclined to support a growth rate in line with GDP and industry growth moving forward.</w:t>
      </w:r>
    </w:p>
    <w:p w14:paraId="3055C319" w14:textId="77777777" w:rsidR="00F37EF8" w:rsidRDefault="00F37EF8">
      <w:pPr>
        <w:rPr>
          <w:b/>
          <w:sz w:val="28"/>
          <w:szCs w:val="28"/>
        </w:rPr>
      </w:pPr>
      <w:r>
        <w:br w:type="page"/>
      </w:r>
    </w:p>
    <w:p w14:paraId="285725F1" w14:textId="200664CD" w:rsidR="00BC5D2E" w:rsidRDefault="006F6DB9" w:rsidP="006F41E2">
      <w:pPr>
        <w:pStyle w:val="Heading1"/>
        <w:ind w:hanging="450"/>
      </w:pPr>
      <w:bookmarkStart w:id="27" w:name="_Toc191994312"/>
      <w:r w:rsidRPr="00C417EE">
        <w:lastRenderedPageBreak/>
        <w:t>F</w:t>
      </w:r>
      <w:r w:rsidR="00BC5D2E" w:rsidRPr="00C417EE">
        <w:t>inancial Performance of the Company</w:t>
      </w:r>
      <w:bookmarkEnd w:id="27"/>
    </w:p>
    <w:p w14:paraId="7C47481B" w14:textId="77777777" w:rsidR="00F37EF8" w:rsidRPr="00F37EF8" w:rsidRDefault="00F37EF8" w:rsidP="00F37EF8"/>
    <w:p w14:paraId="32574C98" w14:textId="5E3725D2" w:rsidR="00BC5D2E" w:rsidRPr="00C417EE" w:rsidRDefault="00BC5D2E" w:rsidP="00F37EF8">
      <w:pPr>
        <w:pStyle w:val="Heading2"/>
      </w:pPr>
      <w:bookmarkStart w:id="28" w:name="_Toc191994313"/>
      <w:r w:rsidRPr="00C417EE">
        <w:t>Financial Statements</w:t>
      </w:r>
      <w:bookmarkEnd w:id="28"/>
    </w:p>
    <w:p w14:paraId="5A2225FB" w14:textId="6E98773F" w:rsidR="00BC5D2E" w:rsidRDefault="00BC5D2E" w:rsidP="00BC5D2E">
      <w:r>
        <w:t xml:space="preserve">Financial statements </w:t>
      </w:r>
      <w:r w:rsidR="00FC396B">
        <w:t xml:space="preserve">were acquired for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00005351">
        <w:t xml:space="preserve"> </w:t>
      </w:r>
      <w:r w:rsidR="00205DB2">
        <w:t xml:space="preserve">from </w:t>
      </w:r>
      <w:r w:rsidR="00797D60">
        <w:rPr>
          <w:noProof/>
        </w:rPr>
        <w:fldChar w:fldCharType="begin"/>
      </w:r>
      <w:r w:rsidR="00797D60">
        <w:rPr>
          <w:noProof/>
        </w:rPr>
        <w:instrText xml:space="preserve"> MERGEFIELD engaging_party </w:instrText>
      </w:r>
      <w:r w:rsidR="00797D60">
        <w:rPr>
          <w:noProof/>
        </w:rPr>
        <w:fldChar w:fldCharType="separate"/>
      </w:r>
      <w:r w:rsidR="002A4DF0">
        <w:rPr>
          <w:noProof/>
        </w:rPr>
        <w:t>«engaging_party»</w:t>
      </w:r>
      <w:r w:rsidR="00797D60">
        <w:rPr>
          <w:noProof/>
        </w:rPr>
        <w:fldChar w:fldCharType="end"/>
      </w:r>
      <w:r w:rsidR="008B6BFA">
        <w:t>.</w:t>
      </w:r>
      <w:r w:rsidR="00B13EBC">
        <w:t xml:space="preserve"> </w:t>
      </w:r>
      <w:r w:rsidR="003B1798">
        <w:t>A</w:t>
      </w:r>
      <w:r w:rsidR="00706287">
        <w:t xml:space="preserve">s mentioned, </w:t>
      </w:r>
      <w:r w:rsidR="009D2137">
        <w:t>the analyst</w:t>
      </w:r>
      <w:r>
        <w:t xml:space="preserve"> did not make any investigation to verify the accuracy of the reporting or engage in any specific determination of the </w:t>
      </w:r>
      <w:r w:rsidR="00706287">
        <w:t xml:space="preserve">accounting </w:t>
      </w:r>
      <w:r>
        <w:t xml:space="preserve">policies and </w:t>
      </w:r>
      <w:r w:rsidR="00FC396B">
        <w:t>pr</w:t>
      </w:r>
      <w:r w:rsidR="001A64A8">
        <w:t>ocedure</w:t>
      </w:r>
      <w:r w:rsidR="009D2137">
        <w:t xml:space="preserve">s utilized by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t>.</w:t>
      </w:r>
      <w:r w:rsidR="00B13EBC">
        <w:t xml:space="preserve"> </w:t>
      </w:r>
    </w:p>
    <w:p w14:paraId="6CD41E94" w14:textId="77777777" w:rsidR="00F37EF8" w:rsidRDefault="00F37EF8" w:rsidP="00BC5D2E"/>
    <w:p w14:paraId="6B17E1F3" w14:textId="21F5652D" w:rsidR="00BC5D2E" w:rsidRPr="00C417EE" w:rsidRDefault="00BC5D2E" w:rsidP="00C417EE">
      <w:pPr>
        <w:pStyle w:val="Heading2"/>
      </w:pPr>
      <w:bookmarkStart w:id="29" w:name="_Toc191994314"/>
      <w:r w:rsidRPr="00C417EE">
        <w:t>Financial Statement Analysis Overview</w:t>
      </w:r>
      <w:bookmarkEnd w:id="29"/>
    </w:p>
    <w:p w14:paraId="0E442A55" w14:textId="67F85933" w:rsidR="001A64A8" w:rsidRDefault="00BC5D2E" w:rsidP="00BC5D2E">
      <w:r>
        <w:t xml:space="preserve">The purpose of financial statement analysis is to understand the historical events of a business, analyze potential strengths and weaknesses, and to help us gather information that will </w:t>
      </w:r>
      <w:proofErr w:type="gramStart"/>
      <w:r>
        <w:t>help</w:t>
      </w:r>
      <w:proofErr w:type="gramEnd"/>
      <w:r>
        <w:t xml:space="preserve"> understand the likely trajectory of future trends.</w:t>
      </w:r>
      <w:r w:rsidR="00B13EBC">
        <w:t xml:space="preserve"> </w:t>
      </w:r>
      <w:r w:rsidR="00A078C9">
        <w:t xml:space="preserve"> </w:t>
      </w:r>
    </w:p>
    <w:p w14:paraId="6818A684" w14:textId="4C911AD6" w:rsidR="00720097" w:rsidRPr="00720097" w:rsidRDefault="00BC5D2E" w:rsidP="00720097">
      <w:r>
        <w:t xml:space="preserve">Common size analysis can </w:t>
      </w:r>
      <w:r w:rsidR="00D04029">
        <w:t xml:space="preserve">frequently </w:t>
      </w:r>
      <w:r w:rsidR="009A0AD8">
        <w:t xml:space="preserve">be helpful in this endeavor. </w:t>
      </w:r>
      <w:r>
        <w:t>By expressing income statement items as a percentage of revenues and balance sheet items as a percentage of assets, we are</w:t>
      </w:r>
      <w:r w:rsidR="00706287">
        <w:t xml:space="preserve"> better able to compare the subject business</w:t>
      </w:r>
      <w:r>
        <w:t xml:space="preserve"> to industry peers</w:t>
      </w:r>
      <w:r w:rsidR="00706287">
        <w:t xml:space="preserve"> and examine trends in the</w:t>
      </w:r>
      <w:r>
        <w:t xml:space="preserve"> operation.</w:t>
      </w:r>
      <w:r w:rsidR="00813836">
        <w:t xml:space="preserve"> In this case, using </w:t>
      </w:r>
      <w:proofErr w:type="spellStart"/>
      <w:r w:rsidR="00813836">
        <w:t>ProfitCents</w:t>
      </w:r>
      <w:proofErr w:type="spellEnd"/>
      <w:r w:rsidR="00813836">
        <w:t xml:space="preserve"> by </w:t>
      </w:r>
      <w:proofErr w:type="spellStart"/>
      <w:r w:rsidR="00813836">
        <w:t>SageWorks</w:t>
      </w:r>
      <w:proofErr w:type="spellEnd"/>
      <w:r w:rsidR="00813836">
        <w:t xml:space="preserve"> data, </w:t>
      </w:r>
      <w:r w:rsidR="00720097" w:rsidRPr="00720097">
        <w:t>we compared the financials to benchmarks for the relevant NAICS code.</w:t>
      </w:r>
    </w:p>
    <w:p w14:paraId="75A2CEEE" w14:textId="77777777" w:rsidR="005556FE" w:rsidRDefault="005556FE" w:rsidP="00BC5D2E"/>
    <w:p w14:paraId="78F9C91D" w14:textId="38CD3EC4" w:rsidR="001D37E8" w:rsidRDefault="000B5249">
      <w:pPr>
        <w:rPr>
          <w:rStyle w:val="Heading2Char"/>
        </w:rPr>
      </w:pPr>
      <w:r>
        <w:rPr>
          <w:rStyle w:val="Heading2Char"/>
          <w:b w:val="0"/>
        </w:rPr>
        <w:br w:type="page"/>
      </w:r>
    </w:p>
    <w:p w14:paraId="6F207E75" w14:textId="77777777" w:rsidR="001D37E8" w:rsidRDefault="001D37E8">
      <w:pPr>
        <w:rPr>
          <w:rStyle w:val="Heading2Char"/>
        </w:rPr>
      </w:pPr>
    </w:p>
    <w:p w14:paraId="01E96432" w14:textId="4A801681" w:rsidR="000C7D9E" w:rsidRDefault="000C7D9E" w:rsidP="00F37EF8">
      <w:pPr>
        <w:pStyle w:val="Heading2"/>
        <w:tabs>
          <w:tab w:val="left" w:pos="720"/>
        </w:tabs>
        <w:rPr>
          <w:rStyle w:val="Heading2Char"/>
          <w:b/>
        </w:rPr>
      </w:pPr>
      <w:bookmarkStart w:id="30" w:name="_Toc191994315"/>
      <w:r w:rsidRPr="00C417EE">
        <w:rPr>
          <w:rStyle w:val="Heading2Char"/>
          <w:b/>
        </w:rPr>
        <w:t>Historical Income Statement (and Common Size)</w:t>
      </w:r>
      <w:bookmarkEnd w:id="30"/>
      <w:r w:rsidR="009307CB">
        <w:rPr>
          <w:rStyle w:val="Heading2Char"/>
          <w:b/>
        </w:rPr>
        <w:t xml:space="preserve"> </w:t>
      </w:r>
    </w:p>
    <w:sdt>
      <w:sdtPr>
        <w:rPr>
          <w:b w:val="0"/>
          <w:bCs w:val="0"/>
          <w:color w:val="auto"/>
        </w:rPr>
        <w:tag w:val="{Table:r_income}"/>
        <w:id w:val="-558013368"/>
        <w:placeholder>
          <w:docPart w:val="DefaultPlaceholder_-1854013440"/>
        </w:placeholder>
      </w:sdtPr>
      <w:sdtEndPr>
        <w:rPr>
          <w:sz w:val="16"/>
          <w:szCs w:val="16"/>
        </w:rPr>
      </w:sdtEndPr>
      <w:sdtContent>
        <w:tbl>
          <w:tblPr>
            <w:tblStyle w:val="ListTable3-Accent1"/>
            <w:tblW w:w="0" w:type="auto"/>
            <w:tblLook w:val="04A0" w:firstRow="1" w:lastRow="0" w:firstColumn="1" w:lastColumn="0" w:noHBand="0" w:noVBand="1"/>
          </w:tblPr>
          <w:tblGrid>
            <w:gridCol w:w="1558"/>
            <w:gridCol w:w="1558"/>
            <w:gridCol w:w="1558"/>
            <w:gridCol w:w="1558"/>
            <w:gridCol w:w="1559"/>
            <w:gridCol w:w="1559"/>
          </w:tblGrid>
          <w:tr w:rsidR="009B10AF" w14:paraId="599C4866" w14:textId="77777777" w:rsidTr="009B10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429837DB" w14:textId="35BEAF7E" w:rsidR="009B10AF" w:rsidRDefault="009B10AF" w:rsidP="00D470CB"/>
            </w:tc>
            <w:tc>
              <w:tcPr>
                <w:tcW w:w="1558" w:type="dxa"/>
              </w:tcPr>
              <w:p w14:paraId="64A39251" w14:textId="26173409" w:rsidR="009B10AF" w:rsidRPr="009B10AF" w:rsidRDefault="00CF6752" w:rsidP="00D470CB">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2022</w:t>
                </w:r>
              </w:p>
            </w:tc>
            <w:tc>
              <w:tcPr>
                <w:tcW w:w="1558" w:type="dxa"/>
              </w:tcPr>
              <w:p w14:paraId="72310B62" w14:textId="5C25EFDB" w:rsidR="009B10AF" w:rsidRPr="009B10AF" w:rsidRDefault="00CF6752" w:rsidP="00D470CB">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2023</w:t>
                </w:r>
              </w:p>
            </w:tc>
            <w:tc>
              <w:tcPr>
                <w:tcW w:w="1558" w:type="dxa"/>
              </w:tcPr>
              <w:p w14:paraId="5E8EA643" w14:textId="7258D24C" w:rsidR="009B10AF" w:rsidRPr="009B10AF" w:rsidRDefault="00CF6752" w:rsidP="00D470CB">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2024</w:t>
                </w:r>
              </w:p>
            </w:tc>
            <w:tc>
              <w:tcPr>
                <w:tcW w:w="1559" w:type="dxa"/>
              </w:tcPr>
              <w:p w14:paraId="218D3554" w14:textId="1730DC63" w:rsidR="009B10AF" w:rsidRPr="009B10AF" w:rsidRDefault="00CF6752" w:rsidP="00D470CB">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2025</w:t>
                </w:r>
              </w:p>
            </w:tc>
            <w:tc>
              <w:tcPr>
                <w:tcW w:w="1559" w:type="dxa"/>
              </w:tcPr>
              <w:p w14:paraId="41439AF4" w14:textId="7A22B4D8" w:rsidR="009B10AF" w:rsidRPr="009B10AF" w:rsidRDefault="00CF6752" w:rsidP="00D470CB">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2/16/2026-ttm</w:t>
                </w:r>
              </w:p>
            </w:tc>
          </w:tr>
          <w:tr w:rsidR="009B10AF" w14:paraId="5064B12E"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B924F03" w14:textId="77777777" w:rsidR="009B10AF" w:rsidRDefault="009B10AF" w:rsidP="00D470CB"/>
            </w:tc>
            <w:tc>
              <w:tcPr>
                <w:tcW w:w="1558" w:type="dxa"/>
              </w:tcPr>
              <w:p w14:paraId="16EE1DC1" w14:textId="77777777" w:rsidR="009B10AF" w:rsidRDefault="009B10AF" w:rsidP="00D470CB">
                <w:pPr>
                  <w:cnfStyle w:val="000000100000" w:firstRow="0" w:lastRow="0" w:firstColumn="0" w:lastColumn="0" w:oddVBand="0" w:evenVBand="0" w:oddHBand="1" w:evenHBand="0" w:firstRowFirstColumn="0" w:firstRowLastColumn="0" w:lastRowFirstColumn="0" w:lastRowLastColumn="0"/>
                </w:pPr>
              </w:p>
            </w:tc>
            <w:tc>
              <w:tcPr>
                <w:tcW w:w="1558" w:type="dxa"/>
              </w:tcPr>
              <w:p w14:paraId="47F82BA9" w14:textId="77777777" w:rsidR="009B10AF" w:rsidRDefault="009B10AF" w:rsidP="00D470CB">
                <w:pPr>
                  <w:cnfStyle w:val="000000100000" w:firstRow="0" w:lastRow="0" w:firstColumn="0" w:lastColumn="0" w:oddVBand="0" w:evenVBand="0" w:oddHBand="1" w:evenHBand="0" w:firstRowFirstColumn="0" w:firstRowLastColumn="0" w:lastRowFirstColumn="0" w:lastRowLastColumn="0"/>
                </w:pPr>
              </w:p>
            </w:tc>
            <w:tc>
              <w:tcPr>
                <w:tcW w:w="1558" w:type="dxa"/>
              </w:tcPr>
              <w:p w14:paraId="16AFD53A" w14:textId="77777777" w:rsidR="009B10AF" w:rsidRDefault="009B10AF" w:rsidP="00D470CB">
                <w:pPr>
                  <w:cnfStyle w:val="000000100000" w:firstRow="0" w:lastRow="0" w:firstColumn="0" w:lastColumn="0" w:oddVBand="0" w:evenVBand="0" w:oddHBand="1" w:evenHBand="0" w:firstRowFirstColumn="0" w:firstRowLastColumn="0" w:lastRowFirstColumn="0" w:lastRowLastColumn="0"/>
                </w:pPr>
              </w:p>
            </w:tc>
            <w:tc>
              <w:tcPr>
                <w:tcW w:w="1559" w:type="dxa"/>
              </w:tcPr>
              <w:p w14:paraId="7293DBF2" w14:textId="77777777" w:rsidR="009B10AF" w:rsidRDefault="009B10AF" w:rsidP="00D470CB">
                <w:pPr>
                  <w:cnfStyle w:val="000000100000" w:firstRow="0" w:lastRow="0" w:firstColumn="0" w:lastColumn="0" w:oddVBand="0" w:evenVBand="0" w:oddHBand="1" w:evenHBand="0" w:firstRowFirstColumn="0" w:firstRowLastColumn="0" w:lastRowFirstColumn="0" w:lastRowLastColumn="0"/>
                </w:pPr>
              </w:p>
            </w:tc>
            <w:tc>
              <w:tcPr>
                <w:tcW w:w="1559" w:type="dxa"/>
              </w:tcPr>
              <w:p w14:paraId="2D69D6DD" w14:textId="77777777" w:rsidR="009B10AF" w:rsidRDefault="009B10AF" w:rsidP="00D470CB">
                <w:pPr>
                  <w:cnfStyle w:val="000000100000" w:firstRow="0" w:lastRow="0" w:firstColumn="0" w:lastColumn="0" w:oddVBand="0" w:evenVBand="0" w:oddHBand="1" w:evenHBand="0" w:firstRowFirstColumn="0" w:firstRowLastColumn="0" w:lastRowFirstColumn="0" w:lastRowLastColumn="0"/>
                </w:pPr>
              </w:p>
            </w:tc>
          </w:tr>
          <w:tr w:rsidR="009B10AF" w14:paraId="5C5C692E"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41EE03D5" w14:textId="7795AD0D" w:rsidR="009B10AF" w:rsidRPr="009B10AF" w:rsidRDefault="009B10AF" w:rsidP="00D470CB">
                <w:pPr>
                  <w:rPr>
                    <w:b w:val="0"/>
                    <w:bCs w:val="0"/>
                    <w:sz w:val="16"/>
                    <w:szCs w:val="16"/>
                  </w:rPr>
                </w:pPr>
                <w:r w:rsidRPr="009B10AF">
                  <w:rPr>
                    <w:b w:val="0"/>
                    <w:bCs w:val="0"/>
                    <w:sz w:val="16"/>
                    <w:szCs w:val="16"/>
                  </w:rPr>
                  <w:t>Income Statement Data</w:t>
                </w:r>
              </w:p>
            </w:tc>
            <w:tc>
              <w:tcPr>
                <w:tcW w:w="1558" w:type="dxa"/>
              </w:tcPr>
              <w:p w14:paraId="6315DF37" w14:textId="77777777" w:rsidR="009B10AF" w:rsidRDefault="009B10AF" w:rsidP="00D470CB">
                <w:pPr>
                  <w:cnfStyle w:val="000000000000" w:firstRow="0" w:lastRow="0" w:firstColumn="0" w:lastColumn="0" w:oddVBand="0" w:evenVBand="0" w:oddHBand="0" w:evenHBand="0" w:firstRowFirstColumn="0" w:firstRowLastColumn="0" w:lastRowFirstColumn="0" w:lastRowLastColumn="0"/>
                </w:pPr>
              </w:p>
            </w:tc>
            <w:tc>
              <w:tcPr>
                <w:tcW w:w="1558" w:type="dxa"/>
              </w:tcPr>
              <w:p w14:paraId="59211CD7" w14:textId="77777777" w:rsidR="009B10AF" w:rsidRDefault="009B10AF" w:rsidP="00D470CB">
                <w:pPr>
                  <w:cnfStyle w:val="000000000000" w:firstRow="0" w:lastRow="0" w:firstColumn="0" w:lastColumn="0" w:oddVBand="0" w:evenVBand="0" w:oddHBand="0" w:evenHBand="0" w:firstRowFirstColumn="0" w:firstRowLastColumn="0" w:lastRowFirstColumn="0" w:lastRowLastColumn="0"/>
                </w:pPr>
              </w:p>
            </w:tc>
            <w:tc>
              <w:tcPr>
                <w:tcW w:w="1558" w:type="dxa"/>
              </w:tcPr>
              <w:p w14:paraId="665C5878" w14:textId="77777777" w:rsidR="009B10AF" w:rsidRDefault="009B10AF" w:rsidP="00D470CB">
                <w:pPr>
                  <w:cnfStyle w:val="000000000000" w:firstRow="0" w:lastRow="0" w:firstColumn="0" w:lastColumn="0" w:oddVBand="0" w:evenVBand="0" w:oddHBand="0" w:evenHBand="0" w:firstRowFirstColumn="0" w:firstRowLastColumn="0" w:lastRowFirstColumn="0" w:lastRowLastColumn="0"/>
                </w:pPr>
              </w:p>
            </w:tc>
            <w:tc>
              <w:tcPr>
                <w:tcW w:w="1559" w:type="dxa"/>
              </w:tcPr>
              <w:p w14:paraId="7FBAD0CD" w14:textId="77777777" w:rsidR="009B10AF" w:rsidRDefault="009B10AF" w:rsidP="00D470CB">
                <w:pPr>
                  <w:cnfStyle w:val="000000000000" w:firstRow="0" w:lastRow="0" w:firstColumn="0" w:lastColumn="0" w:oddVBand="0" w:evenVBand="0" w:oddHBand="0" w:evenHBand="0" w:firstRowFirstColumn="0" w:firstRowLastColumn="0" w:lastRowFirstColumn="0" w:lastRowLastColumn="0"/>
                </w:pPr>
              </w:p>
            </w:tc>
            <w:tc>
              <w:tcPr>
                <w:tcW w:w="1559" w:type="dxa"/>
              </w:tcPr>
              <w:p w14:paraId="3CE9472D" w14:textId="77777777" w:rsidR="009B10AF" w:rsidRDefault="009B10AF" w:rsidP="00D470CB">
                <w:pPr>
                  <w:cnfStyle w:val="000000000000" w:firstRow="0" w:lastRow="0" w:firstColumn="0" w:lastColumn="0" w:oddVBand="0" w:evenVBand="0" w:oddHBand="0" w:evenHBand="0" w:firstRowFirstColumn="0" w:firstRowLastColumn="0" w:lastRowFirstColumn="0" w:lastRowLastColumn="0"/>
                </w:pPr>
              </w:p>
            </w:tc>
          </w:tr>
          <w:tr w:rsidR="009B10AF" w14:paraId="2D062A45"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03BEFC3" w14:textId="441CCE9F" w:rsidR="009B10AF" w:rsidRPr="009B10AF" w:rsidRDefault="009B10AF" w:rsidP="00D470CB">
                <w:pPr>
                  <w:rPr>
                    <w:b w:val="0"/>
                    <w:bCs w:val="0"/>
                    <w:sz w:val="16"/>
                    <w:szCs w:val="16"/>
                  </w:rPr>
                </w:pPr>
                <w:r w:rsidRPr="009B10AF">
                  <w:rPr>
                    <w:b w:val="0"/>
                    <w:bCs w:val="0"/>
                    <w:sz w:val="16"/>
                    <w:szCs w:val="16"/>
                  </w:rPr>
                  <w:t>Sales (Income)</w:t>
                </w:r>
              </w:p>
            </w:tc>
            <w:tc>
              <w:tcPr>
                <w:tcW w:w="1558" w:type="dxa"/>
              </w:tcPr>
              <w:p w14:paraId="7669F4D0" w14:textId="202F9031"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59E1BBC2" w14:textId="0512852C"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8" w:type="dxa"/>
              </w:tcPr>
              <w:p w14:paraId="43ECE668" w14:textId="2FB95B27"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4694354.00</w:t>
                </w:r>
              </w:p>
            </w:tc>
            <w:tc>
              <w:tcPr>
                <w:tcW w:w="1559" w:type="dxa"/>
              </w:tcPr>
              <w:p w14:paraId="724FF0F4" w14:textId="6DB612FD"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5053612.00</w:t>
                </w:r>
              </w:p>
            </w:tc>
            <w:tc>
              <w:tcPr>
                <w:tcW w:w="1559" w:type="dxa"/>
              </w:tcPr>
              <w:p w14:paraId="7FDBC449" w14:textId="0895CDC5"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6205128.00</w:t>
                </w:r>
              </w:p>
            </w:tc>
          </w:tr>
          <w:tr w:rsidR="009B10AF" w14:paraId="1BE3040C"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60905562" w14:textId="1DC5CAEF" w:rsidR="009B10AF" w:rsidRPr="009B10AF" w:rsidRDefault="009B10AF" w:rsidP="00D470CB">
                <w:pPr>
                  <w:rPr>
                    <w:b w:val="0"/>
                    <w:bCs w:val="0"/>
                    <w:sz w:val="16"/>
                    <w:szCs w:val="16"/>
                  </w:rPr>
                </w:pPr>
                <w:r w:rsidRPr="009B10AF">
                  <w:rPr>
                    <w:b w:val="0"/>
                    <w:bCs w:val="0"/>
                    <w:sz w:val="16"/>
                    <w:szCs w:val="16"/>
                  </w:rPr>
                  <w:t>Cost of Sales (COGS)</w:t>
                </w:r>
              </w:p>
            </w:tc>
            <w:tc>
              <w:tcPr>
                <w:tcW w:w="1558" w:type="dxa"/>
              </w:tcPr>
              <w:p w14:paraId="1C2872E9" w14:textId="4806FC1B"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56CD141C" w14:textId="0556B2BE"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14894A3F" w14:textId="1715B2CB"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2773845.00</w:t>
                </w:r>
              </w:p>
            </w:tc>
            <w:tc>
              <w:tcPr>
                <w:tcW w:w="1559" w:type="dxa"/>
              </w:tcPr>
              <w:p w14:paraId="71F1FEB8" w14:textId="55DFFDF1"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2726991.00</w:t>
                </w:r>
              </w:p>
            </w:tc>
            <w:tc>
              <w:tcPr>
                <w:tcW w:w="1559" w:type="dxa"/>
              </w:tcPr>
              <w:p w14:paraId="6BC5BCA5" w14:textId="51668945"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3436268.00</w:t>
                </w:r>
              </w:p>
            </w:tc>
          </w:tr>
          <w:tr w:rsidR="009B10AF" w14:paraId="04949E7E"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F1F0ECF" w14:textId="7E73C410" w:rsidR="009B10AF" w:rsidRPr="009B10AF" w:rsidRDefault="009B10AF" w:rsidP="00D470CB">
                <w:pPr>
                  <w:rPr>
                    <w:b w:val="0"/>
                    <w:bCs w:val="0"/>
                    <w:sz w:val="16"/>
                    <w:szCs w:val="16"/>
                  </w:rPr>
                </w:pPr>
                <w:r w:rsidRPr="009B10AF">
                  <w:rPr>
                    <w:b w:val="0"/>
                    <w:bCs w:val="0"/>
                    <w:sz w:val="16"/>
                    <w:szCs w:val="16"/>
                  </w:rPr>
                  <w:t>Gross Profit</w:t>
                </w:r>
              </w:p>
            </w:tc>
            <w:tc>
              <w:tcPr>
                <w:tcW w:w="1558" w:type="dxa"/>
              </w:tcPr>
              <w:p w14:paraId="1587FBDC" w14:textId="3A3582B6"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1CD5E6B0" w14:textId="3A25B724"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8" w:type="dxa"/>
              </w:tcPr>
              <w:p w14:paraId="54FFB784" w14:textId="2C385B03"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1920509.00</w:t>
                </w:r>
              </w:p>
            </w:tc>
            <w:tc>
              <w:tcPr>
                <w:tcW w:w="1559" w:type="dxa"/>
              </w:tcPr>
              <w:p w14:paraId="71302B07" w14:textId="210647C6"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2326621.00</w:t>
                </w:r>
              </w:p>
            </w:tc>
            <w:tc>
              <w:tcPr>
                <w:tcW w:w="1559" w:type="dxa"/>
              </w:tcPr>
              <w:p w14:paraId="5FEF90D8" w14:textId="4E131C85"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2768860.00</w:t>
                </w:r>
              </w:p>
            </w:tc>
          </w:tr>
          <w:tr w:rsidR="009B10AF" w14:paraId="28CFAE20"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5490EA17" w14:textId="5C9332CE" w:rsidR="009B10AF" w:rsidRPr="009B10AF" w:rsidRDefault="009B10AF" w:rsidP="00D470CB">
                <w:pPr>
                  <w:rPr>
                    <w:b w:val="0"/>
                    <w:bCs w:val="0"/>
                    <w:sz w:val="16"/>
                    <w:szCs w:val="16"/>
                  </w:rPr>
                </w:pPr>
                <w:r w:rsidRPr="009B10AF">
                  <w:rPr>
                    <w:b w:val="0"/>
                    <w:bCs w:val="0"/>
                    <w:sz w:val="16"/>
                    <w:szCs w:val="16"/>
                  </w:rPr>
                  <w:t>Depreciation</w:t>
                </w:r>
              </w:p>
            </w:tc>
            <w:tc>
              <w:tcPr>
                <w:tcW w:w="1558" w:type="dxa"/>
              </w:tcPr>
              <w:p w14:paraId="56715589" w14:textId="1610E29A"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54EB5929" w14:textId="4E2183B4" w:rsidR="009B10AF" w:rsidRPr="009B10AF" w:rsidRDefault="001017C5"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63C8656A" w14:textId="21C2A3E9"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224.00</w:t>
                </w:r>
              </w:p>
            </w:tc>
            <w:tc>
              <w:tcPr>
                <w:tcW w:w="1559" w:type="dxa"/>
              </w:tcPr>
              <w:p w14:paraId="19E78673" w14:textId="6095B9EE"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224.00</w:t>
                </w:r>
              </w:p>
            </w:tc>
            <w:tc>
              <w:tcPr>
                <w:tcW w:w="1559" w:type="dxa"/>
              </w:tcPr>
              <w:p w14:paraId="621DB5AE" w14:textId="5956F1B4" w:rsidR="009B10AF" w:rsidRPr="009B10AF" w:rsidRDefault="00A402CA"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r>
          <w:tr w:rsidR="009B10AF" w14:paraId="303F2466"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257DA44" w14:textId="67A49842" w:rsidR="009B10AF" w:rsidRPr="009B10AF" w:rsidRDefault="009B10AF" w:rsidP="00D470CB">
                <w:pPr>
                  <w:rPr>
                    <w:b w:val="0"/>
                    <w:bCs w:val="0"/>
                    <w:sz w:val="16"/>
                    <w:szCs w:val="16"/>
                  </w:rPr>
                </w:pPr>
                <w:r w:rsidRPr="009B10AF">
                  <w:rPr>
                    <w:b w:val="0"/>
                    <w:bCs w:val="0"/>
                    <w:sz w:val="16"/>
                    <w:szCs w:val="16"/>
                  </w:rPr>
                  <w:t>Amortization</w:t>
                </w:r>
              </w:p>
            </w:tc>
            <w:tc>
              <w:tcPr>
                <w:tcW w:w="1558" w:type="dxa"/>
              </w:tcPr>
              <w:p w14:paraId="3F5D37F9" w14:textId="3071FAFD"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76391A0E" w14:textId="15D54C40"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8" w:type="dxa"/>
              </w:tcPr>
              <w:p w14:paraId="07A979AF" w14:textId="14C0A900"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9" w:type="dxa"/>
              </w:tcPr>
              <w:p w14:paraId="0BADE5F3" w14:textId="7348F01B"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9" w:type="dxa"/>
              </w:tcPr>
              <w:p w14:paraId="295B57AC" w14:textId="64951B2E"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r>
          <w:tr w:rsidR="009B10AF" w14:paraId="0A1A34F9"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01641867" w14:textId="10000C0A" w:rsidR="009B10AF" w:rsidRPr="009B10AF" w:rsidRDefault="009B10AF" w:rsidP="00D470CB">
                <w:pPr>
                  <w:rPr>
                    <w:b w:val="0"/>
                    <w:bCs w:val="0"/>
                    <w:sz w:val="16"/>
                    <w:szCs w:val="16"/>
                  </w:rPr>
                </w:pPr>
                <w:r w:rsidRPr="009B10AF">
                  <w:rPr>
                    <w:b w:val="0"/>
                    <w:bCs w:val="0"/>
                    <w:sz w:val="16"/>
                    <w:szCs w:val="16"/>
                  </w:rPr>
                  <w:t>Depreciation and Amortization</w:t>
                </w:r>
              </w:p>
            </w:tc>
            <w:tc>
              <w:tcPr>
                <w:tcW w:w="1558" w:type="dxa"/>
              </w:tcPr>
              <w:p w14:paraId="7808D57F" w14:textId="6CDAA450"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05F35E2E" w14:textId="16E71955"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6470BF15" w14:textId="79CBA6A2"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224.00</w:t>
                </w:r>
              </w:p>
            </w:tc>
            <w:tc>
              <w:tcPr>
                <w:tcW w:w="1559" w:type="dxa"/>
              </w:tcPr>
              <w:p w14:paraId="545F878E" w14:textId="5318BD1B"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224.00</w:t>
                </w:r>
              </w:p>
            </w:tc>
            <w:tc>
              <w:tcPr>
                <w:tcW w:w="1559" w:type="dxa"/>
              </w:tcPr>
              <w:p w14:paraId="6FE0473F" w14:textId="7AE83DAF"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r>
          <w:tr w:rsidR="009B10AF" w14:paraId="299D58CD"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A6EFC51" w14:textId="42780718" w:rsidR="009B10AF" w:rsidRPr="009B10AF" w:rsidRDefault="00CF6752" w:rsidP="00D470CB">
                <w:pPr>
                  <w:rPr>
                    <w:b w:val="0"/>
                    <w:bCs w:val="0"/>
                    <w:sz w:val="16"/>
                    <w:szCs w:val="16"/>
                  </w:rPr>
                </w:pPr>
                <w:r>
                  <w:rPr>
                    <w:b w:val="0"/>
                    <w:bCs w:val="0"/>
                    <w:sz w:val="16"/>
                    <w:szCs w:val="16"/>
                  </w:rPr>
                  <w:t>Officer compensation</w:t>
                </w:r>
              </w:p>
            </w:tc>
            <w:tc>
              <w:tcPr>
                <w:tcW w:w="1558" w:type="dxa"/>
              </w:tcPr>
              <w:p w14:paraId="7ED26A51" w14:textId="218F0510"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69459CC9" w14:textId="65A71D2F"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8" w:type="dxa"/>
              </w:tcPr>
              <w:p w14:paraId="2E9CB27F" w14:textId="39451727"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175484.00</w:t>
                </w:r>
              </w:p>
            </w:tc>
            <w:tc>
              <w:tcPr>
                <w:tcW w:w="1559" w:type="dxa"/>
              </w:tcPr>
              <w:p w14:paraId="4C78860E" w14:textId="5ACE2844"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422500.00</w:t>
                </w:r>
              </w:p>
            </w:tc>
            <w:tc>
              <w:tcPr>
                <w:tcW w:w="1559" w:type="dxa"/>
              </w:tcPr>
              <w:p w14:paraId="46BBB1B5" w14:textId="37CBB45D"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535712.00</w:t>
                </w:r>
              </w:p>
            </w:tc>
          </w:tr>
          <w:tr w:rsidR="009B10AF" w14:paraId="2213BE49"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14648778" w14:textId="6BEC0BE8" w:rsidR="009B10AF" w:rsidRPr="009B10AF" w:rsidRDefault="00CF6752" w:rsidP="00D470CB">
                <w:pPr>
                  <w:rPr>
                    <w:b w:val="0"/>
                    <w:bCs w:val="0"/>
                    <w:sz w:val="16"/>
                    <w:szCs w:val="16"/>
                  </w:rPr>
                </w:pPr>
                <w:r>
                  <w:rPr>
                    <w:b w:val="0"/>
                    <w:bCs w:val="0"/>
                    <w:sz w:val="16"/>
                    <w:szCs w:val="16"/>
                  </w:rPr>
                  <w:t>Salaries and wages</w:t>
                </w:r>
              </w:p>
            </w:tc>
            <w:tc>
              <w:tcPr>
                <w:tcW w:w="1558" w:type="dxa"/>
              </w:tcPr>
              <w:p w14:paraId="6FADB5A5" w14:textId="0F83F5D7"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761E7DD7" w14:textId="476CE4B9"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0ACE8789" w14:textId="13B3260F"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555925.00</w:t>
                </w:r>
              </w:p>
            </w:tc>
            <w:tc>
              <w:tcPr>
                <w:tcW w:w="1559" w:type="dxa"/>
              </w:tcPr>
              <w:p w14:paraId="303251EF" w14:textId="3F3AD380"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568821.00</w:t>
                </w:r>
              </w:p>
            </w:tc>
            <w:tc>
              <w:tcPr>
                <w:tcW w:w="1559" w:type="dxa"/>
              </w:tcPr>
              <w:p w14:paraId="157E1C63" w14:textId="34232DF7"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710915.00</w:t>
                </w:r>
              </w:p>
            </w:tc>
          </w:tr>
          <w:tr w:rsidR="009B10AF" w14:paraId="2545A39A"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A77B276" w14:textId="59E8DE9F" w:rsidR="009B10AF" w:rsidRPr="009B10AF" w:rsidRDefault="00CF6752" w:rsidP="00D470CB">
                <w:pPr>
                  <w:rPr>
                    <w:b w:val="0"/>
                    <w:bCs w:val="0"/>
                    <w:sz w:val="16"/>
                    <w:szCs w:val="16"/>
                  </w:rPr>
                </w:pPr>
                <w:r>
                  <w:rPr>
                    <w:b w:val="0"/>
                    <w:bCs w:val="0"/>
                    <w:sz w:val="16"/>
                    <w:szCs w:val="16"/>
                  </w:rPr>
                  <w:t>Rents</w:t>
                </w:r>
              </w:p>
            </w:tc>
            <w:tc>
              <w:tcPr>
                <w:tcW w:w="1558" w:type="dxa"/>
              </w:tcPr>
              <w:p w14:paraId="0D063EB3" w14:textId="4DFB0129"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43A006BC" w14:textId="0F962479"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8" w:type="dxa"/>
              </w:tcPr>
              <w:p w14:paraId="6D2F2C7E" w14:textId="7BA9EA61"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126309.00</w:t>
                </w:r>
              </w:p>
            </w:tc>
            <w:tc>
              <w:tcPr>
                <w:tcW w:w="1559" w:type="dxa"/>
              </w:tcPr>
              <w:p w14:paraId="45CAC194" w14:textId="29C1E9D5"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162739.00</w:t>
                </w:r>
              </w:p>
            </w:tc>
            <w:tc>
              <w:tcPr>
                <w:tcW w:w="1559" w:type="dxa"/>
              </w:tcPr>
              <w:p w14:paraId="0E712283" w14:textId="66B0F0F9"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177063.00</w:t>
                </w:r>
              </w:p>
            </w:tc>
          </w:tr>
          <w:tr w:rsidR="009B10AF" w14:paraId="4ECF6F91"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7BA224A2" w14:textId="44CE978F" w:rsidR="009B10AF" w:rsidRPr="009B10AF" w:rsidRDefault="00CF6752" w:rsidP="00D470CB">
                <w:pPr>
                  <w:rPr>
                    <w:b w:val="0"/>
                    <w:bCs w:val="0"/>
                    <w:sz w:val="16"/>
                    <w:szCs w:val="16"/>
                  </w:rPr>
                </w:pPr>
                <w:r>
                  <w:rPr>
                    <w:b w:val="0"/>
                    <w:bCs w:val="0"/>
                    <w:sz w:val="16"/>
                    <w:szCs w:val="16"/>
                  </w:rPr>
                  <w:t>Taxes and licenses</w:t>
                </w:r>
              </w:p>
            </w:tc>
            <w:tc>
              <w:tcPr>
                <w:tcW w:w="1558" w:type="dxa"/>
              </w:tcPr>
              <w:p w14:paraId="166444F4" w14:textId="4C5E62C3"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1FB5FFE9" w14:textId="43DAF9E8"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24275B1F" w14:textId="4332CDD7"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64734.00</w:t>
                </w:r>
              </w:p>
            </w:tc>
            <w:tc>
              <w:tcPr>
                <w:tcW w:w="1559" w:type="dxa"/>
              </w:tcPr>
              <w:p w14:paraId="14DF870F" w14:textId="637A4A43"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73741.00</w:t>
                </w:r>
              </w:p>
            </w:tc>
            <w:tc>
              <w:tcPr>
                <w:tcW w:w="1559" w:type="dxa"/>
              </w:tcPr>
              <w:p w14:paraId="5E4D1946" w14:textId="77324735"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80926.00</w:t>
                </w:r>
              </w:p>
            </w:tc>
          </w:tr>
          <w:tr w:rsidR="009B10AF" w14:paraId="57D57C92"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6F7DF0D" w14:textId="3C6A3A8F" w:rsidR="009B10AF" w:rsidRPr="009B10AF" w:rsidRDefault="00CF6752" w:rsidP="00D470CB">
                <w:pPr>
                  <w:rPr>
                    <w:b w:val="0"/>
                    <w:bCs w:val="0"/>
                    <w:sz w:val="16"/>
                    <w:szCs w:val="16"/>
                  </w:rPr>
                </w:pPr>
                <w:r>
                  <w:rPr>
                    <w:b w:val="0"/>
                    <w:bCs w:val="0"/>
                    <w:sz w:val="16"/>
                    <w:szCs w:val="16"/>
                  </w:rPr>
                  <w:t>Advertising</w:t>
                </w:r>
              </w:p>
            </w:tc>
            <w:tc>
              <w:tcPr>
                <w:tcW w:w="1558" w:type="dxa"/>
              </w:tcPr>
              <w:p w14:paraId="6E34B33C" w14:textId="7C92AB8B"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76CD09DE" w14:textId="2CF2A81F"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8" w:type="dxa"/>
              </w:tcPr>
              <w:p w14:paraId="33007A44" w14:textId="4DCBD08B"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237854.00</w:t>
                </w:r>
              </w:p>
            </w:tc>
            <w:tc>
              <w:tcPr>
                <w:tcW w:w="1559" w:type="dxa"/>
              </w:tcPr>
              <w:p w14:paraId="345F5CD8" w14:textId="36F09630"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197906.00</w:t>
                </w:r>
              </w:p>
            </w:tc>
            <w:tc>
              <w:tcPr>
                <w:tcW w:w="1559" w:type="dxa"/>
              </w:tcPr>
              <w:p w14:paraId="497991A6" w14:textId="13A89CDE"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158726.00</w:t>
                </w:r>
              </w:p>
            </w:tc>
          </w:tr>
          <w:tr w:rsidR="009B10AF" w14:paraId="44493E73"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3418E321" w14:textId="1F5F0C0E" w:rsidR="009B10AF" w:rsidRPr="009B10AF" w:rsidRDefault="00CF6752" w:rsidP="00D470CB">
                <w:pPr>
                  <w:rPr>
                    <w:b w:val="0"/>
                    <w:bCs w:val="0"/>
                    <w:sz w:val="16"/>
                    <w:szCs w:val="16"/>
                  </w:rPr>
                </w:pPr>
                <w:r>
                  <w:rPr>
                    <w:b w:val="0"/>
                    <w:bCs w:val="0"/>
                    <w:sz w:val="16"/>
                    <w:szCs w:val="16"/>
                  </w:rPr>
                  <w:t>Consulting</w:t>
                </w:r>
              </w:p>
            </w:tc>
            <w:tc>
              <w:tcPr>
                <w:tcW w:w="1558" w:type="dxa"/>
              </w:tcPr>
              <w:p w14:paraId="39CE26A8" w14:textId="3ABB6631"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34ADC151" w14:textId="6391AA9F"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08DE0271" w14:textId="7824ABAE"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9" w:type="dxa"/>
              </w:tcPr>
              <w:p w14:paraId="48105D80" w14:textId="42940DF6"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80849.00</w:t>
                </w:r>
              </w:p>
            </w:tc>
            <w:tc>
              <w:tcPr>
                <w:tcW w:w="1559" w:type="dxa"/>
              </w:tcPr>
              <w:p w14:paraId="36DFD709" w14:textId="220BEB1D"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52093.00</w:t>
                </w:r>
              </w:p>
            </w:tc>
          </w:tr>
          <w:tr w:rsidR="009B10AF" w14:paraId="31CEE08F"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8ED94DF" w14:textId="55513EB8" w:rsidR="009B10AF" w:rsidRPr="009B10AF" w:rsidRDefault="00CF6752" w:rsidP="00D470CB">
                <w:pPr>
                  <w:rPr>
                    <w:b w:val="0"/>
                    <w:bCs w:val="0"/>
                    <w:sz w:val="16"/>
                    <w:szCs w:val="16"/>
                  </w:rPr>
                </w:pPr>
                <w:r>
                  <w:rPr>
                    <w:b w:val="0"/>
                    <w:bCs w:val="0"/>
                    <w:sz w:val="16"/>
                    <w:szCs w:val="16"/>
                  </w:rPr>
                  <w:t>Credit and collection</w:t>
                </w:r>
              </w:p>
            </w:tc>
            <w:tc>
              <w:tcPr>
                <w:tcW w:w="1558" w:type="dxa"/>
              </w:tcPr>
              <w:p w14:paraId="5D7519B5" w14:textId="3521320F"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706827C4" w14:textId="3145E291"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8" w:type="dxa"/>
              </w:tcPr>
              <w:p w14:paraId="66CA836F" w14:textId="7EAE6C21"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133550.00</w:t>
                </w:r>
              </w:p>
            </w:tc>
            <w:tc>
              <w:tcPr>
                <w:tcW w:w="1559" w:type="dxa"/>
              </w:tcPr>
              <w:p w14:paraId="022135A2" w14:textId="6BB539A7"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82291.00</w:t>
                </w:r>
              </w:p>
            </w:tc>
            <w:tc>
              <w:tcPr>
                <w:tcW w:w="1559" w:type="dxa"/>
              </w:tcPr>
              <w:p w14:paraId="4F134870" w14:textId="7B6483D4"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74118.00</w:t>
                </w:r>
              </w:p>
            </w:tc>
          </w:tr>
          <w:tr w:rsidR="009B10AF" w14:paraId="2F3A76BA"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68899FB2" w14:textId="72724B16" w:rsidR="009B10AF" w:rsidRPr="009B10AF" w:rsidRDefault="00CF6752" w:rsidP="00D470CB">
                <w:pPr>
                  <w:rPr>
                    <w:b w:val="0"/>
                    <w:bCs w:val="0"/>
                    <w:sz w:val="16"/>
                    <w:szCs w:val="16"/>
                  </w:rPr>
                </w:pPr>
                <w:r>
                  <w:rPr>
                    <w:b w:val="0"/>
                    <w:bCs w:val="0"/>
                    <w:sz w:val="16"/>
                    <w:szCs w:val="16"/>
                  </w:rPr>
                  <w:t>Auto expense</w:t>
                </w:r>
              </w:p>
            </w:tc>
            <w:tc>
              <w:tcPr>
                <w:tcW w:w="1558" w:type="dxa"/>
              </w:tcPr>
              <w:p w14:paraId="02C05007" w14:textId="64DF3A13"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26CAC049" w14:textId="0C07FEA3"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4B3F7CA6" w14:textId="5732EED2"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1512.00</w:t>
                </w:r>
              </w:p>
            </w:tc>
            <w:tc>
              <w:tcPr>
                <w:tcW w:w="1559" w:type="dxa"/>
              </w:tcPr>
              <w:p w14:paraId="5D9DCBC3" w14:textId="3568995A"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21118.00</w:t>
                </w:r>
              </w:p>
            </w:tc>
            <w:tc>
              <w:tcPr>
                <w:tcW w:w="1559" w:type="dxa"/>
              </w:tcPr>
              <w:p w14:paraId="099EE16B" w14:textId="2CB3CB1F"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1946.00</w:t>
                </w:r>
              </w:p>
            </w:tc>
          </w:tr>
          <w:tr w:rsidR="009B10AF" w14:paraId="7CCE8301"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0E98187" w14:textId="182D99E3" w:rsidR="009B10AF" w:rsidRPr="009B10AF" w:rsidRDefault="009B10AF" w:rsidP="00D470CB">
                <w:pPr>
                  <w:rPr>
                    <w:b w:val="0"/>
                    <w:bCs w:val="0"/>
                    <w:sz w:val="16"/>
                    <w:szCs w:val="16"/>
                  </w:rPr>
                </w:pPr>
                <w:r w:rsidRPr="009B10AF">
                  <w:rPr>
                    <w:b w:val="0"/>
                    <w:bCs w:val="0"/>
                    <w:sz w:val="16"/>
                    <w:szCs w:val="16"/>
                  </w:rPr>
                  <w:t xml:space="preserve">Overhead or </w:t>
                </w:r>
                <w:proofErr w:type="gramStart"/>
                <w:r w:rsidRPr="009B10AF">
                  <w:rPr>
                    <w:b w:val="0"/>
                    <w:bCs w:val="0"/>
                    <w:sz w:val="16"/>
                    <w:szCs w:val="16"/>
                  </w:rPr>
                  <w:t>S,G</w:t>
                </w:r>
                <w:proofErr w:type="gramEnd"/>
                <w:r w:rsidRPr="009B10AF">
                  <w:rPr>
                    <w:b w:val="0"/>
                    <w:bCs w:val="0"/>
                    <w:sz w:val="16"/>
                    <w:szCs w:val="16"/>
                  </w:rPr>
                  <w:t>,&amp;A Expense</w:t>
                </w:r>
              </w:p>
            </w:tc>
            <w:tc>
              <w:tcPr>
                <w:tcW w:w="1558" w:type="dxa"/>
              </w:tcPr>
              <w:p w14:paraId="491B0E94" w14:textId="28754BBE"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2E0B2B65" w14:textId="53DF2229"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8" w:type="dxa"/>
              </w:tcPr>
              <w:p w14:paraId="7D8C7D2E" w14:textId="38148A33"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1295368.00</w:t>
                </w:r>
              </w:p>
            </w:tc>
            <w:tc>
              <w:tcPr>
                <w:tcW w:w="1559" w:type="dxa"/>
              </w:tcPr>
              <w:p w14:paraId="11AB5675" w14:textId="257C59BA"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1609965.00</w:t>
                </w:r>
              </w:p>
            </w:tc>
            <w:tc>
              <w:tcPr>
                <w:tcW w:w="1559" w:type="dxa"/>
              </w:tcPr>
              <w:p w14:paraId="75208D02" w14:textId="238FF38A"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1791499.00</w:t>
                </w:r>
              </w:p>
            </w:tc>
          </w:tr>
          <w:tr w:rsidR="009B10AF" w14:paraId="403886D6"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1984B22E" w14:textId="6CDEFD9D" w:rsidR="009B10AF" w:rsidRPr="009B10AF" w:rsidRDefault="009B10AF" w:rsidP="00D470CB">
                <w:pPr>
                  <w:rPr>
                    <w:b w:val="0"/>
                    <w:bCs w:val="0"/>
                    <w:sz w:val="16"/>
                    <w:szCs w:val="16"/>
                  </w:rPr>
                </w:pPr>
                <w:r w:rsidRPr="009B10AF">
                  <w:rPr>
                    <w:b w:val="0"/>
                    <w:bCs w:val="0"/>
                    <w:sz w:val="16"/>
                    <w:szCs w:val="16"/>
                  </w:rPr>
                  <w:t>Other Operating Income</w:t>
                </w:r>
              </w:p>
            </w:tc>
            <w:tc>
              <w:tcPr>
                <w:tcW w:w="1558" w:type="dxa"/>
              </w:tcPr>
              <w:p w14:paraId="12B44915" w14:textId="41B4594F"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29647137" w14:textId="3ED30D7B"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0D580281" w14:textId="41B90319"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9" w:type="dxa"/>
              </w:tcPr>
              <w:p w14:paraId="0464D932" w14:textId="71B8A0A2"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9" w:type="dxa"/>
              </w:tcPr>
              <w:p w14:paraId="2BED0DD6" w14:textId="52F75CCA"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r>
          <w:tr w:rsidR="009B10AF" w14:paraId="59907E28"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3998D24" w14:textId="76AF879F" w:rsidR="009B10AF" w:rsidRPr="009B10AF" w:rsidRDefault="009B10AF" w:rsidP="00D470CB">
                <w:pPr>
                  <w:rPr>
                    <w:b w:val="0"/>
                    <w:bCs w:val="0"/>
                    <w:sz w:val="16"/>
                    <w:szCs w:val="16"/>
                  </w:rPr>
                </w:pPr>
                <w:r w:rsidRPr="009B10AF">
                  <w:rPr>
                    <w:b w:val="0"/>
                    <w:bCs w:val="0"/>
                    <w:sz w:val="16"/>
                    <w:szCs w:val="16"/>
                  </w:rPr>
                  <w:t>Other Operating Expenses</w:t>
                </w:r>
              </w:p>
            </w:tc>
            <w:tc>
              <w:tcPr>
                <w:tcW w:w="1558" w:type="dxa"/>
              </w:tcPr>
              <w:p w14:paraId="44C89045" w14:textId="46F2E196"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5D537A03" w14:textId="6DB1F0D4"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8" w:type="dxa"/>
              </w:tcPr>
              <w:p w14:paraId="667CA1D9" w14:textId="2BA4F7E3"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295067.00</w:t>
                </w:r>
              </w:p>
            </w:tc>
            <w:tc>
              <w:tcPr>
                <w:tcW w:w="1559" w:type="dxa"/>
              </w:tcPr>
              <w:p w14:paraId="5659FD17" w14:textId="453F562D"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277756.00</w:t>
                </w:r>
              </w:p>
            </w:tc>
            <w:tc>
              <w:tcPr>
                <w:tcW w:w="1559" w:type="dxa"/>
              </w:tcPr>
              <w:p w14:paraId="554F2D7A" w14:textId="24488921"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387528.00</w:t>
                </w:r>
              </w:p>
            </w:tc>
          </w:tr>
          <w:tr w:rsidR="009B10AF" w14:paraId="28BEF3B2"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1744A065" w14:textId="7A9D6BEA" w:rsidR="009B10AF" w:rsidRPr="009B10AF" w:rsidRDefault="009B10AF" w:rsidP="00D470CB">
                <w:pPr>
                  <w:rPr>
                    <w:b w:val="0"/>
                    <w:bCs w:val="0"/>
                    <w:sz w:val="16"/>
                    <w:szCs w:val="16"/>
                  </w:rPr>
                </w:pPr>
                <w:r w:rsidRPr="009B10AF">
                  <w:rPr>
                    <w:b w:val="0"/>
                    <w:bCs w:val="0"/>
                    <w:sz w:val="16"/>
                    <w:szCs w:val="16"/>
                  </w:rPr>
                  <w:t>Operating Profit</w:t>
                </w:r>
              </w:p>
            </w:tc>
            <w:tc>
              <w:tcPr>
                <w:tcW w:w="1558" w:type="dxa"/>
              </w:tcPr>
              <w:p w14:paraId="3ECA10B1" w14:textId="0441E9FF"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68EF3382" w14:textId="53D87DF7"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3B9800EE" w14:textId="512E4B3E"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329850.00</w:t>
                </w:r>
              </w:p>
            </w:tc>
            <w:tc>
              <w:tcPr>
                <w:tcW w:w="1559" w:type="dxa"/>
              </w:tcPr>
              <w:p w14:paraId="51688A38" w14:textId="1C1BAE1D"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438676.00</w:t>
                </w:r>
              </w:p>
            </w:tc>
            <w:tc>
              <w:tcPr>
                <w:tcW w:w="1559" w:type="dxa"/>
              </w:tcPr>
              <w:p w14:paraId="328B656E" w14:textId="4D82A461"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589833.00</w:t>
                </w:r>
              </w:p>
            </w:tc>
          </w:tr>
          <w:tr w:rsidR="009B10AF" w14:paraId="1B97BFFC"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097B91F" w14:textId="18E8218C" w:rsidR="009B10AF" w:rsidRPr="009B10AF" w:rsidRDefault="009B10AF" w:rsidP="00D470CB">
                <w:pPr>
                  <w:rPr>
                    <w:b w:val="0"/>
                    <w:bCs w:val="0"/>
                    <w:sz w:val="16"/>
                    <w:szCs w:val="16"/>
                  </w:rPr>
                </w:pPr>
                <w:r w:rsidRPr="009B10AF">
                  <w:rPr>
                    <w:b w:val="0"/>
                    <w:bCs w:val="0"/>
                    <w:sz w:val="16"/>
                    <w:szCs w:val="16"/>
                  </w:rPr>
                  <w:t>Interest Expense</w:t>
                </w:r>
              </w:p>
            </w:tc>
            <w:tc>
              <w:tcPr>
                <w:tcW w:w="1558" w:type="dxa"/>
              </w:tcPr>
              <w:p w14:paraId="17A5C2B7" w14:textId="1C5BB11B"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4D2BA1E6" w14:textId="2FCE86C4"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8" w:type="dxa"/>
              </w:tcPr>
              <w:p w14:paraId="1DEECFF8" w14:textId="382A371A"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5668.00</w:t>
                </w:r>
              </w:p>
            </w:tc>
            <w:tc>
              <w:tcPr>
                <w:tcW w:w="1559" w:type="dxa"/>
              </w:tcPr>
              <w:p w14:paraId="6DAD27A5" w14:textId="390DD6C7"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567.00</w:t>
                </w:r>
              </w:p>
            </w:tc>
            <w:tc>
              <w:tcPr>
                <w:tcW w:w="1559" w:type="dxa"/>
              </w:tcPr>
              <w:p w14:paraId="26D6DAE1" w14:textId="7CBEA2F8" w:rsidR="009B10AF" w:rsidRPr="009B10AF" w:rsidRDefault="00CF6752"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57.00</w:t>
                </w:r>
              </w:p>
            </w:tc>
          </w:tr>
          <w:tr w:rsidR="009B10AF" w14:paraId="4C13E221"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27ACDCA6" w14:textId="0145BB4B" w:rsidR="009B10AF" w:rsidRPr="009B10AF" w:rsidRDefault="009B10AF" w:rsidP="00D470CB">
                <w:pPr>
                  <w:rPr>
                    <w:b w:val="0"/>
                    <w:bCs w:val="0"/>
                    <w:sz w:val="16"/>
                    <w:szCs w:val="16"/>
                  </w:rPr>
                </w:pPr>
                <w:r w:rsidRPr="009B10AF">
                  <w:rPr>
                    <w:b w:val="0"/>
                    <w:bCs w:val="0"/>
                    <w:sz w:val="16"/>
                    <w:szCs w:val="16"/>
                  </w:rPr>
                  <w:t>Other Income</w:t>
                </w:r>
              </w:p>
            </w:tc>
            <w:tc>
              <w:tcPr>
                <w:tcW w:w="1558" w:type="dxa"/>
              </w:tcPr>
              <w:p w14:paraId="2D998554" w14:textId="6B2ED96D"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759CA3C1" w14:textId="78C6CC88"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154324D1" w14:textId="33D8E3F9"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634.00</w:t>
                </w:r>
              </w:p>
            </w:tc>
            <w:tc>
              <w:tcPr>
                <w:tcW w:w="1559" w:type="dxa"/>
              </w:tcPr>
              <w:p w14:paraId="4BE82996" w14:textId="204C33D6"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9" w:type="dxa"/>
              </w:tcPr>
              <w:p w14:paraId="24903A28" w14:textId="4BA9FFA7"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r>
          <w:tr w:rsidR="009B10AF" w14:paraId="62A96AA8"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1D6DE69" w14:textId="356E841F" w:rsidR="009B10AF" w:rsidRPr="009B10AF" w:rsidRDefault="009B10AF" w:rsidP="00D470CB">
                <w:pPr>
                  <w:rPr>
                    <w:b w:val="0"/>
                    <w:bCs w:val="0"/>
                    <w:sz w:val="16"/>
                    <w:szCs w:val="16"/>
                  </w:rPr>
                </w:pPr>
                <w:r w:rsidRPr="009B10AF">
                  <w:rPr>
                    <w:b w:val="0"/>
                    <w:bCs w:val="0"/>
                    <w:sz w:val="16"/>
                    <w:szCs w:val="16"/>
                  </w:rPr>
                  <w:t>Other Expenses</w:t>
                </w:r>
              </w:p>
            </w:tc>
            <w:tc>
              <w:tcPr>
                <w:tcW w:w="1558" w:type="dxa"/>
              </w:tcPr>
              <w:p w14:paraId="1B1F347E" w14:textId="6BCF6D41"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172D9127" w14:textId="0F9F4835"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4A2654AB" w14:textId="289B4671" w:rsidR="009B10AF" w:rsidRPr="009B10AF" w:rsidRDefault="005E6CC5"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9" w:type="dxa"/>
              </w:tcPr>
              <w:p w14:paraId="3B8AF33F" w14:textId="1BDEC1D1" w:rsidR="009B10AF" w:rsidRPr="009B10AF" w:rsidRDefault="005E6CC5"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1559" w:type="dxa"/>
              </w:tcPr>
              <w:p w14:paraId="5CA28A88" w14:textId="5C6199CF" w:rsidR="009B10AF" w:rsidRPr="009B10AF" w:rsidRDefault="0093616B" w:rsidP="00D470C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r>
          <w:tr w:rsidR="009B10AF" w14:paraId="68112DCF"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186D9469" w14:textId="4B79F91D" w:rsidR="009B10AF" w:rsidRPr="009B10AF" w:rsidRDefault="009B10AF" w:rsidP="00D470CB">
                <w:pPr>
                  <w:rPr>
                    <w:b w:val="0"/>
                    <w:bCs w:val="0"/>
                    <w:sz w:val="16"/>
                    <w:szCs w:val="16"/>
                  </w:rPr>
                </w:pPr>
                <w:r w:rsidRPr="009B10AF">
                  <w:rPr>
                    <w:b w:val="0"/>
                    <w:bCs w:val="0"/>
                    <w:sz w:val="16"/>
                    <w:szCs w:val="16"/>
                  </w:rPr>
                  <w:t>Net Profit Before Taxes</w:t>
                </w:r>
              </w:p>
            </w:tc>
            <w:tc>
              <w:tcPr>
                <w:tcW w:w="1558" w:type="dxa"/>
              </w:tcPr>
              <w:p w14:paraId="3EE350C5" w14:textId="2156ADAC"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319E5A21" w14:textId="4057F57D"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22F45F2F" w14:textId="634DC190"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324816.00</w:t>
                </w:r>
              </w:p>
            </w:tc>
            <w:tc>
              <w:tcPr>
                <w:tcW w:w="1559" w:type="dxa"/>
              </w:tcPr>
              <w:p w14:paraId="13F45496" w14:textId="721EA114"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438109.00</w:t>
                </w:r>
              </w:p>
            </w:tc>
            <w:tc>
              <w:tcPr>
                <w:tcW w:w="1559" w:type="dxa"/>
              </w:tcPr>
              <w:p w14:paraId="1F5DAF0C" w14:textId="2311379B"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589776.00</w:t>
                </w:r>
              </w:p>
            </w:tc>
          </w:tr>
          <w:tr w:rsidR="009B10AF" w14:paraId="711F16D9"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6173EDB" w14:textId="424D5D05" w:rsidR="009B10AF" w:rsidRPr="009B10AF" w:rsidRDefault="009B10AF" w:rsidP="00D470CB">
                <w:pPr>
                  <w:rPr>
                    <w:b w:val="0"/>
                    <w:bCs w:val="0"/>
                    <w:sz w:val="16"/>
                    <w:szCs w:val="16"/>
                  </w:rPr>
                </w:pPr>
                <w:r w:rsidRPr="009B10AF">
                  <w:rPr>
                    <w:b w:val="0"/>
                    <w:bCs w:val="0"/>
                    <w:sz w:val="16"/>
                    <w:szCs w:val="16"/>
                  </w:rPr>
                  <w:t>Adjusted Owner's Compensation</w:t>
                </w:r>
              </w:p>
            </w:tc>
            <w:tc>
              <w:tcPr>
                <w:tcW w:w="1558" w:type="dxa"/>
              </w:tcPr>
              <w:p w14:paraId="74D33D88" w14:textId="2CF66DBF"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66EC92D9" w14:textId="04DD0591"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1CCA8632" w14:textId="2E2B429A"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9" w:type="dxa"/>
              </w:tcPr>
              <w:p w14:paraId="208AED34" w14:textId="4CA6C6E4"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9" w:type="dxa"/>
              </w:tcPr>
              <w:p w14:paraId="0CBAB0D8" w14:textId="3528F477"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r>
          <w:tr w:rsidR="009B10AF" w14:paraId="0490D3B5"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50BC6E81" w14:textId="7F3758B0" w:rsidR="009B10AF" w:rsidRPr="009B10AF" w:rsidRDefault="009B10AF" w:rsidP="00D470CB">
                <w:pPr>
                  <w:rPr>
                    <w:b w:val="0"/>
                    <w:bCs w:val="0"/>
                    <w:sz w:val="16"/>
                    <w:szCs w:val="16"/>
                  </w:rPr>
                </w:pPr>
                <w:r w:rsidRPr="009B10AF">
                  <w:rPr>
                    <w:b w:val="0"/>
                    <w:bCs w:val="0"/>
                    <w:sz w:val="16"/>
                    <w:szCs w:val="16"/>
                  </w:rPr>
                  <w:t>Adjusted Net Profit before Taxes</w:t>
                </w:r>
              </w:p>
            </w:tc>
            <w:tc>
              <w:tcPr>
                <w:tcW w:w="1558" w:type="dxa"/>
              </w:tcPr>
              <w:p w14:paraId="67E82573" w14:textId="09524184"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4FF19DC5" w14:textId="15488464"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033E651D" w14:textId="4C4CFF5C"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324816.00</w:t>
                </w:r>
              </w:p>
            </w:tc>
            <w:tc>
              <w:tcPr>
                <w:tcW w:w="1559" w:type="dxa"/>
              </w:tcPr>
              <w:p w14:paraId="0BB9B526" w14:textId="6AF21B65"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438109.00</w:t>
                </w:r>
              </w:p>
            </w:tc>
            <w:tc>
              <w:tcPr>
                <w:tcW w:w="1559" w:type="dxa"/>
              </w:tcPr>
              <w:p w14:paraId="6E671B57" w14:textId="7B9C59F8"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589776.00</w:t>
                </w:r>
              </w:p>
            </w:tc>
          </w:tr>
          <w:tr w:rsidR="009B10AF" w14:paraId="1E9DCAF8"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3167BBA" w14:textId="21C7E7F5" w:rsidR="009B10AF" w:rsidRPr="009B10AF" w:rsidRDefault="009B10AF" w:rsidP="00D470CB">
                <w:pPr>
                  <w:rPr>
                    <w:b w:val="0"/>
                    <w:bCs w:val="0"/>
                    <w:sz w:val="16"/>
                    <w:szCs w:val="16"/>
                  </w:rPr>
                </w:pPr>
                <w:r w:rsidRPr="009B10AF">
                  <w:rPr>
                    <w:b w:val="0"/>
                    <w:bCs w:val="0"/>
                    <w:sz w:val="16"/>
                    <w:szCs w:val="16"/>
                  </w:rPr>
                  <w:t>Taxes Paid</w:t>
                </w:r>
              </w:p>
            </w:tc>
            <w:tc>
              <w:tcPr>
                <w:tcW w:w="1558" w:type="dxa"/>
              </w:tcPr>
              <w:p w14:paraId="50957885" w14:textId="0D1A7806"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113D5A04" w14:textId="4B7B45BC"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79B2FACE" w14:textId="532F290B"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9" w:type="dxa"/>
              </w:tcPr>
              <w:p w14:paraId="624CA93E" w14:textId="53466C7A"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9" w:type="dxa"/>
              </w:tcPr>
              <w:p w14:paraId="3205ABD5" w14:textId="4FBC6A39"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r>
          <w:tr w:rsidR="009B10AF" w14:paraId="5AAE8AEA"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2680559A" w14:textId="0A43E7C0" w:rsidR="009B10AF" w:rsidRPr="009B10AF" w:rsidRDefault="009B10AF" w:rsidP="00D470CB">
                <w:pPr>
                  <w:rPr>
                    <w:b w:val="0"/>
                    <w:bCs w:val="0"/>
                    <w:sz w:val="16"/>
                    <w:szCs w:val="16"/>
                  </w:rPr>
                </w:pPr>
                <w:r w:rsidRPr="009B10AF">
                  <w:rPr>
                    <w:b w:val="0"/>
                    <w:bCs w:val="0"/>
                    <w:sz w:val="16"/>
                    <w:szCs w:val="16"/>
                  </w:rPr>
                  <w:t>Extraordinary Gain</w:t>
                </w:r>
              </w:p>
            </w:tc>
            <w:tc>
              <w:tcPr>
                <w:tcW w:w="1558" w:type="dxa"/>
              </w:tcPr>
              <w:p w14:paraId="2460AFB1" w14:textId="6A1E5876"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2C40DC5D" w14:textId="29348B0C"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4F52A510" w14:textId="5FC71F94"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9" w:type="dxa"/>
              </w:tcPr>
              <w:p w14:paraId="30934961" w14:textId="751350E5"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9" w:type="dxa"/>
              </w:tcPr>
              <w:p w14:paraId="1D72DDAA" w14:textId="4ED99164"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188204.00</w:t>
                </w:r>
              </w:p>
            </w:tc>
          </w:tr>
          <w:tr w:rsidR="009B10AF" w14:paraId="4E43AA79"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51409C6" w14:textId="5FCE4E89" w:rsidR="009B10AF" w:rsidRPr="009B10AF" w:rsidRDefault="009B10AF" w:rsidP="00D470CB">
                <w:pPr>
                  <w:rPr>
                    <w:b w:val="0"/>
                    <w:bCs w:val="0"/>
                    <w:sz w:val="16"/>
                    <w:szCs w:val="16"/>
                  </w:rPr>
                </w:pPr>
                <w:r w:rsidRPr="009B10AF">
                  <w:rPr>
                    <w:b w:val="0"/>
                    <w:bCs w:val="0"/>
                    <w:sz w:val="16"/>
                    <w:szCs w:val="16"/>
                  </w:rPr>
                  <w:t>Extraordinary Loss</w:t>
                </w:r>
              </w:p>
            </w:tc>
            <w:tc>
              <w:tcPr>
                <w:tcW w:w="1558" w:type="dxa"/>
              </w:tcPr>
              <w:p w14:paraId="1CC7D7CF" w14:textId="08A7D968"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39AEE2D0" w14:textId="2A4C1E7C"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8" w:type="dxa"/>
              </w:tcPr>
              <w:p w14:paraId="05400B66" w14:textId="453A3B43"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9" w:type="dxa"/>
              </w:tcPr>
              <w:p w14:paraId="050206A0" w14:textId="6600465D"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c>
              <w:tcPr>
                <w:tcW w:w="1559" w:type="dxa"/>
              </w:tcPr>
              <w:p w14:paraId="39C4CEF0" w14:textId="33985380" w:rsidR="009B10AF" w:rsidRPr="009B10AF" w:rsidRDefault="009B10AF" w:rsidP="00D470CB">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0.00</w:t>
                </w:r>
              </w:p>
            </w:tc>
          </w:tr>
          <w:tr w:rsidR="009B10AF" w14:paraId="45591C71" w14:textId="77777777" w:rsidTr="009B10AF">
            <w:tc>
              <w:tcPr>
                <w:cnfStyle w:val="001000000000" w:firstRow="0" w:lastRow="0" w:firstColumn="1" w:lastColumn="0" w:oddVBand="0" w:evenVBand="0" w:oddHBand="0" w:evenHBand="0" w:firstRowFirstColumn="0" w:firstRowLastColumn="0" w:lastRowFirstColumn="0" w:lastRowLastColumn="0"/>
                <w:tcW w:w="1558" w:type="dxa"/>
              </w:tcPr>
              <w:p w14:paraId="14EFC345" w14:textId="75C816AF" w:rsidR="009B10AF" w:rsidRPr="009B10AF" w:rsidRDefault="009B10AF" w:rsidP="00D470CB">
                <w:pPr>
                  <w:rPr>
                    <w:b w:val="0"/>
                    <w:bCs w:val="0"/>
                    <w:sz w:val="16"/>
                    <w:szCs w:val="16"/>
                  </w:rPr>
                </w:pPr>
                <w:r w:rsidRPr="009B10AF">
                  <w:rPr>
                    <w:b w:val="0"/>
                    <w:bCs w:val="0"/>
                    <w:sz w:val="16"/>
                    <w:szCs w:val="16"/>
                  </w:rPr>
                  <w:t>Net Income</w:t>
                </w:r>
              </w:p>
            </w:tc>
            <w:tc>
              <w:tcPr>
                <w:tcW w:w="1558" w:type="dxa"/>
              </w:tcPr>
              <w:p w14:paraId="4D22E357" w14:textId="181B38D4" w:rsidR="009B10AF" w:rsidRPr="009B10AF" w:rsidRDefault="009B10AF" w:rsidP="00D470CB">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0.00</w:t>
                </w:r>
              </w:p>
            </w:tc>
            <w:tc>
              <w:tcPr>
                <w:tcW w:w="1558" w:type="dxa"/>
              </w:tcPr>
              <w:p w14:paraId="4E786010" w14:textId="4E4F74BB"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w:t>
                </w:r>
              </w:p>
            </w:tc>
            <w:tc>
              <w:tcPr>
                <w:tcW w:w="1558" w:type="dxa"/>
              </w:tcPr>
              <w:p w14:paraId="7B0A2F62" w14:textId="3D42DC29"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324816.00</w:t>
                </w:r>
              </w:p>
            </w:tc>
            <w:tc>
              <w:tcPr>
                <w:tcW w:w="1559" w:type="dxa"/>
              </w:tcPr>
              <w:p w14:paraId="50C8C02E" w14:textId="5ADF34CA"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438109.00</w:t>
                </w:r>
              </w:p>
            </w:tc>
            <w:tc>
              <w:tcPr>
                <w:tcW w:w="1559" w:type="dxa"/>
              </w:tcPr>
              <w:p w14:paraId="40818F09" w14:textId="509E40A0" w:rsidR="009B10AF" w:rsidRPr="009B10AF" w:rsidRDefault="00CF6752" w:rsidP="00D470C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777980.00</w:t>
                </w:r>
              </w:p>
            </w:tc>
          </w:tr>
        </w:tbl>
      </w:sdtContent>
    </w:sdt>
    <w:p w14:paraId="2A13E481" w14:textId="77777777" w:rsidR="00D470CB" w:rsidRDefault="00D470CB" w:rsidP="00D470CB"/>
    <w:p w14:paraId="39A39CA5" w14:textId="77777777" w:rsidR="00C26988" w:rsidRDefault="00C26988" w:rsidP="00C26988">
      <w:pPr>
        <w:pStyle w:val="Heading2"/>
        <w:numPr>
          <w:ilvl w:val="0"/>
          <w:numId w:val="0"/>
        </w:numPr>
        <w:tabs>
          <w:tab w:val="left" w:pos="720"/>
        </w:tabs>
        <w:ind w:left="720"/>
      </w:pPr>
    </w:p>
    <w:p w14:paraId="6451EDAB" w14:textId="77777777" w:rsidR="009B10AF" w:rsidRDefault="009B10AF" w:rsidP="009B10AF"/>
    <w:p w14:paraId="44F1708F" w14:textId="77777777" w:rsidR="009B10AF" w:rsidRDefault="009B10AF" w:rsidP="009B10AF"/>
    <w:p w14:paraId="008359E0" w14:textId="77777777" w:rsidR="009B10AF" w:rsidRDefault="009B10AF" w:rsidP="009B10AF"/>
    <w:p w14:paraId="1F5A5856" w14:textId="77777777" w:rsidR="009B10AF" w:rsidRPr="009B10AF" w:rsidRDefault="009B10AF" w:rsidP="009B10AF"/>
    <w:sdt>
      <w:sdtPr>
        <w:rPr>
          <w:b w:val="0"/>
          <w:bCs w:val="0"/>
          <w:color w:val="auto"/>
        </w:rPr>
        <w:tag w:val="{Table:r_income_common}"/>
        <w:id w:val="1308367754"/>
        <w:placeholder>
          <w:docPart w:val="DefaultPlaceholder_-1854013440"/>
        </w:placeholder>
      </w:sdtPr>
      <w:sdtEndPr>
        <w:rPr>
          <w:sz w:val="16"/>
          <w:szCs w:val="16"/>
        </w:rPr>
      </w:sdtEndPr>
      <w:sdtContent>
        <w:tbl>
          <w:tblPr>
            <w:tblStyle w:val="ListTable3-Accent1"/>
            <w:tblW w:w="0" w:type="auto"/>
            <w:tblLook w:val="04A0" w:firstRow="1" w:lastRow="0" w:firstColumn="1" w:lastColumn="0" w:noHBand="0" w:noVBand="1"/>
          </w:tblPr>
          <w:tblGrid>
            <w:gridCol w:w="1335"/>
            <w:gridCol w:w="1335"/>
            <w:gridCol w:w="1336"/>
            <w:gridCol w:w="1336"/>
            <w:gridCol w:w="1336"/>
            <w:gridCol w:w="1336"/>
            <w:gridCol w:w="1336"/>
          </w:tblGrid>
          <w:tr w:rsidR="009B10AF" w14:paraId="7101F626" w14:textId="77777777" w:rsidTr="009B10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5" w:type="dxa"/>
              </w:tcPr>
              <w:p w14:paraId="77FA6AE0" w14:textId="4F952022" w:rsidR="009B10AF" w:rsidRDefault="009B10AF" w:rsidP="005C4E7F"/>
            </w:tc>
            <w:tc>
              <w:tcPr>
                <w:tcW w:w="1335" w:type="dxa"/>
              </w:tcPr>
              <w:p w14:paraId="5CE31453" w14:textId="52C3411D" w:rsidR="009B10AF" w:rsidRPr="009B10AF" w:rsidRDefault="00CF6752" w:rsidP="005C4E7F">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2022</w:t>
                </w:r>
              </w:p>
            </w:tc>
            <w:tc>
              <w:tcPr>
                <w:tcW w:w="1336" w:type="dxa"/>
              </w:tcPr>
              <w:p w14:paraId="0E8FA539" w14:textId="20EBB236" w:rsidR="009B10AF" w:rsidRPr="009B10AF" w:rsidRDefault="00CF6752" w:rsidP="005C4E7F">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2023</w:t>
                </w:r>
              </w:p>
            </w:tc>
            <w:tc>
              <w:tcPr>
                <w:tcW w:w="1336" w:type="dxa"/>
              </w:tcPr>
              <w:p w14:paraId="37C232DB" w14:textId="32BCF9EF" w:rsidR="009B10AF" w:rsidRPr="009B10AF" w:rsidRDefault="00CF6752" w:rsidP="005C4E7F">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2024</w:t>
                </w:r>
              </w:p>
            </w:tc>
            <w:tc>
              <w:tcPr>
                <w:tcW w:w="1336" w:type="dxa"/>
              </w:tcPr>
              <w:p w14:paraId="3025C969" w14:textId="53509071" w:rsidR="009B10AF" w:rsidRPr="009B10AF" w:rsidRDefault="00CF6752" w:rsidP="005C4E7F">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2025</w:t>
                </w:r>
              </w:p>
            </w:tc>
            <w:tc>
              <w:tcPr>
                <w:tcW w:w="1336" w:type="dxa"/>
              </w:tcPr>
              <w:p w14:paraId="34AC906B" w14:textId="36A34498" w:rsidR="009B10AF" w:rsidRPr="009B10AF" w:rsidRDefault="00CF6752" w:rsidP="005C4E7F">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2/16/2026-ttm</w:t>
                </w:r>
              </w:p>
            </w:tc>
            <w:tc>
              <w:tcPr>
                <w:tcW w:w="1336" w:type="dxa"/>
              </w:tcPr>
              <w:p w14:paraId="5B2D3974" w14:textId="50999A6C" w:rsidR="009B10AF" w:rsidRPr="009B10AF" w:rsidRDefault="009B10AF" w:rsidP="005C4E7F">
                <w:pPr>
                  <w:cnfStyle w:val="100000000000" w:firstRow="1" w:lastRow="0" w:firstColumn="0" w:lastColumn="0" w:oddVBand="0" w:evenVBand="0" w:oddHBand="0" w:evenHBand="0" w:firstRowFirstColumn="0" w:firstRowLastColumn="0" w:lastRowFirstColumn="0" w:lastRowLastColumn="0"/>
                  <w:rPr>
                    <w:sz w:val="18"/>
                    <w:szCs w:val="18"/>
                  </w:rPr>
                </w:pPr>
                <w:r w:rsidRPr="009B10AF">
                  <w:rPr>
                    <w:sz w:val="18"/>
                    <w:szCs w:val="18"/>
                  </w:rPr>
                  <w:t>Industry</w:t>
                </w:r>
              </w:p>
            </w:tc>
          </w:tr>
          <w:tr w:rsidR="009B10AF" w14:paraId="245F0D65"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34CF5EE" w14:textId="2FC5F53B" w:rsidR="009B10AF" w:rsidRPr="009B10AF" w:rsidRDefault="009B10AF" w:rsidP="005C4E7F">
                <w:pPr>
                  <w:rPr>
                    <w:b w:val="0"/>
                    <w:bCs w:val="0"/>
                    <w:sz w:val="16"/>
                    <w:szCs w:val="16"/>
                  </w:rPr>
                </w:pPr>
                <w:r w:rsidRPr="009B10AF">
                  <w:rPr>
                    <w:b w:val="0"/>
                    <w:bCs w:val="0"/>
                    <w:sz w:val="16"/>
                    <w:szCs w:val="16"/>
                  </w:rPr>
                  <w:t>Income Statement Data</w:t>
                </w:r>
              </w:p>
            </w:tc>
            <w:tc>
              <w:tcPr>
                <w:tcW w:w="1335" w:type="dxa"/>
              </w:tcPr>
              <w:p w14:paraId="6A839B7A" w14:textId="77777777" w:rsidR="009B10AF" w:rsidRDefault="009B10AF" w:rsidP="005C4E7F">
                <w:pPr>
                  <w:cnfStyle w:val="000000100000" w:firstRow="0" w:lastRow="0" w:firstColumn="0" w:lastColumn="0" w:oddVBand="0" w:evenVBand="0" w:oddHBand="1" w:evenHBand="0" w:firstRowFirstColumn="0" w:firstRowLastColumn="0" w:lastRowFirstColumn="0" w:lastRowLastColumn="0"/>
                </w:pPr>
              </w:p>
            </w:tc>
            <w:tc>
              <w:tcPr>
                <w:tcW w:w="1336" w:type="dxa"/>
              </w:tcPr>
              <w:p w14:paraId="55F08670" w14:textId="77777777" w:rsidR="009B10AF" w:rsidRDefault="009B10AF" w:rsidP="005C4E7F">
                <w:pPr>
                  <w:cnfStyle w:val="000000100000" w:firstRow="0" w:lastRow="0" w:firstColumn="0" w:lastColumn="0" w:oddVBand="0" w:evenVBand="0" w:oddHBand="1" w:evenHBand="0" w:firstRowFirstColumn="0" w:firstRowLastColumn="0" w:lastRowFirstColumn="0" w:lastRowLastColumn="0"/>
                </w:pPr>
              </w:p>
            </w:tc>
            <w:tc>
              <w:tcPr>
                <w:tcW w:w="1336" w:type="dxa"/>
              </w:tcPr>
              <w:p w14:paraId="07625ED7" w14:textId="77777777" w:rsidR="009B10AF" w:rsidRDefault="009B10AF" w:rsidP="005C4E7F">
                <w:pPr>
                  <w:cnfStyle w:val="000000100000" w:firstRow="0" w:lastRow="0" w:firstColumn="0" w:lastColumn="0" w:oddVBand="0" w:evenVBand="0" w:oddHBand="1" w:evenHBand="0" w:firstRowFirstColumn="0" w:firstRowLastColumn="0" w:lastRowFirstColumn="0" w:lastRowLastColumn="0"/>
                </w:pPr>
              </w:p>
            </w:tc>
            <w:tc>
              <w:tcPr>
                <w:tcW w:w="1336" w:type="dxa"/>
              </w:tcPr>
              <w:p w14:paraId="63DD2403" w14:textId="77777777" w:rsidR="009B10AF" w:rsidRDefault="009B10AF" w:rsidP="005C4E7F">
                <w:pPr>
                  <w:cnfStyle w:val="000000100000" w:firstRow="0" w:lastRow="0" w:firstColumn="0" w:lastColumn="0" w:oddVBand="0" w:evenVBand="0" w:oddHBand="1" w:evenHBand="0" w:firstRowFirstColumn="0" w:firstRowLastColumn="0" w:lastRowFirstColumn="0" w:lastRowLastColumn="0"/>
                </w:pPr>
              </w:p>
            </w:tc>
            <w:tc>
              <w:tcPr>
                <w:tcW w:w="1336" w:type="dxa"/>
              </w:tcPr>
              <w:p w14:paraId="35BB72FD" w14:textId="77777777" w:rsidR="009B10AF" w:rsidRDefault="009B10AF" w:rsidP="005C4E7F">
                <w:pPr>
                  <w:cnfStyle w:val="000000100000" w:firstRow="0" w:lastRow="0" w:firstColumn="0" w:lastColumn="0" w:oddVBand="0" w:evenVBand="0" w:oddHBand="1" w:evenHBand="0" w:firstRowFirstColumn="0" w:firstRowLastColumn="0" w:lastRowFirstColumn="0" w:lastRowLastColumn="0"/>
                </w:pPr>
              </w:p>
            </w:tc>
            <w:tc>
              <w:tcPr>
                <w:tcW w:w="1336" w:type="dxa"/>
              </w:tcPr>
              <w:p w14:paraId="73371CF6" w14:textId="77777777" w:rsidR="009B10AF" w:rsidRDefault="009B10AF" w:rsidP="005C4E7F">
                <w:pPr>
                  <w:cnfStyle w:val="000000100000" w:firstRow="0" w:lastRow="0" w:firstColumn="0" w:lastColumn="0" w:oddVBand="0" w:evenVBand="0" w:oddHBand="1" w:evenHBand="0" w:firstRowFirstColumn="0" w:firstRowLastColumn="0" w:lastRowFirstColumn="0" w:lastRowLastColumn="0"/>
                </w:pPr>
              </w:p>
            </w:tc>
          </w:tr>
          <w:tr w:rsidR="009B10AF" w14:paraId="0112A099"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6D919143" w14:textId="585DA3A9" w:rsidR="009B10AF" w:rsidRPr="009B10AF" w:rsidRDefault="009B10AF" w:rsidP="005C4E7F">
                <w:pPr>
                  <w:rPr>
                    <w:b w:val="0"/>
                    <w:bCs w:val="0"/>
                    <w:sz w:val="16"/>
                    <w:szCs w:val="16"/>
                  </w:rPr>
                </w:pPr>
                <w:r w:rsidRPr="009B10AF">
                  <w:rPr>
                    <w:b w:val="0"/>
                    <w:bCs w:val="0"/>
                    <w:sz w:val="16"/>
                    <w:szCs w:val="16"/>
                  </w:rPr>
                  <w:t>Sales (Income)</w:t>
                </w:r>
              </w:p>
            </w:tc>
            <w:tc>
              <w:tcPr>
                <w:tcW w:w="1335" w:type="dxa"/>
              </w:tcPr>
              <w:p w14:paraId="047EB2AD" w14:textId="1B5C7253"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0B9949BA" w14:textId="6B0060FE"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12AE24DD" w14:textId="77D94F6D"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100%</w:t>
                </w:r>
              </w:p>
            </w:tc>
            <w:tc>
              <w:tcPr>
                <w:tcW w:w="1336" w:type="dxa"/>
              </w:tcPr>
              <w:p w14:paraId="3DC8DFEB" w14:textId="66C8F6E4"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100%</w:t>
                </w:r>
              </w:p>
            </w:tc>
            <w:tc>
              <w:tcPr>
                <w:tcW w:w="1336" w:type="dxa"/>
              </w:tcPr>
              <w:p w14:paraId="5E430599" w14:textId="46B4710E"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100%</w:t>
                </w:r>
              </w:p>
            </w:tc>
            <w:tc>
              <w:tcPr>
                <w:tcW w:w="1336" w:type="dxa"/>
              </w:tcPr>
              <w:p w14:paraId="4C3AA682" w14:textId="1361F2F7"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100%</w:t>
                </w:r>
              </w:p>
            </w:tc>
          </w:tr>
          <w:tr w:rsidR="009B10AF" w14:paraId="35670779"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2A7B91E" w14:textId="2FB2AF25" w:rsidR="009B10AF" w:rsidRPr="009B10AF" w:rsidRDefault="009B10AF" w:rsidP="005C4E7F">
                <w:pPr>
                  <w:rPr>
                    <w:b w:val="0"/>
                    <w:bCs w:val="0"/>
                    <w:sz w:val="16"/>
                    <w:szCs w:val="16"/>
                  </w:rPr>
                </w:pPr>
                <w:r w:rsidRPr="009B10AF">
                  <w:rPr>
                    <w:b w:val="0"/>
                    <w:bCs w:val="0"/>
                    <w:sz w:val="16"/>
                    <w:szCs w:val="16"/>
                  </w:rPr>
                  <w:t>Cost of Sales (COGS)</w:t>
                </w:r>
              </w:p>
            </w:tc>
            <w:tc>
              <w:tcPr>
                <w:tcW w:w="1335" w:type="dxa"/>
              </w:tcPr>
              <w:p w14:paraId="37757BD5" w14:textId="74F5E7DE"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311C67B5" w14:textId="776E95B9"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29C34F9D" w14:textId="169F7D96"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59%</w:t>
                </w:r>
              </w:p>
            </w:tc>
            <w:tc>
              <w:tcPr>
                <w:tcW w:w="1336" w:type="dxa"/>
              </w:tcPr>
              <w:p w14:paraId="44D2111A" w14:textId="74E19CFF"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54%</w:t>
                </w:r>
              </w:p>
            </w:tc>
            <w:tc>
              <w:tcPr>
                <w:tcW w:w="1336" w:type="dxa"/>
              </w:tcPr>
              <w:p w14:paraId="49E6EED5" w14:textId="4E3DF952"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55%</w:t>
                </w:r>
              </w:p>
            </w:tc>
            <w:tc>
              <w:tcPr>
                <w:tcW w:w="1336" w:type="dxa"/>
              </w:tcPr>
              <w:p w14:paraId="3B6539CB" w14:textId="24F90A08"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53%</w:t>
                </w:r>
              </w:p>
            </w:tc>
          </w:tr>
          <w:tr w:rsidR="009B10AF" w14:paraId="0DD031F0"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4C9687EB" w14:textId="0ADE1CB2" w:rsidR="009B10AF" w:rsidRPr="009B10AF" w:rsidRDefault="009B10AF" w:rsidP="005C4E7F">
                <w:pPr>
                  <w:rPr>
                    <w:b w:val="0"/>
                    <w:bCs w:val="0"/>
                    <w:sz w:val="16"/>
                    <w:szCs w:val="16"/>
                  </w:rPr>
                </w:pPr>
                <w:r w:rsidRPr="009B10AF">
                  <w:rPr>
                    <w:b w:val="0"/>
                    <w:bCs w:val="0"/>
                    <w:sz w:val="16"/>
                    <w:szCs w:val="16"/>
                  </w:rPr>
                  <w:t>Gross Profit</w:t>
                </w:r>
              </w:p>
            </w:tc>
            <w:tc>
              <w:tcPr>
                <w:tcW w:w="1335" w:type="dxa"/>
              </w:tcPr>
              <w:p w14:paraId="45E92FD7" w14:textId="05FF81F4"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1DDD3368" w14:textId="5E474EF2"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4A09F0A0" w14:textId="25FDCC6E"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41%</w:t>
                </w:r>
              </w:p>
            </w:tc>
            <w:tc>
              <w:tcPr>
                <w:tcW w:w="1336" w:type="dxa"/>
              </w:tcPr>
              <w:p w14:paraId="7A610DC7" w14:textId="31B557CF"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46%</w:t>
                </w:r>
              </w:p>
            </w:tc>
            <w:tc>
              <w:tcPr>
                <w:tcW w:w="1336" w:type="dxa"/>
              </w:tcPr>
              <w:p w14:paraId="785A7B75" w14:textId="4CF9F738"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45%</w:t>
                </w:r>
              </w:p>
            </w:tc>
            <w:tc>
              <w:tcPr>
                <w:tcW w:w="1336" w:type="dxa"/>
              </w:tcPr>
              <w:p w14:paraId="423F348F" w14:textId="60AB2E91"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47%</w:t>
                </w:r>
              </w:p>
            </w:tc>
          </w:tr>
          <w:tr w:rsidR="009B10AF" w14:paraId="3FE459E3"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7186B74" w14:textId="7F52E2C0" w:rsidR="009B10AF" w:rsidRPr="009B10AF" w:rsidRDefault="009B10AF" w:rsidP="005C4E7F">
                <w:pPr>
                  <w:rPr>
                    <w:b w:val="0"/>
                    <w:bCs w:val="0"/>
                    <w:sz w:val="16"/>
                    <w:szCs w:val="16"/>
                  </w:rPr>
                </w:pPr>
                <w:r w:rsidRPr="009B10AF">
                  <w:rPr>
                    <w:b w:val="0"/>
                    <w:bCs w:val="0"/>
                    <w:sz w:val="16"/>
                    <w:szCs w:val="16"/>
                  </w:rPr>
                  <w:t>Depreciation</w:t>
                </w:r>
              </w:p>
            </w:tc>
            <w:tc>
              <w:tcPr>
                <w:tcW w:w="1335" w:type="dxa"/>
              </w:tcPr>
              <w:p w14:paraId="4EDEFB82" w14:textId="29D1EAD2"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5B63972C" w14:textId="367208AC"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16AB50DF" w14:textId="3128282A" w:rsidR="009B10AF" w:rsidRPr="009B10AF" w:rsidRDefault="001017C5"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454A4557" w14:textId="5B3F9008" w:rsidR="009B10AF" w:rsidRPr="009B10AF" w:rsidRDefault="001017C5"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4D52FBA3" w14:textId="30F49CA7" w:rsidR="009B10AF" w:rsidRPr="009B10AF" w:rsidRDefault="00A402CA"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038C7EAD" w14:textId="19634012"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r>
          <w:tr w:rsidR="009B10AF" w14:paraId="26A60422"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3659254B" w14:textId="3CAC1EC5" w:rsidR="009B10AF" w:rsidRPr="009B10AF" w:rsidRDefault="009B10AF" w:rsidP="005C4E7F">
                <w:pPr>
                  <w:rPr>
                    <w:b w:val="0"/>
                    <w:bCs w:val="0"/>
                    <w:sz w:val="16"/>
                    <w:szCs w:val="16"/>
                  </w:rPr>
                </w:pPr>
                <w:r w:rsidRPr="009B10AF">
                  <w:rPr>
                    <w:b w:val="0"/>
                    <w:bCs w:val="0"/>
                    <w:sz w:val="16"/>
                    <w:szCs w:val="16"/>
                  </w:rPr>
                  <w:t>Amortization</w:t>
                </w:r>
              </w:p>
            </w:tc>
            <w:tc>
              <w:tcPr>
                <w:tcW w:w="1335" w:type="dxa"/>
              </w:tcPr>
              <w:p w14:paraId="14F88132" w14:textId="32254183"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1C811191" w14:textId="30A2DA59"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1E8B9635" w14:textId="643329EF"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336" w:type="dxa"/>
              </w:tcPr>
              <w:p w14:paraId="6C0E415F" w14:textId="42098A2F"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336" w:type="dxa"/>
              </w:tcPr>
              <w:p w14:paraId="79EEDCB5" w14:textId="3D456BD7"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336" w:type="dxa"/>
              </w:tcPr>
              <w:p w14:paraId="5B960E0E" w14:textId="08BFFF28"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r>
          <w:tr w:rsidR="009B10AF" w14:paraId="0D76369F"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9F9460C" w14:textId="48AC475F" w:rsidR="009B10AF" w:rsidRPr="009B10AF" w:rsidRDefault="009B10AF" w:rsidP="005C4E7F">
                <w:pPr>
                  <w:rPr>
                    <w:b w:val="0"/>
                    <w:bCs w:val="0"/>
                    <w:sz w:val="16"/>
                    <w:szCs w:val="16"/>
                  </w:rPr>
                </w:pPr>
                <w:r w:rsidRPr="009B10AF">
                  <w:rPr>
                    <w:b w:val="0"/>
                    <w:bCs w:val="0"/>
                    <w:sz w:val="16"/>
                    <w:szCs w:val="16"/>
                  </w:rPr>
                  <w:t>Depreciation and Amortization</w:t>
                </w:r>
              </w:p>
            </w:tc>
            <w:tc>
              <w:tcPr>
                <w:tcW w:w="1335" w:type="dxa"/>
              </w:tcPr>
              <w:p w14:paraId="7B010EF3" w14:textId="143AD6F0"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72A78340" w14:textId="58FB7A97"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1F631B93" w14:textId="4B8B4DB8"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38258A7A" w14:textId="13AC6109"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133E4D61" w14:textId="19CA5885"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582B3AA8" w14:textId="18EDF07B"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r>
          <w:tr w:rsidR="009B10AF" w14:paraId="78E3EE7B"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0B1A2158" w14:textId="639A9E9C" w:rsidR="009B10AF" w:rsidRPr="009B10AF" w:rsidRDefault="00CF6752" w:rsidP="005C4E7F">
                <w:pPr>
                  <w:rPr>
                    <w:b w:val="0"/>
                    <w:bCs w:val="0"/>
                    <w:sz w:val="16"/>
                    <w:szCs w:val="16"/>
                  </w:rPr>
                </w:pPr>
                <w:r>
                  <w:rPr>
                    <w:b w:val="0"/>
                    <w:bCs w:val="0"/>
                    <w:sz w:val="16"/>
                    <w:szCs w:val="16"/>
                  </w:rPr>
                  <w:t>Officer compensation</w:t>
                </w:r>
              </w:p>
            </w:tc>
            <w:tc>
              <w:tcPr>
                <w:tcW w:w="1335" w:type="dxa"/>
              </w:tcPr>
              <w:p w14:paraId="047DED90" w14:textId="03CC8B7B"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6E0F5074" w14:textId="151411B6"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5C8E533F" w14:textId="77F27897"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w:t>
                </w:r>
              </w:p>
            </w:tc>
            <w:tc>
              <w:tcPr>
                <w:tcW w:w="1336" w:type="dxa"/>
              </w:tcPr>
              <w:p w14:paraId="5B1C814F" w14:textId="762CE53B"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w:t>
                </w:r>
              </w:p>
            </w:tc>
            <w:tc>
              <w:tcPr>
                <w:tcW w:w="1336" w:type="dxa"/>
              </w:tcPr>
              <w:p w14:paraId="6F99A357" w14:textId="79074A44"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9%</w:t>
                </w:r>
              </w:p>
            </w:tc>
            <w:tc>
              <w:tcPr>
                <w:tcW w:w="1336" w:type="dxa"/>
              </w:tcPr>
              <w:p w14:paraId="741C332B" w14:textId="77777777"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p>
            </w:tc>
          </w:tr>
          <w:tr w:rsidR="009B10AF" w14:paraId="0514264F"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B40DA3F" w14:textId="024DBDA6" w:rsidR="009B10AF" w:rsidRPr="009B10AF" w:rsidRDefault="00CF6752" w:rsidP="005C4E7F">
                <w:pPr>
                  <w:rPr>
                    <w:b w:val="0"/>
                    <w:bCs w:val="0"/>
                    <w:sz w:val="16"/>
                    <w:szCs w:val="16"/>
                  </w:rPr>
                </w:pPr>
                <w:r>
                  <w:rPr>
                    <w:b w:val="0"/>
                    <w:bCs w:val="0"/>
                    <w:sz w:val="16"/>
                    <w:szCs w:val="16"/>
                  </w:rPr>
                  <w:t>Salaries and wages</w:t>
                </w:r>
              </w:p>
            </w:tc>
            <w:tc>
              <w:tcPr>
                <w:tcW w:w="1335" w:type="dxa"/>
              </w:tcPr>
              <w:p w14:paraId="62017C93" w14:textId="5398D52B"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6E14FD80" w14:textId="43FEA1C5"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364DF922" w14:textId="3F8FF40B"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w:t>
                </w:r>
              </w:p>
            </w:tc>
            <w:tc>
              <w:tcPr>
                <w:tcW w:w="1336" w:type="dxa"/>
              </w:tcPr>
              <w:p w14:paraId="685B5AE6" w14:textId="51CBD689"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w:t>
                </w:r>
              </w:p>
            </w:tc>
            <w:tc>
              <w:tcPr>
                <w:tcW w:w="1336" w:type="dxa"/>
              </w:tcPr>
              <w:p w14:paraId="13BB29AF" w14:textId="495A84DD"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w:t>
                </w:r>
              </w:p>
            </w:tc>
            <w:tc>
              <w:tcPr>
                <w:tcW w:w="1336" w:type="dxa"/>
              </w:tcPr>
              <w:p w14:paraId="0E3AE948" w14:textId="34682151"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w:t>
                </w:r>
              </w:p>
            </w:tc>
          </w:tr>
          <w:tr w:rsidR="009B10AF" w14:paraId="74B2C882"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710E4C2F" w14:textId="4BD26BA7" w:rsidR="009B10AF" w:rsidRPr="009B10AF" w:rsidRDefault="00CF6752" w:rsidP="005C4E7F">
                <w:pPr>
                  <w:rPr>
                    <w:b w:val="0"/>
                    <w:bCs w:val="0"/>
                    <w:sz w:val="16"/>
                    <w:szCs w:val="16"/>
                  </w:rPr>
                </w:pPr>
                <w:r>
                  <w:rPr>
                    <w:b w:val="0"/>
                    <w:bCs w:val="0"/>
                    <w:sz w:val="16"/>
                    <w:szCs w:val="16"/>
                  </w:rPr>
                  <w:t>Rents</w:t>
                </w:r>
              </w:p>
            </w:tc>
            <w:tc>
              <w:tcPr>
                <w:tcW w:w="1335" w:type="dxa"/>
              </w:tcPr>
              <w:p w14:paraId="4C8D9CB6" w14:textId="7A30ADD9"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6FC1D2D9" w14:textId="4F34DA6E"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79C2BBC6" w14:textId="2BC88ACD"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w:t>
                </w:r>
              </w:p>
            </w:tc>
            <w:tc>
              <w:tcPr>
                <w:tcW w:w="1336" w:type="dxa"/>
              </w:tcPr>
              <w:p w14:paraId="3EAA9F54" w14:textId="52741AD3"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w:t>
                </w:r>
              </w:p>
            </w:tc>
            <w:tc>
              <w:tcPr>
                <w:tcW w:w="1336" w:type="dxa"/>
              </w:tcPr>
              <w:p w14:paraId="32AF31DB" w14:textId="701B224D"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w:t>
                </w:r>
              </w:p>
            </w:tc>
            <w:tc>
              <w:tcPr>
                <w:tcW w:w="1336" w:type="dxa"/>
              </w:tcPr>
              <w:p w14:paraId="06187E52" w14:textId="77777777"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p>
            </w:tc>
          </w:tr>
          <w:tr w:rsidR="009B10AF" w14:paraId="6F46A7E8"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9C31053" w14:textId="03659E26" w:rsidR="009B10AF" w:rsidRPr="009B10AF" w:rsidRDefault="00CF6752" w:rsidP="005C4E7F">
                <w:pPr>
                  <w:rPr>
                    <w:b w:val="0"/>
                    <w:bCs w:val="0"/>
                    <w:sz w:val="16"/>
                    <w:szCs w:val="16"/>
                  </w:rPr>
                </w:pPr>
                <w:r>
                  <w:rPr>
                    <w:b w:val="0"/>
                    <w:bCs w:val="0"/>
                    <w:sz w:val="16"/>
                    <w:szCs w:val="16"/>
                  </w:rPr>
                  <w:t>Taxes and licenses</w:t>
                </w:r>
              </w:p>
            </w:tc>
            <w:tc>
              <w:tcPr>
                <w:tcW w:w="1335" w:type="dxa"/>
              </w:tcPr>
              <w:p w14:paraId="1B56059D" w14:textId="02CD7962"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4E221A1F" w14:textId="3F83ABB3"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0D50F90C" w14:textId="016CFB9B"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w:t>
                </w:r>
              </w:p>
            </w:tc>
            <w:tc>
              <w:tcPr>
                <w:tcW w:w="1336" w:type="dxa"/>
              </w:tcPr>
              <w:p w14:paraId="766EF668" w14:textId="2409EAEC"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w:t>
                </w:r>
              </w:p>
            </w:tc>
            <w:tc>
              <w:tcPr>
                <w:tcW w:w="1336" w:type="dxa"/>
              </w:tcPr>
              <w:p w14:paraId="19EFE4B3" w14:textId="5234296F"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w:t>
                </w:r>
              </w:p>
            </w:tc>
            <w:tc>
              <w:tcPr>
                <w:tcW w:w="1336" w:type="dxa"/>
              </w:tcPr>
              <w:p w14:paraId="232576AE" w14:textId="227BAAA8" w:rsidR="009B10AF" w:rsidRPr="009B10AF" w:rsidRDefault="00A402CA"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w:t>
                </w:r>
              </w:p>
            </w:tc>
          </w:tr>
          <w:tr w:rsidR="009B10AF" w14:paraId="284C3093"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04A4600D" w14:textId="7B1C6666" w:rsidR="009B10AF" w:rsidRPr="009B10AF" w:rsidRDefault="00CF6752" w:rsidP="005C4E7F">
                <w:pPr>
                  <w:rPr>
                    <w:b w:val="0"/>
                    <w:bCs w:val="0"/>
                    <w:sz w:val="16"/>
                    <w:szCs w:val="16"/>
                  </w:rPr>
                </w:pPr>
                <w:r>
                  <w:rPr>
                    <w:b w:val="0"/>
                    <w:bCs w:val="0"/>
                    <w:sz w:val="16"/>
                    <w:szCs w:val="16"/>
                  </w:rPr>
                  <w:t>Advertising</w:t>
                </w:r>
              </w:p>
            </w:tc>
            <w:tc>
              <w:tcPr>
                <w:tcW w:w="1335" w:type="dxa"/>
              </w:tcPr>
              <w:p w14:paraId="31059470" w14:textId="3A5A6053"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3E1C4BA1" w14:textId="60774009"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5E8E2924" w14:textId="171C37C3"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w:t>
                </w:r>
              </w:p>
            </w:tc>
            <w:tc>
              <w:tcPr>
                <w:tcW w:w="1336" w:type="dxa"/>
              </w:tcPr>
              <w:p w14:paraId="0ECD3920" w14:textId="38511B3E"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w:t>
                </w:r>
              </w:p>
            </w:tc>
            <w:tc>
              <w:tcPr>
                <w:tcW w:w="1336" w:type="dxa"/>
              </w:tcPr>
              <w:p w14:paraId="72153B71" w14:textId="758051F8"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w:t>
                </w:r>
              </w:p>
            </w:tc>
            <w:tc>
              <w:tcPr>
                <w:tcW w:w="1336" w:type="dxa"/>
              </w:tcPr>
              <w:p w14:paraId="33964E72" w14:textId="77777777"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p>
            </w:tc>
          </w:tr>
          <w:tr w:rsidR="009B10AF" w14:paraId="2B6F3DE3"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DF043FC" w14:textId="580F1354" w:rsidR="009B10AF" w:rsidRPr="009B10AF" w:rsidRDefault="00CF6752" w:rsidP="005C4E7F">
                <w:pPr>
                  <w:rPr>
                    <w:b w:val="0"/>
                    <w:bCs w:val="0"/>
                    <w:sz w:val="16"/>
                    <w:szCs w:val="16"/>
                  </w:rPr>
                </w:pPr>
                <w:r>
                  <w:rPr>
                    <w:b w:val="0"/>
                    <w:bCs w:val="0"/>
                    <w:sz w:val="16"/>
                    <w:szCs w:val="16"/>
                  </w:rPr>
                  <w:t>Consulting</w:t>
                </w:r>
              </w:p>
            </w:tc>
            <w:tc>
              <w:tcPr>
                <w:tcW w:w="1335" w:type="dxa"/>
              </w:tcPr>
              <w:p w14:paraId="556CC016" w14:textId="36BE85BA"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4811E5E8" w14:textId="2C67A923"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71ADCDEB" w14:textId="199C02B9"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33C1AC01" w14:textId="3F8DFC7B"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w:t>
                </w:r>
              </w:p>
            </w:tc>
            <w:tc>
              <w:tcPr>
                <w:tcW w:w="1336" w:type="dxa"/>
              </w:tcPr>
              <w:p w14:paraId="27F0711D" w14:textId="25F112CE" w:rsidR="009B10AF" w:rsidRPr="009B10AF" w:rsidRDefault="001017C5"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w:t>
                </w:r>
              </w:p>
            </w:tc>
            <w:tc>
              <w:tcPr>
                <w:tcW w:w="1336" w:type="dxa"/>
              </w:tcPr>
              <w:p w14:paraId="4E303BB4" w14:textId="55D4DFF3"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w:t>
                </w:r>
              </w:p>
            </w:tc>
          </w:tr>
          <w:tr w:rsidR="009B10AF" w14:paraId="455C2341"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65A5EA9B" w14:textId="396AC05B" w:rsidR="009B10AF" w:rsidRPr="009B10AF" w:rsidRDefault="00CF6752" w:rsidP="005C4E7F">
                <w:pPr>
                  <w:rPr>
                    <w:b w:val="0"/>
                    <w:bCs w:val="0"/>
                    <w:sz w:val="16"/>
                    <w:szCs w:val="16"/>
                  </w:rPr>
                </w:pPr>
                <w:r>
                  <w:rPr>
                    <w:b w:val="0"/>
                    <w:bCs w:val="0"/>
                    <w:sz w:val="16"/>
                    <w:szCs w:val="16"/>
                  </w:rPr>
                  <w:t>Credit and collection</w:t>
                </w:r>
              </w:p>
            </w:tc>
            <w:tc>
              <w:tcPr>
                <w:tcW w:w="1335" w:type="dxa"/>
              </w:tcPr>
              <w:p w14:paraId="29261E8B" w14:textId="0A543D9C"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366E72FE" w14:textId="069077B0"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463E5277" w14:textId="5D94283D"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w:t>
                </w:r>
              </w:p>
            </w:tc>
            <w:tc>
              <w:tcPr>
                <w:tcW w:w="1336" w:type="dxa"/>
              </w:tcPr>
              <w:p w14:paraId="5FEE710D" w14:textId="6AC72695"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w:t>
                </w:r>
              </w:p>
            </w:tc>
            <w:tc>
              <w:tcPr>
                <w:tcW w:w="1336" w:type="dxa"/>
              </w:tcPr>
              <w:p w14:paraId="5973E70C" w14:textId="67ECA102"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w:t>
                </w:r>
              </w:p>
            </w:tc>
            <w:tc>
              <w:tcPr>
                <w:tcW w:w="1336" w:type="dxa"/>
              </w:tcPr>
              <w:p w14:paraId="4E73A3B5" w14:textId="77777777"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p>
            </w:tc>
          </w:tr>
          <w:tr w:rsidR="009B10AF" w14:paraId="7AAC0EE8"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AC15FE8" w14:textId="5300009D" w:rsidR="009B10AF" w:rsidRPr="009B10AF" w:rsidRDefault="00CF6752" w:rsidP="005C4E7F">
                <w:pPr>
                  <w:rPr>
                    <w:b w:val="0"/>
                    <w:bCs w:val="0"/>
                    <w:sz w:val="16"/>
                    <w:szCs w:val="16"/>
                  </w:rPr>
                </w:pPr>
                <w:r>
                  <w:rPr>
                    <w:b w:val="0"/>
                    <w:bCs w:val="0"/>
                    <w:sz w:val="16"/>
                    <w:szCs w:val="16"/>
                  </w:rPr>
                  <w:t>Auto expense</w:t>
                </w:r>
              </w:p>
            </w:tc>
            <w:tc>
              <w:tcPr>
                <w:tcW w:w="1335" w:type="dxa"/>
              </w:tcPr>
              <w:p w14:paraId="67894BAD" w14:textId="59F93312"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19292A8E" w14:textId="0BE11DCE"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5B5242FB" w14:textId="6DC28DF1" w:rsidR="009B10AF" w:rsidRPr="009B10AF" w:rsidRDefault="001017C5"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7DE07644" w14:textId="44801175" w:rsidR="009B10AF" w:rsidRPr="009B10AF" w:rsidRDefault="001017C5"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2725FBCD" w14:textId="794EB138" w:rsidR="009B10AF" w:rsidRPr="009B10AF" w:rsidRDefault="001017C5"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7739ACEE" w14:textId="77777777"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p>
            </w:tc>
          </w:tr>
          <w:tr w:rsidR="009B10AF" w14:paraId="4234116D"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35C4E294" w14:textId="76A38635" w:rsidR="009B10AF" w:rsidRPr="009B10AF" w:rsidRDefault="009B10AF" w:rsidP="005C4E7F">
                <w:pPr>
                  <w:rPr>
                    <w:b w:val="0"/>
                    <w:bCs w:val="0"/>
                    <w:sz w:val="16"/>
                    <w:szCs w:val="16"/>
                  </w:rPr>
                </w:pPr>
                <w:r w:rsidRPr="009B10AF">
                  <w:rPr>
                    <w:b w:val="0"/>
                    <w:bCs w:val="0"/>
                    <w:sz w:val="16"/>
                    <w:szCs w:val="16"/>
                  </w:rPr>
                  <w:t xml:space="preserve">Overhead or </w:t>
                </w:r>
                <w:proofErr w:type="gramStart"/>
                <w:r w:rsidRPr="009B10AF">
                  <w:rPr>
                    <w:b w:val="0"/>
                    <w:bCs w:val="0"/>
                    <w:sz w:val="16"/>
                    <w:szCs w:val="16"/>
                  </w:rPr>
                  <w:t>S,G</w:t>
                </w:r>
                <w:proofErr w:type="gramEnd"/>
                <w:r w:rsidRPr="009B10AF">
                  <w:rPr>
                    <w:b w:val="0"/>
                    <w:bCs w:val="0"/>
                    <w:sz w:val="16"/>
                    <w:szCs w:val="16"/>
                  </w:rPr>
                  <w:t>,&amp;A Expense</w:t>
                </w:r>
              </w:p>
            </w:tc>
            <w:tc>
              <w:tcPr>
                <w:tcW w:w="1335" w:type="dxa"/>
              </w:tcPr>
              <w:p w14:paraId="5D350AD3" w14:textId="7A6099D5"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56ED304B" w14:textId="1B0C5A60"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64629FCF" w14:textId="7B79696E"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28%</w:t>
                </w:r>
              </w:p>
            </w:tc>
            <w:tc>
              <w:tcPr>
                <w:tcW w:w="1336" w:type="dxa"/>
              </w:tcPr>
              <w:p w14:paraId="3699BDFD" w14:textId="4273C9B6"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32%</w:t>
                </w:r>
              </w:p>
            </w:tc>
            <w:tc>
              <w:tcPr>
                <w:tcW w:w="1336" w:type="dxa"/>
              </w:tcPr>
              <w:p w14:paraId="431A5B11" w14:textId="0A95F4BC"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29%</w:t>
                </w:r>
              </w:p>
            </w:tc>
            <w:tc>
              <w:tcPr>
                <w:tcW w:w="1336" w:type="dxa"/>
              </w:tcPr>
              <w:p w14:paraId="652471F1" w14:textId="1AD016AC"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35%</w:t>
                </w:r>
              </w:p>
            </w:tc>
          </w:tr>
          <w:tr w:rsidR="009B10AF" w14:paraId="2660F802"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628D6B7F" w14:textId="2C273675" w:rsidR="009B10AF" w:rsidRPr="009B10AF" w:rsidRDefault="009B10AF" w:rsidP="005C4E7F">
                <w:pPr>
                  <w:rPr>
                    <w:b w:val="0"/>
                    <w:bCs w:val="0"/>
                    <w:sz w:val="16"/>
                    <w:szCs w:val="16"/>
                  </w:rPr>
                </w:pPr>
                <w:r w:rsidRPr="009B10AF">
                  <w:rPr>
                    <w:b w:val="0"/>
                    <w:bCs w:val="0"/>
                    <w:sz w:val="16"/>
                    <w:szCs w:val="16"/>
                  </w:rPr>
                  <w:t>Other Operating Income</w:t>
                </w:r>
              </w:p>
            </w:tc>
            <w:tc>
              <w:tcPr>
                <w:tcW w:w="1335" w:type="dxa"/>
              </w:tcPr>
              <w:p w14:paraId="6661CC5D" w14:textId="7760F6AD"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50E9F4D5" w14:textId="49D17B39"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3A62828B" w14:textId="19DDE65F"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w:t>
                </w:r>
              </w:p>
            </w:tc>
            <w:tc>
              <w:tcPr>
                <w:tcW w:w="1336" w:type="dxa"/>
              </w:tcPr>
              <w:p w14:paraId="7036EF4D" w14:textId="70DB8F98"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w:t>
                </w:r>
              </w:p>
            </w:tc>
            <w:tc>
              <w:tcPr>
                <w:tcW w:w="1336" w:type="dxa"/>
              </w:tcPr>
              <w:p w14:paraId="068750E4" w14:textId="3220A631"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w:t>
                </w:r>
              </w:p>
            </w:tc>
            <w:tc>
              <w:tcPr>
                <w:tcW w:w="1336" w:type="dxa"/>
              </w:tcPr>
              <w:p w14:paraId="1036EE4F" w14:textId="77777777"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p>
            </w:tc>
          </w:tr>
          <w:tr w:rsidR="009B10AF" w14:paraId="7A8F6AA6"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71173E1D" w14:textId="299475E7" w:rsidR="009B10AF" w:rsidRPr="009B10AF" w:rsidRDefault="009B10AF" w:rsidP="005C4E7F">
                <w:pPr>
                  <w:rPr>
                    <w:b w:val="0"/>
                    <w:bCs w:val="0"/>
                    <w:sz w:val="16"/>
                    <w:szCs w:val="16"/>
                  </w:rPr>
                </w:pPr>
                <w:r w:rsidRPr="009B10AF">
                  <w:rPr>
                    <w:b w:val="0"/>
                    <w:bCs w:val="0"/>
                    <w:sz w:val="16"/>
                    <w:szCs w:val="16"/>
                  </w:rPr>
                  <w:t>Other Operating Expenses</w:t>
                </w:r>
              </w:p>
            </w:tc>
            <w:tc>
              <w:tcPr>
                <w:tcW w:w="1335" w:type="dxa"/>
              </w:tcPr>
              <w:p w14:paraId="23B6D320" w14:textId="3F7BD910"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37CE3E61" w14:textId="019D2CCF"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7E3BDB36" w14:textId="1B8C47E2"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w:t>
                </w:r>
              </w:p>
            </w:tc>
            <w:tc>
              <w:tcPr>
                <w:tcW w:w="1336" w:type="dxa"/>
              </w:tcPr>
              <w:p w14:paraId="5955ADDD" w14:textId="100C82E5"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w:t>
                </w:r>
              </w:p>
            </w:tc>
            <w:tc>
              <w:tcPr>
                <w:tcW w:w="1336" w:type="dxa"/>
              </w:tcPr>
              <w:p w14:paraId="46FBCBE1" w14:textId="4ACFAA16"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w:t>
                </w:r>
              </w:p>
            </w:tc>
            <w:tc>
              <w:tcPr>
                <w:tcW w:w="1336" w:type="dxa"/>
              </w:tcPr>
              <w:p w14:paraId="44C9535A" w14:textId="36CC426F"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w:t>
                </w:r>
              </w:p>
            </w:tc>
          </w:tr>
          <w:tr w:rsidR="009B10AF" w14:paraId="198B89A7"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6AFB6307" w14:textId="0E8C71DC" w:rsidR="009B10AF" w:rsidRPr="009B10AF" w:rsidRDefault="009B10AF" w:rsidP="005C4E7F">
                <w:pPr>
                  <w:rPr>
                    <w:b w:val="0"/>
                    <w:bCs w:val="0"/>
                    <w:sz w:val="16"/>
                    <w:szCs w:val="16"/>
                  </w:rPr>
                </w:pPr>
                <w:r w:rsidRPr="009B10AF">
                  <w:rPr>
                    <w:b w:val="0"/>
                    <w:bCs w:val="0"/>
                    <w:sz w:val="16"/>
                    <w:szCs w:val="16"/>
                  </w:rPr>
                  <w:t>Operating Profit</w:t>
                </w:r>
              </w:p>
            </w:tc>
            <w:tc>
              <w:tcPr>
                <w:tcW w:w="1335" w:type="dxa"/>
              </w:tcPr>
              <w:p w14:paraId="49130625" w14:textId="3CF8B8D9"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79DF83FE" w14:textId="65BB4165"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0ED79D37" w14:textId="3BC7B048"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7%</w:t>
                </w:r>
              </w:p>
            </w:tc>
            <w:tc>
              <w:tcPr>
                <w:tcW w:w="1336" w:type="dxa"/>
              </w:tcPr>
              <w:p w14:paraId="00B6F6DD" w14:textId="22FC2091"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w:t>
                </w:r>
              </w:p>
            </w:tc>
            <w:tc>
              <w:tcPr>
                <w:tcW w:w="1336" w:type="dxa"/>
              </w:tcPr>
              <w:p w14:paraId="06293263" w14:textId="05D9F12D" w:rsidR="009B10AF" w:rsidRPr="009B10AF" w:rsidRDefault="001017C5"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w:t>
                </w:r>
              </w:p>
            </w:tc>
            <w:tc>
              <w:tcPr>
                <w:tcW w:w="1336" w:type="dxa"/>
              </w:tcPr>
              <w:p w14:paraId="757EB8FC" w14:textId="12C20EB3"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w:t>
                </w:r>
              </w:p>
            </w:tc>
          </w:tr>
          <w:tr w:rsidR="009B10AF" w14:paraId="124E07AE"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192C87B0" w14:textId="09F73F11" w:rsidR="009B10AF" w:rsidRPr="009B10AF" w:rsidRDefault="009B10AF" w:rsidP="005C4E7F">
                <w:pPr>
                  <w:rPr>
                    <w:b w:val="0"/>
                    <w:bCs w:val="0"/>
                    <w:sz w:val="16"/>
                    <w:szCs w:val="16"/>
                  </w:rPr>
                </w:pPr>
                <w:r w:rsidRPr="009B10AF">
                  <w:rPr>
                    <w:b w:val="0"/>
                    <w:bCs w:val="0"/>
                    <w:sz w:val="16"/>
                    <w:szCs w:val="16"/>
                  </w:rPr>
                  <w:t>Interest Expense</w:t>
                </w:r>
              </w:p>
            </w:tc>
            <w:tc>
              <w:tcPr>
                <w:tcW w:w="1335" w:type="dxa"/>
              </w:tcPr>
              <w:p w14:paraId="5C5E315E" w14:textId="6D3B3575"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2498D976" w14:textId="480A076A"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16DB5671" w14:textId="670D038E"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336" w:type="dxa"/>
              </w:tcPr>
              <w:p w14:paraId="778FE6F8" w14:textId="4D160E62"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336" w:type="dxa"/>
              </w:tcPr>
              <w:p w14:paraId="669CA197" w14:textId="4D4EEA60"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336" w:type="dxa"/>
              </w:tcPr>
              <w:p w14:paraId="21F01478" w14:textId="0A4B088E"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r>
          <w:tr w:rsidR="009B10AF" w14:paraId="17D58485"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68947A5" w14:textId="2B7D58B2" w:rsidR="009B10AF" w:rsidRPr="009B10AF" w:rsidRDefault="009B10AF" w:rsidP="005C4E7F">
                <w:pPr>
                  <w:rPr>
                    <w:b w:val="0"/>
                    <w:bCs w:val="0"/>
                    <w:sz w:val="16"/>
                    <w:szCs w:val="16"/>
                  </w:rPr>
                </w:pPr>
                <w:r w:rsidRPr="009B10AF">
                  <w:rPr>
                    <w:b w:val="0"/>
                    <w:bCs w:val="0"/>
                    <w:sz w:val="16"/>
                    <w:szCs w:val="16"/>
                  </w:rPr>
                  <w:t>Other Income</w:t>
                </w:r>
              </w:p>
            </w:tc>
            <w:tc>
              <w:tcPr>
                <w:tcW w:w="1335" w:type="dxa"/>
              </w:tcPr>
              <w:p w14:paraId="6B8E6FF0" w14:textId="02C05CB7"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526932B6" w14:textId="7169C647"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28CB58F2" w14:textId="50D1456B"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1C1FF3D0" w14:textId="3043F555"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10D9395F" w14:textId="2101D039" w:rsidR="009B10AF" w:rsidRPr="009B10AF" w:rsidRDefault="00CC4FEB"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w:t>
                </w:r>
              </w:p>
            </w:tc>
            <w:tc>
              <w:tcPr>
                <w:tcW w:w="1336" w:type="dxa"/>
              </w:tcPr>
              <w:p w14:paraId="787ABDEF" w14:textId="77777777"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p>
            </w:tc>
          </w:tr>
          <w:tr w:rsidR="009B10AF" w14:paraId="7E5B4941"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75499E2E" w14:textId="356EEC0F" w:rsidR="009B10AF" w:rsidRPr="009B10AF" w:rsidRDefault="009B10AF" w:rsidP="005C4E7F">
                <w:pPr>
                  <w:rPr>
                    <w:b w:val="0"/>
                    <w:bCs w:val="0"/>
                    <w:sz w:val="16"/>
                    <w:szCs w:val="16"/>
                  </w:rPr>
                </w:pPr>
                <w:r w:rsidRPr="009B10AF">
                  <w:rPr>
                    <w:b w:val="0"/>
                    <w:bCs w:val="0"/>
                    <w:sz w:val="16"/>
                    <w:szCs w:val="16"/>
                  </w:rPr>
                  <w:t>Other Expenses</w:t>
                </w:r>
              </w:p>
            </w:tc>
            <w:tc>
              <w:tcPr>
                <w:tcW w:w="1335" w:type="dxa"/>
              </w:tcPr>
              <w:p w14:paraId="24464FEF" w14:textId="7B62DB6E"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38755C2A" w14:textId="1ABDCD7C"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095D9705" w14:textId="03194124" w:rsidR="009B10AF" w:rsidRPr="009B10AF" w:rsidRDefault="005E6CC5"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336" w:type="dxa"/>
              </w:tcPr>
              <w:p w14:paraId="66775389" w14:textId="30A61653" w:rsidR="009B10AF" w:rsidRPr="009B10AF" w:rsidRDefault="005E6CC5"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336" w:type="dxa"/>
              </w:tcPr>
              <w:p w14:paraId="0ACC9BDE" w14:textId="7D9A325E"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c>
              <w:tcPr>
                <w:tcW w:w="1336" w:type="dxa"/>
              </w:tcPr>
              <w:p w14:paraId="6684591B" w14:textId="77777777"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p>
            </w:tc>
          </w:tr>
          <w:tr w:rsidR="009B10AF" w14:paraId="6674988E"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F164AC3" w14:textId="1F8B30D8" w:rsidR="009B10AF" w:rsidRPr="009B10AF" w:rsidRDefault="009B10AF" w:rsidP="005C4E7F">
                <w:pPr>
                  <w:rPr>
                    <w:b w:val="0"/>
                    <w:bCs w:val="0"/>
                    <w:sz w:val="16"/>
                    <w:szCs w:val="16"/>
                  </w:rPr>
                </w:pPr>
                <w:r w:rsidRPr="009B10AF">
                  <w:rPr>
                    <w:b w:val="0"/>
                    <w:bCs w:val="0"/>
                    <w:sz w:val="16"/>
                    <w:szCs w:val="16"/>
                  </w:rPr>
                  <w:t>Net Profit Before Taxes</w:t>
                </w:r>
              </w:p>
            </w:tc>
            <w:tc>
              <w:tcPr>
                <w:tcW w:w="1335" w:type="dxa"/>
              </w:tcPr>
              <w:p w14:paraId="653ECFF6" w14:textId="39DD8923"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35BD0841" w14:textId="2FF11C4C"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2FF27111" w14:textId="135A5075"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7%</w:t>
                </w:r>
              </w:p>
            </w:tc>
            <w:tc>
              <w:tcPr>
                <w:tcW w:w="1336" w:type="dxa"/>
              </w:tcPr>
              <w:p w14:paraId="02E86FA6" w14:textId="006473CF"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w:t>
                </w:r>
              </w:p>
            </w:tc>
            <w:tc>
              <w:tcPr>
                <w:tcW w:w="1336" w:type="dxa"/>
              </w:tcPr>
              <w:p w14:paraId="2A0FD7F2" w14:textId="742CB5AE" w:rsidR="009B10AF" w:rsidRPr="009B10AF" w:rsidRDefault="001017C5"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w:t>
                </w:r>
              </w:p>
            </w:tc>
            <w:tc>
              <w:tcPr>
                <w:tcW w:w="1336" w:type="dxa"/>
              </w:tcPr>
              <w:p w14:paraId="3CDC31F0" w14:textId="3BB6662D"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w:t>
                </w:r>
              </w:p>
            </w:tc>
          </w:tr>
          <w:tr w:rsidR="009B10AF" w14:paraId="204A5EF5"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220D6DA8" w14:textId="0CFC6425" w:rsidR="009B10AF" w:rsidRPr="009B10AF" w:rsidRDefault="009B10AF" w:rsidP="005C4E7F">
                <w:pPr>
                  <w:rPr>
                    <w:b w:val="0"/>
                    <w:bCs w:val="0"/>
                    <w:sz w:val="16"/>
                    <w:szCs w:val="16"/>
                  </w:rPr>
                </w:pPr>
                <w:r w:rsidRPr="009B10AF">
                  <w:rPr>
                    <w:b w:val="0"/>
                    <w:bCs w:val="0"/>
                    <w:sz w:val="16"/>
                    <w:szCs w:val="16"/>
                  </w:rPr>
                  <w:t>Adjusted Owner's Compensation</w:t>
                </w:r>
              </w:p>
            </w:tc>
            <w:tc>
              <w:tcPr>
                <w:tcW w:w="1335" w:type="dxa"/>
              </w:tcPr>
              <w:p w14:paraId="78349959" w14:textId="499A8B20"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14EBEAF0" w14:textId="009981DA"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39A0B98D" w14:textId="266361C2"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c>
              <w:tcPr>
                <w:tcW w:w="1336" w:type="dxa"/>
              </w:tcPr>
              <w:p w14:paraId="65FB312F" w14:textId="4DAA1D1A"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c>
              <w:tcPr>
                <w:tcW w:w="1336" w:type="dxa"/>
              </w:tcPr>
              <w:p w14:paraId="709AC58B" w14:textId="122B4F2E"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c>
              <w:tcPr>
                <w:tcW w:w="1336" w:type="dxa"/>
              </w:tcPr>
              <w:p w14:paraId="7C994DCB" w14:textId="77777777"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p>
            </w:tc>
          </w:tr>
          <w:tr w:rsidR="009B10AF" w14:paraId="35842659"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60299A5E" w14:textId="22895E4C" w:rsidR="009B10AF" w:rsidRPr="009B10AF" w:rsidRDefault="009B10AF" w:rsidP="005C4E7F">
                <w:pPr>
                  <w:rPr>
                    <w:b w:val="0"/>
                    <w:bCs w:val="0"/>
                    <w:sz w:val="16"/>
                    <w:szCs w:val="16"/>
                  </w:rPr>
                </w:pPr>
                <w:r w:rsidRPr="009B10AF">
                  <w:rPr>
                    <w:b w:val="0"/>
                    <w:bCs w:val="0"/>
                    <w:sz w:val="16"/>
                    <w:szCs w:val="16"/>
                  </w:rPr>
                  <w:t>Adjusted Net Profit before Taxes</w:t>
                </w:r>
              </w:p>
            </w:tc>
            <w:tc>
              <w:tcPr>
                <w:tcW w:w="1335" w:type="dxa"/>
              </w:tcPr>
              <w:p w14:paraId="3713FF49" w14:textId="0AF34123"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15356605" w14:textId="4424F277"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3C9780C5" w14:textId="596F2296"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7%</w:t>
                </w:r>
              </w:p>
            </w:tc>
            <w:tc>
              <w:tcPr>
                <w:tcW w:w="1336" w:type="dxa"/>
              </w:tcPr>
              <w:p w14:paraId="1B33CCD3" w14:textId="5AE7A057"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w:t>
                </w:r>
              </w:p>
            </w:tc>
            <w:tc>
              <w:tcPr>
                <w:tcW w:w="1336" w:type="dxa"/>
              </w:tcPr>
              <w:p w14:paraId="2D458A87" w14:textId="2CC512E3" w:rsidR="009B10AF" w:rsidRPr="009B10AF" w:rsidRDefault="001017C5"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w:t>
                </w:r>
              </w:p>
            </w:tc>
            <w:tc>
              <w:tcPr>
                <w:tcW w:w="1336" w:type="dxa"/>
              </w:tcPr>
              <w:p w14:paraId="5FE028A5" w14:textId="77777777"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p>
            </w:tc>
          </w:tr>
          <w:tr w:rsidR="009B10AF" w14:paraId="59494E71"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29BFE718" w14:textId="01EDC753" w:rsidR="009B10AF" w:rsidRPr="009B10AF" w:rsidRDefault="009B10AF" w:rsidP="005C4E7F">
                <w:pPr>
                  <w:rPr>
                    <w:b w:val="0"/>
                    <w:bCs w:val="0"/>
                    <w:sz w:val="16"/>
                    <w:szCs w:val="16"/>
                  </w:rPr>
                </w:pPr>
                <w:r w:rsidRPr="009B10AF">
                  <w:rPr>
                    <w:b w:val="0"/>
                    <w:bCs w:val="0"/>
                    <w:sz w:val="16"/>
                    <w:szCs w:val="16"/>
                  </w:rPr>
                  <w:t>Taxes Paid</w:t>
                </w:r>
              </w:p>
            </w:tc>
            <w:tc>
              <w:tcPr>
                <w:tcW w:w="1335" w:type="dxa"/>
              </w:tcPr>
              <w:p w14:paraId="4211577D" w14:textId="1A0467BD"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2E563319" w14:textId="0BAFC40A"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3BF31402" w14:textId="16CD4F59"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c>
              <w:tcPr>
                <w:tcW w:w="1336" w:type="dxa"/>
              </w:tcPr>
              <w:p w14:paraId="775366F7" w14:textId="5D69D263"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c>
              <w:tcPr>
                <w:tcW w:w="1336" w:type="dxa"/>
              </w:tcPr>
              <w:p w14:paraId="55A2148E" w14:textId="3FB8FDA0"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c>
              <w:tcPr>
                <w:tcW w:w="1336" w:type="dxa"/>
              </w:tcPr>
              <w:p w14:paraId="45FB6B1F" w14:textId="77777777"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p>
            </w:tc>
          </w:tr>
          <w:tr w:rsidR="009B10AF" w14:paraId="7C5FE76F"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6C531825" w14:textId="36E6BEEA" w:rsidR="009B10AF" w:rsidRPr="009B10AF" w:rsidRDefault="009B10AF" w:rsidP="005C4E7F">
                <w:pPr>
                  <w:rPr>
                    <w:b w:val="0"/>
                    <w:bCs w:val="0"/>
                    <w:sz w:val="16"/>
                    <w:szCs w:val="16"/>
                  </w:rPr>
                </w:pPr>
                <w:r w:rsidRPr="009B10AF">
                  <w:rPr>
                    <w:b w:val="0"/>
                    <w:bCs w:val="0"/>
                    <w:sz w:val="16"/>
                    <w:szCs w:val="16"/>
                  </w:rPr>
                  <w:t>Extraordinary Gain</w:t>
                </w:r>
              </w:p>
            </w:tc>
            <w:tc>
              <w:tcPr>
                <w:tcW w:w="1335" w:type="dxa"/>
              </w:tcPr>
              <w:p w14:paraId="4AD22E24" w14:textId="4D36DE0A"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7C40E7BA" w14:textId="37190A7E"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6106C3CD" w14:textId="55A509B2"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w:t>
                </w:r>
              </w:p>
            </w:tc>
            <w:tc>
              <w:tcPr>
                <w:tcW w:w="1336" w:type="dxa"/>
              </w:tcPr>
              <w:p w14:paraId="5B928BC7" w14:textId="3771D4F2"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0%</w:t>
                </w:r>
              </w:p>
            </w:tc>
            <w:tc>
              <w:tcPr>
                <w:tcW w:w="1336" w:type="dxa"/>
              </w:tcPr>
              <w:p w14:paraId="2009383F" w14:textId="61BFD2F6"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w:t>
                </w:r>
              </w:p>
            </w:tc>
            <w:tc>
              <w:tcPr>
                <w:tcW w:w="1336" w:type="dxa"/>
              </w:tcPr>
              <w:p w14:paraId="1CBF9265" w14:textId="77777777"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p>
            </w:tc>
          </w:tr>
          <w:tr w:rsidR="009B10AF" w14:paraId="65B5DA02"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063E76C1" w14:textId="0252B063" w:rsidR="009B10AF" w:rsidRPr="009B10AF" w:rsidRDefault="009B10AF" w:rsidP="005C4E7F">
                <w:pPr>
                  <w:rPr>
                    <w:b w:val="0"/>
                    <w:bCs w:val="0"/>
                    <w:sz w:val="16"/>
                    <w:szCs w:val="16"/>
                  </w:rPr>
                </w:pPr>
                <w:r w:rsidRPr="009B10AF">
                  <w:rPr>
                    <w:b w:val="0"/>
                    <w:bCs w:val="0"/>
                    <w:sz w:val="16"/>
                    <w:szCs w:val="16"/>
                  </w:rPr>
                  <w:t>Extraordinary Loss</w:t>
                </w:r>
              </w:p>
            </w:tc>
            <w:tc>
              <w:tcPr>
                <w:tcW w:w="1335" w:type="dxa"/>
              </w:tcPr>
              <w:p w14:paraId="255E6D1B" w14:textId="394576AB"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#DIV/0!</w:t>
                </w:r>
              </w:p>
            </w:tc>
            <w:tc>
              <w:tcPr>
                <w:tcW w:w="1336" w:type="dxa"/>
              </w:tcPr>
              <w:p w14:paraId="328C77FB" w14:textId="6D386EC8" w:rsidR="009B10AF" w:rsidRPr="009B10AF" w:rsidRDefault="00CF6752" w:rsidP="005C4E7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#DIV/0!</w:t>
                </w:r>
              </w:p>
            </w:tc>
            <w:tc>
              <w:tcPr>
                <w:tcW w:w="1336" w:type="dxa"/>
              </w:tcPr>
              <w:p w14:paraId="51E3A37C" w14:textId="782B1CA4"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c>
              <w:tcPr>
                <w:tcW w:w="1336" w:type="dxa"/>
              </w:tcPr>
              <w:p w14:paraId="2503BAF1" w14:textId="28F6C39B"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c>
              <w:tcPr>
                <w:tcW w:w="1336" w:type="dxa"/>
              </w:tcPr>
              <w:p w14:paraId="1B2782CC" w14:textId="1DBAC6E2"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r w:rsidRPr="009B10AF">
                  <w:rPr>
                    <w:sz w:val="16"/>
                    <w:szCs w:val="16"/>
                  </w:rPr>
                  <w:t>0%</w:t>
                </w:r>
              </w:p>
            </w:tc>
            <w:tc>
              <w:tcPr>
                <w:tcW w:w="1336" w:type="dxa"/>
              </w:tcPr>
              <w:p w14:paraId="55D19E61" w14:textId="77777777" w:rsidR="009B10AF" w:rsidRPr="009B10AF" w:rsidRDefault="009B10AF" w:rsidP="005C4E7F">
                <w:pPr>
                  <w:cnfStyle w:val="000000000000" w:firstRow="0" w:lastRow="0" w:firstColumn="0" w:lastColumn="0" w:oddVBand="0" w:evenVBand="0" w:oddHBand="0" w:evenHBand="0" w:firstRowFirstColumn="0" w:firstRowLastColumn="0" w:lastRowFirstColumn="0" w:lastRowLastColumn="0"/>
                  <w:rPr>
                    <w:sz w:val="16"/>
                    <w:szCs w:val="16"/>
                  </w:rPr>
                </w:pPr>
              </w:p>
            </w:tc>
          </w:tr>
          <w:tr w:rsidR="009B10AF" w14:paraId="204A4884"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C7978B7" w14:textId="216CA113" w:rsidR="009B10AF" w:rsidRPr="009B10AF" w:rsidRDefault="009B10AF" w:rsidP="005C4E7F">
                <w:pPr>
                  <w:rPr>
                    <w:b w:val="0"/>
                    <w:bCs w:val="0"/>
                    <w:sz w:val="16"/>
                    <w:szCs w:val="16"/>
                  </w:rPr>
                </w:pPr>
                <w:r w:rsidRPr="009B10AF">
                  <w:rPr>
                    <w:b w:val="0"/>
                    <w:bCs w:val="0"/>
                    <w:sz w:val="16"/>
                    <w:szCs w:val="16"/>
                  </w:rPr>
                  <w:t>Net Income</w:t>
                </w:r>
              </w:p>
            </w:tc>
            <w:tc>
              <w:tcPr>
                <w:tcW w:w="1335" w:type="dxa"/>
              </w:tcPr>
              <w:p w14:paraId="2B18ACDE" w14:textId="5F6C08A1" w:rsidR="009B10AF" w:rsidRPr="009B10AF" w:rsidRDefault="009B10AF" w:rsidP="005C4E7F">
                <w:pPr>
                  <w:cnfStyle w:val="000000100000" w:firstRow="0" w:lastRow="0" w:firstColumn="0" w:lastColumn="0" w:oddVBand="0" w:evenVBand="0" w:oddHBand="1" w:evenHBand="0" w:firstRowFirstColumn="0" w:firstRowLastColumn="0" w:lastRowFirstColumn="0" w:lastRowLastColumn="0"/>
                  <w:rPr>
                    <w:sz w:val="16"/>
                    <w:szCs w:val="16"/>
                  </w:rPr>
                </w:pPr>
                <w:r w:rsidRPr="009B10AF">
                  <w:rPr>
                    <w:sz w:val="16"/>
                    <w:szCs w:val="16"/>
                  </w:rPr>
                  <w:t>#DIV/0!</w:t>
                </w:r>
              </w:p>
            </w:tc>
            <w:tc>
              <w:tcPr>
                <w:tcW w:w="1336" w:type="dxa"/>
              </w:tcPr>
              <w:p w14:paraId="6CAC96D0" w14:textId="5255B6C3"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#DIV/0!</w:t>
                </w:r>
              </w:p>
            </w:tc>
            <w:tc>
              <w:tcPr>
                <w:tcW w:w="1336" w:type="dxa"/>
              </w:tcPr>
              <w:p w14:paraId="3422A56C" w14:textId="6E60B968"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7%</w:t>
                </w:r>
              </w:p>
            </w:tc>
            <w:tc>
              <w:tcPr>
                <w:tcW w:w="1336" w:type="dxa"/>
              </w:tcPr>
              <w:p w14:paraId="3030DD74" w14:textId="4AC6280D"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w:t>
                </w:r>
              </w:p>
            </w:tc>
            <w:tc>
              <w:tcPr>
                <w:tcW w:w="1336" w:type="dxa"/>
              </w:tcPr>
              <w:p w14:paraId="5DAC6DFA" w14:textId="7C1B7C25"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13%</w:t>
                </w:r>
              </w:p>
            </w:tc>
            <w:tc>
              <w:tcPr>
                <w:tcW w:w="1336" w:type="dxa"/>
              </w:tcPr>
              <w:p w14:paraId="3B03EA8F" w14:textId="6EBBE81B" w:rsidR="009B10AF" w:rsidRPr="009B10AF" w:rsidRDefault="00CF6752" w:rsidP="005C4E7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w:t>
                </w:r>
              </w:p>
            </w:tc>
          </w:tr>
        </w:tbl>
      </w:sdtContent>
    </w:sdt>
    <w:p w14:paraId="56766690" w14:textId="77777777" w:rsidR="005C4E7F" w:rsidRDefault="005C4E7F" w:rsidP="005C4E7F"/>
    <w:p w14:paraId="0A492021" w14:textId="77777777" w:rsidR="0079677E" w:rsidRDefault="0079677E" w:rsidP="005C4E7F"/>
    <w:p w14:paraId="3262471D" w14:textId="77777777" w:rsidR="0079677E" w:rsidRDefault="0079677E" w:rsidP="005C4E7F"/>
    <w:p w14:paraId="7F4EF50E" w14:textId="77777777" w:rsidR="0079677E" w:rsidRDefault="0079677E" w:rsidP="005C4E7F"/>
    <w:p w14:paraId="0D69C125" w14:textId="77777777" w:rsidR="00D715C5" w:rsidRDefault="00D715C5" w:rsidP="005C4E7F"/>
    <w:p w14:paraId="3FA14285" w14:textId="77777777" w:rsidR="00D715C5" w:rsidRDefault="00D715C5" w:rsidP="005C4E7F"/>
    <w:p w14:paraId="131C0BE8" w14:textId="77777777" w:rsidR="0079677E" w:rsidRPr="005C4E7F" w:rsidRDefault="0079677E" w:rsidP="005C4E7F"/>
    <w:p w14:paraId="23EE92A9" w14:textId="4A3D797D" w:rsidR="000C7D9E" w:rsidRDefault="000C7D9E" w:rsidP="00AB1F22">
      <w:pPr>
        <w:pStyle w:val="Heading2"/>
        <w:tabs>
          <w:tab w:val="left" w:pos="720"/>
        </w:tabs>
      </w:pPr>
      <w:bookmarkStart w:id="31" w:name="_Toc191994316"/>
      <w:r w:rsidRPr="00C417EE">
        <w:t>Income Statement Observations</w:t>
      </w:r>
      <w:bookmarkEnd w:id="31"/>
      <w:r w:rsidR="009307CB">
        <w:t xml:space="preserve"> </w:t>
      </w:r>
    </w:p>
    <w:p w14:paraId="127D1EA9" w14:textId="31D357B6" w:rsidR="001239D3" w:rsidRPr="001239D3" w:rsidRDefault="001239D3" w:rsidP="00FE42E6">
      <w:pPr>
        <w:pStyle w:val="ListParagraph"/>
        <w:ind w:left="0"/>
        <w:rPr>
          <w:color w:val="000000" w:themeColor="text1"/>
        </w:rPr>
      </w:pPr>
      <w:r w:rsidRPr="001239D3">
        <w:rPr>
          <w:color w:val="000000" w:themeColor="text1"/>
        </w:rPr>
        <w:t>Some observations and analysis regarding select income statement items:</w:t>
      </w:r>
    </w:p>
    <w:p w14:paraId="1E03D67A" w14:textId="2E52D75F" w:rsidR="0079753A" w:rsidRPr="0079753A" w:rsidRDefault="00B13EBC" w:rsidP="0079677E">
      <w:pPr>
        <w:pStyle w:val="ListParagraph"/>
      </w:pPr>
      <w:r>
        <w:rPr>
          <w:color w:val="000000" w:themeColor="text1"/>
        </w:rPr>
        <w:t xml:space="preserve"> </w:t>
      </w:r>
    </w:p>
    <w:p w14:paraId="228B6C87" w14:textId="45EB9CBD" w:rsidR="008436A8" w:rsidRPr="009B23BE" w:rsidRDefault="002A4DF0" w:rsidP="004B7172">
      <w:pPr>
        <w:pStyle w:val="ListParagraph"/>
        <w:numPr>
          <w:ilvl w:val="0"/>
          <w:numId w:val="15"/>
        </w:numPr>
      </w:pPr>
      <w:fldSimple w:instr=" MERGEFIELD IS_Annualized ">
        <w:r>
          <w:rPr>
            <w:noProof/>
          </w:rPr>
          <w:t>«IS_Annualized»</w:t>
        </w:r>
      </w:fldSimple>
    </w:p>
    <w:p w14:paraId="015BE58C" w14:textId="325C8F47" w:rsidR="0079753A" w:rsidRPr="009B23BE" w:rsidRDefault="002A4DF0" w:rsidP="004B7172">
      <w:pPr>
        <w:pStyle w:val="ListParagraph"/>
        <w:numPr>
          <w:ilvl w:val="0"/>
          <w:numId w:val="15"/>
        </w:numPr>
      </w:pPr>
      <w:fldSimple w:instr=" MERGEFIELD &quot;IS_Rev&quot; ">
        <w:r>
          <w:rPr>
            <w:noProof/>
          </w:rPr>
          <w:t>«IS_Rev»</w:t>
        </w:r>
      </w:fldSimple>
    </w:p>
    <w:p w14:paraId="748E095B" w14:textId="6A3B8DFB" w:rsidR="0079753A" w:rsidRPr="009B23BE" w:rsidRDefault="002A4DF0" w:rsidP="004B7172">
      <w:pPr>
        <w:pStyle w:val="ListParagraph"/>
        <w:numPr>
          <w:ilvl w:val="0"/>
          <w:numId w:val="15"/>
        </w:numPr>
      </w:pPr>
      <w:fldSimple w:instr=" MERGEFIELD IS_COGS ">
        <w:r>
          <w:rPr>
            <w:noProof/>
          </w:rPr>
          <w:t>«IS_COGS»</w:t>
        </w:r>
      </w:fldSimple>
    </w:p>
    <w:p w14:paraId="3A724E83" w14:textId="1C084228" w:rsidR="0079753A" w:rsidRPr="009B23BE" w:rsidRDefault="002A4DF0" w:rsidP="004B7172">
      <w:pPr>
        <w:pStyle w:val="ListParagraph"/>
        <w:numPr>
          <w:ilvl w:val="0"/>
          <w:numId w:val="15"/>
        </w:numPr>
      </w:pPr>
      <w:fldSimple w:instr=" MERGEFIELD IS_GA_Wages ">
        <w:r>
          <w:rPr>
            <w:noProof/>
          </w:rPr>
          <w:t>«IS_GA_Wages»</w:t>
        </w:r>
      </w:fldSimple>
    </w:p>
    <w:p w14:paraId="36DFB62D" w14:textId="783C8C38" w:rsidR="0079753A" w:rsidRPr="009B23BE" w:rsidRDefault="002A4DF0" w:rsidP="004B7172">
      <w:pPr>
        <w:pStyle w:val="ListParagraph"/>
        <w:numPr>
          <w:ilvl w:val="0"/>
          <w:numId w:val="15"/>
        </w:numPr>
      </w:pPr>
      <w:fldSimple w:instr=" MERGEFIELD IS_COGS__GA_Wages ">
        <w:r>
          <w:rPr>
            <w:noProof/>
          </w:rPr>
          <w:t>«IS_COGS__GA_Wages»</w:t>
        </w:r>
      </w:fldSimple>
      <w:r w:rsidR="0079677E" w:rsidRPr="009B23BE">
        <w:t xml:space="preserve"> </w:t>
      </w:r>
    </w:p>
    <w:p w14:paraId="1EE3B89C" w14:textId="69395871" w:rsidR="008436A8" w:rsidRPr="009B23BE" w:rsidRDefault="002A4DF0" w:rsidP="004B7172">
      <w:pPr>
        <w:pStyle w:val="ListParagraph"/>
        <w:numPr>
          <w:ilvl w:val="1"/>
          <w:numId w:val="15"/>
        </w:numPr>
      </w:pPr>
      <w:fldSimple w:instr=" MERGEFIELD IS_COGS__GA_Y4 ">
        <w:r>
          <w:rPr>
            <w:noProof/>
          </w:rPr>
          <w:t>«IS_COGS__GA_Y4»</w:t>
        </w:r>
      </w:fldSimple>
    </w:p>
    <w:p w14:paraId="61089527" w14:textId="191E6FC6" w:rsidR="0079753A" w:rsidRPr="009B23BE" w:rsidRDefault="002A4DF0" w:rsidP="004B7172">
      <w:pPr>
        <w:pStyle w:val="ListParagraph"/>
        <w:numPr>
          <w:ilvl w:val="1"/>
          <w:numId w:val="15"/>
        </w:numPr>
      </w:pPr>
      <w:fldSimple w:instr=" MERGEFIELD &quot;IS_COGS__GA_Y3&quot; ">
        <w:r>
          <w:rPr>
            <w:noProof/>
          </w:rPr>
          <w:t>«IS_COGS__GA_Y3»</w:t>
        </w:r>
      </w:fldSimple>
    </w:p>
    <w:p w14:paraId="6BADBB1B" w14:textId="544E78C2" w:rsidR="0079753A" w:rsidRPr="009B23BE" w:rsidRDefault="002A4DF0" w:rsidP="004B7172">
      <w:pPr>
        <w:pStyle w:val="ListParagraph"/>
        <w:numPr>
          <w:ilvl w:val="1"/>
          <w:numId w:val="15"/>
        </w:numPr>
      </w:pPr>
      <w:fldSimple w:instr=" MERGEFIELD &quot;IS_COGS__GA_Y2&quot; ">
        <w:r>
          <w:rPr>
            <w:noProof/>
          </w:rPr>
          <w:t>«IS_COGS__GA_Y2»</w:t>
        </w:r>
      </w:fldSimple>
    </w:p>
    <w:p w14:paraId="4AB15CF2" w14:textId="10F5E186" w:rsidR="0079753A" w:rsidRPr="009B23BE" w:rsidRDefault="002A4DF0" w:rsidP="004B7172">
      <w:pPr>
        <w:pStyle w:val="ListParagraph"/>
        <w:numPr>
          <w:ilvl w:val="1"/>
          <w:numId w:val="15"/>
        </w:numPr>
      </w:pPr>
      <w:fldSimple w:instr=" MERGEFIELD &quot;IS_COGS__GA_Y1&quot; ">
        <w:r>
          <w:rPr>
            <w:noProof/>
          </w:rPr>
          <w:t>«IS_COGS__GA_Y1»</w:t>
        </w:r>
      </w:fldSimple>
    </w:p>
    <w:p w14:paraId="620FB9F3" w14:textId="0E48B87B" w:rsidR="0079753A" w:rsidRPr="009B23BE" w:rsidRDefault="002A4DF0" w:rsidP="004B7172">
      <w:pPr>
        <w:pStyle w:val="ListParagraph"/>
        <w:numPr>
          <w:ilvl w:val="1"/>
          <w:numId w:val="15"/>
        </w:numPr>
      </w:pPr>
      <w:fldSimple w:instr=" MERGEFIELD &quot;IS_COGS__GA_CY&quot; ">
        <w:r>
          <w:rPr>
            <w:noProof/>
          </w:rPr>
          <w:t>«IS_COGS__GA_CY»</w:t>
        </w:r>
      </w:fldSimple>
    </w:p>
    <w:p w14:paraId="663E6409" w14:textId="6C8C02F7" w:rsidR="0079753A" w:rsidRPr="009B23BE" w:rsidRDefault="002A4DF0" w:rsidP="004B7172">
      <w:pPr>
        <w:pStyle w:val="ListParagraph"/>
        <w:numPr>
          <w:ilvl w:val="0"/>
          <w:numId w:val="15"/>
        </w:numPr>
      </w:pPr>
      <w:fldSimple w:instr=" MERGEFIELD IS_Rent_Expenses ">
        <w:r>
          <w:rPr>
            <w:noProof/>
          </w:rPr>
          <w:t>«IS_Rent_Expenses»</w:t>
        </w:r>
      </w:fldSimple>
    </w:p>
    <w:p w14:paraId="6F57A715" w14:textId="51F96DCD" w:rsidR="0079753A" w:rsidRPr="009B23BE" w:rsidRDefault="002A4DF0" w:rsidP="004B7172">
      <w:pPr>
        <w:pStyle w:val="ListParagraph"/>
        <w:numPr>
          <w:ilvl w:val="0"/>
          <w:numId w:val="15"/>
        </w:numPr>
      </w:pPr>
      <w:fldSimple w:instr=" MERGEFIELD IS_Other_Overhead ">
        <w:r>
          <w:rPr>
            <w:noProof/>
          </w:rPr>
          <w:t>«IS_Other_Overhead»</w:t>
        </w:r>
      </w:fldSimple>
    </w:p>
    <w:p w14:paraId="56E04111" w14:textId="3A91ACAF" w:rsidR="0079753A" w:rsidRPr="009B23BE" w:rsidRDefault="002A4DF0" w:rsidP="004B7172">
      <w:pPr>
        <w:pStyle w:val="ListParagraph"/>
        <w:numPr>
          <w:ilvl w:val="0"/>
          <w:numId w:val="15"/>
        </w:numPr>
      </w:pPr>
      <w:fldSimple w:instr=" MERGEFIELD IS_Net_IncomeEBITDA ">
        <w:r>
          <w:rPr>
            <w:noProof/>
          </w:rPr>
          <w:t>«IS_Net_IncomeEBITDA»</w:t>
        </w:r>
      </w:fldSimple>
      <w:r w:rsidR="00B13EBC" w:rsidRPr="009B23BE">
        <w:t xml:space="preserve"> </w:t>
      </w:r>
    </w:p>
    <w:p w14:paraId="481C4F93" w14:textId="5E4F5A0B" w:rsidR="008436A8" w:rsidRPr="009B23BE" w:rsidRDefault="002A4DF0" w:rsidP="004B7172">
      <w:pPr>
        <w:pStyle w:val="ListParagraph"/>
        <w:numPr>
          <w:ilvl w:val="1"/>
          <w:numId w:val="15"/>
        </w:numPr>
      </w:pPr>
      <w:fldSimple w:instr=" MERGEFIELD IS_NIEBITDA_Y4 ">
        <w:r>
          <w:rPr>
            <w:noProof/>
          </w:rPr>
          <w:t>«IS_NIEBITDA_Y4»</w:t>
        </w:r>
      </w:fldSimple>
    </w:p>
    <w:p w14:paraId="7F5D90AA" w14:textId="54FE89C4" w:rsidR="0079753A" w:rsidRPr="009B23BE" w:rsidRDefault="002A4DF0" w:rsidP="004B7172">
      <w:pPr>
        <w:pStyle w:val="ListParagraph"/>
        <w:numPr>
          <w:ilvl w:val="1"/>
          <w:numId w:val="15"/>
        </w:numPr>
      </w:pPr>
      <w:fldSimple w:instr=" MERGEFIELD &quot;IS_NIEBITDA_Y3&quot; ">
        <w:r>
          <w:rPr>
            <w:noProof/>
          </w:rPr>
          <w:t>«IS_NIEBITDA_Y3»</w:t>
        </w:r>
      </w:fldSimple>
    </w:p>
    <w:p w14:paraId="2EF69600" w14:textId="0909E721" w:rsidR="0079753A" w:rsidRPr="009B23BE" w:rsidRDefault="002A4DF0" w:rsidP="004B7172">
      <w:pPr>
        <w:pStyle w:val="ListParagraph"/>
        <w:numPr>
          <w:ilvl w:val="1"/>
          <w:numId w:val="15"/>
        </w:numPr>
      </w:pPr>
      <w:fldSimple w:instr=" MERGEFIELD &quot;IS_NIEBITDA_Y2&quot; ">
        <w:r>
          <w:rPr>
            <w:noProof/>
          </w:rPr>
          <w:t>«IS_NIEBITDA_Y2»</w:t>
        </w:r>
      </w:fldSimple>
    </w:p>
    <w:p w14:paraId="2976B22C" w14:textId="567FC750" w:rsidR="0079753A" w:rsidRPr="009B23BE" w:rsidRDefault="002A4DF0" w:rsidP="004B7172">
      <w:pPr>
        <w:pStyle w:val="ListParagraph"/>
        <w:numPr>
          <w:ilvl w:val="1"/>
          <w:numId w:val="15"/>
        </w:numPr>
      </w:pPr>
      <w:fldSimple w:instr=" MERGEFIELD &quot;IS_NIEBITDA_Y1&quot; ">
        <w:r>
          <w:rPr>
            <w:noProof/>
          </w:rPr>
          <w:t>«IS_NIEBITDA_Y1»</w:t>
        </w:r>
      </w:fldSimple>
    </w:p>
    <w:p w14:paraId="4FBBC5EF" w14:textId="33E08B46" w:rsidR="00FC66B2" w:rsidRPr="009B23BE" w:rsidRDefault="002A4DF0" w:rsidP="004B7172">
      <w:pPr>
        <w:pStyle w:val="ListParagraph"/>
        <w:numPr>
          <w:ilvl w:val="1"/>
          <w:numId w:val="15"/>
        </w:numPr>
      </w:pPr>
      <w:fldSimple w:instr=" MERGEFIELD &quot;IS_NIEBITDA_CY&quot; ">
        <w:r>
          <w:rPr>
            <w:noProof/>
          </w:rPr>
          <w:t>«IS_NIEBITDA_CY»</w:t>
        </w:r>
      </w:fldSimple>
    </w:p>
    <w:p w14:paraId="56899060" w14:textId="70DC3D96" w:rsidR="00A17B66" w:rsidRPr="009B23BE" w:rsidRDefault="002A4DF0" w:rsidP="004B7172">
      <w:pPr>
        <w:pStyle w:val="ListParagraph"/>
        <w:numPr>
          <w:ilvl w:val="0"/>
          <w:numId w:val="15"/>
        </w:numPr>
      </w:pPr>
      <w:fldSimple w:instr=" MERGEFIELD IS_Earnings_Generation ">
        <w:r>
          <w:rPr>
            <w:noProof/>
          </w:rPr>
          <w:t>«IS_Earnings_Generation»</w:t>
        </w:r>
      </w:fldSimple>
      <w:r w:rsidR="00B13EBC" w:rsidRPr="009B23BE">
        <w:t xml:space="preserve"> </w:t>
      </w:r>
    </w:p>
    <w:p w14:paraId="4378C14F" w14:textId="77777777" w:rsidR="000B5249" w:rsidRDefault="000B5249">
      <w:pPr>
        <w:rPr>
          <w:b/>
          <w:sz w:val="24"/>
          <w:szCs w:val="24"/>
        </w:rPr>
      </w:pPr>
      <w:r>
        <w:br w:type="page"/>
      </w:r>
    </w:p>
    <w:p w14:paraId="521A118E" w14:textId="6FB05BEB" w:rsidR="00B3028C" w:rsidRPr="008F5A79" w:rsidRDefault="00AB1F22" w:rsidP="008F5A79">
      <w:pPr>
        <w:pStyle w:val="Heading2"/>
      </w:pPr>
      <w:bookmarkStart w:id="32" w:name="_Toc191994317"/>
      <w:r>
        <w:lastRenderedPageBreak/>
        <w:t>H</w:t>
      </w:r>
      <w:r w:rsidR="00A078C9" w:rsidRPr="00C417EE">
        <w:t>istorical Balance Sheet (and</w:t>
      </w:r>
      <w:r w:rsidR="000C7D9E" w:rsidRPr="00C417EE">
        <w:t xml:space="preserve"> Common Size)</w:t>
      </w:r>
      <w:bookmarkEnd w:id="32"/>
      <w:r w:rsidR="009307CB">
        <w:t xml:space="preserve"> </w:t>
      </w:r>
    </w:p>
    <w:p w14:paraId="6F556E2A" w14:textId="77777777" w:rsidR="00F14494" w:rsidRDefault="00F14494" w:rsidP="00D44C98">
      <w:pPr>
        <w:shd w:val="clear" w:color="auto" w:fill="FFFFFF"/>
        <w:spacing w:after="0" w:line="240" w:lineRule="auto"/>
        <w:rPr>
          <w:rFonts w:ascii="Times New Roman" w:eastAsia="Times New Roman" w:hAnsi="Times New Roman" w:cs="Times New Roman"/>
          <w:color w:val="555555"/>
          <w:sz w:val="21"/>
          <w:szCs w:val="21"/>
        </w:rPr>
      </w:pPr>
    </w:p>
    <w:sdt>
      <w:sdtPr>
        <w:rPr>
          <w:rFonts w:ascii="Times New Roman" w:eastAsia="Times New Roman" w:hAnsi="Times New Roman" w:cs="Times New Roman"/>
          <w:b w:val="0"/>
          <w:bCs w:val="0"/>
          <w:color w:val="555555"/>
          <w:sz w:val="21"/>
          <w:szCs w:val="21"/>
        </w:rPr>
        <w:tag w:val="{Table:r_balance}"/>
        <w:id w:val="-1853945854"/>
        <w:placeholder>
          <w:docPart w:val="DefaultPlaceholder_-1854013440"/>
        </w:placeholder>
      </w:sdtPr>
      <w:sdtEndPr>
        <w:rPr>
          <w:sz w:val="16"/>
          <w:szCs w:val="16"/>
        </w:rPr>
      </w:sdtEndPr>
      <w:sdtContent>
        <w:tbl>
          <w:tblPr>
            <w:tblStyle w:val="ListTable3-Accent1"/>
            <w:tblW w:w="0" w:type="auto"/>
            <w:tblLook w:val="04A0" w:firstRow="1" w:lastRow="0" w:firstColumn="1" w:lastColumn="0" w:noHBand="0" w:noVBand="1"/>
          </w:tblPr>
          <w:tblGrid>
            <w:gridCol w:w="1795"/>
            <w:gridCol w:w="1321"/>
            <w:gridCol w:w="1558"/>
            <w:gridCol w:w="1558"/>
            <w:gridCol w:w="1559"/>
            <w:gridCol w:w="1559"/>
          </w:tblGrid>
          <w:tr w:rsidR="009B10AF" w14:paraId="111A06A0" w14:textId="77777777" w:rsidTr="005764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5" w:type="dxa"/>
              </w:tcPr>
              <w:p w14:paraId="01D9CF7E" w14:textId="3ED9E8AC" w:rsidR="009B10AF" w:rsidRDefault="009B10AF" w:rsidP="00D44C98">
                <w:pPr>
                  <w:rPr>
                    <w:rFonts w:ascii="Times New Roman" w:eastAsia="Times New Roman" w:hAnsi="Times New Roman" w:cs="Times New Roman"/>
                    <w:color w:val="555555"/>
                    <w:sz w:val="21"/>
                    <w:szCs w:val="21"/>
                  </w:rPr>
                </w:pPr>
              </w:p>
            </w:tc>
            <w:tc>
              <w:tcPr>
                <w:tcW w:w="1321" w:type="dxa"/>
              </w:tcPr>
              <w:p w14:paraId="1BF9C4F4" w14:textId="3AC0F575" w:rsidR="009B10AF" w:rsidRPr="009B10AF" w:rsidRDefault="00CF6752"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2022</w:t>
                </w:r>
              </w:p>
            </w:tc>
            <w:tc>
              <w:tcPr>
                <w:tcW w:w="1558" w:type="dxa"/>
              </w:tcPr>
              <w:p w14:paraId="5805969D" w14:textId="57C0A7C5" w:rsidR="009B10AF" w:rsidRPr="009B10AF" w:rsidRDefault="00CF6752"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2023</w:t>
                </w:r>
              </w:p>
            </w:tc>
            <w:tc>
              <w:tcPr>
                <w:tcW w:w="1558" w:type="dxa"/>
              </w:tcPr>
              <w:p w14:paraId="696FEAEF" w14:textId="015C4499" w:rsidR="009B10AF" w:rsidRPr="009B10AF" w:rsidRDefault="00CF6752"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2024</w:t>
                </w:r>
              </w:p>
            </w:tc>
            <w:tc>
              <w:tcPr>
                <w:tcW w:w="1559" w:type="dxa"/>
              </w:tcPr>
              <w:p w14:paraId="0594D43B" w14:textId="2EB0F96C" w:rsidR="009B10AF" w:rsidRPr="009B10AF" w:rsidRDefault="00CF6752"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2025</w:t>
                </w:r>
              </w:p>
            </w:tc>
            <w:tc>
              <w:tcPr>
                <w:tcW w:w="1559" w:type="dxa"/>
              </w:tcPr>
              <w:p w14:paraId="399E8325" w14:textId="5A673FD5" w:rsidR="009B10AF" w:rsidRPr="009B10AF" w:rsidRDefault="00CF6752"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2/16/2026</w:t>
                </w:r>
              </w:p>
            </w:tc>
          </w:tr>
          <w:tr w:rsidR="009B10AF" w14:paraId="685F4EB3"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E7CD5FC" w14:textId="3B75ED9F"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Balance Sheet Data</w:t>
                </w:r>
              </w:p>
            </w:tc>
            <w:tc>
              <w:tcPr>
                <w:tcW w:w="1321" w:type="dxa"/>
              </w:tcPr>
              <w:p w14:paraId="0629DE52" w14:textId="7777777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p>
            </w:tc>
            <w:tc>
              <w:tcPr>
                <w:tcW w:w="1558" w:type="dxa"/>
              </w:tcPr>
              <w:p w14:paraId="0F42A4FE" w14:textId="7777777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p>
            </w:tc>
            <w:tc>
              <w:tcPr>
                <w:tcW w:w="1558" w:type="dxa"/>
              </w:tcPr>
              <w:p w14:paraId="0AC05667" w14:textId="7777777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p>
            </w:tc>
            <w:tc>
              <w:tcPr>
                <w:tcW w:w="1559" w:type="dxa"/>
              </w:tcPr>
              <w:p w14:paraId="0FBF74C1" w14:textId="7777777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p>
            </w:tc>
            <w:tc>
              <w:tcPr>
                <w:tcW w:w="1559" w:type="dxa"/>
              </w:tcPr>
              <w:p w14:paraId="3EEEC098" w14:textId="7777777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p>
            </w:tc>
          </w:tr>
          <w:tr w:rsidR="009B10AF" w14:paraId="4DC5FA21"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2B5B0DCF" w14:textId="3629B5AB"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Cash (Bank Funds)</w:t>
                </w:r>
              </w:p>
            </w:tc>
            <w:tc>
              <w:tcPr>
                <w:tcW w:w="1321" w:type="dxa"/>
              </w:tcPr>
              <w:p w14:paraId="5F2D7D70" w14:textId="792B30D7"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6F321736" w14:textId="58FB920B"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6FB1778A" w14:textId="1F46C9A3"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255905.00</w:t>
                </w:r>
              </w:p>
            </w:tc>
            <w:tc>
              <w:tcPr>
                <w:tcW w:w="1559" w:type="dxa"/>
              </w:tcPr>
              <w:p w14:paraId="0643CBF8" w14:textId="44C9AD0A"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51300.00</w:t>
                </w:r>
              </w:p>
            </w:tc>
            <w:tc>
              <w:tcPr>
                <w:tcW w:w="1559" w:type="dxa"/>
              </w:tcPr>
              <w:p w14:paraId="71F48CAF" w14:textId="0966AB9A"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197977.00</w:t>
                </w:r>
              </w:p>
            </w:tc>
          </w:tr>
          <w:tr w:rsidR="009B10AF" w14:paraId="62F99F69"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F1994D6" w14:textId="28413A95"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Accounts Receivable</w:t>
                </w:r>
              </w:p>
            </w:tc>
            <w:tc>
              <w:tcPr>
                <w:tcW w:w="1321" w:type="dxa"/>
              </w:tcPr>
              <w:p w14:paraId="536FAF35" w14:textId="69712CC9"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7EA15972" w14:textId="0096D946"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0EF1586A" w14:textId="1E5EB299"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5BD9807F" w14:textId="50683318"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4223657F" w14:textId="0022363C"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r>
          <w:tr w:rsidR="009B10AF" w14:paraId="2FEE8326"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1D657D07" w14:textId="327B65A0"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Inventory</w:t>
                </w:r>
              </w:p>
            </w:tc>
            <w:tc>
              <w:tcPr>
                <w:tcW w:w="1321" w:type="dxa"/>
              </w:tcPr>
              <w:p w14:paraId="597A2F03" w14:textId="42F67FCB"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3F6A6C24" w14:textId="4F80730B" w:rsidR="009B10AF" w:rsidRPr="009B10AF" w:rsidRDefault="001017C5"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70C38A0D" w14:textId="0725EA12"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2736248.00</w:t>
                </w:r>
              </w:p>
            </w:tc>
            <w:tc>
              <w:tcPr>
                <w:tcW w:w="1559" w:type="dxa"/>
              </w:tcPr>
              <w:p w14:paraId="189400EC" w14:textId="66B55120"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1762092.00</w:t>
                </w:r>
              </w:p>
            </w:tc>
            <w:tc>
              <w:tcPr>
                <w:tcW w:w="1559" w:type="dxa"/>
              </w:tcPr>
              <w:p w14:paraId="00F41C4E" w14:textId="046AB4A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1657708.00</w:t>
                </w:r>
              </w:p>
            </w:tc>
          </w:tr>
          <w:tr w:rsidR="009B10AF" w14:paraId="7E2B8B49"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C2A2617" w14:textId="788C6920"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Other Current Assets</w:t>
                </w:r>
              </w:p>
            </w:tc>
            <w:tc>
              <w:tcPr>
                <w:tcW w:w="1321" w:type="dxa"/>
              </w:tcPr>
              <w:p w14:paraId="28042B2B" w14:textId="3DA9E9C9"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42F8D495" w14:textId="532836BF" w:rsidR="009B10AF" w:rsidRPr="009B10AF" w:rsidRDefault="0093616B"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5F00284D" w14:textId="57987C98"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2416F973" w14:textId="0A678E6B"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206C84B3" w14:textId="48C23B93"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-85987.00</w:t>
                </w:r>
              </w:p>
            </w:tc>
          </w:tr>
          <w:tr w:rsidR="009B10AF" w14:paraId="4652DDA7"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678B5B90" w14:textId="35B7DF96"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Current Assets</w:t>
                </w:r>
              </w:p>
            </w:tc>
            <w:tc>
              <w:tcPr>
                <w:tcW w:w="1321" w:type="dxa"/>
              </w:tcPr>
              <w:p w14:paraId="6844A0D1" w14:textId="6A094113"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2BDA5548" w14:textId="2EDB3056"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72067F73" w14:textId="2EB33653"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2992153.00</w:t>
                </w:r>
              </w:p>
            </w:tc>
            <w:tc>
              <w:tcPr>
                <w:tcW w:w="1559" w:type="dxa"/>
              </w:tcPr>
              <w:p w14:paraId="7E5445E0" w14:textId="75536965"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1813392.00</w:t>
                </w:r>
              </w:p>
            </w:tc>
            <w:tc>
              <w:tcPr>
                <w:tcW w:w="1559" w:type="dxa"/>
              </w:tcPr>
              <w:p w14:paraId="0209A02F" w14:textId="29484707"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1769698.00</w:t>
                </w:r>
              </w:p>
            </w:tc>
          </w:tr>
          <w:tr w:rsidR="009B10AF" w14:paraId="5AD0132C"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40E1A72" w14:textId="5851C3F2"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Gross Fixed Assets</w:t>
                </w:r>
              </w:p>
            </w:tc>
            <w:tc>
              <w:tcPr>
                <w:tcW w:w="1321" w:type="dxa"/>
              </w:tcPr>
              <w:p w14:paraId="5C1982E5" w14:textId="53D6F9C6"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59BF7237" w14:textId="3E852DA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208D9ED2" w14:textId="6D45D387"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269822.00</w:t>
                </w:r>
              </w:p>
            </w:tc>
            <w:tc>
              <w:tcPr>
                <w:tcW w:w="1559" w:type="dxa"/>
              </w:tcPr>
              <w:p w14:paraId="741294E9" w14:textId="25C47344"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269822.00</w:t>
                </w:r>
              </w:p>
            </w:tc>
            <w:tc>
              <w:tcPr>
                <w:tcW w:w="1559" w:type="dxa"/>
              </w:tcPr>
              <w:p w14:paraId="07E79872" w14:textId="57D7590F"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282958.00</w:t>
                </w:r>
              </w:p>
            </w:tc>
          </w:tr>
          <w:tr w:rsidR="009B10AF" w14:paraId="082494EC"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7B7C5CF1" w14:textId="260BCA6A"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Accumulated Depreciation</w:t>
                </w:r>
              </w:p>
            </w:tc>
            <w:tc>
              <w:tcPr>
                <w:tcW w:w="1321" w:type="dxa"/>
              </w:tcPr>
              <w:p w14:paraId="6D068135" w14:textId="2D610971"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2D97D19B" w14:textId="0BBFFFC7"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3450EAD2" w14:textId="05C9C34F"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268366.00</w:t>
                </w:r>
              </w:p>
            </w:tc>
            <w:tc>
              <w:tcPr>
                <w:tcW w:w="1559" w:type="dxa"/>
              </w:tcPr>
              <w:p w14:paraId="1F4D4705" w14:textId="139E9B40"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268590.00</w:t>
                </w:r>
              </w:p>
            </w:tc>
            <w:tc>
              <w:tcPr>
                <w:tcW w:w="1559" w:type="dxa"/>
              </w:tcPr>
              <w:p w14:paraId="72AA3E4A" w14:textId="6514D32C"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250105.00</w:t>
                </w:r>
              </w:p>
            </w:tc>
          </w:tr>
          <w:tr w:rsidR="009B10AF" w14:paraId="737B7895"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E71D4E8" w14:textId="61265248"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Net Fixed Assets</w:t>
                </w:r>
              </w:p>
            </w:tc>
            <w:tc>
              <w:tcPr>
                <w:tcW w:w="1321" w:type="dxa"/>
              </w:tcPr>
              <w:p w14:paraId="7001CACE" w14:textId="162F8440"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0FCE2ADD" w14:textId="34B5DEEE"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734F14A8" w14:textId="025637F6"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1456.00</w:t>
                </w:r>
              </w:p>
            </w:tc>
            <w:tc>
              <w:tcPr>
                <w:tcW w:w="1559" w:type="dxa"/>
              </w:tcPr>
              <w:p w14:paraId="3BD86FF6" w14:textId="5BC6BB8F"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1232.00</w:t>
                </w:r>
              </w:p>
            </w:tc>
            <w:tc>
              <w:tcPr>
                <w:tcW w:w="1559" w:type="dxa"/>
              </w:tcPr>
              <w:p w14:paraId="794BFED0" w14:textId="58AE1BA6"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32853.00</w:t>
                </w:r>
              </w:p>
            </w:tc>
          </w:tr>
          <w:tr w:rsidR="009B10AF" w14:paraId="1E4E39B4"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62CDD241" w14:textId="3D01AD4B"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Gross Intangible Assets</w:t>
                </w:r>
              </w:p>
            </w:tc>
            <w:tc>
              <w:tcPr>
                <w:tcW w:w="1321" w:type="dxa"/>
              </w:tcPr>
              <w:p w14:paraId="0D07F7A2" w14:textId="0461E407"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05B3CA89" w14:textId="63B70313"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5D6DA496" w14:textId="6A6201FC"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524FFEE2" w14:textId="23F1D1CE"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61F20F9F" w14:textId="25F2F5FD"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r>
          <w:tr w:rsidR="009B10AF" w14:paraId="2637F97C"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A087A4B" w14:textId="14FB4D70"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Accumulated Amortization</w:t>
                </w:r>
              </w:p>
            </w:tc>
            <w:tc>
              <w:tcPr>
                <w:tcW w:w="1321" w:type="dxa"/>
              </w:tcPr>
              <w:p w14:paraId="72486928" w14:textId="07D68188"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5EF72288" w14:textId="7780F5D6"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49F4B71D" w14:textId="008510AA"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4C21A91A" w14:textId="363F6BBE"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426134EB" w14:textId="56179BAB"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r>
          <w:tr w:rsidR="009B10AF" w14:paraId="38B07574"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4C6AC2EB" w14:textId="13666474"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Net Intangible Assets</w:t>
                </w:r>
              </w:p>
            </w:tc>
            <w:tc>
              <w:tcPr>
                <w:tcW w:w="1321" w:type="dxa"/>
              </w:tcPr>
              <w:p w14:paraId="36C4860A" w14:textId="5A2872D5"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2C571137" w14:textId="5D4C66AB"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233C2DD2" w14:textId="7517843D"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56B685AA" w14:textId="7F6367D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3332A353" w14:textId="5E889EB7"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r>
          <w:tr w:rsidR="009B10AF" w14:paraId="7DCB1E15"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496B5DC" w14:textId="32DBE9C5"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Other Assets</w:t>
                </w:r>
              </w:p>
            </w:tc>
            <w:tc>
              <w:tcPr>
                <w:tcW w:w="1321" w:type="dxa"/>
              </w:tcPr>
              <w:p w14:paraId="04CBA725" w14:textId="39A40BC0"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13D7F157" w14:textId="4DBD831D"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5E52413D" w14:textId="314E76C2"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149DA890" w14:textId="609E50E3"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7F586943" w14:textId="623880EA"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r>
          <w:tr w:rsidR="009B10AF" w14:paraId="5EFF8083"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744DF773" w14:textId="4B46061E"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Assets</w:t>
                </w:r>
              </w:p>
            </w:tc>
            <w:tc>
              <w:tcPr>
                <w:tcW w:w="1321" w:type="dxa"/>
              </w:tcPr>
              <w:p w14:paraId="6E1ADF4D" w14:textId="5865858A"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17F575CD" w14:textId="6DF115F7"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3EB4F172" w14:textId="5DCCCDB7"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2993609.00</w:t>
                </w:r>
              </w:p>
            </w:tc>
            <w:tc>
              <w:tcPr>
                <w:tcW w:w="1559" w:type="dxa"/>
              </w:tcPr>
              <w:p w14:paraId="3E9F7031" w14:textId="443265B0"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1814624.00</w:t>
                </w:r>
              </w:p>
            </w:tc>
            <w:tc>
              <w:tcPr>
                <w:tcW w:w="1559" w:type="dxa"/>
              </w:tcPr>
              <w:p w14:paraId="059FD01C" w14:textId="65089137"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1802551.00</w:t>
                </w:r>
              </w:p>
            </w:tc>
          </w:tr>
          <w:tr w:rsidR="009B10AF" w14:paraId="4F294925"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AF2003A" w14:textId="4D5E4F79"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Accounts Payable</w:t>
                </w:r>
              </w:p>
            </w:tc>
            <w:tc>
              <w:tcPr>
                <w:tcW w:w="1321" w:type="dxa"/>
              </w:tcPr>
              <w:p w14:paraId="00FF745C" w14:textId="361BBE3B"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631FA53E" w14:textId="6AF207D8"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501321BA" w14:textId="1497B66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128330.00</w:t>
                </w:r>
              </w:p>
            </w:tc>
            <w:tc>
              <w:tcPr>
                <w:tcW w:w="1559" w:type="dxa"/>
              </w:tcPr>
              <w:p w14:paraId="0901B896" w14:textId="7512146B"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134077.00</w:t>
                </w:r>
              </w:p>
            </w:tc>
            <w:tc>
              <w:tcPr>
                <w:tcW w:w="1559" w:type="dxa"/>
              </w:tcPr>
              <w:p w14:paraId="22130811" w14:textId="7138A27B"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76519.00</w:t>
                </w:r>
              </w:p>
            </w:tc>
          </w:tr>
          <w:tr w:rsidR="009B10AF" w14:paraId="2E6BE7BC"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7DE7E987" w14:textId="264C6E98"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Short Term Debt</w:t>
                </w:r>
              </w:p>
            </w:tc>
            <w:tc>
              <w:tcPr>
                <w:tcW w:w="1321" w:type="dxa"/>
              </w:tcPr>
              <w:p w14:paraId="44F6DF1F" w14:textId="5D3B79FC"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4DDA847F" w14:textId="10FF9209" w:rsidR="009B10AF" w:rsidRPr="009B10AF" w:rsidRDefault="0093616B"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5319ECFA" w14:textId="1E935AD7" w:rsidR="009B10AF" w:rsidRPr="009B10AF" w:rsidRDefault="00A402CA"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24A521CB" w14:textId="18E15321" w:rsidR="009B10AF" w:rsidRPr="009B10AF" w:rsidRDefault="00A402CA"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6E0E1C98" w14:textId="310DB4A9"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1579.00</w:t>
                </w:r>
              </w:p>
            </w:tc>
          </w:tr>
          <w:tr w:rsidR="009B10AF" w14:paraId="04238497"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CA5DC27" w14:textId="30AA6A45"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 xml:space="preserve">Notes Payable/ Current portion of </w:t>
                </w:r>
                <w:proofErr w:type="gramStart"/>
                <w:r w:rsidRPr="009B10AF">
                  <w:rPr>
                    <w:rFonts w:ascii="Times New Roman" w:eastAsia="Times New Roman" w:hAnsi="Times New Roman" w:cs="Times New Roman"/>
                    <w:b w:val="0"/>
                    <w:bCs w:val="0"/>
                    <w:color w:val="555555"/>
                    <w:sz w:val="16"/>
                    <w:szCs w:val="16"/>
                  </w:rPr>
                  <w:t>Long Term</w:t>
                </w:r>
                <w:proofErr w:type="gramEnd"/>
                <w:r w:rsidRPr="009B10AF">
                  <w:rPr>
                    <w:rFonts w:ascii="Times New Roman" w:eastAsia="Times New Roman" w:hAnsi="Times New Roman" w:cs="Times New Roman"/>
                    <w:b w:val="0"/>
                    <w:bCs w:val="0"/>
                    <w:color w:val="555555"/>
                    <w:sz w:val="16"/>
                    <w:szCs w:val="16"/>
                  </w:rPr>
                  <w:t xml:space="preserve"> Debt</w:t>
                </w:r>
              </w:p>
            </w:tc>
            <w:tc>
              <w:tcPr>
                <w:tcW w:w="1321" w:type="dxa"/>
              </w:tcPr>
              <w:p w14:paraId="01FBC19A" w14:textId="14BB9CBB"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323EE71F" w14:textId="7C78663B"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32355041" w14:textId="743931EC" w:rsidR="009B10AF" w:rsidRPr="009B10AF" w:rsidRDefault="00A402CA"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42549CBD" w14:textId="3088A340" w:rsidR="009B10AF" w:rsidRPr="009B10AF" w:rsidRDefault="00A402CA"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430DD14E" w14:textId="5BF6160F" w:rsidR="009B10AF" w:rsidRPr="009B10AF" w:rsidRDefault="00A402CA"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r>
          <w:tr w:rsidR="009B10AF" w14:paraId="6A15C055"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61A253DE" w14:textId="203C035F"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Other Current Liabilities</w:t>
                </w:r>
              </w:p>
            </w:tc>
            <w:tc>
              <w:tcPr>
                <w:tcW w:w="1321" w:type="dxa"/>
              </w:tcPr>
              <w:p w14:paraId="2B7862A3" w14:textId="395A2376"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446CCBC6" w14:textId="0FE9A0BD"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1CD24C7D" w14:textId="6C7F7AF3"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463400.00</w:t>
                </w:r>
              </w:p>
            </w:tc>
            <w:tc>
              <w:tcPr>
                <w:tcW w:w="1559" w:type="dxa"/>
              </w:tcPr>
              <w:p w14:paraId="4ACD1DEB" w14:textId="226829EB"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172743.00</w:t>
                </w:r>
              </w:p>
            </w:tc>
            <w:tc>
              <w:tcPr>
                <w:tcW w:w="1559" w:type="dxa"/>
              </w:tcPr>
              <w:p w14:paraId="3A01974A" w14:textId="1D2FDD89"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-4822.00</w:t>
                </w:r>
              </w:p>
            </w:tc>
          </w:tr>
          <w:tr w:rsidR="009B10AF" w14:paraId="33C94E45"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F805D89" w14:textId="079789AE"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Current Liabilities</w:t>
                </w:r>
              </w:p>
            </w:tc>
            <w:tc>
              <w:tcPr>
                <w:tcW w:w="1321" w:type="dxa"/>
              </w:tcPr>
              <w:p w14:paraId="5A9136BF" w14:textId="5B8981A5"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0FEE1F65" w14:textId="0B5457C8"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3D372FA5" w14:textId="63FA9916"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591730.00</w:t>
                </w:r>
              </w:p>
            </w:tc>
            <w:tc>
              <w:tcPr>
                <w:tcW w:w="1559" w:type="dxa"/>
              </w:tcPr>
              <w:p w14:paraId="092BB180" w14:textId="03C2DB1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306820.00</w:t>
                </w:r>
              </w:p>
            </w:tc>
            <w:tc>
              <w:tcPr>
                <w:tcW w:w="1559" w:type="dxa"/>
              </w:tcPr>
              <w:p w14:paraId="6C4525D5" w14:textId="66973B45"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73276.00</w:t>
                </w:r>
              </w:p>
            </w:tc>
          </w:tr>
          <w:tr w:rsidR="009B10AF" w14:paraId="63D4BC77"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4CCC8A80" w14:textId="5A60817A"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Notes minus short-term</w:t>
                </w:r>
              </w:p>
            </w:tc>
            <w:tc>
              <w:tcPr>
                <w:tcW w:w="1321" w:type="dxa"/>
              </w:tcPr>
              <w:p w14:paraId="5DEA3DBE" w14:textId="435417BC"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7E4F9BC7" w14:textId="203B6896"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4F1827DD" w14:textId="76BFC6F7"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288346.00</w:t>
                </w:r>
              </w:p>
            </w:tc>
            <w:tc>
              <w:tcPr>
                <w:tcW w:w="1559" w:type="dxa"/>
              </w:tcPr>
              <w:p w14:paraId="6CBE2BD0" w14:textId="70891DDE"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56A3C54B" w14:textId="0FFFEE92"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r>
          <w:tr w:rsidR="009B10AF" w14:paraId="028953AB"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34F027C" w14:textId="7B650345"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subordinated</w:t>
                </w:r>
              </w:p>
            </w:tc>
            <w:tc>
              <w:tcPr>
                <w:tcW w:w="1321" w:type="dxa"/>
              </w:tcPr>
              <w:p w14:paraId="391F4669" w14:textId="6D3B75E9"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7FDCEB41" w14:textId="1D2751A0"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593A16E5" w14:textId="087322D9"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248D39D1" w14:textId="440C8964"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58EFCC9C" w14:textId="2FFFA1C3"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r>
          <w:tr w:rsidR="009B10AF" w14:paraId="7F419E8E"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695B762D" w14:textId="7CED86E9"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 xml:space="preserve">Other </w:t>
                </w:r>
                <w:proofErr w:type="gramStart"/>
                <w:r w:rsidRPr="009B10AF">
                  <w:rPr>
                    <w:rFonts w:ascii="Times New Roman" w:eastAsia="Times New Roman" w:hAnsi="Times New Roman" w:cs="Times New Roman"/>
                    <w:b w:val="0"/>
                    <w:bCs w:val="0"/>
                    <w:color w:val="555555"/>
                    <w:sz w:val="16"/>
                    <w:szCs w:val="16"/>
                  </w:rPr>
                  <w:t>Long Term</w:t>
                </w:r>
                <w:proofErr w:type="gramEnd"/>
                <w:r w:rsidRPr="009B10AF">
                  <w:rPr>
                    <w:rFonts w:ascii="Times New Roman" w:eastAsia="Times New Roman" w:hAnsi="Times New Roman" w:cs="Times New Roman"/>
                    <w:b w:val="0"/>
                    <w:bCs w:val="0"/>
                    <w:color w:val="555555"/>
                    <w:sz w:val="16"/>
                    <w:szCs w:val="16"/>
                  </w:rPr>
                  <w:t xml:space="preserve"> Liabilities</w:t>
                </w:r>
              </w:p>
            </w:tc>
            <w:tc>
              <w:tcPr>
                <w:tcW w:w="1321" w:type="dxa"/>
              </w:tcPr>
              <w:p w14:paraId="74D178E2" w14:textId="3F5D8704"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23177375" w14:textId="02116D5D"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55B524FF" w14:textId="719D3225"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21592E25" w14:textId="36999979"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754BFD4E" w14:textId="3DA1943E"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r>
          <w:tr w:rsidR="009B10AF" w14:paraId="4B5D6C41"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36CAC4B" w14:textId="7AC0EDD4"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Long Term Liabilities</w:t>
                </w:r>
              </w:p>
            </w:tc>
            <w:tc>
              <w:tcPr>
                <w:tcW w:w="1321" w:type="dxa"/>
              </w:tcPr>
              <w:p w14:paraId="4B1A72B7" w14:textId="5670E004"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50AFBC88" w14:textId="3038BA2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00E09663" w14:textId="1995B4B3"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288346.00</w:t>
                </w:r>
              </w:p>
            </w:tc>
            <w:tc>
              <w:tcPr>
                <w:tcW w:w="1559" w:type="dxa"/>
              </w:tcPr>
              <w:p w14:paraId="42F5F36F" w14:textId="3DFC51FA"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9" w:type="dxa"/>
              </w:tcPr>
              <w:p w14:paraId="7088CE40" w14:textId="553BB95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r>
          <w:tr w:rsidR="009B10AF" w14:paraId="757AE54E"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5A0ECEF5" w14:textId="5951EBF9"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Liabilities</w:t>
                </w:r>
              </w:p>
            </w:tc>
            <w:tc>
              <w:tcPr>
                <w:tcW w:w="1321" w:type="dxa"/>
              </w:tcPr>
              <w:p w14:paraId="05266293" w14:textId="36D68254"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2CA06583" w14:textId="351DB643"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206330B4" w14:textId="43C0C979"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880076.00</w:t>
                </w:r>
              </w:p>
            </w:tc>
            <w:tc>
              <w:tcPr>
                <w:tcW w:w="1559" w:type="dxa"/>
              </w:tcPr>
              <w:p w14:paraId="18502244" w14:textId="0B746F2A"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306820.00</w:t>
                </w:r>
              </w:p>
            </w:tc>
            <w:tc>
              <w:tcPr>
                <w:tcW w:w="1559" w:type="dxa"/>
              </w:tcPr>
              <w:p w14:paraId="553F3902" w14:textId="0AAB0DBF"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73276.00</w:t>
                </w:r>
              </w:p>
            </w:tc>
          </w:tr>
          <w:tr w:rsidR="009B10AF" w14:paraId="0CD45FB6"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6BBCA8A" w14:textId="7F4E9210"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Preferred Stock</w:t>
                </w:r>
              </w:p>
            </w:tc>
            <w:tc>
              <w:tcPr>
                <w:tcW w:w="1321" w:type="dxa"/>
              </w:tcPr>
              <w:p w14:paraId="6D55C481" w14:textId="0446624F"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0E6087CC" w14:textId="1B3612CB"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28464533" w14:textId="047BC20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2AD96FD3" w14:textId="1ACF3693"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72A3B144" w14:textId="1A6D6971"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r>
          <w:tr w:rsidR="009B10AF" w14:paraId="6C8BE16D"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4A689312" w14:textId="7272C4D4"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Common Stock</w:t>
                </w:r>
              </w:p>
            </w:tc>
            <w:tc>
              <w:tcPr>
                <w:tcW w:w="1321" w:type="dxa"/>
              </w:tcPr>
              <w:p w14:paraId="28DEFE18" w14:textId="37F5DC5F"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0DC6AF6B" w14:textId="6E13FCF4"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1A446767" w14:textId="0FDC11AF"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4D3F917D" w14:textId="089F0F90"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1ABD55A9" w14:textId="5924C880"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r>
          <w:tr w:rsidR="009B10AF" w14:paraId="5D33EC63"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D53F2CE" w14:textId="732CB163"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Additional Paid-in Capital</w:t>
                </w:r>
              </w:p>
            </w:tc>
            <w:tc>
              <w:tcPr>
                <w:tcW w:w="1321" w:type="dxa"/>
              </w:tcPr>
              <w:p w14:paraId="2896AB5E" w14:textId="149E0978"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37390985" w14:textId="0DDE06A8"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222EFB06" w14:textId="19B20824"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7F60E87F" w14:textId="5DEF0DE4"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43C44FBD" w14:textId="36F4C23D"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r>
          <w:tr w:rsidR="009B10AF" w14:paraId="2FB231AE"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2C006CEE" w14:textId="66CC72E7"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Other Stock/ Equity</w:t>
                </w:r>
              </w:p>
            </w:tc>
            <w:tc>
              <w:tcPr>
                <w:tcW w:w="1321" w:type="dxa"/>
              </w:tcPr>
              <w:p w14:paraId="275FAD92" w14:textId="4C60F277"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1C927BFA" w14:textId="3E42A44F"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3AAAF9AA" w14:textId="1DA645D0"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4C38D269" w14:textId="0ED1119C"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9" w:type="dxa"/>
              </w:tcPr>
              <w:p w14:paraId="3AECF650" w14:textId="059D475F"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r>
          <w:tr w:rsidR="009B10AF" w14:paraId="18BFC1AA"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228B926" w14:textId="7DC7B5BD"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unclassified equity</w:t>
                </w:r>
              </w:p>
            </w:tc>
            <w:tc>
              <w:tcPr>
                <w:tcW w:w="1321" w:type="dxa"/>
              </w:tcPr>
              <w:p w14:paraId="4F53D7F2" w14:textId="719416A2"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5E904364" w14:textId="75998218"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5F76436B" w14:textId="0EA1C0FC"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2113533.00</w:t>
                </w:r>
              </w:p>
            </w:tc>
            <w:tc>
              <w:tcPr>
                <w:tcW w:w="1559" w:type="dxa"/>
              </w:tcPr>
              <w:p w14:paraId="570555E2" w14:textId="2419F857"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1507804.00</w:t>
                </w:r>
              </w:p>
            </w:tc>
            <w:tc>
              <w:tcPr>
                <w:tcW w:w="1559" w:type="dxa"/>
              </w:tcPr>
              <w:p w14:paraId="02BC9C2B" w14:textId="57851827"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1729275.00</w:t>
                </w:r>
              </w:p>
            </w:tc>
          </w:tr>
          <w:tr w:rsidR="009B10AF" w14:paraId="0CBB0173" w14:textId="77777777" w:rsidTr="00576489">
            <w:tc>
              <w:tcPr>
                <w:cnfStyle w:val="001000000000" w:firstRow="0" w:lastRow="0" w:firstColumn="1" w:lastColumn="0" w:oddVBand="0" w:evenVBand="0" w:oddHBand="0" w:evenHBand="0" w:firstRowFirstColumn="0" w:firstRowLastColumn="0" w:lastRowFirstColumn="0" w:lastRowLastColumn="0"/>
                <w:tcW w:w="1795" w:type="dxa"/>
              </w:tcPr>
              <w:p w14:paraId="0F755867" w14:textId="5952A06B"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Equity</w:t>
                </w:r>
              </w:p>
            </w:tc>
            <w:tc>
              <w:tcPr>
                <w:tcW w:w="1321" w:type="dxa"/>
              </w:tcPr>
              <w:p w14:paraId="23CD1008" w14:textId="51E105DB"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0CECC79E" w14:textId="1D8C3196"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72B2C187" w14:textId="727C470A"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2113533.00</w:t>
                </w:r>
              </w:p>
            </w:tc>
            <w:tc>
              <w:tcPr>
                <w:tcW w:w="1559" w:type="dxa"/>
              </w:tcPr>
              <w:p w14:paraId="4EB73CAC" w14:textId="2FDA2D10"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1507804.00</w:t>
                </w:r>
              </w:p>
            </w:tc>
            <w:tc>
              <w:tcPr>
                <w:tcW w:w="1559" w:type="dxa"/>
              </w:tcPr>
              <w:p w14:paraId="669F6A39" w14:textId="6BCC6D9F"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1729275.00</w:t>
                </w:r>
              </w:p>
            </w:tc>
          </w:tr>
          <w:tr w:rsidR="009B10AF" w14:paraId="0765CA4A" w14:textId="77777777" w:rsidTr="00576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D334C1A" w14:textId="57241991"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Liabilities + Equity</w:t>
                </w:r>
              </w:p>
            </w:tc>
            <w:tc>
              <w:tcPr>
                <w:tcW w:w="1321" w:type="dxa"/>
              </w:tcPr>
              <w:p w14:paraId="33FB6B8B" w14:textId="1EF5B282"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0.00</w:t>
                </w:r>
              </w:p>
            </w:tc>
            <w:tc>
              <w:tcPr>
                <w:tcW w:w="1558" w:type="dxa"/>
              </w:tcPr>
              <w:p w14:paraId="4F599521" w14:textId="50554345"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0.00</w:t>
                </w:r>
              </w:p>
            </w:tc>
            <w:tc>
              <w:tcPr>
                <w:tcW w:w="1558" w:type="dxa"/>
              </w:tcPr>
              <w:p w14:paraId="3ABAE077" w14:textId="66893C6D"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2993609.00</w:t>
                </w:r>
              </w:p>
            </w:tc>
            <w:tc>
              <w:tcPr>
                <w:tcW w:w="1559" w:type="dxa"/>
              </w:tcPr>
              <w:p w14:paraId="2E420807" w14:textId="6210FA19"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1814624.00</w:t>
                </w:r>
              </w:p>
            </w:tc>
            <w:tc>
              <w:tcPr>
                <w:tcW w:w="1559" w:type="dxa"/>
              </w:tcPr>
              <w:p w14:paraId="363AC35E" w14:textId="76799CB6"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1802551.00</w:t>
                </w:r>
              </w:p>
            </w:tc>
          </w:tr>
        </w:tbl>
      </w:sdtContent>
    </w:sdt>
    <w:p w14:paraId="3B703805" w14:textId="77777777" w:rsidR="00F14494" w:rsidRDefault="00F14494" w:rsidP="00D44C98">
      <w:pPr>
        <w:shd w:val="clear" w:color="auto" w:fill="FFFFFF"/>
        <w:spacing w:after="0" w:line="240" w:lineRule="auto"/>
        <w:rPr>
          <w:rFonts w:ascii="Times New Roman" w:eastAsia="Times New Roman" w:hAnsi="Times New Roman" w:cs="Times New Roman"/>
          <w:color w:val="555555"/>
          <w:sz w:val="21"/>
          <w:szCs w:val="21"/>
        </w:rPr>
      </w:pPr>
    </w:p>
    <w:p w14:paraId="5B21EDE8" w14:textId="77777777" w:rsidR="00F14494" w:rsidRDefault="00F14494" w:rsidP="00D44C98">
      <w:pPr>
        <w:shd w:val="clear" w:color="auto" w:fill="FFFFFF"/>
        <w:spacing w:after="0" w:line="240" w:lineRule="auto"/>
        <w:rPr>
          <w:rFonts w:ascii="Times New Roman" w:eastAsia="Times New Roman" w:hAnsi="Times New Roman" w:cs="Times New Roman"/>
          <w:color w:val="555555"/>
          <w:sz w:val="21"/>
          <w:szCs w:val="21"/>
        </w:rPr>
      </w:pPr>
    </w:p>
    <w:p w14:paraId="3FB0D22B" w14:textId="77777777" w:rsidR="00F14494" w:rsidRDefault="00F14494" w:rsidP="00D44C98">
      <w:pPr>
        <w:shd w:val="clear" w:color="auto" w:fill="FFFFFF"/>
        <w:spacing w:after="0" w:line="240" w:lineRule="auto"/>
        <w:rPr>
          <w:rFonts w:ascii="Times New Roman" w:eastAsia="Times New Roman" w:hAnsi="Times New Roman" w:cs="Times New Roman"/>
          <w:color w:val="555555"/>
          <w:sz w:val="21"/>
          <w:szCs w:val="21"/>
        </w:rPr>
      </w:pPr>
    </w:p>
    <w:p w14:paraId="7D7BA33E" w14:textId="77777777" w:rsidR="00F14494" w:rsidRDefault="00F14494" w:rsidP="00D44C98">
      <w:pPr>
        <w:shd w:val="clear" w:color="auto" w:fill="FFFFFF"/>
        <w:spacing w:after="0" w:line="240" w:lineRule="auto"/>
        <w:rPr>
          <w:rFonts w:ascii="Times New Roman" w:eastAsia="Times New Roman" w:hAnsi="Times New Roman" w:cs="Times New Roman"/>
          <w:color w:val="555555"/>
          <w:sz w:val="21"/>
          <w:szCs w:val="21"/>
        </w:rPr>
      </w:pPr>
    </w:p>
    <w:p w14:paraId="0B3289BF" w14:textId="77777777" w:rsidR="00F14494" w:rsidRDefault="00F14494" w:rsidP="00D44C98">
      <w:pPr>
        <w:shd w:val="clear" w:color="auto" w:fill="FFFFFF"/>
        <w:spacing w:after="0" w:line="240" w:lineRule="auto"/>
        <w:rPr>
          <w:rFonts w:ascii="Times New Roman" w:eastAsia="Times New Roman" w:hAnsi="Times New Roman" w:cs="Times New Roman"/>
          <w:color w:val="555555"/>
          <w:sz w:val="21"/>
          <w:szCs w:val="21"/>
        </w:rPr>
      </w:pPr>
    </w:p>
    <w:p w14:paraId="218B67BC" w14:textId="77777777" w:rsidR="00576489" w:rsidRDefault="00576489" w:rsidP="00D44C98">
      <w:pPr>
        <w:shd w:val="clear" w:color="auto" w:fill="FFFFFF"/>
        <w:spacing w:after="0" w:line="240" w:lineRule="auto"/>
        <w:rPr>
          <w:rFonts w:ascii="Times New Roman" w:eastAsia="Times New Roman" w:hAnsi="Times New Roman" w:cs="Times New Roman"/>
          <w:color w:val="555555"/>
          <w:sz w:val="21"/>
          <w:szCs w:val="21"/>
        </w:rPr>
      </w:pPr>
    </w:p>
    <w:p w14:paraId="278D7DB8" w14:textId="77777777" w:rsidR="00576489" w:rsidRDefault="00576489" w:rsidP="00D44C98">
      <w:pPr>
        <w:shd w:val="clear" w:color="auto" w:fill="FFFFFF"/>
        <w:spacing w:after="0" w:line="240" w:lineRule="auto"/>
        <w:rPr>
          <w:rFonts w:ascii="Times New Roman" w:eastAsia="Times New Roman" w:hAnsi="Times New Roman" w:cs="Times New Roman"/>
          <w:color w:val="555555"/>
          <w:sz w:val="21"/>
          <w:szCs w:val="21"/>
        </w:rPr>
      </w:pPr>
    </w:p>
    <w:p w14:paraId="3E587698" w14:textId="77777777" w:rsidR="00576489" w:rsidRDefault="00576489" w:rsidP="00D44C98">
      <w:pPr>
        <w:shd w:val="clear" w:color="auto" w:fill="FFFFFF"/>
        <w:spacing w:after="0" w:line="240" w:lineRule="auto"/>
        <w:rPr>
          <w:rFonts w:ascii="Times New Roman" w:eastAsia="Times New Roman" w:hAnsi="Times New Roman" w:cs="Times New Roman"/>
          <w:color w:val="555555"/>
          <w:sz w:val="21"/>
          <w:szCs w:val="21"/>
        </w:rPr>
      </w:pPr>
    </w:p>
    <w:p w14:paraId="0B17CF8B" w14:textId="77777777" w:rsidR="00576489" w:rsidRDefault="00576489" w:rsidP="00D44C98">
      <w:pPr>
        <w:shd w:val="clear" w:color="auto" w:fill="FFFFFF"/>
        <w:spacing w:after="0" w:line="240" w:lineRule="auto"/>
        <w:rPr>
          <w:rFonts w:ascii="Times New Roman" w:eastAsia="Times New Roman" w:hAnsi="Times New Roman" w:cs="Times New Roman"/>
          <w:color w:val="555555"/>
          <w:sz w:val="21"/>
          <w:szCs w:val="21"/>
        </w:rPr>
      </w:pPr>
    </w:p>
    <w:p w14:paraId="299003E9" w14:textId="77777777" w:rsidR="00576489" w:rsidRDefault="00576489" w:rsidP="00D44C98">
      <w:pPr>
        <w:shd w:val="clear" w:color="auto" w:fill="FFFFFF"/>
        <w:spacing w:after="0" w:line="240" w:lineRule="auto"/>
        <w:rPr>
          <w:rFonts w:ascii="Times New Roman" w:eastAsia="Times New Roman" w:hAnsi="Times New Roman" w:cs="Times New Roman"/>
          <w:color w:val="555555"/>
          <w:sz w:val="21"/>
          <w:szCs w:val="21"/>
        </w:rPr>
      </w:pPr>
    </w:p>
    <w:p w14:paraId="3EA531BA" w14:textId="77777777" w:rsidR="00576489" w:rsidRDefault="00576489" w:rsidP="00D44C98">
      <w:pPr>
        <w:shd w:val="clear" w:color="auto" w:fill="FFFFFF"/>
        <w:spacing w:after="0" w:line="240" w:lineRule="auto"/>
        <w:rPr>
          <w:rFonts w:ascii="Times New Roman" w:eastAsia="Times New Roman" w:hAnsi="Times New Roman" w:cs="Times New Roman"/>
          <w:color w:val="555555"/>
          <w:sz w:val="21"/>
          <w:szCs w:val="21"/>
        </w:rPr>
      </w:pPr>
    </w:p>
    <w:p w14:paraId="374706F0" w14:textId="77777777" w:rsidR="00576489" w:rsidRDefault="00576489" w:rsidP="00D44C98">
      <w:pPr>
        <w:shd w:val="clear" w:color="auto" w:fill="FFFFFF"/>
        <w:spacing w:after="0" w:line="240" w:lineRule="auto"/>
        <w:rPr>
          <w:rFonts w:ascii="Times New Roman" w:eastAsia="Times New Roman" w:hAnsi="Times New Roman" w:cs="Times New Roman"/>
          <w:color w:val="555555"/>
          <w:sz w:val="21"/>
          <w:szCs w:val="21"/>
        </w:rPr>
      </w:pPr>
    </w:p>
    <w:p w14:paraId="2CDB2068" w14:textId="77777777" w:rsidR="00F14494" w:rsidRDefault="00F14494" w:rsidP="00D44C98">
      <w:pPr>
        <w:shd w:val="clear" w:color="auto" w:fill="FFFFFF"/>
        <w:spacing w:after="0" w:line="240" w:lineRule="auto"/>
        <w:rPr>
          <w:rFonts w:ascii="Times New Roman" w:eastAsia="Times New Roman" w:hAnsi="Times New Roman" w:cs="Times New Roman"/>
          <w:color w:val="555555"/>
          <w:sz w:val="21"/>
          <w:szCs w:val="21"/>
        </w:rPr>
      </w:pPr>
    </w:p>
    <w:p w14:paraId="6D76FC36" w14:textId="77777777" w:rsidR="00F14494" w:rsidRDefault="00F14494" w:rsidP="00D44C98">
      <w:pPr>
        <w:shd w:val="clear" w:color="auto" w:fill="FFFFFF"/>
        <w:spacing w:after="0" w:line="240" w:lineRule="auto"/>
        <w:rPr>
          <w:rFonts w:ascii="Times New Roman" w:eastAsia="Times New Roman" w:hAnsi="Times New Roman" w:cs="Times New Roman"/>
          <w:color w:val="555555"/>
          <w:sz w:val="21"/>
          <w:szCs w:val="21"/>
        </w:rPr>
      </w:pPr>
    </w:p>
    <w:p w14:paraId="4ABD8DD4" w14:textId="77777777" w:rsidR="00F14494" w:rsidRDefault="00F14494" w:rsidP="00D44C98">
      <w:pPr>
        <w:shd w:val="clear" w:color="auto" w:fill="FFFFFF"/>
        <w:spacing w:after="0" w:line="240" w:lineRule="auto"/>
        <w:rPr>
          <w:rFonts w:ascii="Times New Roman" w:eastAsia="Times New Roman" w:hAnsi="Times New Roman" w:cs="Times New Roman"/>
          <w:color w:val="555555"/>
          <w:sz w:val="21"/>
          <w:szCs w:val="21"/>
        </w:rPr>
      </w:pPr>
    </w:p>
    <w:p w14:paraId="6B650E02" w14:textId="77777777" w:rsidR="00F14494" w:rsidRDefault="00F14494" w:rsidP="00D44C98">
      <w:pPr>
        <w:shd w:val="clear" w:color="auto" w:fill="FFFFFF"/>
        <w:spacing w:after="0" w:line="240" w:lineRule="auto"/>
        <w:rPr>
          <w:rFonts w:ascii="Times New Roman" w:eastAsia="Times New Roman" w:hAnsi="Times New Roman" w:cs="Times New Roman"/>
          <w:color w:val="555555"/>
          <w:sz w:val="21"/>
          <w:szCs w:val="21"/>
        </w:rPr>
      </w:pPr>
    </w:p>
    <w:sdt>
      <w:sdtPr>
        <w:rPr>
          <w:rFonts w:ascii="Times New Roman" w:eastAsia="Times New Roman" w:hAnsi="Times New Roman" w:cs="Times New Roman"/>
          <w:b w:val="0"/>
          <w:bCs w:val="0"/>
          <w:color w:val="555555"/>
          <w:sz w:val="21"/>
          <w:szCs w:val="21"/>
        </w:rPr>
        <w:tag w:val="{Table:r_balance_common}"/>
        <w:id w:val="-235174176"/>
        <w:placeholder>
          <w:docPart w:val="DefaultPlaceholder_-1854013440"/>
        </w:placeholder>
      </w:sdtPr>
      <w:sdtEndPr>
        <w:rPr>
          <w:sz w:val="16"/>
          <w:szCs w:val="16"/>
        </w:rPr>
      </w:sdtEndPr>
      <w:sdtContent>
        <w:tbl>
          <w:tblPr>
            <w:tblStyle w:val="ListTable3-Accent1"/>
            <w:tblW w:w="0" w:type="auto"/>
            <w:tblLook w:val="04A0" w:firstRow="1" w:lastRow="0" w:firstColumn="1" w:lastColumn="0" w:noHBand="0" w:noVBand="1"/>
          </w:tblPr>
          <w:tblGrid>
            <w:gridCol w:w="1335"/>
            <w:gridCol w:w="1335"/>
            <w:gridCol w:w="1336"/>
            <w:gridCol w:w="1336"/>
            <w:gridCol w:w="1336"/>
            <w:gridCol w:w="1336"/>
            <w:gridCol w:w="1336"/>
          </w:tblGrid>
          <w:tr w:rsidR="009B10AF" w14:paraId="6F77A95D" w14:textId="77777777" w:rsidTr="009B10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5" w:type="dxa"/>
              </w:tcPr>
              <w:p w14:paraId="1EBC9C87" w14:textId="0C000CF6" w:rsidR="009B10AF" w:rsidRDefault="009B10AF" w:rsidP="00D44C98">
                <w:pPr>
                  <w:rPr>
                    <w:rFonts w:ascii="Times New Roman" w:eastAsia="Times New Roman" w:hAnsi="Times New Roman" w:cs="Times New Roman"/>
                    <w:color w:val="555555"/>
                    <w:sz w:val="21"/>
                    <w:szCs w:val="21"/>
                  </w:rPr>
                </w:pPr>
              </w:p>
            </w:tc>
            <w:tc>
              <w:tcPr>
                <w:tcW w:w="1335" w:type="dxa"/>
              </w:tcPr>
              <w:p w14:paraId="44CD97AC" w14:textId="23A0D2BB" w:rsidR="009B10AF" w:rsidRPr="009B10AF" w:rsidRDefault="00CF6752"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2022</w:t>
                </w:r>
              </w:p>
            </w:tc>
            <w:tc>
              <w:tcPr>
                <w:tcW w:w="1336" w:type="dxa"/>
              </w:tcPr>
              <w:p w14:paraId="1E4076E8" w14:textId="67677C68" w:rsidR="009B10AF" w:rsidRPr="009B10AF" w:rsidRDefault="00CF6752"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2023</w:t>
                </w:r>
              </w:p>
            </w:tc>
            <w:tc>
              <w:tcPr>
                <w:tcW w:w="1336" w:type="dxa"/>
              </w:tcPr>
              <w:p w14:paraId="2A1E5875" w14:textId="4D8A91B3" w:rsidR="009B10AF" w:rsidRPr="009B10AF" w:rsidRDefault="00CF6752"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2024</w:t>
                </w:r>
              </w:p>
            </w:tc>
            <w:tc>
              <w:tcPr>
                <w:tcW w:w="1336" w:type="dxa"/>
              </w:tcPr>
              <w:p w14:paraId="6934407E" w14:textId="3D2E8655" w:rsidR="009B10AF" w:rsidRPr="009B10AF" w:rsidRDefault="00CF6752"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2025</w:t>
                </w:r>
              </w:p>
            </w:tc>
            <w:tc>
              <w:tcPr>
                <w:tcW w:w="1336" w:type="dxa"/>
              </w:tcPr>
              <w:p w14:paraId="149B0043" w14:textId="1DB406EE" w:rsidR="009B10AF" w:rsidRPr="009B10AF" w:rsidRDefault="00CF6752"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2/16/2026</w:t>
                </w:r>
              </w:p>
            </w:tc>
            <w:tc>
              <w:tcPr>
                <w:tcW w:w="1336" w:type="dxa"/>
              </w:tcPr>
              <w:p w14:paraId="1965BFB1" w14:textId="30D8F009" w:rsidR="009B10AF" w:rsidRPr="009B10AF" w:rsidRDefault="009B10AF" w:rsidP="00D44C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9B10AF">
                  <w:rPr>
                    <w:rFonts w:ascii="Times New Roman" w:eastAsia="Times New Roman" w:hAnsi="Times New Roman" w:cs="Times New Roman"/>
                    <w:sz w:val="18"/>
                    <w:szCs w:val="18"/>
                  </w:rPr>
                  <w:t>Industry</w:t>
                </w:r>
              </w:p>
            </w:tc>
          </w:tr>
          <w:tr w:rsidR="009B10AF" w14:paraId="01DB93ED"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CA93A3D" w14:textId="0D7D5B21"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Balance Sheet Data</w:t>
                </w:r>
              </w:p>
            </w:tc>
            <w:tc>
              <w:tcPr>
                <w:tcW w:w="1335" w:type="dxa"/>
              </w:tcPr>
              <w:p w14:paraId="632C0DE6" w14:textId="77777777" w:rsid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21"/>
                    <w:szCs w:val="21"/>
                  </w:rPr>
                </w:pPr>
              </w:p>
            </w:tc>
            <w:tc>
              <w:tcPr>
                <w:tcW w:w="1336" w:type="dxa"/>
              </w:tcPr>
              <w:p w14:paraId="2C1E254B" w14:textId="77777777" w:rsid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21"/>
                    <w:szCs w:val="21"/>
                  </w:rPr>
                </w:pPr>
              </w:p>
            </w:tc>
            <w:tc>
              <w:tcPr>
                <w:tcW w:w="1336" w:type="dxa"/>
              </w:tcPr>
              <w:p w14:paraId="1B8987F0" w14:textId="77777777" w:rsid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21"/>
                    <w:szCs w:val="21"/>
                  </w:rPr>
                </w:pPr>
              </w:p>
            </w:tc>
            <w:tc>
              <w:tcPr>
                <w:tcW w:w="1336" w:type="dxa"/>
              </w:tcPr>
              <w:p w14:paraId="0630C5ED" w14:textId="77777777" w:rsid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21"/>
                    <w:szCs w:val="21"/>
                  </w:rPr>
                </w:pPr>
              </w:p>
            </w:tc>
            <w:tc>
              <w:tcPr>
                <w:tcW w:w="1336" w:type="dxa"/>
              </w:tcPr>
              <w:p w14:paraId="1825D05E" w14:textId="77777777" w:rsid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21"/>
                    <w:szCs w:val="21"/>
                  </w:rPr>
                </w:pPr>
              </w:p>
            </w:tc>
            <w:tc>
              <w:tcPr>
                <w:tcW w:w="1336" w:type="dxa"/>
              </w:tcPr>
              <w:p w14:paraId="7DB7739F" w14:textId="77777777" w:rsid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21"/>
                    <w:szCs w:val="21"/>
                  </w:rPr>
                </w:pPr>
              </w:p>
            </w:tc>
          </w:tr>
          <w:tr w:rsidR="009B10AF" w14:paraId="5BA87A2C"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5FC693A2" w14:textId="1D1DAA9D"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Cash (Bank Funds)</w:t>
                </w:r>
              </w:p>
            </w:tc>
            <w:tc>
              <w:tcPr>
                <w:tcW w:w="1335" w:type="dxa"/>
              </w:tcPr>
              <w:p w14:paraId="601A91F5" w14:textId="16270BE9"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765E4841" w14:textId="6084EEC5"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1A06E72B" w14:textId="428A3EA0"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w:t>
                </w:r>
              </w:p>
            </w:tc>
            <w:tc>
              <w:tcPr>
                <w:tcW w:w="1336" w:type="dxa"/>
              </w:tcPr>
              <w:p w14:paraId="15DF1259" w14:textId="7E32760A"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3%</w:t>
                </w:r>
              </w:p>
            </w:tc>
            <w:tc>
              <w:tcPr>
                <w:tcW w:w="1336" w:type="dxa"/>
              </w:tcPr>
              <w:p w14:paraId="29CF9CE0" w14:textId="750DC33F"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11%</w:t>
                </w:r>
              </w:p>
            </w:tc>
            <w:tc>
              <w:tcPr>
                <w:tcW w:w="1336" w:type="dxa"/>
              </w:tcPr>
              <w:p w14:paraId="1CC20E3A" w14:textId="553566EE"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15%</w:t>
                </w:r>
              </w:p>
            </w:tc>
          </w:tr>
          <w:tr w:rsidR="009B10AF" w14:paraId="4F41797B"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6963BF2D" w14:textId="173C42FA"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Accounts Receivable</w:t>
                </w:r>
              </w:p>
            </w:tc>
            <w:tc>
              <w:tcPr>
                <w:tcW w:w="1335" w:type="dxa"/>
              </w:tcPr>
              <w:p w14:paraId="32AA0F58" w14:textId="7DE2341A"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411B6F52" w14:textId="1BD08E0E"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548A7A26" w14:textId="01DD52B9"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5F7CEA15" w14:textId="00A9C639"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562CFF25" w14:textId="2D774FE6"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17450E47" w14:textId="6337C1CB"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r>
          <w:tr w:rsidR="009B10AF" w14:paraId="5C26DD3C"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1DDE4CA9" w14:textId="189D8BA1"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Inventory</w:t>
                </w:r>
              </w:p>
            </w:tc>
            <w:tc>
              <w:tcPr>
                <w:tcW w:w="1335" w:type="dxa"/>
              </w:tcPr>
              <w:p w14:paraId="742FB53A" w14:textId="6F026552"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654856FF" w14:textId="78314592"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233E6841" w14:textId="5D550B71"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91%</w:t>
                </w:r>
              </w:p>
            </w:tc>
            <w:tc>
              <w:tcPr>
                <w:tcW w:w="1336" w:type="dxa"/>
              </w:tcPr>
              <w:p w14:paraId="2C324381" w14:textId="29444898"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97%</w:t>
                </w:r>
              </w:p>
            </w:tc>
            <w:tc>
              <w:tcPr>
                <w:tcW w:w="1336" w:type="dxa"/>
              </w:tcPr>
              <w:p w14:paraId="1F54870E" w14:textId="44BA238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92%</w:t>
                </w:r>
              </w:p>
            </w:tc>
            <w:tc>
              <w:tcPr>
                <w:tcW w:w="1336" w:type="dxa"/>
              </w:tcPr>
              <w:p w14:paraId="08CDD9BD" w14:textId="4B24E9B9"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76%</w:t>
                </w:r>
              </w:p>
            </w:tc>
          </w:tr>
          <w:tr w:rsidR="009B10AF" w14:paraId="1E43F381"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A021BC4" w14:textId="02D5434F"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Other Current Assets</w:t>
                </w:r>
              </w:p>
            </w:tc>
            <w:tc>
              <w:tcPr>
                <w:tcW w:w="1335" w:type="dxa"/>
              </w:tcPr>
              <w:p w14:paraId="1DF0074C" w14:textId="4A83DFE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1C54A0F7" w14:textId="14C65FBC"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75AFD99A" w14:textId="582A6E5C" w:rsidR="009B10AF" w:rsidRPr="009B10AF" w:rsidRDefault="00A402CA"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763BD9C9" w14:textId="09D50A7A" w:rsidR="009B10AF" w:rsidRPr="009B10AF" w:rsidRDefault="00A402CA"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711EE323" w14:textId="2F4334A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-5%</w:t>
                </w:r>
              </w:p>
            </w:tc>
            <w:tc>
              <w:tcPr>
                <w:tcW w:w="1336" w:type="dxa"/>
              </w:tcPr>
              <w:p w14:paraId="48FC9DF1" w14:textId="7777777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p>
            </w:tc>
          </w:tr>
          <w:tr w:rsidR="009B10AF" w14:paraId="377CFE17"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2FE1643F" w14:textId="52203481"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Current Assets</w:t>
                </w:r>
              </w:p>
            </w:tc>
            <w:tc>
              <w:tcPr>
                <w:tcW w:w="1335" w:type="dxa"/>
              </w:tcPr>
              <w:p w14:paraId="74CF8A31" w14:textId="388B194C"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58F57AAD" w14:textId="77060E21"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5C7028DF" w14:textId="75DBD14E"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100%</w:t>
                </w:r>
              </w:p>
            </w:tc>
            <w:tc>
              <w:tcPr>
                <w:tcW w:w="1336" w:type="dxa"/>
              </w:tcPr>
              <w:p w14:paraId="55DCCDAD" w14:textId="5D37BECF"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100%</w:t>
                </w:r>
              </w:p>
            </w:tc>
            <w:tc>
              <w:tcPr>
                <w:tcW w:w="1336" w:type="dxa"/>
              </w:tcPr>
              <w:p w14:paraId="12CB3773" w14:textId="1A0B00D0"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98%</w:t>
                </w:r>
              </w:p>
            </w:tc>
            <w:tc>
              <w:tcPr>
                <w:tcW w:w="1336" w:type="dxa"/>
              </w:tcPr>
              <w:p w14:paraId="191AE2D6" w14:textId="0FAFA951"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89%</w:t>
                </w:r>
              </w:p>
            </w:tc>
          </w:tr>
          <w:tr w:rsidR="009B10AF" w14:paraId="47E43B59"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12C83BC" w14:textId="2740296B"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Gross Fixed Assets</w:t>
                </w:r>
              </w:p>
            </w:tc>
            <w:tc>
              <w:tcPr>
                <w:tcW w:w="1335" w:type="dxa"/>
              </w:tcPr>
              <w:p w14:paraId="33C692CC" w14:textId="6381B36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63FA6B3B" w14:textId="39D80808"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18F0AF72" w14:textId="6498004F"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w:t>
                </w:r>
              </w:p>
            </w:tc>
            <w:tc>
              <w:tcPr>
                <w:tcW w:w="1336" w:type="dxa"/>
              </w:tcPr>
              <w:p w14:paraId="6487694D" w14:textId="527CF9B0"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15%</w:t>
                </w:r>
              </w:p>
            </w:tc>
            <w:tc>
              <w:tcPr>
                <w:tcW w:w="1336" w:type="dxa"/>
              </w:tcPr>
              <w:p w14:paraId="39DF945A" w14:textId="1D6410F9"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16%</w:t>
                </w:r>
              </w:p>
            </w:tc>
            <w:tc>
              <w:tcPr>
                <w:tcW w:w="1336" w:type="dxa"/>
              </w:tcPr>
              <w:p w14:paraId="514B1151" w14:textId="4BCF6DC3"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30%</w:t>
                </w:r>
              </w:p>
            </w:tc>
          </w:tr>
          <w:tr w:rsidR="009B10AF" w14:paraId="4BE5730A"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19C5A6E4" w14:textId="12CAFBBF"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Accumulated Depreciation</w:t>
                </w:r>
              </w:p>
            </w:tc>
            <w:tc>
              <w:tcPr>
                <w:tcW w:w="1335" w:type="dxa"/>
              </w:tcPr>
              <w:p w14:paraId="4EA03F56" w14:textId="1028992B"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74AA9D28" w14:textId="3781C09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505BFC58" w14:textId="4798ED39"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w:t>
                </w:r>
              </w:p>
            </w:tc>
            <w:tc>
              <w:tcPr>
                <w:tcW w:w="1336" w:type="dxa"/>
              </w:tcPr>
              <w:p w14:paraId="73EC9CB3" w14:textId="127656C1"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15%</w:t>
                </w:r>
              </w:p>
            </w:tc>
            <w:tc>
              <w:tcPr>
                <w:tcW w:w="1336" w:type="dxa"/>
              </w:tcPr>
              <w:p w14:paraId="57446BF9" w14:textId="2FB09F98"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14%</w:t>
                </w:r>
              </w:p>
            </w:tc>
            <w:tc>
              <w:tcPr>
                <w:tcW w:w="1336" w:type="dxa"/>
              </w:tcPr>
              <w:p w14:paraId="76EF0D7D" w14:textId="37BA3359"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24%</w:t>
                </w:r>
              </w:p>
            </w:tc>
          </w:tr>
          <w:tr w:rsidR="009B10AF" w14:paraId="56197D25"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C7B1F93" w14:textId="628A3514"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Net Fixed Assets</w:t>
                </w:r>
              </w:p>
            </w:tc>
            <w:tc>
              <w:tcPr>
                <w:tcW w:w="1335" w:type="dxa"/>
              </w:tcPr>
              <w:p w14:paraId="5A77152E" w14:textId="6B2331B4"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25746A31" w14:textId="1B707197"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7E1AA387" w14:textId="30C9536F"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5F00680E" w14:textId="31F7BA87"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2DA4BE39" w14:textId="17559AED"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w:t>
                </w:r>
              </w:p>
            </w:tc>
            <w:tc>
              <w:tcPr>
                <w:tcW w:w="1336" w:type="dxa"/>
              </w:tcPr>
              <w:p w14:paraId="24226215" w14:textId="1228568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6%</w:t>
                </w:r>
              </w:p>
            </w:tc>
          </w:tr>
          <w:tr w:rsidR="009B10AF" w14:paraId="172E3977"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2AE2D327" w14:textId="34A6CCE8"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Gross Intangible Assets</w:t>
                </w:r>
              </w:p>
            </w:tc>
            <w:tc>
              <w:tcPr>
                <w:tcW w:w="1335" w:type="dxa"/>
              </w:tcPr>
              <w:p w14:paraId="5ACB496C" w14:textId="7E0FB04D"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43CC8E4C" w14:textId="6AC2C18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197BE030" w14:textId="6B715F77"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40545E77" w14:textId="740DA602"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7FB8CA93" w14:textId="70879CC3"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6F407750" w14:textId="0A52B091" w:rsidR="009B10AF" w:rsidRPr="009B10AF" w:rsidRDefault="00A402CA"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r>
          <w:tr w:rsidR="009B10AF" w14:paraId="1E1790E1"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635F5861" w14:textId="103FBC31"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Accumulated Amortization</w:t>
                </w:r>
              </w:p>
            </w:tc>
            <w:tc>
              <w:tcPr>
                <w:tcW w:w="1335" w:type="dxa"/>
              </w:tcPr>
              <w:p w14:paraId="5BCE6C62" w14:textId="78236968"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1920E211" w14:textId="1997D34C"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1D8D6053" w14:textId="2283C02D"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53B501D4" w14:textId="72B8775F"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62140C43" w14:textId="0AEA762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362755E9" w14:textId="7FABD3E5" w:rsidR="009B10AF" w:rsidRPr="009B10AF" w:rsidRDefault="00A402CA"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r>
          <w:tr w:rsidR="009B10AF" w14:paraId="2EDB9D02"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091DDB49" w14:textId="7F76E983"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Net Intangible Assets</w:t>
                </w:r>
              </w:p>
            </w:tc>
            <w:tc>
              <w:tcPr>
                <w:tcW w:w="1335" w:type="dxa"/>
              </w:tcPr>
              <w:p w14:paraId="5972474D" w14:textId="0FE94140"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10262F44" w14:textId="41E178EE"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23EFF276" w14:textId="69764A8B"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47355988" w14:textId="536085BB"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64B886E1" w14:textId="7C9B7EAB"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161B42BA" w14:textId="424313B1" w:rsidR="009B10AF" w:rsidRPr="009B10AF" w:rsidRDefault="00A402CA"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r>
          <w:tr w:rsidR="009B10AF" w14:paraId="71AB1B92"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A231B7C" w14:textId="416E95FB"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Other Assets</w:t>
                </w:r>
              </w:p>
            </w:tc>
            <w:tc>
              <w:tcPr>
                <w:tcW w:w="1335" w:type="dxa"/>
              </w:tcPr>
              <w:p w14:paraId="6FE24201" w14:textId="4A7C932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560B1806" w14:textId="58F484C7"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02A57B2B" w14:textId="146DF612"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2172E40F" w14:textId="7EFC59BF" w:rsidR="009B10AF" w:rsidRPr="009B10AF" w:rsidRDefault="001017C5"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4FA3D936" w14:textId="67E3E766" w:rsidR="009B10AF" w:rsidRPr="009B10AF" w:rsidRDefault="00A402CA"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5BD0BB37" w14:textId="7777777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p>
            </w:tc>
          </w:tr>
          <w:tr w:rsidR="009B10AF" w14:paraId="5CF6B308"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4C4DB423" w14:textId="4A761DA4"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Assets</w:t>
                </w:r>
              </w:p>
            </w:tc>
            <w:tc>
              <w:tcPr>
                <w:tcW w:w="1335" w:type="dxa"/>
              </w:tcPr>
              <w:p w14:paraId="5C04858B" w14:textId="305BF6DE"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348415BD" w14:textId="28284E6C"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4A42D13F" w14:textId="3971813B"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100%</w:t>
                </w:r>
              </w:p>
            </w:tc>
            <w:tc>
              <w:tcPr>
                <w:tcW w:w="1336" w:type="dxa"/>
              </w:tcPr>
              <w:p w14:paraId="006232B6" w14:textId="527784E8"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100%</w:t>
                </w:r>
              </w:p>
            </w:tc>
            <w:tc>
              <w:tcPr>
                <w:tcW w:w="1336" w:type="dxa"/>
              </w:tcPr>
              <w:p w14:paraId="524014E8" w14:textId="4E329544"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100%</w:t>
                </w:r>
              </w:p>
            </w:tc>
            <w:tc>
              <w:tcPr>
                <w:tcW w:w="1336" w:type="dxa"/>
              </w:tcPr>
              <w:p w14:paraId="7F6EE93D" w14:textId="05953B81"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100%</w:t>
                </w:r>
              </w:p>
            </w:tc>
          </w:tr>
          <w:tr w:rsidR="009B10AF" w14:paraId="52670D28"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F3F2D11" w14:textId="4918899F"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Accounts Payable</w:t>
                </w:r>
              </w:p>
            </w:tc>
            <w:tc>
              <w:tcPr>
                <w:tcW w:w="1335" w:type="dxa"/>
              </w:tcPr>
              <w:p w14:paraId="35B0EC59" w14:textId="4D6476B9"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5F67DFE2" w14:textId="3D1C455F"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2F04BADE" w14:textId="4CEE49A9"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4%</w:t>
                </w:r>
              </w:p>
            </w:tc>
            <w:tc>
              <w:tcPr>
                <w:tcW w:w="1336" w:type="dxa"/>
              </w:tcPr>
              <w:p w14:paraId="6381A15A" w14:textId="6FA0E245"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7%</w:t>
                </w:r>
              </w:p>
            </w:tc>
            <w:tc>
              <w:tcPr>
                <w:tcW w:w="1336" w:type="dxa"/>
              </w:tcPr>
              <w:p w14:paraId="7F17D734" w14:textId="739BB654"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4%</w:t>
                </w:r>
              </w:p>
            </w:tc>
            <w:tc>
              <w:tcPr>
                <w:tcW w:w="1336" w:type="dxa"/>
              </w:tcPr>
              <w:p w14:paraId="50A7DA1B" w14:textId="420A832D"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16%</w:t>
                </w:r>
              </w:p>
            </w:tc>
          </w:tr>
          <w:tr w:rsidR="009B10AF" w14:paraId="400F1812"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56709F15" w14:textId="797D0BAB"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Short Term Debt</w:t>
                </w:r>
              </w:p>
            </w:tc>
            <w:tc>
              <w:tcPr>
                <w:tcW w:w="1335" w:type="dxa"/>
              </w:tcPr>
              <w:p w14:paraId="3993C385" w14:textId="4D359103"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74C08574" w14:textId="35DF1D69"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18CC9F91" w14:textId="1FD8458A" w:rsidR="009B10AF" w:rsidRPr="009B10AF" w:rsidRDefault="00A402CA"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7D122ADB" w14:textId="168B413F" w:rsidR="009B10AF" w:rsidRPr="009B10AF" w:rsidRDefault="00A402CA"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3D0301B4" w14:textId="573E7E4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376530D4" w14:textId="6ABF0C36" w:rsidR="009B10AF" w:rsidRPr="009B10AF" w:rsidRDefault="001017C5"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w:t>
                </w:r>
              </w:p>
            </w:tc>
          </w:tr>
          <w:tr w:rsidR="009B10AF" w14:paraId="44B05795"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E1B4953" w14:textId="5D26A9D9"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 xml:space="preserve">Notes Payable/ Current portion of </w:t>
                </w:r>
                <w:proofErr w:type="gramStart"/>
                <w:r w:rsidRPr="009B10AF">
                  <w:rPr>
                    <w:rFonts w:ascii="Times New Roman" w:eastAsia="Times New Roman" w:hAnsi="Times New Roman" w:cs="Times New Roman"/>
                    <w:b w:val="0"/>
                    <w:bCs w:val="0"/>
                    <w:color w:val="555555"/>
                    <w:sz w:val="16"/>
                    <w:szCs w:val="16"/>
                  </w:rPr>
                  <w:t>Long Term</w:t>
                </w:r>
                <w:proofErr w:type="gramEnd"/>
                <w:r w:rsidRPr="009B10AF">
                  <w:rPr>
                    <w:rFonts w:ascii="Times New Roman" w:eastAsia="Times New Roman" w:hAnsi="Times New Roman" w:cs="Times New Roman"/>
                    <w:b w:val="0"/>
                    <w:bCs w:val="0"/>
                    <w:color w:val="555555"/>
                    <w:sz w:val="16"/>
                    <w:szCs w:val="16"/>
                  </w:rPr>
                  <w:t xml:space="preserve"> Debt</w:t>
                </w:r>
              </w:p>
            </w:tc>
            <w:tc>
              <w:tcPr>
                <w:tcW w:w="1335" w:type="dxa"/>
              </w:tcPr>
              <w:p w14:paraId="17D8C661" w14:textId="2F4ED7E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723F26D1" w14:textId="03A5CF94"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7BC106E0" w14:textId="2B4FBA44" w:rsidR="009B10AF" w:rsidRPr="009B10AF" w:rsidRDefault="00A402CA"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3731AF65" w14:textId="7F12F2C1" w:rsidR="009B10AF" w:rsidRPr="009B10AF" w:rsidRDefault="00A402CA"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08227E73" w14:textId="033BEF4C" w:rsidR="009B10AF" w:rsidRPr="009B10AF" w:rsidRDefault="00A402CA"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2E59C391" w14:textId="5958E0A8"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r>
          <w:tr w:rsidR="009B10AF" w14:paraId="0812FC39"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3C1CDB07" w14:textId="550ADDF3"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Other Current Liabilities</w:t>
                </w:r>
              </w:p>
            </w:tc>
            <w:tc>
              <w:tcPr>
                <w:tcW w:w="1335" w:type="dxa"/>
              </w:tcPr>
              <w:p w14:paraId="3A0B6499" w14:textId="1CF18720"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621F1F3E" w14:textId="00C26DEC"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5EFE694F" w14:textId="1251A0E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15%</w:t>
                </w:r>
              </w:p>
            </w:tc>
            <w:tc>
              <w:tcPr>
                <w:tcW w:w="1336" w:type="dxa"/>
              </w:tcPr>
              <w:p w14:paraId="611AE918" w14:textId="76973901"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10%</w:t>
                </w:r>
              </w:p>
            </w:tc>
            <w:tc>
              <w:tcPr>
                <w:tcW w:w="1336" w:type="dxa"/>
              </w:tcPr>
              <w:p w14:paraId="606D1F0D" w14:textId="28A67AB9"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554D0DB0" w14:textId="529A6641"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17%</w:t>
                </w:r>
              </w:p>
            </w:tc>
          </w:tr>
          <w:tr w:rsidR="009B10AF" w14:paraId="6686D87E"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B62BDAB" w14:textId="07787406"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Current Liabilities</w:t>
                </w:r>
              </w:p>
            </w:tc>
            <w:tc>
              <w:tcPr>
                <w:tcW w:w="1335" w:type="dxa"/>
              </w:tcPr>
              <w:p w14:paraId="76133457" w14:textId="3307D063"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59CBEB09" w14:textId="3E734E4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7F0494CD" w14:textId="26E1381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20%</w:t>
                </w:r>
              </w:p>
            </w:tc>
            <w:tc>
              <w:tcPr>
                <w:tcW w:w="1336" w:type="dxa"/>
              </w:tcPr>
              <w:p w14:paraId="6DCD892F" w14:textId="4A223D3A"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17%</w:t>
                </w:r>
              </w:p>
            </w:tc>
            <w:tc>
              <w:tcPr>
                <w:tcW w:w="1336" w:type="dxa"/>
              </w:tcPr>
              <w:p w14:paraId="0114D513" w14:textId="21393C8A"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4%</w:t>
                </w:r>
              </w:p>
            </w:tc>
            <w:tc>
              <w:tcPr>
                <w:tcW w:w="1336" w:type="dxa"/>
              </w:tcPr>
              <w:p w14:paraId="173EFD44" w14:textId="0587AF9E"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50%</w:t>
                </w:r>
              </w:p>
            </w:tc>
          </w:tr>
          <w:tr w:rsidR="009B10AF" w14:paraId="6009C40B"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5E2C475B" w14:textId="0C38B445"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Notes minus short-term</w:t>
                </w:r>
              </w:p>
            </w:tc>
            <w:tc>
              <w:tcPr>
                <w:tcW w:w="1335" w:type="dxa"/>
              </w:tcPr>
              <w:p w14:paraId="63BA4DAA" w14:textId="766872F6"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7D426A44" w14:textId="6FB1A8F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77F3A80A" w14:textId="09221EAB"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10%</w:t>
                </w:r>
              </w:p>
            </w:tc>
            <w:tc>
              <w:tcPr>
                <w:tcW w:w="1336" w:type="dxa"/>
              </w:tcPr>
              <w:p w14:paraId="598272DB" w14:textId="65F29885"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7C7D12B2" w14:textId="64706CC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65434061" w14:textId="77777777"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p>
            </w:tc>
          </w:tr>
          <w:tr w:rsidR="009B10AF" w14:paraId="42594553"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1B2CF08" w14:textId="4D903260"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subordinated</w:t>
                </w:r>
              </w:p>
            </w:tc>
            <w:tc>
              <w:tcPr>
                <w:tcW w:w="1335" w:type="dxa"/>
              </w:tcPr>
              <w:p w14:paraId="73BD5B77" w14:textId="2FE95C9A"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426AE448" w14:textId="310C53F1"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19C48855" w14:textId="53527651"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23AEE71E" w14:textId="1D91E9CE"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07E53342" w14:textId="01C3384A"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7EEC17C8" w14:textId="7777777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p>
            </w:tc>
          </w:tr>
          <w:tr w:rsidR="009B10AF" w14:paraId="271FA9EE"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75C549C1" w14:textId="3953280E"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 xml:space="preserve">Other </w:t>
                </w:r>
                <w:proofErr w:type="gramStart"/>
                <w:r w:rsidRPr="009B10AF">
                  <w:rPr>
                    <w:rFonts w:ascii="Times New Roman" w:eastAsia="Times New Roman" w:hAnsi="Times New Roman" w:cs="Times New Roman"/>
                    <w:b w:val="0"/>
                    <w:bCs w:val="0"/>
                    <w:color w:val="555555"/>
                    <w:sz w:val="16"/>
                    <w:szCs w:val="16"/>
                  </w:rPr>
                  <w:t>Long Term</w:t>
                </w:r>
                <w:proofErr w:type="gramEnd"/>
                <w:r w:rsidRPr="009B10AF">
                  <w:rPr>
                    <w:rFonts w:ascii="Times New Roman" w:eastAsia="Times New Roman" w:hAnsi="Times New Roman" w:cs="Times New Roman"/>
                    <w:b w:val="0"/>
                    <w:bCs w:val="0"/>
                    <w:color w:val="555555"/>
                    <w:sz w:val="16"/>
                    <w:szCs w:val="16"/>
                  </w:rPr>
                  <w:t xml:space="preserve"> Liabilities</w:t>
                </w:r>
              </w:p>
            </w:tc>
            <w:tc>
              <w:tcPr>
                <w:tcW w:w="1335" w:type="dxa"/>
              </w:tcPr>
              <w:p w14:paraId="2CAB71B1" w14:textId="46346B44"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48356173" w14:textId="46871667"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42E863ED" w14:textId="07930F1C"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684E4B32" w14:textId="2FB74C49"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1EA79DAD" w14:textId="25F65F51"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1F58A787" w14:textId="77777777"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p>
            </w:tc>
          </w:tr>
          <w:tr w:rsidR="009B10AF" w14:paraId="04281ECC"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4C6D8AB" w14:textId="77B3753F"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Long Term Liabilities</w:t>
                </w:r>
              </w:p>
            </w:tc>
            <w:tc>
              <w:tcPr>
                <w:tcW w:w="1335" w:type="dxa"/>
              </w:tcPr>
              <w:p w14:paraId="5B72DD5A" w14:textId="3AA5F563"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60A2BF9A" w14:textId="29FD9D9E"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5E9D6517" w14:textId="3BB90278"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10%</w:t>
                </w:r>
              </w:p>
            </w:tc>
            <w:tc>
              <w:tcPr>
                <w:tcW w:w="1336" w:type="dxa"/>
              </w:tcPr>
              <w:p w14:paraId="573BFDA5" w14:textId="02CAE588"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337E7810" w14:textId="36C05E52"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0%</w:t>
                </w:r>
              </w:p>
            </w:tc>
            <w:tc>
              <w:tcPr>
                <w:tcW w:w="1336" w:type="dxa"/>
              </w:tcPr>
              <w:p w14:paraId="15D0BE7B" w14:textId="504D952A"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w:t>
                </w:r>
              </w:p>
            </w:tc>
          </w:tr>
          <w:tr w:rsidR="009B10AF" w14:paraId="7513697A"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12322EBC" w14:textId="32EB1016"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Liabilities</w:t>
                </w:r>
              </w:p>
            </w:tc>
            <w:tc>
              <w:tcPr>
                <w:tcW w:w="1335" w:type="dxa"/>
              </w:tcPr>
              <w:p w14:paraId="2A37A5BC" w14:textId="7ED4EB43"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33DDE30E" w14:textId="46E9C4B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625C6E0B" w14:textId="60B6B8C2"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29%</w:t>
                </w:r>
              </w:p>
            </w:tc>
            <w:tc>
              <w:tcPr>
                <w:tcW w:w="1336" w:type="dxa"/>
              </w:tcPr>
              <w:p w14:paraId="0EF693A9" w14:textId="54953074"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17%</w:t>
                </w:r>
              </w:p>
            </w:tc>
            <w:tc>
              <w:tcPr>
                <w:tcW w:w="1336" w:type="dxa"/>
              </w:tcPr>
              <w:p w14:paraId="248B70F2" w14:textId="4F2691FE"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4%</w:t>
                </w:r>
              </w:p>
            </w:tc>
            <w:tc>
              <w:tcPr>
                <w:tcW w:w="1336" w:type="dxa"/>
              </w:tcPr>
              <w:p w14:paraId="1478B062" w14:textId="5B1968C1"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59%</w:t>
                </w:r>
              </w:p>
            </w:tc>
          </w:tr>
          <w:tr w:rsidR="009B10AF" w14:paraId="0C66C3CE"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4C27146" w14:textId="463AFB82"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Preferred Stock</w:t>
                </w:r>
              </w:p>
            </w:tc>
            <w:tc>
              <w:tcPr>
                <w:tcW w:w="1335" w:type="dxa"/>
              </w:tcPr>
              <w:p w14:paraId="328038F6" w14:textId="5FCF81AB"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7C16077C" w14:textId="0F61C3C7"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742A233E" w14:textId="59258EB8"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0F9703D4" w14:textId="10E11172"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2F7A8AB3" w14:textId="25670BC5"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0B27AEBA" w14:textId="7777777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p>
            </w:tc>
          </w:tr>
          <w:tr w:rsidR="009B10AF" w14:paraId="24167F20"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5D726C15" w14:textId="7D3B57BC"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Common Stock</w:t>
                </w:r>
              </w:p>
            </w:tc>
            <w:tc>
              <w:tcPr>
                <w:tcW w:w="1335" w:type="dxa"/>
              </w:tcPr>
              <w:p w14:paraId="09A94EF4" w14:textId="68A1B8F6"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3F469AA4" w14:textId="0997A646"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12A761AB" w14:textId="344A5175"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3A5A99AA" w14:textId="2223C3A8"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40C5DF9B" w14:textId="5115C8D1"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022016C7" w14:textId="77777777"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p>
            </w:tc>
          </w:tr>
          <w:tr w:rsidR="009B10AF" w14:paraId="7D41A345"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E17B643" w14:textId="4BC5CA06"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Additional Paid-in Capital</w:t>
                </w:r>
              </w:p>
            </w:tc>
            <w:tc>
              <w:tcPr>
                <w:tcW w:w="1335" w:type="dxa"/>
              </w:tcPr>
              <w:p w14:paraId="3EB7E555" w14:textId="7DE428AF"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2FE5C22D" w14:textId="3AEE20DE"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1C56F917" w14:textId="6C46C424"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4F9E986F" w14:textId="71DF8F9D"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124AB331" w14:textId="289561AA"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56C9229C" w14:textId="7777777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p>
            </w:tc>
          </w:tr>
          <w:tr w:rsidR="009B10AF" w14:paraId="42B4494A"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5A217DC9" w14:textId="05D07254"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Other Stock/ Equity</w:t>
                </w:r>
              </w:p>
            </w:tc>
            <w:tc>
              <w:tcPr>
                <w:tcW w:w="1335" w:type="dxa"/>
              </w:tcPr>
              <w:p w14:paraId="51E35B44" w14:textId="28BEC381"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1A3111FA" w14:textId="46530E6D"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678B683A" w14:textId="09E404AD"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6A2A730D" w14:textId="0B94098A"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798CAED5" w14:textId="493E9872"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0%</w:t>
                </w:r>
              </w:p>
            </w:tc>
            <w:tc>
              <w:tcPr>
                <w:tcW w:w="1336" w:type="dxa"/>
              </w:tcPr>
              <w:p w14:paraId="251C1DE9" w14:textId="77777777"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p>
            </w:tc>
          </w:tr>
          <w:tr w:rsidR="009B10AF" w14:paraId="25E62AEF"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96C66F7" w14:textId="016B38CA"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unclassified equity</w:t>
                </w:r>
              </w:p>
            </w:tc>
            <w:tc>
              <w:tcPr>
                <w:tcW w:w="1335" w:type="dxa"/>
              </w:tcPr>
              <w:p w14:paraId="6EB6C55B" w14:textId="096E5C0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74BE13AA" w14:textId="44EFE357"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3B055845" w14:textId="650A835B"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71%</w:t>
                </w:r>
              </w:p>
            </w:tc>
            <w:tc>
              <w:tcPr>
                <w:tcW w:w="1336" w:type="dxa"/>
              </w:tcPr>
              <w:p w14:paraId="57181E1D" w14:textId="3C97B1E4"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83%</w:t>
                </w:r>
              </w:p>
            </w:tc>
            <w:tc>
              <w:tcPr>
                <w:tcW w:w="1336" w:type="dxa"/>
              </w:tcPr>
              <w:p w14:paraId="53483093" w14:textId="16D050D4"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96%</w:t>
                </w:r>
              </w:p>
            </w:tc>
            <w:tc>
              <w:tcPr>
                <w:tcW w:w="1336" w:type="dxa"/>
              </w:tcPr>
              <w:p w14:paraId="137C62C7" w14:textId="7AEF41D6"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40%</w:t>
                </w:r>
              </w:p>
            </w:tc>
          </w:tr>
          <w:tr w:rsidR="009B10AF" w14:paraId="0321B746" w14:textId="77777777" w:rsidTr="009B10AF">
            <w:tc>
              <w:tcPr>
                <w:cnfStyle w:val="001000000000" w:firstRow="0" w:lastRow="0" w:firstColumn="1" w:lastColumn="0" w:oddVBand="0" w:evenVBand="0" w:oddHBand="0" w:evenHBand="0" w:firstRowFirstColumn="0" w:firstRowLastColumn="0" w:lastRowFirstColumn="0" w:lastRowLastColumn="0"/>
                <w:tcW w:w="1335" w:type="dxa"/>
              </w:tcPr>
              <w:p w14:paraId="0A09E6F9" w14:textId="66767FC8"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Equity</w:t>
                </w:r>
              </w:p>
            </w:tc>
            <w:tc>
              <w:tcPr>
                <w:tcW w:w="1335" w:type="dxa"/>
              </w:tcPr>
              <w:p w14:paraId="38EE9142" w14:textId="6B110B72" w:rsidR="009B10AF" w:rsidRPr="009B10AF" w:rsidRDefault="009B10AF"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334770A9" w14:textId="514F5E48"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56B9DB82" w14:textId="0A5E0306"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71%</w:t>
                </w:r>
              </w:p>
            </w:tc>
            <w:tc>
              <w:tcPr>
                <w:tcW w:w="1336" w:type="dxa"/>
              </w:tcPr>
              <w:p w14:paraId="3326FB72" w14:textId="3C0AB7C2"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83%</w:t>
                </w:r>
              </w:p>
            </w:tc>
            <w:tc>
              <w:tcPr>
                <w:tcW w:w="1336" w:type="dxa"/>
              </w:tcPr>
              <w:p w14:paraId="7989097F" w14:textId="460C00B0"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96%</w:t>
                </w:r>
              </w:p>
            </w:tc>
            <w:tc>
              <w:tcPr>
                <w:tcW w:w="1336" w:type="dxa"/>
              </w:tcPr>
              <w:p w14:paraId="193E391C" w14:textId="26A2AC17" w:rsidR="009B10AF" w:rsidRPr="009B10AF" w:rsidRDefault="00CF6752" w:rsidP="00D44C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40%</w:t>
                </w:r>
              </w:p>
            </w:tc>
          </w:tr>
          <w:tr w:rsidR="009B10AF" w14:paraId="4BA5F99D" w14:textId="77777777" w:rsidTr="009B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F80B293" w14:textId="0C4DF647" w:rsidR="009B10AF" w:rsidRPr="009B10AF" w:rsidRDefault="009B10AF" w:rsidP="00D44C98">
                <w:pPr>
                  <w:rPr>
                    <w:rFonts w:ascii="Times New Roman" w:eastAsia="Times New Roman" w:hAnsi="Times New Roman" w:cs="Times New Roman"/>
                    <w:b w:val="0"/>
                    <w:bCs w:val="0"/>
                    <w:color w:val="555555"/>
                    <w:sz w:val="16"/>
                    <w:szCs w:val="16"/>
                  </w:rPr>
                </w:pPr>
                <w:r w:rsidRPr="009B10AF">
                  <w:rPr>
                    <w:rFonts w:ascii="Times New Roman" w:eastAsia="Times New Roman" w:hAnsi="Times New Roman" w:cs="Times New Roman"/>
                    <w:b w:val="0"/>
                    <w:bCs w:val="0"/>
                    <w:color w:val="555555"/>
                    <w:sz w:val="16"/>
                    <w:szCs w:val="16"/>
                  </w:rPr>
                  <w:t>Total Liabilities + Equity</w:t>
                </w:r>
              </w:p>
            </w:tc>
            <w:tc>
              <w:tcPr>
                <w:tcW w:w="1335" w:type="dxa"/>
              </w:tcPr>
              <w:p w14:paraId="474F8972" w14:textId="25EDAF47"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#DIV/0!</w:t>
                </w:r>
              </w:p>
            </w:tc>
            <w:tc>
              <w:tcPr>
                <w:tcW w:w="1336" w:type="dxa"/>
              </w:tcPr>
              <w:p w14:paraId="5158B54D" w14:textId="1B483702"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#DIV/0!</w:t>
                </w:r>
              </w:p>
            </w:tc>
            <w:tc>
              <w:tcPr>
                <w:tcW w:w="1336" w:type="dxa"/>
              </w:tcPr>
              <w:p w14:paraId="53303179" w14:textId="2166B3B6"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100%</w:t>
                </w:r>
              </w:p>
            </w:tc>
            <w:tc>
              <w:tcPr>
                <w:tcW w:w="1336" w:type="dxa"/>
              </w:tcPr>
              <w:p w14:paraId="7AE6DB60" w14:textId="65759DB9"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100%</w:t>
                </w:r>
              </w:p>
            </w:tc>
            <w:tc>
              <w:tcPr>
                <w:tcW w:w="1336" w:type="dxa"/>
              </w:tcPr>
              <w:p w14:paraId="057AEBB6" w14:textId="6C30C182" w:rsidR="009B10AF" w:rsidRPr="009B10AF" w:rsidRDefault="009B10AF"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sidRPr="009B10AF">
                  <w:rPr>
                    <w:rFonts w:ascii="Times New Roman" w:eastAsia="Times New Roman" w:hAnsi="Times New Roman" w:cs="Times New Roman"/>
                    <w:color w:val="555555"/>
                    <w:sz w:val="16"/>
                    <w:szCs w:val="16"/>
                  </w:rPr>
                  <w:t>100%</w:t>
                </w:r>
              </w:p>
            </w:tc>
            <w:tc>
              <w:tcPr>
                <w:tcW w:w="1336" w:type="dxa"/>
              </w:tcPr>
              <w:p w14:paraId="57B16614" w14:textId="04C106D8" w:rsidR="009B10AF" w:rsidRPr="009B10AF" w:rsidRDefault="00CF6752" w:rsidP="00D44C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555555"/>
                    <w:sz w:val="16"/>
                    <w:szCs w:val="16"/>
                  </w:rPr>
                </w:pPr>
                <w:r>
                  <w:rPr>
                    <w:rFonts w:ascii="Times New Roman" w:eastAsia="Times New Roman" w:hAnsi="Times New Roman" w:cs="Times New Roman"/>
                    <w:color w:val="555555"/>
                    <w:sz w:val="16"/>
                    <w:szCs w:val="16"/>
                  </w:rPr>
                  <w:t>99%</w:t>
                </w:r>
              </w:p>
            </w:tc>
          </w:tr>
        </w:tbl>
      </w:sdtContent>
    </w:sdt>
    <w:p w14:paraId="0FF650AF" w14:textId="77777777" w:rsidR="00F37EF8" w:rsidRDefault="00F37EF8" w:rsidP="00D44C98">
      <w:pPr>
        <w:shd w:val="clear" w:color="auto" w:fill="FFFFFF"/>
        <w:spacing w:after="0" w:line="240" w:lineRule="auto"/>
        <w:rPr>
          <w:rFonts w:ascii="Times New Roman" w:eastAsia="Times New Roman" w:hAnsi="Times New Roman" w:cs="Times New Roman"/>
          <w:color w:val="555555"/>
          <w:sz w:val="21"/>
          <w:szCs w:val="21"/>
        </w:rPr>
      </w:pPr>
    </w:p>
    <w:p w14:paraId="3B1BC91A" w14:textId="1ED7402A" w:rsidR="000B5249" w:rsidRDefault="000B5249"/>
    <w:p w14:paraId="7CEF80C1" w14:textId="77777777" w:rsidR="00D470CB" w:rsidRDefault="00D470CB" w:rsidP="00D44C98">
      <w:pPr>
        <w:shd w:val="clear" w:color="auto" w:fill="FFFFFF"/>
        <w:spacing w:after="0" w:line="240" w:lineRule="auto"/>
        <w:rPr>
          <w:rFonts w:ascii="Times New Roman" w:eastAsia="Times New Roman" w:hAnsi="Times New Roman" w:cs="Times New Roman"/>
          <w:color w:val="555555"/>
          <w:sz w:val="21"/>
          <w:szCs w:val="21"/>
        </w:rPr>
      </w:pPr>
    </w:p>
    <w:p w14:paraId="0B2B6D38" w14:textId="77777777" w:rsidR="00E344B6" w:rsidRDefault="00E344B6" w:rsidP="00D44C98">
      <w:pPr>
        <w:shd w:val="clear" w:color="auto" w:fill="FFFFFF"/>
        <w:spacing w:after="0" w:line="240" w:lineRule="auto"/>
        <w:rPr>
          <w:rFonts w:ascii="Times New Roman" w:eastAsia="Times New Roman" w:hAnsi="Times New Roman" w:cs="Times New Roman"/>
          <w:color w:val="555555"/>
          <w:sz w:val="21"/>
          <w:szCs w:val="21"/>
        </w:rPr>
      </w:pPr>
    </w:p>
    <w:p w14:paraId="08452B84" w14:textId="3AE207B8" w:rsidR="000B5249" w:rsidRDefault="000B5249">
      <w:pPr>
        <w:rPr>
          <w:b/>
          <w:sz w:val="24"/>
          <w:szCs w:val="24"/>
        </w:rPr>
      </w:pPr>
    </w:p>
    <w:p w14:paraId="7E51ADDC" w14:textId="2A408543" w:rsidR="000C7D9E" w:rsidRDefault="000C7D9E" w:rsidP="00C417EE">
      <w:pPr>
        <w:pStyle w:val="Heading2"/>
      </w:pPr>
      <w:bookmarkStart w:id="33" w:name="_Toc191994318"/>
      <w:r w:rsidRPr="00C417EE">
        <w:t>Balance Sheet Observations</w:t>
      </w:r>
      <w:bookmarkEnd w:id="33"/>
      <w:r w:rsidR="009307CB">
        <w:t xml:space="preserve"> </w:t>
      </w:r>
    </w:p>
    <w:p w14:paraId="1E87CBBB" w14:textId="0E65C8F4" w:rsidR="005556FE" w:rsidRDefault="005556FE" w:rsidP="005556FE">
      <w:r>
        <w:t>Some observations and analysis regarding select balance sheet items:</w:t>
      </w:r>
      <w:r w:rsidR="00B13EBC">
        <w:t xml:space="preserve"> </w:t>
      </w:r>
    </w:p>
    <w:p w14:paraId="2036DECC" w14:textId="05C3C621" w:rsidR="008436A8" w:rsidRPr="009B23BE" w:rsidRDefault="008436A8" w:rsidP="004B7172">
      <w:pPr>
        <w:pStyle w:val="ListParagraph"/>
        <w:numPr>
          <w:ilvl w:val="0"/>
          <w:numId w:val="16"/>
        </w:numPr>
      </w:pPr>
      <w:r w:rsidRPr="009B23BE">
        <w:t>No balance sheet information was available for 10/31/</w:t>
      </w:r>
      <w:r w:rsidR="009B23BE" w:rsidRPr="009B23BE">
        <w:t>2024</w:t>
      </w:r>
      <w:r w:rsidRPr="009B23BE">
        <w:t xml:space="preserve">. Analyst imputed the </w:t>
      </w:r>
      <w:r w:rsidR="009B23BE" w:rsidRPr="009B23BE">
        <w:t>10/24/2024</w:t>
      </w:r>
      <w:r w:rsidRPr="009B23BE">
        <w:t xml:space="preserve"> balance sheet data to the 10/</w:t>
      </w:r>
      <w:r w:rsidR="009B23BE" w:rsidRPr="009B23BE">
        <w:t>31/2024</w:t>
      </w:r>
      <w:r w:rsidRPr="009B23BE">
        <w:t xml:space="preserve"> date. Given the purpose and use for the report, the judgment of the analyst is that this does not preclude a conclusion of value.</w:t>
      </w:r>
    </w:p>
    <w:p w14:paraId="5A9F93AF" w14:textId="6D36DFE9" w:rsidR="00AC337F" w:rsidRPr="00C26988" w:rsidRDefault="00AC337F" w:rsidP="004B7172">
      <w:pPr>
        <w:pStyle w:val="ListParagraph"/>
        <w:numPr>
          <w:ilvl w:val="0"/>
          <w:numId w:val="16"/>
        </w:numPr>
      </w:pPr>
      <w:r w:rsidRPr="00C26988">
        <w:rPr>
          <w:b/>
        </w:rPr>
        <w:t>Cash:</w:t>
      </w:r>
      <w:r w:rsidR="00B13EBC">
        <w:t xml:space="preserve"> </w:t>
      </w:r>
      <w:fldSimple w:instr=" MERGEFIELD BS_Cash ">
        <w:r w:rsidR="002A4DF0">
          <w:rPr>
            <w:noProof/>
          </w:rPr>
          <w:t>«BS_Cash»</w:t>
        </w:r>
      </w:fldSimple>
    </w:p>
    <w:p w14:paraId="36F176BE" w14:textId="1400F489" w:rsidR="00AC337F" w:rsidRDefault="00B24A35" w:rsidP="004B7172">
      <w:pPr>
        <w:pStyle w:val="ListParagraph"/>
        <w:numPr>
          <w:ilvl w:val="0"/>
          <w:numId w:val="16"/>
        </w:numPr>
      </w:pPr>
      <w:r w:rsidRPr="00C26988">
        <w:rPr>
          <w:b/>
        </w:rPr>
        <w:t>Accounts R</w:t>
      </w:r>
      <w:r w:rsidR="00AC337F" w:rsidRPr="00C26988">
        <w:rPr>
          <w:b/>
        </w:rPr>
        <w:t>eceivable:</w:t>
      </w:r>
      <w:r w:rsidR="00B13EBC">
        <w:t xml:space="preserve"> </w:t>
      </w:r>
      <w:fldSimple w:instr=" MERGEFIELD BS_Receivables ">
        <w:r w:rsidR="002A4DF0">
          <w:rPr>
            <w:noProof/>
          </w:rPr>
          <w:t>«BS_Receivables»</w:t>
        </w:r>
      </w:fldSimple>
    </w:p>
    <w:p w14:paraId="1398CD83" w14:textId="7320F321" w:rsidR="00EC3108" w:rsidRPr="00C26988" w:rsidRDefault="00DD4825" w:rsidP="004B7172">
      <w:pPr>
        <w:pStyle w:val="ListParagraph"/>
        <w:numPr>
          <w:ilvl w:val="0"/>
          <w:numId w:val="16"/>
        </w:numPr>
      </w:pPr>
      <w:r>
        <w:rPr>
          <w:b/>
          <w:noProof/>
        </w:rPr>
        <w:t>Inventor</w:t>
      </w:r>
      <w:r w:rsidR="00EC3108">
        <w:rPr>
          <w:b/>
          <w:noProof/>
        </w:rPr>
        <w:t>y:</w:t>
      </w:r>
      <w:r w:rsidR="00EC3108">
        <w:rPr>
          <w:noProof/>
        </w:rPr>
        <w:t xml:space="preserve"> </w:t>
      </w:r>
      <w:r w:rsidR="00EC3108">
        <w:rPr>
          <w:noProof/>
        </w:rPr>
        <w:fldChar w:fldCharType="begin"/>
      </w:r>
      <w:r w:rsidR="00EC3108">
        <w:rPr>
          <w:noProof/>
        </w:rPr>
        <w:instrText xml:space="preserve"> MERGEFIELD BS_Inventory </w:instrText>
      </w:r>
      <w:r w:rsidR="00EC3108">
        <w:rPr>
          <w:noProof/>
        </w:rPr>
        <w:fldChar w:fldCharType="separate"/>
      </w:r>
      <w:r w:rsidR="002A4DF0">
        <w:rPr>
          <w:noProof/>
        </w:rPr>
        <w:t>«BS_Inventory»</w:t>
      </w:r>
      <w:r w:rsidR="00EC3108">
        <w:rPr>
          <w:noProof/>
        </w:rPr>
        <w:fldChar w:fldCharType="end"/>
      </w:r>
    </w:p>
    <w:p w14:paraId="0C69A776" w14:textId="0E123226" w:rsidR="005556FE" w:rsidRPr="00C26988" w:rsidRDefault="00B24A35" w:rsidP="004B7172">
      <w:pPr>
        <w:pStyle w:val="ListParagraph"/>
        <w:numPr>
          <w:ilvl w:val="0"/>
          <w:numId w:val="16"/>
        </w:numPr>
      </w:pPr>
      <w:r w:rsidRPr="00C26988">
        <w:rPr>
          <w:b/>
        </w:rPr>
        <w:t>Total Current A</w:t>
      </w:r>
      <w:r w:rsidR="005556FE" w:rsidRPr="00C26988">
        <w:rPr>
          <w:b/>
        </w:rPr>
        <w:t>ssets:</w:t>
      </w:r>
      <w:r w:rsidR="00B13EBC">
        <w:t xml:space="preserve"> </w:t>
      </w:r>
      <w:fldSimple w:instr=" MERGEFIELD BS_Current_Assets ">
        <w:r w:rsidR="002A4DF0">
          <w:rPr>
            <w:noProof/>
          </w:rPr>
          <w:t>«BS_Current_Assets»</w:t>
        </w:r>
      </w:fldSimple>
    </w:p>
    <w:p w14:paraId="4C4A15BC" w14:textId="77582411" w:rsidR="00900FB5" w:rsidRPr="00C26988" w:rsidRDefault="00B24A35" w:rsidP="004B7172">
      <w:pPr>
        <w:pStyle w:val="ListParagraph"/>
        <w:numPr>
          <w:ilvl w:val="0"/>
          <w:numId w:val="16"/>
        </w:numPr>
      </w:pPr>
      <w:r w:rsidRPr="00C26988">
        <w:rPr>
          <w:b/>
        </w:rPr>
        <w:t>Fixed A</w:t>
      </w:r>
      <w:r w:rsidR="005556FE" w:rsidRPr="00C26988">
        <w:rPr>
          <w:b/>
        </w:rPr>
        <w:t>ssets:</w:t>
      </w:r>
      <w:r w:rsidR="00B13EBC">
        <w:t xml:space="preserve"> </w:t>
      </w:r>
      <w:fldSimple w:instr=" MERGEFIELD BS_Fixed_Assets ">
        <w:r w:rsidR="002A4DF0">
          <w:rPr>
            <w:noProof/>
          </w:rPr>
          <w:t>«BS_Fixed_Assets»</w:t>
        </w:r>
      </w:fldSimple>
    </w:p>
    <w:p w14:paraId="5130AC28" w14:textId="39B16105" w:rsidR="005556FE" w:rsidRPr="00C26988" w:rsidRDefault="005556FE" w:rsidP="004B7172">
      <w:pPr>
        <w:pStyle w:val="ListParagraph"/>
        <w:numPr>
          <w:ilvl w:val="0"/>
          <w:numId w:val="16"/>
        </w:numPr>
      </w:pPr>
      <w:r w:rsidRPr="00C26988">
        <w:rPr>
          <w:b/>
        </w:rPr>
        <w:t xml:space="preserve">Total </w:t>
      </w:r>
      <w:r w:rsidR="00B24A35" w:rsidRPr="00C26988">
        <w:rPr>
          <w:b/>
        </w:rPr>
        <w:t>C</w:t>
      </w:r>
      <w:r w:rsidRPr="00C26988">
        <w:rPr>
          <w:b/>
        </w:rPr>
        <w:t xml:space="preserve">urrent </w:t>
      </w:r>
      <w:r w:rsidR="00B24A35" w:rsidRPr="00C26988">
        <w:rPr>
          <w:b/>
        </w:rPr>
        <w:t>L</w:t>
      </w:r>
      <w:r w:rsidRPr="00C26988">
        <w:rPr>
          <w:b/>
        </w:rPr>
        <w:t>iabilities:</w:t>
      </w:r>
      <w:r w:rsidR="00B13EBC">
        <w:t xml:space="preserve"> </w:t>
      </w:r>
      <w:fldSimple w:instr=" MERGEFIELD BS_Current_Liabilities ">
        <w:r w:rsidR="002A4DF0">
          <w:rPr>
            <w:noProof/>
          </w:rPr>
          <w:t>«BS_Current_Liabilities»</w:t>
        </w:r>
      </w:fldSimple>
    </w:p>
    <w:p w14:paraId="534952B9" w14:textId="3D31B161" w:rsidR="005556FE" w:rsidRPr="00C26988" w:rsidRDefault="005556FE" w:rsidP="004B7172">
      <w:pPr>
        <w:pStyle w:val="ListParagraph"/>
        <w:numPr>
          <w:ilvl w:val="0"/>
          <w:numId w:val="16"/>
        </w:numPr>
      </w:pPr>
      <w:r w:rsidRPr="00C26988">
        <w:rPr>
          <w:b/>
        </w:rPr>
        <w:t>Long</w:t>
      </w:r>
      <w:r w:rsidR="00437F00" w:rsidRPr="00C26988">
        <w:rPr>
          <w:b/>
        </w:rPr>
        <w:t>-</w:t>
      </w:r>
      <w:r w:rsidR="00B24A35" w:rsidRPr="00C26988">
        <w:rPr>
          <w:b/>
        </w:rPr>
        <w:t>T</w:t>
      </w:r>
      <w:r w:rsidRPr="00C26988">
        <w:rPr>
          <w:b/>
        </w:rPr>
        <w:t xml:space="preserve">erm </w:t>
      </w:r>
      <w:r w:rsidR="00B24A35" w:rsidRPr="00C26988">
        <w:rPr>
          <w:b/>
        </w:rPr>
        <w:t>L</w:t>
      </w:r>
      <w:r w:rsidRPr="00C26988">
        <w:rPr>
          <w:b/>
        </w:rPr>
        <w:t>iabilities:</w:t>
      </w:r>
      <w:r w:rsidR="00B13EBC">
        <w:t xml:space="preserve"> </w:t>
      </w:r>
      <w:fldSimple w:instr=" MERGEFIELD BS_Longterm_Liabilities ">
        <w:r w:rsidR="002A4DF0">
          <w:rPr>
            <w:noProof/>
          </w:rPr>
          <w:t>«BS_Longterm_Liabilities»</w:t>
        </w:r>
      </w:fldSimple>
    </w:p>
    <w:p w14:paraId="3EF75507" w14:textId="7677887D" w:rsidR="005556FE" w:rsidRPr="00C26988" w:rsidRDefault="005556FE" w:rsidP="004B7172">
      <w:pPr>
        <w:pStyle w:val="ListParagraph"/>
        <w:numPr>
          <w:ilvl w:val="0"/>
          <w:numId w:val="16"/>
        </w:numPr>
      </w:pPr>
      <w:r w:rsidRPr="00C26988">
        <w:rPr>
          <w:b/>
        </w:rPr>
        <w:t xml:space="preserve">Total </w:t>
      </w:r>
      <w:r w:rsidR="00B24A35" w:rsidRPr="00C26988">
        <w:rPr>
          <w:b/>
        </w:rPr>
        <w:t>L</w:t>
      </w:r>
      <w:r w:rsidRPr="00C26988">
        <w:rPr>
          <w:b/>
        </w:rPr>
        <w:t>iabilities:</w:t>
      </w:r>
      <w:r w:rsidR="00B13EBC">
        <w:t xml:space="preserve"> </w:t>
      </w:r>
      <w:fldSimple w:instr=" MERGEFIELD BS_Total_Liabilities ">
        <w:r w:rsidR="002A4DF0">
          <w:rPr>
            <w:noProof/>
          </w:rPr>
          <w:t>«BS_Total_Liabilities»</w:t>
        </w:r>
      </w:fldSimple>
    </w:p>
    <w:p w14:paraId="3185D4DF" w14:textId="46129690" w:rsidR="005556FE" w:rsidRPr="00C26988" w:rsidRDefault="005556FE" w:rsidP="004B7172">
      <w:pPr>
        <w:pStyle w:val="ListParagraph"/>
        <w:numPr>
          <w:ilvl w:val="0"/>
          <w:numId w:val="16"/>
        </w:numPr>
      </w:pPr>
      <w:r w:rsidRPr="00C26988">
        <w:rPr>
          <w:b/>
        </w:rPr>
        <w:t xml:space="preserve">Total </w:t>
      </w:r>
      <w:r w:rsidR="00B24A35" w:rsidRPr="00C26988">
        <w:rPr>
          <w:b/>
        </w:rPr>
        <w:t>E</w:t>
      </w:r>
      <w:r w:rsidRPr="00C26988">
        <w:rPr>
          <w:b/>
        </w:rPr>
        <w:t>quity</w:t>
      </w:r>
      <w:r w:rsidR="0079753A">
        <w:t>:</w:t>
      </w:r>
      <w:r w:rsidR="00B13EBC">
        <w:t xml:space="preserve"> </w:t>
      </w:r>
      <w:fldSimple w:instr=" MERGEFIELD BS_Total_Equity ">
        <w:r w:rsidR="002A4DF0">
          <w:rPr>
            <w:noProof/>
          </w:rPr>
          <w:t>«BS_Total_Equity»</w:t>
        </w:r>
      </w:fldSimple>
    </w:p>
    <w:p w14:paraId="764434FE" w14:textId="77777777" w:rsidR="004873ED" w:rsidRPr="00437F00" w:rsidRDefault="004873ED" w:rsidP="00F37EF8">
      <w:pPr>
        <w:pStyle w:val="ListParagraph"/>
        <w:ind w:left="360"/>
      </w:pPr>
    </w:p>
    <w:p w14:paraId="10FD1517" w14:textId="395AD590" w:rsidR="00F007E8" w:rsidRPr="00437F00" w:rsidRDefault="00F37EF8" w:rsidP="007779F6">
      <w:pPr>
        <w:pStyle w:val="Heading2"/>
      </w:pPr>
      <w:bookmarkStart w:id="34" w:name="_Toc191994319"/>
      <w:r>
        <w:t>Select Ratio Analysis</w:t>
      </w:r>
      <w:bookmarkEnd w:id="34"/>
    </w:p>
    <w:p w14:paraId="581ED1FF" w14:textId="29CC7A4A" w:rsidR="004873ED" w:rsidRPr="00C26988" w:rsidRDefault="00BE48AA" w:rsidP="004B7172">
      <w:pPr>
        <w:pStyle w:val="ListParagraph"/>
        <w:numPr>
          <w:ilvl w:val="0"/>
          <w:numId w:val="16"/>
        </w:numPr>
      </w:pPr>
      <w:r w:rsidRPr="00C26988">
        <w:rPr>
          <w:b/>
        </w:rPr>
        <w:t>Current ratio</w:t>
      </w:r>
      <w:r w:rsidR="00F37EF8" w:rsidRPr="00C26988">
        <w:rPr>
          <w:b/>
        </w:rPr>
        <w:t>:</w:t>
      </w:r>
      <w:r w:rsidR="00F37EF8" w:rsidRPr="00C26988">
        <w:t xml:space="preserve"> </w:t>
      </w:r>
      <w:fldSimple w:instr=" MERGEFIELD Current_Ratio ">
        <w:r w:rsidR="002A4DF0">
          <w:rPr>
            <w:noProof/>
          </w:rPr>
          <w:t>«Current_Ratio»</w:t>
        </w:r>
      </w:fldSimple>
    </w:p>
    <w:p w14:paraId="316AF7C8" w14:textId="6162A6F8" w:rsidR="005556FE" w:rsidRPr="00C26988" w:rsidRDefault="00F37EF8" w:rsidP="004B7172">
      <w:pPr>
        <w:pStyle w:val="ListParagraph"/>
        <w:numPr>
          <w:ilvl w:val="0"/>
          <w:numId w:val="16"/>
        </w:numPr>
      </w:pPr>
      <w:r w:rsidRPr="00C26988">
        <w:rPr>
          <w:b/>
        </w:rPr>
        <w:t>Quick ratio</w:t>
      </w:r>
      <w:r w:rsidRPr="00C26988">
        <w:t xml:space="preserve">: </w:t>
      </w:r>
      <w:fldSimple w:instr=" MERGEFIELD Quick_Ratio ">
        <w:r w:rsidR="002A4DF0">
          <w:rPr>
            <w:noProof/>
          </w:rPr>
          <w:t>«Quick_Ratio»</w:t>
        </w:r>
      </w:fldSimple>
    </w:p>
    <w:p w14:paraId="37DBC4EB" w14:textId="4FF4C8CA" w:rsidR="00D06BC8" w:rsidRDefault="00B24A35" w:rsidP="004B7172">
      <w:pPr>
        <w:pStyle w:val="ListParagraph"/>
        <w:numPr>
          <w:ilvl w:val="0"/>
          <w:numId w:val="16"/>
        </w:numPr>
      </w:pPr>
      <w:r w:rsidRPr="00C26988">
        <w:rPr>
          <w:b/>
        </w:rPr>
        <w:t>Return on E</w:t>
      </w:r>
      <w:r w:rsidR="00F37EF8" w:rsidRPr="00C26988">
        <w:rPr>
          <w:b/>
        </w:rPr>
        <w:t>quity:</w:t>
      </w:r>
      <w:r w:rsidR="00F37EF8" w:rsidRPr="00C26988">
        <w:t xml:space="preserve"> </w:t>
      </w:r>
      <w:fldSimple w:instr=" MERGEFIELD Return_on_Equity ">
        <w:r w:rsidR="002A4DF0">
          <w:rPr>
            <w:noProof/>
          </w:rPr>
          <w:t>«Return_on_Equity»</w:t>
        </w:r>
      </w:fldSimple>
    </w:p>
    <w:p w14:paraId="6CA18356" w14:textId="2849DDEB" w:rsidR="00F37EF8" w:rsidRPr="00D06BC8" w:rsidRDefault="00B24A35" w:rsidP="004B7172">
      <w:pPr>
        <w:pStyle w:val="ListParagraph"/>
        <w:numPr>
          <w:ilvl w:val="0"/>
          <w:numId w:val="16"/>
        </w:numPr>
      </w:pPr>
      <w:r w:rsidRPr="00D06BC8">
        <w:rPr>
          <w:b/>
        </w:rPr>
        <w:t>Return on A</w:t>
      </w:r>
      <w:r w:rsidR="00F37EF8" w:rsidRPr="00D06BC8">
        <w:rPr>
          <w:b/>
        </w:rPr>
        <w:t>ssets:</w:t>
      </w:r>
      <w:r w:rsidR="00F37EF8" w:rsidRPr="00C26988">
        <w:t xml:space="preserve"> </w:t>
      </w:r>
      <w:fldSimple w:instr=" MERGEFIELD Return_on_Assets ">
        <w:r w:rsidR="002A4DF0">
          <w:rPr>
            <w:noProof/>
          </w:rPr>
          <w:t>«Return_on_Assets»</w:t>
        </w:r>
      </w:fldSimple>
      <w:r w:rsidR="00F37EF8">
        <w:br w:type="page"/>
      </w:r>
    </w:p>
    <w:p w14:paraId="4653A5AB" w14:textId="5E7173D2" w:rsidR="000C7D9E" w:rsidRPr="000B5249" w:rsidRDefault="005B58FF" w:rsidP="00AD2BE3">
      <w:pPr>
        <w:pStyle w:val="Heading1"/>
        <w:ind w:hanging="540"/>
        <w:rPr>
          <w:rStyle w:val="Heading1Char"/>
          <w:b/>
          <w:caps/>
        </w:rPr>
      </w:pPr>
      <w:bookmarkStart w:id="35" w:name="_Toc191994320"/>
      <w:r w:rsidRPr="000B5249">
        <w:rPr>
          <w:rStyle w:val="Heading1Char"/>
          <w:b/>
          <w:caps/>
        </w:rPr>
        <w:lastRenderedPageBreak/>
        <w:t>Adjustments to Financial Statements--Normalization</w:t>
      </w:r>
      <w:bookmarkEnd w:id="35"/>
    </w:p>
    <w:p w14:paraId="12077454" w14:textId="5A3DC757" w:rsidR="005B58FF" w:rsidRDefault="005B58FF" w:rsidP="000C7D9E">
      <w:proofErr w:type="gramStart"/>
      <w:r>
        <w:t>In order to</w:t>
      </w:r>
      <w:proofErr w:type="gramEnd"/>
      <w:r>
        <w:t xml:space="preserve"> make the best use of valuation methods, it is not uncommon to make normalizing adjustments to the financial statements.</w:t>
      </w:r>
      <w:r w:rsidR="00B13EBC">
        <w:t xml:space="preserve"> </w:t>
      </w:r>
      <w:r>
        <w:t xml:space="preserve">These adjustments should give us a more economically realistic view of the </w:t>
      </w:r>
      <w:proofErr w:type="gramStart"/>
      <w:r>
        <w:t>subject busi</w:t>
      </w:r>
      <w:r w:rsidR="008651CB">
        <w:t>ness</w:t>
      </w:r>
      <w:proofErr w:type="gramEnd"/>
      <w:r w:rsidR="008651CB">
        <w:t>.</w:t>
      </w:r>
      <w:r w:rsidR="00B13EBC">
        <w:t xml:space="preserve"> </w:t>
      </w:r>
      <w:r w:rsidR="008651CB">
        <w:t xml:space="preserve">In the case of </w:t>
      </w:r>
      <w:proofErr w:type="gramStart"/>
      <w:r w:rsidR="00A5570A">
        <w:t>the subject business</w:t>
      </w:r>
      <w:proofErr w:type="gramEnd"/>
      <w:r w:rsidR="002863AE">
        <w:t>,</w:t>
      </w:r>
      <w:r>
        <w:t xml:space="preserve"> we will have some normalizing adjustments to make on both the balance sheet and the income statement.</w:t>
      </w:r>
      <w:r w:rsidR="00B13EBC">
        <w:t xml:space="preserve"> </w:t>
      </w:r>
      <w:r>
        <w:t>These adjustments will allow us to value the business properly in future sections.</w:t>
      </w:r>
    </w:p>
    <w:p w14:paraId="3678B8BF" w14:textId="77777777" w:rsidR="00AB1F22" w:rsidRDefault="00AB1F22" w:rsidP="000C7D9E"/>
    <w:p w14:paraId="430680E0" w14:textId="4D9F94D5" w:rsidR="005B58FF" w:rsidRPr="00C417EE" w:rsidRDefault="005B58FF" w:rsidP="00C417EE">
      <w:pPr>
        <w:pStyle w:val="Heading2"/>
      </w:pPr>
      <w:bookmarkStart w:id="36" w:name="_Toc191994321"/>
      <w:r w:rsidRPr="00C417EE">
        <w:rPr>
          <w:rStyle w:val="Heading2Char"/>
          <w:b/>
        </w:rPr>
        <w:t>Balance Sheet Normalization</w:t>
      </w:r>
      <w:bookmarkEnd w:id="36"/>
    </w:p>
    <w:p w14:paraId="6B8ADA5A" w14:textId="61165311" w:rsidR="005B58FF" w:rsidRDefault="005B58FF" w:rsidP="000C7D9E">
      <w:r>
        <w:t>The following normalizing adjustme</w:t>
      </w:r>
      <w:r w:rsidR="009B5968">
        <w:t xml:space="preserve">nts were </w:t>
      </w:r>
      <w:r w:rsidR="00F67998">
        <w:t>considered and/or made</w:t>
      </w:r>
      <w:r w:rsidR="009B5968">
        <w:t xml:space="preserve"> to the</w:t>
      </w:r>
      <w:r w:rsidR="002857EE">
        <w:t xml:space="preserve"> </w:t>
      </w:r>
      <w:r w:rsidR="00797D60">
        <w:rPr>
          <w:noProof/>
        </w:rPr>
        <w:fldChar w:fldCharType="begin"/>
      </w:r>
      <w:r w:rsidR="00797D60">
        <w:rPr>
          <w:noProof/>
        </w:rPr>
        <w:instrText xml:space="preserve"> MERGEFIELD "valuation_date" </w:instrText>
      </w:r>
      <w:r w:rsidR="00797D60">
        <w:rPr>
          <w:noProof/>
        </w:rPr>
        <w:fldChar w:fldCharType="separate"/>
      </w:r>
      <w:r w:rsidR="002A4DF0">
        <w:rPr>
          <w:noProof/>
        </w:rPr>
        <w:t>«valuation_date»</w:t>
      </w:r>
      <w:r w:rsidR="00797D60">
        <w:rPr>
          <w:noProof/>
        </w:rPr>
        <w:fldChar w:fldCharType="end"/>
      </w:r>
      <w:r w:rsidR="00005351">
        <w:t xml:space="preserve"> </w:t>
      </w:r>
      <w:r w:rsidR="005636C3">
        <w:t>balance sheet.</w:t>
      </w:r>
    </w:p>
    <w:p w14:paraId="48E7ABC0" w14:textId="04CE46F6" w:rsidR="003A2517" w:rsidRPr="008050CA" w:rsidRDefault="00147046" w:rsidP="00813A80">
      <w:pPr>
        <w:pStyle w:val="ListParagraph"/>
        <w:numPr>
          <w:ilvl w:val="0"/>
          <w:numId w:val="8"/>
        </w:numPr>
      </w:pPr>
      <w:r w:rsidRPr="008050CA">
        <w:rPr>
          <w:b/>
        </w:rPr>
        <w:t>Cash</w:t>
      </w:r>
      <w:r w:rsidRPr="008050CA">
        <w:t xml:space="preserve">: </w:t>
      </w:r>
      <w:fldSimple w:instr=" MERGEFIELD &quot;cash_adjust&quot; ">
        <w:r w:rsidR="002A4DF0">
          <w:rPr>
            <w:noProof/>
          </w:rPr>
          <w:t>«cash_adjust»</w:t>
        </w:r>
      </w:fldSimple>
    </w:p>
    <w:p w14:paraId="1E666B5A" w14:textId="569E7D2D" w:rsidR="007C3E0B" w:rsidRPr="008050CA" w:rsidRDefault="007C3E0B" w:rsidP="00813A80">
      <w:pPr>
        <w:pStyle w:val="ListParagraph"/>
        <w:numPr>
          <w:ilvl w:val="0"/>
          <w:numId w:val="8"/>
        </w:numPr>
      </w:pPr>
      <w:r w:rsidRPr="008050CA">
        <w:rPr>
          <w:b/>
        </w:rPr>
        <w:t>Accounts receivable</w:t>
      </w:r>
      <w:r w:rsidRPr="008050CA">
        <w:t xml:space="preserve">: </w:t>
      </w:r>
      <w:fldSimple w:instr=" MERGEFIELD &quot;Acct_rec_note&quot; ">
        <w:r w:rsidR="002A4DF0">
          <w:rPr>
            <w:noProof/>
          </w:rPr>
          <w:t>«Acct_rec_note»</w:t>
        </w:r>
      </w:fldSimple>
    </w:p>
    <w:p w14:paraId="07B4236F" w14:textId="230EB98C" w:rsidR="007C3E0B" w:rsidRPr="008050CA" w:rsidRDefault="007C3E0B" w:rsidP="00813A80">
      <w:pPr>
        <w:pStyle w:val="ListParagraph"/>
        <w:numPr>
          <w:ilvl w:val="0"/>
          <w:numId w:val="8"/>
        </w:numPr>
      </w:pPr>
      <w:r w:rsidRPr="008050CA">
        <w:rPr>
          <w:b/>
        </w:rPr>
        <w:t>Inventory</w:t>
      </w:r>
      <w:r w:rsidRPr="008050CA">
        <w:t xml:space="preserve">: </w:t>
      </w:r>
      <w:fldSimple w:instr=" MERGEFIELD &quot;invent_note&quot; ">
        <w:r w:rsidR="002A4DF0">
          <w:rPr>
            <w:noProof/>
          </w:rPr>
          <w:t>«invent_note»</w:t>
        </w:r>
      </w:fldSimple>
    </w:p>
    <w:p w14:paraId="241E2B51" w14:textId="79C43A45" w:rsidR="007C3E0B" w:rsidRPr="008050CA" w:rsidRDefault="007C3E0B" w:rsidP="00813A80">
      <w:pPr>
        <w:pStyle w:val="ListParagraph"/>
        <w:numPr>
          <w:ilvl w:val="0"/>
          <w:numId w:val="8"/>
        </w:numPr>
      </w:pPr>
      <w:r w:rsidRPr="008050CA">
        <w:rPr>
          <w:b/>
        </w:rPr>
        <w:t>Other current assets</w:t>
      </w:r>
      <w:r w:rsidRPr="008050CA">
        <w:t xml:space="preserve">: </w:t>
      </w:r>
      <w:fldSimple w:instr=" MERGEFIELD &quot;other_curr_note&quot; ">
        <w:r w:rsidR="002A4DF0">
          <w:rPr>
            <w:noProof/>
          </w:rPr>
          <w:t>«other_curr_note»</w:t>
        </w:r>
      </w:fldSimple>
    </w:p>
    <w:p w14:paraId="2F957205" w14:textId="48937C72" w:rsidR="007C3E0B" w:rsidRPr="008050CA" w:rsidRDefault="008B317F" w:rsidP="00813A80">
      <w:pPr>
        <w:pStyle w:val="ListParagraph"/>
        <w:numPr>
          <w:ilvl w:val="0"/>
          <w:numId w:val="8"/>
        </w:numPr>
      </w:pPr>
      <w:r w:rsidRPr="008050CA">
        <w:rPr>
          <w:b/>
        </w:rPr>
        <w:t>Fixed Assets</w:t>
      </w:r>
      <w:r w:rsidR="007C3E0B" w:rsidRPr="008050CA">
        <w:t xml:space="preserve">: </w:t>
      </w:r>
      <w:fldSimple w:instr=" MERGEFIELD &quot;net_dep_note&quot; ">
        <w:r w:rsidR="002A4DF0">
          <w:rPr>
            <w:noProof/>
          </w:rPr>
          <w:t>«net_dep_note»</w:t>
        </w:r>
      </w:fldSimple>
    </w:p>
    <w:p w14:paraId="7D50C5B9" w14:textId="3EA56F55" w:rsidR="007C3E0B" w:rsidRPr="008050CA" w:rsidRDefault="007C3E0B" w:rsidP="00813A80">
      <w:pPr>
        <w:pStyle w:val="ListParagraph"/>
        <w:numPr>
          <w:ilvl w:val="0"/>
          <w:numId w:val="8"/>
        </w:numPr>
        <w:rPr>
          <w:bCs/>
        </w:rPr>
      </w:pPr>
      <w:r w:rsidRPr="008050CA">
        <w:rPr>
          <w:b/>
        </w:rPr>
        <w:t>Other Assets</w:t>
      </w:r>
      <w:r w:rsidRPr="008050CA">
        <w:rPr>
          <w:bCs/>
        </w:rPr>
        <w:t xml:space="preserve">: </w:t>
      </w:r>
      <w:r w:rsidRPr="008050CA">
        <w:rPr>
          <w:bCs/>
        </w:rPr>
        <w:fldChar w:fldCharType="begin"/>
      </w:r>
      <w:r w:rsidRPr="008050CA">
        <w:rPr>
          <w:bCs/>
        </w:rPr>
        <w:instrText xml:space="preserve"> MERGEFIELD "other_note" </w:instrText>
      </w:r>
      <w:r w:rsidRPr="008050CA">
        <w:rPr>
          <w:bCs/>
        </w:rPr>
        <w:fldChar w:fldCharType="separate"/>
      </w:r>
      <w:r w:rsidR="002A4DF0">
        <w:rPr>
          <w:bCs/>
          <w:noProof/>
        </w:rPr>
        <w:t>«other_note»</w:t>
      </w:r>
      <w:r w:rsidRPr="008050CA">
        <w:rPr>
          <w:bCs/>
        </w:rPr>
        <w:fldChar w:fldCharType="end"/>
      </w:r>
    </w:p>
    <w:p w14:paraId="34BACADF" w14:textId="3CE9E68C" w:rsidR="007C3E0B" w:rsidRPr="008050CA" w:rsidRDefault="007C3E0B" w:rsidP="00813A80">
      <w:pPr>
        <w:pStyle w:val="ListParagraph"/>
        <w:numPr>
          <w:ilvl w:val="0"/>
          <w:numId w:val="8"/>
        </w:numPr>
        <w:rPr>
          <w:b/>
        </w:rPr>
      </w:pPr>
      <w:r w:rsidRPr="008050CA">
        <w:rPr>
          <w:b/>
        </w:rPr>
        <w:t xml:space="preserve">Intangible assets: </w:t>
      </w:r>
      <w:r w:rsidRPr="008050CA">
        <w:rPr>
          <w:bCs/>
        </w:rPr>
        <w:fldChar w:fldCharType="begin"/>
      </w:r>
      <w:r w:rsidRPr="008050CA">
        <w:rPr>
          <w:bCs/>
        </w:rPr>
        <w:instrText xml:space="preserve"> MERGEFIELD "intang_note" </w:instrText>
      </w:r>
      <w:r w:rsidRPr="008050CA">
        <w:rPr>
          <w:bCs/>
        </w:rPr>
        <w:fldChar w:fldCharType="separate"/>
      </w:r>
      <w:r w:rsidR="002A4DF0">
        <w:rPr>
          <w:bCs/>
          <w:noProof/>
        </w:rPr>
        <w:t>«intang_note»</w:t>
      </w:r>
      <w:r w:rsidRPr="008050CA">
        <w:rPr>
          <w:bCs/>
        </w:rPr>
        <w:fldChar w:fldCharType="end"/>
      </w:r>
    </w:p>
    <w:p w14:paraId="74038205" w14:textId="69DA9569" w:rsidR="007C3E0B" w:rsidRPr="008050CA" w:rsidRDefault="007C3E0B" w:rsidP="00813A80">
      <w:pPr>
        <w:pStyle w:val="ListParagraph"/>
        <w:numPr>
          <w:ilvl w:val="0"/>
          <w:numId w:val="8"/>
        </w:numPr>
        <w:rPr>
          <w:b/>
        </w:rPr>
      </w:pPr>
      <w:r w:rsidRPr="008050CA">
        <w:rPr>
          <w:b/>
        </w:rPr>
        <w:t xml:space="preserve">Accounts payable: </w:t>
      </w:r>
      <w:r w:rsidRPr="008050CA">
        <w:rPr>
          <w:bCs/>
        </w:rPr>
        <w:fldChar w:fldCharType="begin"/>
      </w:r>
      <w:r w:rsidRPr="008050CA">
        <w:rPr>
          <w:bCs/>
        </w:rPr>
        <w:instrText xml:space="preserve"> MERGEFIELD "account_pay_note" </w:instrText>
      </w:r>
      <w:r w:rsidRPr="008050CA">
        <w:rPr>
          <w:bCs/>
        </w:rPr>
        <w:fldChar w:fldCharType="separate"/>
      </w:r>
      <w:r w:rsidR="002A4DF0">
        <w:rPr>
          <w:bCs/>
          <w:noProof/>
        </w:rPr>
        <w:t>«account_pay_note»</w:t>
      </w:r>
      <w:r w:rsidRPr="008050CA">
        <w:rPr>
          <w:bCs/>
        </w:rPr>
        <w:fldChar w:fldCharType="end"/>
      </w:r>
    </w:p>
    <w:p w14:paraId="15FBE5F2" w14:textId="1D955623" w:rsidR="007C3E0B" w:rsidRPr="008050CA" w:rsidRDefault="007C3E0B" w:rsidP="00813A80">
      <w:pPr>
        <w:pStyle w:val="ListParagraph"/>
        <w:numPr>
          <w:ilvl w:val="0"/>
          <w:numId w:val="8"/>
        </w:numPr>
        <w:rPr>
          <w:b/>
        </w:rPr>
      </w:pPr>
      <w:r w:rsidRPr="008050CA">
        <w:rPr>
          <w:b/>
        </w:rPr>
        <w:t xml:space="preserve">Short-term debt: </w:t>
      </w:r>
      <w:r w:rsidRPr="008050CA">
        <w:rPr>
          <w:bCs/>
        </w:rPr>
        <w:fldChar w:fldCharType="begin"/>
      </w:r>
      <w:r w:rsidRPr="008050CA">
        <w:rPr>
          <w:bCs/>
        </w:rPr>
        <w:instrText xml:space="preserve"> MERGEFIELD "short_term_note" </w:instrText>
      </w:r>
      <w:r w:rsidRPr="008050CA">
        <w:rPr>
          <w:bCs/>
        </w:rPr>
        <w:fldChar w:fldCharType="separate"/>
      </w:r>
      <w:r w:rsidR="002A4DF0">
        <w:rPr>
          <w:bCs/>
          <w:noProof/>
        </w:rPr>
        <w:t>«short_term_note»</w:t>
      </w:r>
      <w:r w:rsidRPr="008050CA">
        <w:rPr>
          <w:bCs/>
        </w:rPr>
        <w:fldChar w:fldCharType="end"/>
      </w:r>
    </w:p>
    <w:p w14:paraId="318C2B33" w14:textId="449E8386" w:rsidR="007C3E0B" w:rsidRPr="008050CA" w:rsidRDefault="007C3E0B" w:rsidP="00813A80">
      <w:pPr>
        <w:pStyle w:val="ListParagraph"/>
        <w:numPr>
          <w:ilvl w:val="0"/>
          <w:numId w:val="8"/>
        </w:numPr>
        <w:rPr>
          <w:b/>
        </w:rPr>
      </w:pPr>
      <w:r w:rsidRPr="008050CA">
        <w:rPr>
          <w:b/>
        </w:rPr>
        <w:t xml:space="preserve">Current portion long-term debt: </w:t>
      </w:r>
      <w:r w:rsidRPr="008050CA">
        <w:rPr>
          <w:bCs/>
        </w:rPr>
        <w:fldChar w:fldCharType="begin"/>
      </w:r>
      <w:r w:rsidRPr="008050CA">
        <w:rPr>
          <w:bCs/>
        </w:rPr>
        <w:instrText xml:space="preserve"> MERGEFIELD "curr_port_ltd_note" </w:instrText>
      </w:r>
      <w:r w:rsidRPr="008050CA">
        <w:rPr>
          <w:bCs/>
        </w:rPr>
        <w:fldChar w:fldCharType="separate"/>
      </w:r>
      <w:r w:rsidR="002A4DF0">
        <w:rPr>
          <w:bCs/>
          <w:noProof/>
        </w:rPr>
        <w:t>«curr_port_ltd_note»</w:t>
      </w:r>
      <w:r w:rsidRPr="008050CA">
        <w:rPr>
          <w:bCs/>
        </w:rPr>
        <w:fldChar w:fldCharType="end"/>
      </w:r>
    </w:p>
    <w:p w14:paraId="02892F01" w14:textId="10246E1C" w:rsidR="007C3E0B" w:rsidRPr="008050CA" w:rsidRDefault="007C3E0B" w:rsidP="00813A80">
      <w:pPr>
        <w:pStyle w:val="ListParagraph"/>
        <w:numPr>
          <w:ilvl w:val="0"/>
          <w:numId w:val="8"/>
        </w:numPr>
        <w:rPr>
          <w:bCs/>
        </w:rPr>
      </w:pPr>
      <w:r w:rsidRPr="008050CA">
        <w:rPr>
          <w:b/>
        </w:rPr>
        <w:t xml:space="preserve">Other current liabilities: </w:t>
      </w:r>
      <w:r w:rsidRPr="008050CA">
        <w:rPr>
          <w:bCs/>
        </w:rPr>
        <w:fldChar w:fldCharType="begin"/>
      </w:r>
      <w:r w:rsidRPr="008050CA">
        <w:rPr>
          <w:bCs/>
        </w:rPr>
        <w:instrText xml:space="preserve"> MERGEFIELD "other_curr_liab_note" </w:instrText>
      </w:r>
      <w:r w:rsidRPr="008050CA">
        <w:rPr>
          <w:bCs/>
        </w:rPr>
        <w:fldChar w:fldCharType="separate"/>
      </w:r>
      <w:r w:rsidR="002A4DF0">
        <w:rPr>
          <w:bCs/>
          <w:noProof/>
        </w:rPr>
        <w:t>«other_curr_liab_note»</w:t>
      </w:r>
      <w:r w:rsidRPr="008050CA">
        <w:rPr>
          <w:bCs/>
        </w:rPr>
        <w:fldChar w:fldCharType="end"/>
      </w:r>
    </w:p>
    <w:p w14:paraId="4487EB7B" w14:textId="63E4B31D" w:rsidR="007C3E0B" w:rsidRPr="00677BDE" w:rsidRDefault="007C3E0B" w:rsidP="00813A80">
      <w:pPr>
        <w:pStyle w:val="ListParagraph"/>
        <w:numPr>
          <w:ilvl w:val="0"/>
          <w:numId w:val="8"/>
        </w:numPr>
        <w:rPr>
          <w:b/>
        </w:rPr>
      </w:pPr>
      <w:r w:rsidRPr="008050CA">
        <w:rPr>
          <w:b/>
        </w:rPr>
        <w:t xml:space="preserve">Long-term liabilities: </w:t>
      </w:r>
      <w:r w:rsidRPr="008050CA">
        <w:rPr>
          <w:bCs/>
        </w:rPr>
        <w:fldChar w:fldCharType="begin"/>
      </w:r>
      <w:r w:rsidRPr="008050CA">
        <w:rPr>
          <w:bCs/>
        </w:rPr>
        <w:instrText xml:space="preserve"> MERGEFIELD "longterm_liab_note" </w:instrText>
      </w:r>
      <w:r w:rsidRPr="008050CA">
        <w:rPr>
          <w:bCs/>
        </w:rPr>
        <w:fldChar w:fldCharType="separate"/>
      </w:r>
      <w:r w:rsidR="002A4DF0">
        <w:rPr>
          <w:bCs/>
          <w:noProof/>
        </w:rPr>
        <w:t>«longterm_liab_note»</w:t>
      </w:r>
      <w:r w:rsidRPr="008050CA">
        <w:rPr>
          <w:bCs/>
        </w:rPr>
        <w:fldChar w:fldCharType="end"/>
      </w:r>
    </w:p>
    <w:p w14:paraId="402571AB" w14:textId="7C707A01" w:rsidR="00677BDE" w:rsidRPr="00677BDE" w:rsidRDefault="00677BDE" w:rsidP="00813A80">
      <w:pPr>
        <w:pStyle w:val="ListParagraph"/>
        <w:numPr>
          <w:ilvl w:val="0"/>
          <w:numId w:val="8"/>
        </w:numPr>
        <w:rPr>
          <w:b/>
          <w:color w:val="FF0000"/>
        </w:rPr>
      </w:pPr>
      <w:r w:rsidRPr="00677BDE">
        <w:rPr>
          <w:bCs/>
          <w:color w:val="FF0000"/>
        </w:rPr>
        <w:t xml:space="preserve">No normalizing adjustments were necessary. All assets and liabilities are expected to </w:t>
      </w:r>
      <w:proofErr w:type="gramStart"/>
      <w:r w:rsidRPr="00677BDE">
        <w:rPr>
          <w:bCs/>
          <w:color w:val="FF0000"/>
        </w:rPr>
        <w:t>transfer</w:t>
      </w:r>
      <w:proofErr w:type="gramEnd"/>
      <w:r w:rsidRPr="00677BDE">
        <w:rPr>
          <w:bCs/>
          <w:color w:val="FF0000"/>
        </w:rPr>
        <w:t xml:space="preserve"> to new ownership. </w:t>
      </w:r>
    </w:p>
    <w:p w14:paraId="6C77A53B" w14:textId="3C8F26F9" w:rsidR="00071503" w:rsidRPr="008050CA" w:rsidRDefault="00933255" w:rsidP="00933255">
      <w:proofErr w:type="gramStart"/>
      <w:r w:rsidRPr="008050CA">
        <w:t>Analyst</w:t>
      </w:r>
      <w:proofErr w:type="gramEnd"/>
      <w:r w:rsidRPr="008050CA">
        <w:t xml:space="preserve"> notes that this normalization is not an attempt to view the business post-transfer, </w:t>
      </w:r>
      <w:r w:rsidR="00FA650C" w:rsidRPr="008050CA">
        <w:t>but rather this is an attempt to view, as of the valuation date, the value of the assets that will transfer.</w:t>
      </w:r>
      <w:r w:rsidR="00B13EBC">
        <w:t xml:space="preserve"> </w:t>
      </w:r>
    </w:p>
    <w:p w14:paraId="6AC94E45" w14:textId="3867D2C0" w:rsidR="00071503" w:rsidRPr="008050CA" w:rsidRDefault="002A4DF0" w:rsidP="00071503">
      <w:fldSimple w:instr=" MERGEFIELD BS_Normalization_Summary ">
        <w:r>
          <w:rPr>
            <w:noProof/>
          </w:rPr>
          <w:t>«BS_Normalization_Summary»</w:t>
        </w:r>
      </w:fldSimple>
      <w:r w:rsidR="00B13EBC">
        <w:t xml:space="preserve"> </w:t>
      </w:r>
    </w:p>
    <w:p w14:paraId="7245C786" w14:textId="77777777" w:rsidR="00F37EF8" w:rsidRDefault="00F37EF8" w:rsidP="00071503"/>
    <w:p w14:paraId="73BDEAAD" w14:textId="77777777" w:rsidR="00F37EF8" w:rsidRDefault="00F37EF8" w:rsidP="00071503"/>
    <w:p w14:paraId="4106DF0F" w14:textId="77777777" w:rsidR="00083C6F" w:rsidRDefault="00083C6F">
      <w:pPr>
        <w:rPr>
          <w:rStyle w:val="Heading2Char"/>
        </w:rPr>
      </w:pPr>
      <w:r>
        <w:rPr>
          <w:rStyle w:val="Heading2Char"/>
          <w:b w:val="0"/>
        </w:rPr>
        <w:br w:type="page"/>
      </w:r>
    </w:p>
    <w:p w14:paraId="3DAF6A87" w14:textId="7539AF4C" w:rsidR="00A53383" w:rsidRDefault="005B58FF" w:rsidP="005B58FF">
      <w:pPr>
        <w:pStyle w:val="Heading2"/>
      </w:pPr>
      <w:bookmarkStart w:id="37" w:name="_Toc191994322"/>
      <w:r w:rsidRPr="00C417EE">
        <w:rPr>
          <w:rStyle w:val="Heading2Char"/>
          <w:b/>
        </w:rPr>
        <w:lastRenderedPageBreak/>
        <w:t>Normalized Balance Sh</w:t>
      </w:r>
      <w:r w:rsidR="00005351">
        <w:rPr>
          <w:rStyle w:val="Heading2Char"/>
          <w:b/>
        </w:rPr>
        <w:t>eet</w:t>
      </w:r>
      <w:bookmarkEnd w:id="37"/>
      <w:r w:rsidR="00F90D3E">
        <w:fldChar w:fldCharType="begin"/>
      </w:r>
      <w:r w:rsidR="00F90D3E" w:rsidRPr="00F37EF8">
        <w:instrText xml:space="preserve"> LINK </w:instrText>
      </w:r>
      <w:r w:rsidR="00FE217E" w:rsidRPr="00F37EF8">
        <w:instrText xml:space="preserve">Excel.Sheet.8 "C:\\Users\\WKatz\\Google Drive\\1 Metro Excavating\\merge exercises.xls" "adj assets!R10C2:R41C8" </w:instrText>
      </w:r>
      <w:r w:rsidR="00F90D3E" w:rsidRPr="00F37EF8">
        <w:instrText xml:space="preserve">\a \f 4 \h </w:instrText>
      </w:r>
      <w:r w:rsidR="00083C6F">
        <w:instrText xml:space="preserve"> \* MERGEFORMAT </w:instrText>
      </w:r>
      <w:r w:rsidR="00F90D3E">
        <w:fldChar w:fldCharType="separate"/>
      </w:r>
    </w:p>
    <w:p w14:paraId="170A6032" w14:textId="4890DD8A" w:rsidR="005E020D" w:rsidRDefault="00F90D3E" w:rsidP="0079677E">
      <w:pPr>
        <w:spacing w:after="0"/>
        <w:jc w:val="center"/>
        <w:rPr>
          <w:b/>
          <w:sz w:val="24"/>
          <w:szCs w:val="24"/>
        </w:rPr>
      </w:pPr>
      <w:r>
        <w:rPr>
          <w:b/>
          <w:sz w:val="24"/>
          <w:szCs w:val="24"/>
        </w:rPr>
        <w:fldChar w:fldCharType="end"/>
      </w:r>
      <w:sdt>
        <w:sdtPr>
          <w:rPr>
            <w:b/>
            <w:sz w:val="24"/>
            <w:szCs w:val="24"/>
          </w:rPr>
          <w:tag w:val="{Image:r_bal_sec_5_img}"/>
          <w:id w:val="1178387673"/>
          <w:placeholder>
            <w:docPart w:val="DefaultPlaceholder_-1854013440"/>
          </w:placeholder>
        </w:sdtPr>
        <w:sdtContent>
          <w:r w:rsidR="00CF6752">
            <w:rPr>
              <w:b/>
              <w:noProof/>
              <w:sz w:val="24"/>
              <w:szCs w:val="24"/>
            </w:rPr>
            <w:drawing>
              <wp:inline distT="0" distB="0" distL="0" distR="0" wp14:anchorId="788FDB4F" wp14:editId="6155589C">
                <wp:extent cx="5761905" cy="5809524"/>
                <wp:effectExtent l="0" t="0" r="0" b="1270"/>
                <wp:docPr id="1598218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18712" name=""/>
                        <pic:cNvPicPr/>
                      </pic:nvPicPr>
                      <pic:blipFill>
                        <a:blip r:embed="rId24">
                          <a:extLst>
                            <a:ext uri="{28A0092B-C50C-407E-A947-70E740481C1C}">
                              <a14:useLocalDpi xmlns:a14="http://schemas.microsoft.com/office/drawing/2010/main" val="0"/>
                            </a:ext>
                          </a:extLst>
                        </a:blip>
                        <a:stretch>
                          <a:fillRect/>
                        </a:stretch>
                      </pic:blipFill>
                      <pic:spPr>
                        <a:xfrm>
                          <a:off x="0" y="0"/>
                          <a:ext cx="5761905" cy="5809524"/>
                        </a:xfrm>
                        <a:prstGeom prst="rect">
                          <a:avLst/>
                        </a:prstGeom>
                      </pic:spPr>
                    </pic:pic>
                  </a:graphicData>
                </a:graphic>
              </wp:inline>
            </w:drawing>
          </w:r>
        </w:sdtContent>
      </w:sdt>
    </w:p>
    <w:p w14:paraId="1B3D7D81" w14:textId="4502C9F4" w:rsidR="0079677E" w:rsidRDefault="0079677E" w:rsidP="0079677E">
      <w:pPr>
        <w:spacing w:after="0"/>
        <w:jc w:val="center"/>
        <w:rPr>
          <w:b/>
          <w:sz w:val="24"/>
          <w:szCs w:val="24"/>
        </w:rPr>
      </w:pPr>
    </w:p>
    <w:p w14:paraId="4DD165C2" w14:textId="7AEE18E2" w:rsidR="00083C6F" w:rsidRDefault="00083C6F" w:rsidP="0079677E">
      <w:pPr>
        <w:spacing w:after="0"/>
        <w:jc w:val="center"/>
        <w:rPr>
          <w:b/>
          <w:sz w:val="24"/>
          <w:szCs w:val="24"/>
        </w:rPr>
      </w:pPr>
    </w:p>
    <w:p w14:paraId="63C791C8" w14:textId="77777777" w:rsidR="009B23BE" w:rsidRDefault="009B23BE" w:rsidP="0079677E">
      <w:pPr>
        <w:spacing w:after="0"/>
        <w:jc w:val="center"/>
        <w:rPr>
          <w:b/>
          <w:sz w:val="24"/>
          <w:szCs w:val="24"/>
        </w:rPr>
      </w:pPr>
    </w:p>
    <w:p w14:paraId="06BA32AB" w14:textId="77777777" w:rsidR="0054265B" w:rsidRDefault="0054265B">
      <w:pPr>
        <w:rPr>
          <w:rStyle w:val="Heading2Char"/>
        </w:rPr>
      </w:pPr>
    </w:p>
    <w:p w14:paraId="22DAA7D6" w14:textId="77777777" w:rsidR="0079677E" w:rsidRDefault="0079677E">
      <w:pPr>
        <w:rPr>
          <w:rStyle w:val="Heading2Char"/>
        </w:rPr>
      </w:pPr>
    </w:p>
    <w:p w14:paraId="0190260F" w14:textId="53BBE16C" w:rsidR="005B58FF" w:rsidRPr="00C417EE" w:rsidRDefault="005B58FF" w:rsidP="00C417EE">
      <w:pPr>
        <w:pStyle w:val="Heading2"/>
      </w:pPr>
      <w:bookmarkStart w:id="38" w:name="_Toc191994323"/>
      <w:r w:rsidRPr="00C417EE">
        <w:rPr>
          <w:rStyle w:val="Heading2Char"/>
          <w:b/>
        </w:rPr>
        <w:lastRenderedPageBreak/>
        <w:t>Income Statement</w:t>
      </w:r>
      <w:bookmarkEnd w:id="38"/>
      <w:r w:rsidRPr="00C417EE">
        <w:rPr>
          <w:rStyle w:val="Heading2Char"/>
          <w:b/>
        </w:rPr>
        <w:t xml:space="preserve"> </w:t>
      </w:r>
    </w:p>
    <w:p w14:paraId="6E0B6793" w14:textId="4F1FE648" w:rsidR="00B74044" w:rsidRDefault="00E23276" w:rsidP="005B58FF">
      <w:proofErr w:type="gramStart"/>
      <w:r>
        <w:t>In order to</w:t>
      </w:r>
      <w:proofErr w:type="gramEnd"/>
      <w:r>
        <w:t xml:space="preserve"> assist with straight-line best-fit calculation of the value line for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t>, the following statement has been prepared.</w:t>
      </w:r>
      <w:r w:rsidR="00B13EBC">
        <w:t xml:space="preserve"> </w:t>
      </w:r>
      <w:r w:rsidR="00FA747B">
        <w:t>This</w:t>
      </w:r>
      <w:r w:rsidR="006C7EBF">
        <w:t xml:space="preserve"> will be used to calculate the </w:t>
      </w:r>
      <w:r w:rsidR="00DE1796">
        <w:t>benefit s</w:t>
      </w:r>
      <w:r w:rsidR="00B85484">
        <w:t xml:space="preserve">tream in the valuation analysis, which is </w:t>
      </w:r>
      <w:r w:rsidR="009816E6">
        <w:t xml:space="preserve">pre-tax </w:t>
      </w:r>
      <w:r w:rsidR="00B85484">
        <w:t>cash flows to total invested capital</w:t>
      </w:r>
      <w:r w:rsidR="00D63C41">
        <w:t>.</w:t>
      </w:r>
      <w:r w:rsidR="009B23BE">
        <w:t xml:space="preserve"> </w:t>
      </w:r>
    </w:p>
    <w:sdt>
      <w:sdtPr>
        <w:tag w:val="{Image:r_ncfic_img}"/>
        <w:id w:val="767507391"/>
        <w:placeholder>
          <w:docPart w:val="DefaultPlaceholder_-1854013440"/>
        </w:placeholder>
      </w:sdtPr>
      <w:sdtContent>
        <w:p w14:paraId="205815BA" w14:textId="08742920" w:rsidR="00B74044" w:rsidRDefault="00CF6752" w:rsidP="00B74044">
          <w:r>
            <w:rPr>
              <w:noProof/>
            </w:rPr>
            <w:drawing>
              <wp:inline distT="0" distB="0" distL="0" distR="0" wp14:anchorId="6B5A6FF0" wp14:editId="7457044A">
                <wp:extent cx="4685714" cy="4247619"/>
                <wp:effectExtent l="0" t="0" r="635" b="635"/>
                <wp:docPr id="2017780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80661" name=""/>
                        <pic:cNvPicPr/>
                      </pic:nvPicPr>
                      <pic:blipFill>
                        <a:blip r:embed="rId25">
                          <a:extLst>
                            <a:ext uri="{28A0092B-C50C-407E-A947-70E740481C1C}">
                              <a14:useLocalDpi xmlns:a14="http://schemas.microsoft.com/office/drawing/2010/main" val="0"/>
                            </a:ext>
                          </a:extLst>
                        </a:blip>
                        <a:stretch>
                          <a:fillRect/>
                        </a:stretch>
                      </pic:blipFill>
                      <pic:spPr>
                        <a:xfrm>
                          <a:off x="0" y="0"/>
                          <a:ext cx="4685714" cy="4247619"/>
                        </a:xfrm>
                        <a:prstGeom prst="rect">
                          <a:avLst/>
                        </a:prstGeom>
                      </pic:spPr>
                    </pic:pic>
                  </a:graphicData>
                </a:graphic>
              </wp:inline>
            </w:drawing>
          </w:r>
        </w:p>
      </w:sdtContent>
    </w:sdt>
    <w:p w14:paraId="665615E9" w14:textId="77777777" w:rsidR="005E020D" w:rsidRDefault="005E020D"/>
    <w:p w14:paraId="5DDA8089" w14:textId="309F3236" w:rsidR="00B74044" w:rsidRDefault="00B74044">
      <w:r>
        <w:br w:type="page"/>
      </w:r>
    </w:p>
    <w:p w14:paraId="72B8D321" w14:textId="77777777" w:rsidR="00833585" w:rsidRDefault="00833585" w:rsidP="00833585">
      <w:pPr>
        <w:ind w:left="-360"/>
      </w:pPr>
      <w:r>
        <w:lastRenderedPageBreak/>
        <w:t>Notes on adjustments:</w:t>
      </w:r>
    </w:p>
    <w:p w14:paraId="37888FAD" w14:textId="77777777" w:rsidR="00833585" w:rsidRDefault="00833585" w:rsidP="004B7172">
      <w:pPr>
        <w:pStyle w:val="ListParagraph"/>
        <w:numPr>
          <w:ilvl w:val="0"/>
          <w:numId w:val="27"/>
        </w:numPr>
        <w:ind w:left="360"/>
      </w:pPr>
      <w:r>
        <w:rPr>
          <w:b/>
        </w:rPr>
        <w:t>Compensation adjustment.</w:t>
      </w:r>
      <w:r>
        <w:t xml:space="preserve"> The goal with this adjustment would be to correct for market value for a financial buyer. </w:t>
      </w:r>
    </w:p>
    <w:p w14:paraId="0CFCAEE7" w14:textId="77777777" w:rsidR="00833585" w:rsidRDefault="00833585" w:rsidP="004B7172">
      <w:pPr>
        <w:pStyle w:val="ListParagraph"/>
        <w:numPr>
          <w:ilvl w:val="1"/>
          <w:numId w:val="27"/>
        </w:numPr>
        <w:ind w:left="1080"/>
      </w:pPr>
      <w:r>
        <w:t xml:space="preserve">Frequently, business owners will </w:t>
      </w:r>
      <w:proofErr w:type="gramStart"/>
      <w:r>
        <w:t>take</w:t>
      </w:r>
      <w:proofErr w:type="gramEnd"/>
      <w:r>
        <w:t xml:space="preserve"> profits in the form of added payroll benefits. For example, if the market value of a construction manager is $90,000, the owner of a construction business may pay him/</w:t>
      </w:r>
      <w:proofErr w:type="gramStart"/>
      <w:r>
        <w:t>herself</w:t>
      </w:r>
      <w:proofErr w:type="gramEnd"/>
      <w:r>
        <w:t xml:space="preserve"> $150,000. In that case, we would add the $60,000 back into cash flows. </w:t>
      </w:r>
    </w:p>
    <w:p w14:paraId="54CE793B" w14:textId="77777777" w:rsidR="00833585" w:rsidRDefault="00833585" w:rsidP="004B7172">
      <w:pPr>
        <w:pStyle w:val="ListParagraph"/>
        <w:numPr>
          <w:ilvl w:val="1"/>
          <w:numId w:val="27"/>
        </w:numPr>
        <w:ind w:left="1080"/>
      </w:pPr>
      <w:r>
        <w:t xml:space="preserve">If the owner paid him/herself $60,000, we would subtract $30,000 to reflect the fact that a financial buyer would likely be forced to replace that owner at a market rate of salary, which would cost $30,000 more and reduce cash flows by that amount. </w:t>
      </w:r>
    </w:p>
    <w:p w14:paraId="100DB7CF" w14:textId="77777777" w:rsidR="00833585" w:rsidRDefault="00833585" w:rsidP="004B7172">
      <w:pPr>
        <w:pStyle w:val="ListParagraph"/>
        <w:numPr>
          <w:ilvl w:val="1"/>
          <w:numId w:val="27"/>
        </w:numPr>
        <w:ind w:left="1080"/>
        <w:rPr>
          <w:b/>
        </w:rPr>
      </w:pPr>
      <w:r>
        <w:rPr>
          <w:b/>
        </w:rPr>
        <w:t xml:space="preserve">Owner Wage: </w:t>
      </w:r>
      <w:r>
        <w:rPr>
          <w:bCs/>
        </w:rPr>
        <w:t>Added back to cash flows for the period of review.</w:t>
      </w:r>
    </w:p>
    <w:p w14:paraId="79513ED6" w14:textId="77777777" w:rsidR="00833585" w:rsidRDefault="00833585" w:rsidP="004B7172">
      <w:pPr>
        <w:pStyle w:val="ListParagraph"/>
        <w:numPr>
          <w:ilvl w:val="1"/>
          <w:numId w:val="27"/>
        </w:numPr>
        <w:ind w:left="1080"/>
        <w:rPr>
          <w:b/>
        </w:rPr>
      </w:pPr>
      <w:r>
        <w:rPr>
          <w:b/>
        </w:rPr>
        <w:t xml:space="preserve">Other benefits: </w:t>
      </w:r>
      <w:r>
        <w:t>Imputed employer-side payroll tax at 9.5% of wages.</w:t>
      </w:r>
    </w:p>
    <w:p w14:paraId="3CE49240" w14:textId="645BDA77" w:rsidR="00833585" w:rsidRDefault="00833585" w:rsidP="004B7172">
      <w:pPr>
        <w:pStyle w:val="ListParagraph"/>
        <w:numPr>
          <w:ilvl w:val="1"/>
          <w:numId w:val="27"/>
        </w:numPr>
        <w:ind w:left="1080"/>
        <w:rPr>
          <w:b/>
        </w:rPr>
      </w:pPr>
      <w:r>
        <w:rPr>
          <w:b/>
        </w:rPr>
        <w:t xml:space="preserve">Less Market Wage: </w:t>
      </w:r>
      <w:r>
        <w:rPr>
          <w:bCs/>
        </w:rPr>
        <w:t>Analyst consulted Bureau of Labor Statistics data for the Kansas City Metropolitan Statistical Area</w:t>
      </w:r>
      <w:r>
        <w:rPr>
          <w:bCs/>
          <w:vertAlign w:val="superscript"/>
        </w:rPr>
        <w:footnoteReference w:id="13"/>
      </w:r>
      <w:r>
        <w:rPr>
          <w:bCs/>
        </w:rPr>
        <w:t>.  T</w:t>
      </w:r>
      <w:r>
        <w:t>he most relevant job code was deemed to be 41-1011 First-Line Supervisors of Retail Sales Workers with a median wage of $51,800</w:t>
      </w:r>
      <w:r w:rsidR="00591CE0">
        <w:t>As per BLS reporting, benefits were imputed at 22%</w:t>
      </w:r>
      <w:r>
        <w:t>.</w:t>
      </w:r>
      <w:r w:rsidR="00591CE0">
        <w:rPr>
          <w:rStyle w:val="FootnoteReference"/>
        </w:rPr>
        <w:footnoteReference w:id="14"/>
      </w:r>
      <w:r>
        <w:t xml:space="preserve">  The total of $56,721 was removed from cash flows for the most recent period, with prior periods reduced by 2% per period.</w:t>
      </w:r>
    </w:p>
    <w:p w14:paraId="27CB7A7E" w14:textId="77777777" w:rsidR="00833585" w:rsidRDefault="00833585" w:rsidP="00833585">
      <w:pPr>
        <w:pStyle w:val="ListParagraph"/>
        <w:ind w:left="1440"/>
        <w:rPr>
          <w:b/>
        </w:rPr>
      </w:pPr>
    </w:p>
    <w:p w14:paraId="4426F410" w14:textId="77777777" w:rsidR="00833585" w:rsidRDefault="00833585" w:rsidP="004B7172">
      <w:pPr>
        <w:pStyle w:val="ListParagraph"/>
        <w:numPr>
          <w:ilvl w:val="0"/>
          <w:numId w:val="27"/>
        </w:numPr>
        <w:ind w:left="360"/>
        <w:rPr>
          <w:b/>
        </w:rPr>
      </w:pPr>
      <w:r>
        <w:rPr>
          <w:b/>
        </w:rPr>
        <w:t xml:space="preserve">Rent.  </w:t>
      </w:r>
      <w:r>
        <w:rPr>
          <w:bCs/>
        </w:rPr>
        <w:t xml:space="preserve">Added back a rent charge that was not paid to a third-party entity, but rather this was a bookkeeping offset for an owned, non-operating asset of real estate.  </w:t>
      </w:r>
    </w:p>
    <w:p w14:paraId="256DDDCF" w14:textId="77777777" w:rsidR="00833585" w:rsidRDefault="00833585" w:rsidP="004B7172">
      <w:pPr>
        <w:pStyle w:val="ListParagraph"/>
        <w:numPr>
          <w:ilvl w:val="0"/>
          <w:numId w:val="27"/>
        </w:numPr>
        <w:ind w:left="360"/>
        <w:rPr>
          <w:bCs/>
        </w:rPr>
      </w:pPr>
      <w:r>
        <w:rPr>
          <w:b/>
        </w:rPr>
        <w:t xml:space="preserve">Less market rate rent.  </w:t>
      </w:r>
      <w:r>
        <w:rPr>
          <w:bCs/>
        </w:rPr>
        <w:t xml:space="preserve">Normalized by </w:t>
      </w:r>
      <w:proofErr w:type="gramStart"/>
      <w:r>
        <w:rPr>
          <w:bCs/>
        </w:rPr>
        <w:t>imputing</w:t>
      </w:r>
      <w:proofErr w:type="gramEnd"/>
      <w:r>
        <w:rPr>
          <w:bCs/>
        </w:rPr>
        <w:t xml:space="preserve"> a market rate rent charge for what the business would pay if the non-operating asset of real estate were not owned.  </w:t>
      </w:r>
    </w:p>
    <w:p w14:paraId="02E3196E" w14:textId="77777777" w:rsidR="00833585" w:rsidRDefault="00833585" w:rsidP="004B7172">
      <w:pPr>
        <w:pStyle w:val="ListParagraph"/>
        <w:numPr>
          <w:ilvl w:val="0"/>
          <w:numId w:val="27"/>
        </w:numPr>
        <w:ind w:left="360"/>
        <w:rPr>
          <w:b/>
        </w:rPr>
      </w:pPr>
      <w:r>
        <w:rPr>
          <w:b/>
        </w:rPr>
        <w:t xml:space="preserve">Amortization. </w:t>
      </w:r>
      <w:r>
        <w:t>Added back to cash flows as a non-cash expense. None noted in 2019 and note noted in the annualized period.</w:t>
      </w:r>
    </w:p>
    <w:p w14:paraId="5D535286" w14:textId="77777777" w:rsidR="00833585" w:rsidRDefault="00833585" w:rsidP="004B7172">
      <w:pPr>
        <w:pStyle w:val="ListParagraph"/>
        <w:numPr>
          <w:ilvl w:val="0"/>
          <w:numId w:val="27"/>
        </w:numPr>
        <w:ind w:left="360"/>
      </w:pPr>
      <w:r>
        <w:rPr>
          <w:b/>
        </w:rPr>
        <w:t>Depreciation.</w:t>
      </w:r>
      <w:r>
        <w:t xml:space="preserve"> Added back to cash flows as a non-cash expense. None noted in the annualized period.</w:t>
      </w:r>
    </w:p>
    <w:p w14:paraId="6091B60C" w14:textId="77777777" w:rsidR="00833585" w:rsidRDefault="00833585" w:rsidP="004B7172">
      <w:pPr>
        <w:pStyle w:val="ListParagraph"/>
        <w:numPr>
          <w:ilvl w:val="0"/>
          <w:numId w:val="27"/>
        </w:numPr>
        <w:ind w:left="360"/>
      </w:pPr>
      <w:r>
        <w:rPr>
          <w:b/>
        </w:rPr>
        <w:t>Interest.</w:t>
      </w:r>
      <w:r>
        <w:t xml:space="preserve"> Adjusted interest expense as a component of the composition of capitalization. </w:t>
      </w:r>
    </w:p>
    <w:p w14:paraId="1B2EC6EF" w14:textId="77777777" w:rsidR="00302D6A" w:rsidRDefault="00302D6A" w:rsidP="001E49C5"/>
    <w:p w14:paraId="6C928FF8" w14:textId="77777777" w:rsidR="00302D6A" w:rsidRDefault="00302D6A" w:rsidP="001E49C5"/>
    <w:p w14:paraId="59C76735" w14:textId="77777777" w:rsidR="00AB1F22" w:rsidRDefault="00AB1F22">
      <w:pPr>
        <w:rPr>
          <w:rStyle w:val="Heading1Char"/>
        </w:rPr>
      </w:pPr>
      <w:r>
        <w:rPr>
          <w:rStyle w:val="Heading1Char"/>
          <w:b w:val="0"/>
          <w:caps w:val="0"/>
        </w:rPr>
        <w:br w:type="page"/>
      </w:r>
    </w:p>
    <w:p w14:paraId="4DAA126E" w14:textId="59096DD5" w:rsidR="00EC56FE" w:rsidRPr="00AB1F22" w:rsidRDefault="00EC56FE" w:rsidP="009A0AD8">
      <w:pPr>
        <w:pStyle w:val="Heading1"/>
        <w:ind w:hanging="450"/>
      </w:pPr>
      <w:bookmarkStart w:id="39" w:name="_Toc191994324"/>
      <w:r w:rsidRPr="00AB1F22">
        <w:rPr>
          <w:rStyle w:val="Heading1Char"/>
          <w:b/>
          <w:caps/>
        </w:rPr>
        <w:lastRenderedPageBreak/>
        <w:t>Valuation of the Subject—Asset Method</w:t>
      </w:r>
      <w:bookmarkEnd w:id="39"/>
    </w:p>
    <w:p w14:paraId="1091F130" w14:textId="447F4AF5" w:rsidR="00EC56FE" w:rsidRDefault="008D26D3" w:rsidP="005B58FF">
      <w:r>
        <w:t xml:space="preserve">This section represents the best efforts to value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00AD14AC">
        <w:t xml:space="preserve"> </w:t>
      </w:r>
      <w:r>
        <w:t>using asset-based methods.</w:t>
      </w:r>
      <w:r w:rsidR="00B13EBC">
        <w:t xml:space="preserve"> </w:t>
      </w:r>
      <w:r w:rsidR="00003094">
        <w:t>The analyst</w:t>
      </w:r>
      <w:r w:rsidR="00314BFB">
        <w:t xml:space="preserve"> </w:t>
      </w:r>
      <w:r>
        <w:t>has used his best professional reasoning, judgment, and experience to apply standard and accepted methods of valuation.</w:t>
      </w:r>
      <w:r w:rsidR="00B13EBC">
        <w:t xml:space="preserve"> </w:t>
      </w:r>
      <w:r>
        <w:t>The intent of this report is to provide facts and analyses to support the conclusions herein.</w:t>
      </w:r>
    </w:p>
    <w:p w14:paraId="332FE6B6" w14:textId="77777777" w:rsidR="00AB1F22" w:rsidRDefault="00AB1F22" w:rsidP="005B58FF"/>
    <w:p w14:paraId="49DE6F24" w14:textId="6E23D3BA" w:rsidR="008D26D3" w:rsidRPr="00C417EE" w:rsidRDefault="006E6EF3" w:rsidP="00C417EE">
      <w:pPr>
        <w:pStyle w:val="Heading2"/>
      </w:pPr>
      <w:bookmarkStart w:id="40" w:name="_Toc191994325"/>
      <w:r>
        <w:t>Rejected M</w:t>
      </w:r>
      <w:r w:rsidR="008D26D3" w:rsidRPr="00C417EE">
        <w:t>ethods</w:t>
      </w:r>
      <w:bookmarkEnd w:id="40"/>
    </w:p>
    <w:p w14:paraId="755A9476" w14:textId="7113E85D" w:rsidR="008D26D3" w:rsidRDefault="008D26D3" w:rsidP="004B7172">
      <w:pPr>
        <w:pStyle w:val="ListParagraph"/>
        <w:numPr>
          <w:ilvl w:val="0"/>
          <w:numId w:val="20"/>
        </w:numPr>
      </w:pPr>
      <w:r w:rsidRPr="00AB1F22">
        <w:rPr>
          <w:b/>
        </w:rPr>
        <w:t>Liquidation Value Method:</w:t>
      </w:r>
      <w:r w:rsidR="00B13EBC">
        <w:t xml:space="preserve"> </w:t>
      </w:r>
      <w:r>
        <w:t>Liquidation Value represents the value of the assets of the business, as though the business were no longer a going concern.</w:t>
      </w:r>
      <w:r w:rsidR="00B13EBC">
        <w:t xml:space="preserve"> </w:t>
      </w:r>
      <w:r>
        <w:t xml:space="preserve">We rejected this method because it does not seem to represent the value of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00AD14AC">
        <w:t xml:space="preserve"> </w:t>
      </w:r>
      <w:r w:rsidR="00314BFB">
        <w:t xml:space="preserve">as of </w:t>
      </w:r>
      <w:r w:rsidR="00C91746">
        <w:t>the valuation date</w:t>
      </w:r>
      <w:r w:rsidR="00DC4BC8">
        <w:t xml:space="preserve">. </w:t>
      </w:r>
      <w:r>
        <w:t>Assets being liquidated are subject to unusual price pressures that are not appropriate under the current consideration of value.</w:t>
      </w:r>
      <w:r w:rsidR="00B13EBC">
        <w:t xml:space="preserve"> </w:t>
      </w:r>
      <w:r w:rsidR="00D06211">
        <w:t xml:space="preserve">This also does not </w:t>
      </w:r>
      <w:proofErr w:type="gramStart"/>
      <w:r w:rsidR="00D06211">
        <w:t>take into account</w:t>
      </w:r>
      <w:proofErr w:type="gramEnd"/>
      <w:r w:rsidR="00D06211">
        <w:t xml:space="preserve"> management’s ability to generate cash flows with the assets.</w:t>
      </w:r>
      <w:r w:rsidR="00B13EBC">
        <w:t xml:space="preserve"> </w:t>
      </w:r>
    </w:p>
    <w:p w14:paraId="553F11CD" w14:textId="77777777" w:rsidR="000B5249" w:rsidRDefault="000B5249" w:rsidP="000B5249">
      <w:pPr>
        <w:pStyle w:val="ListParagraph"/>
        <w:ind w:left="360"/>
      </w:pPr>
    </w:p>
    <w:p w14:paraId="2EFE71A6" w14:textId="514E15BE" w:rsidR="008D26D3" w:rsidRDefault="008D26D3" w:rsidP="004B7172">
      <w:pPr>
        <w:pStyle w:val="ListParagraph"/>
        <w:numPr>
          <w:ilvl w:val="0"/>
          <w:numId w:val="20"/>
        </w:numPr>
      </w:pPr>
      <w:r w:rsidRPr="00AB1F22">
        <w:rPr>
          <w:b/>
        </w:rPr>
        <w:t>Book Value Method:</w:t>
      </w:r>
      <w:r>
        <w:t xml:space="preserve"> This method is based on GAAP value of assets.</w:t>
      </w:r>
      <w:r w:rsidR="00B13EBC">
        <w:t xml:space="preserve"> </w:t>
      </w:r>
      <w:r>
        <w:t>GAAP rules do not allow for adjustments to be made to reflect market changes.</w:t>
      </w:r>
      <w:r w:rsidR="00B13EBC">
        <w:t xml:space="preserve"> </w:t>
      </w:r>
      <w:r>
        <w:t xml:space="preserve">One clear example of the limitations of Book Value would be when </w:t>
      </w:r>
      <w:r w:rsidR="00003094">
        <w:t>an operational asset, say, a truck</w:t>
      </w:r>
      <w:r>
        <w:t>, is fully depreciated.</w:t>
      </w:r>
      <w:r w:rsidR="00B13EBC">
        <w:t xml:space="preserve"> </w:t>
      </w:r>
      <w:r>
        <w:t>Imagine</w:t>
      </w:r>
      <w:r w:rsidR="00003094">
        <w:t xml:space="preserve"> that the depreciation period is</w:t>
      </w:r>
      <w:r>
        <w:t xml:space="preserve"> 5 years.</w:t>
      </w:r>
      <w:r w:rsidR="00B13EBC">
        <w:t xml:space="preserve"> </w:t>
      </w:r>
      <w:r>
        <w:t>After 5 years, the asset has absolutely no value on the books according to GAAP.</w:t>
      </w:r>
      <w:r w:rsidR="00B13EBC">
        <w:t xml:space="preserve"> </w:t>
      </w:r>
      <w:r>
        <w:t>However, there is a very real possibility that 1) the asset continues to provide value for the company, and/or 2) the asset would have some resale value.</w:t>
      </w:r>
      <w:r w:rsidR="00B13EBC">
        <w:t xml:space="preserve"> </w:t>
      </w:r>
      <w:r>
        <w:t xml:space="preserve">In the case of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t xml:space="preserve">, we do have </w:t>
      </w:r>
      <w:r w:rsidR="00003094">
        <w:t xml:space="preserve">management-provided </w:t>
      </w:r>
      <w:r>
        <w:t>information about the market value of certain assets, so it stands to reason that we would use more accurate market values instead of somewhat arbitrary, GAAP-based book values.</w:t>
      </w:r>
      <w:r w:rsidR="00B13EBC">
        <w:t xml:space="preserve"> </w:t>
      </w:r>
    </w:p>
    <w:p w14:paraId="725AADAA" w14:textId="77777777" w:rsidR="009840E4" w:rsidRDefault="009840E4" w:rsidP="008D26D3">
      <w:pPr>
        <w:pStyle w:val="ListParagraph"/>
        <w:ind w:left="0"/>
      </w:pPr>
    </w:p>
    <w:p w14:paraId="1BC55416" w14:textId="5919876A" w:rsidR="008D26D3" w:rsidRDefault="00B13EBC" w:rsidP="008D26D3">
      <w:pPr>
        <w:pStyle w:val="ListParagraph"/>
        <w:ind w:left="0"/>
      </w:pPr>
      <w:r>
        <w:t xml:space="preserve"> </w:t>
      </w:r>
      <w:r w:rsidR="008D26D3">
        <w:t xml:space="preserve"> </w:t>
      </w:r>
    </w:p>
    <w:p w14:paraId="5773A95F" w14:textId="77777777" w:rsidR="00B24A35" w:rsidRDefault="00B24A35">
      <w:pPr>
        <w:rPr>
          <w:rStyle w:val="Heading2Char"/>
        </w:rPr>
      </w:pPr>
      <w:r>
        <w:rPr>
          <w:rStyle w:val="Heading2Char"/>
          <w:b w:val="0"/>
        </w:rPr>
        <w:br w:type="page"/>
      </w:r>
    </w:p>
    <w:p w14:paraId="7BB2421F" w14:textId="3DCF5EC6" w:rsidR="008D26D3" w:rsidRDefault="008D26D3" w:rsidP="00AB1F22">
      <w:pPr>
        <w:pStyle w:val="Heading2"/>
      </w:pPr>
      <w:bookmarkStart w:id="41" w:name="_Toc191994326"/>
      <w:r w:rsidRPr="00C417EE">
        <w:rPr>
          <w:rStyle w:val="Heading2Char"/>
          <w:b/>
        </w:rPr>
        <w:lastRenderedPageBreak/>
        <w:t>Adjusted Net Assets Method</w:t>
      </w:r>
      <w:bookmarkEnd w:id="41"/>
    </w:p>
    <w:p w14:paraId="7CF9B8BB" w14:textId="6B38DAD9" w:rsidR="00FA650C" w:rsidRDefault="008D26D3" w:rsidP="008D26D3">
      <w:pPr>
        <w:pStyle w:val="ListParagraph"/>
        <w:ind w:left="0"/>
      </w:pPr>
      <w:r>
        <w:t>The Adjusted Net Assets method is based on the difference between the fair market value of the assets of the business and the liabilities of the business.</w:t>
      </w:r>
      <w:r w:rsidR="00B13EBC">
        <w:t xml:space="preserve"> </w:t>
      </w:r>
      <w:proofErr w:type="gramStart"/>
      <w:r>
        <w:t>Generally speaking, this</w:t>
      </w:r>
      <w:proofErr w:type="gramEnd"/>
      <w:r>
        <w:t xml:space="preserve"> method is best used for holding companies or companies that are not generating consistent profits.</w:t>
      </w:r>
      <w:r w:rsidR="00B13EBC">
        <w:t xml:space="preserve"> </w:t>
      </w:r>
      <w:r>
        <w:t>If the value of the future benefit stream resulting from the operation of the business is higher than the fair market value of the assets, a reasonable agent would continue to operate the business.</w:t>
      </w:r>
      <w:r w:rsidR="00B13EBC">
        <w:t xml:space="preserve"> </w:t>
      </w:r>
      <w:r>
        <w:t>If the value of the assets at fair market value is greater than the future benefit stream, a reasonable agent would likely s</w:t>
      </w:r>
      <w:r w:rsidR="008B7F5F">
        <w:t>ell the assets at market value.</w:t>
      </w:r>
    </w:p>
    <w:p w14:paraId="1330E032" w14:textId="0AA2C92E" w:rsidR="008D26D3" w:rsidRDefault="00B13EBC" w:rsidP="008D26D3">
      <w:pPr>
        <w:pStyle w:val="ListParagraph"/>
        <w:ind w:left="0"/>
      </w:pPr>
      <w:r>
        <w:t xml:space="preserve"> </w:t>
      </w:r>
      <w:r w:rsidR="008D26D3">
        <w:t xml:space="preserve"> </w:t>
      </w:r>
    </w:p>
    <w:p w14:paraId="551594F0" w14:textId="064DCBE2" w:rsidR="008D26D3" w:rsidRDefault="008D26D3" w:rsidP="008D26D3">
      <w:pPr>
        <w:pStyle w:val="ListParagraph"/>
        <w:ind w:left="0"/>
      </w:pPr>
      <w:r>
        <w:t>Of the asset-based methods, the Adjusted Net Assets Method seems to be the most grounded in facts that we can observe and reasonable conclusions to be drawn from those facts.</w:t>
      </w:r>
      <w:r w:rsidR="00B13EBC">
        <w:t xml:space="preserve"> </w:t>
      </w:r>
      <w:r>
        <w:t xml:space="preserve">It should also be noted that the Adjusted Net Assets Method could realistically </w:t>
      </w:r>
      <w:r w:rsidR="00314BFB">
        <w:t>set a “floor value” for a subject company</w:t>
      </w:r>
      <w:r>
        <w:t>.</w:t>
      </w:r>
      <w:r w:rsidR="00B13EBC">
        <w:t xml:space="preserve"> </w:t>
      </w:r>
      <w:r>
        <w:t xml:space="preserve">If </w:t>
      </w:r>
      <w:r w:rsidR="00C03D46">
        <w:t>o</w:t>
      </w:r>
      <w:r>
        <w:t>ther valuation methods yield greater value resulting from operations, we will take that into account in the Conclusion of Value.</w:t>
      </w:r>
    </w:p>
    <w:p w14:paraId="37FF8C8F" w14:textId="77777777" w:rsidR="008D26D3" w:rsidRDefault="008D26D3" w:rsidP="008D26D3">
      <w:pPr>
        <w:pStyle w:val="ListParagraph"/>
        <w:ind w:left="0"/>
      </w:pPr>
    </w:p>
    <w:p w14:paraId="61C02DD4" w14:textId="3D8B499E" w:rsidR="008D26D3" w:rsidRPr="00C417EE" w:rsidRDefault="006E6EF3" w:rsidP="00C417EE">
      <w:pPr>
        <w:pStyle w:val="Heading2"/>
        <w:rPr>
          <w:rStyle w:val="Heading3Char"/>
          <w:b/>
        </w:rPr>
      </w:pPr>
      <w:bookmarkStart w:id="42" w:name="_Toc191994327"/>
      <w:r>
        <w:rPr>
          <w:rStyle w:val="Heading3Char"/>
          <w:b/>
        </w:rPr>
        <w:t>Notes on A</w:t>
      </w:r>
      <w:r w:rsidR="008D26D3" w:rsidRPr="00C417EE">
        <w:rPr>
          <w:rStyle w:val="Heading3Char"/>
          <w:b/>
        </w:rPr>
        <w:t>djustments</w:t>
      </w:r>
      <w:bookmarkEnd w:id="42"/>
      <w:r w:rsidR="008D26D3" w:rsidRPr="00C417EE">
        <w:rPr>
          <w:rStyle w:val="Heading3Char"/>
          <w:b/>
        </w:rPr>
        <w:t xml:space="preserve"> </w:t>
      </w:r>
    </w:p>
    <w:p w14:paraId="24AAFCBA" w14:textId="77777777" w:rsidR="008D26D3" w:rsidRDefault="009B60BF" w:rsidP="004B7172">
      <w:pPr>
        <w:pStyle w:val="ListParagraph"/>
        <w:numPr>
          <w:ilvl w:val="0"/>
          <w:numId w:val="9"/>
        </w:numPr>
      </w:pPr>
      <w:r>
        <w:t xml:space="preserve">Refer to sections </w:t>
      </w:r>
      <w:r w:rsidR="00261C42">
        <w:t>5</w:t>
      </w:r>
      <w:r>
        <w:t xml:space="preserve">.1 and </w:t>
      </w:r>
      <w:r w:rsidR="00261C42">
        <w:t>5</w:t>
      </w:r>
      <w:r>
        <w:t>.2 for specifics on adjustments</w:t>
      </w:r>
      <w:r w:rsidR="00824CEA">
        <w:t>.</w:t>
      </w:r>
      <w:r w:rsidR="00003094">
        <w:t xml:space="preserve"> </w:t>
      </w:r>
    </w:p>
    <w:p w14:paraId="4EAE35D3" w14:textId="3AC957F9" w:rsidR="00AD099A" w:rsidRDefault="006E2CC7" w:rsidP="004B7172">
      <w:pPr>
        <w:pStyle w:val="ListParagraph"/>
        <w:numPr>
          <w:ilvl w:val="0"/>
          <w:numId w:val="9"/>
        </w:numPr>
      </w:pPr>
      <w:r>
        <w:t>Book value has been used for fixed assets</w:t>
      </w:r>
      <w:r w:rsidR="00BC351B">
        <w:t>.</w:t>
      </w:r>
      <w:r w:rsidR="00B13EBC">
        <w:t xml:space="preserve"> </w:t>
      </w:r>
    </w:p>
    <w:p w14:paraId="0C53B9B8" w14:textId="2550C11C" w:rsidR="00D0597D" w:rsidRDefault="005D2B9E" w:rsidP="004B7172">
      <w:pPr>
        <w:pStyle w:val="ListParagraph"/>
        <w:numPr>
          <w:ilvl w:val="0"/>
          <w:numId w:val="9"/>
        </w:numPr>
      </w:pPr>
      <w:r>
        <w:t>Analyst notes</w:t>
      </w:r>
      <w:r w:rsidR="00D0597D">
        <w:t xml:space="preserve"> that this is not </w:t>
      </w:r>
      <w:r w:rsidR="00AD099A">
        <w:t xml:space="preserve">necessarily </w:t>
      </w:r>
      <w:r w:rsidR="00D0597D">
        <w:t>the same as a collateral value.</w:t>
      </w:r>
      <w:r w:rsidR="00B13EBC">
        <w:t xml:space="preserve"> </w:t>
      </w:r>
    </w:p>
    <w:p w14:paraId="79587479" w14:textId="4CD28DCD" w:rsidR="004E1880" w:rsidRDefault="00155263" w:rsidP="004B7172">
      <w:pPr>
        <w:pStyle w:val="ListParagraph"/>
        <w:numPr>
          <w:ilvl w:val="0"/>
          <w:numId w:val="9"/>
        </w:numPr>
      </w:pPr>
      <w:r>
        <w:t xml:space="preserve">Adjusted net assets on the balance sheet come to </w:t>
      </w:r>
      <w:r w:rsidR="008703B4">
        <w:rPr>
          <w:noProof/>
        </w:rPr>
        <w:fldChar w:fldCharType="begin"/>
      </w:r>
      <w:r w:rsidR="008703B4">
        <w:rPr>
          <w:noProof/>
        </w:rPr>
        <w:instrText xml:space="preserve"> MERGEFIELD  asset_method_value \# $,0 </w:instrText>
      </w:r>
      <w:r w:rsidR="008703B4">
        <w:rPr>
          <w:noProof/>
        </w:rPr>
        <w:fldChar w:fldCharType="separate"/>
      </w:r>
      <w:r w:rsidR="002A4DF0">
        <w:rPr>
          <w:noProof/>
        </w:rPr>
        <w:t>«asset_method_value»</w:t>
      </w:r>
      <w:r w:rsidR="008703B4">
        <w:rPr>
          <w:noProof/>
        </w:rPr>
        <w:fldChar w:fldCharType="end"/>
      </w:r>
      <w:r w:rsidR="008416DC">
        <w:t>.</w:t>
      </w:r>
      <w:r w:rsidR="00B13EBC">
        <w:t xml:space="preserve"> </w:t>
      </w:r>
    </w:p>
    <w:p w14:paraId="316077AC" w14:textId="76815651" w:rsidR="00C41B77" w:rsidRDefault="00C41B77" w:rsidP="0036639F">
      <w:pPr>
        <w:pStyle w:val="ListParagraph"/>
        <w:ind w:left="0"/>
      </w:pPr>
    </w:p>
    <w:p w14:paraId="5CDBC272" w14:textId="77777777" w:rsidR="008D26D3" w:rsidRPr="00C417EE" w:rsidRDefault="008D26D3" w:rsidP="00C417EE">
      <w:pPr>
        <w:pStyle w:val="Heading2"/>
      </w:pPr>
      <w:bookmarkStart w:id="43" w:name="_Toc191994328"/>
      <w:r w:rsidRPr="00C417EE">
        <w:rPr>
          <w:rStyle w:val="Heading2Char"/>
          <w:b/>
        </w:rPr>
        <w:t xml:space="preserve">Asset </w:t>
      </w:r>
      <w:r w:rsidR="00FE16A7" w:rsidRPr="00C417EE">
        <w:rPr>
          <w:rStyle w:val="Heading2Char"/>
          <w:b/>
        </w:rPr>
        <w:t xml:space="preserve">Method </w:t>
      </w:r>
      <w:r w:rsidRPr="00C417EE">
        <w:rPr>
          <w:rStyle w:val="Heading2Char"/>
          <w:b/>
        </w:rPr>
        <w:t>Valuation</w:t>
      </w:r>
      <w:bookmarkEnd w:id="43"/>
    </w:p>
    <w:p w14:paraId="75BF7BC2" w14:textId="28A02DCB" w:rsidR="00685538" w:rsidRDefault="00BD4192" w:rsidP="008D26D3">
      <w:r>
        <w:t xml:space="preserve">The </w:t>
      </w:r>
      <w:r w:rsidR="00AD14AC">
        <w:t xml:space="preserve">indicated value for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00AD14AC">
        <w:t xml:space="preserve"> based on adjusted net assets as of the valuation date</w:t>
      </w:r>
      <w:r w:rsidR="00365E13">
        <w:t xml:space="preserve"> is </w:t>
      </w:r>
      <w:r w:rsidR="008703B4">
        <w:rPr>
          <w:noProof/>
        </w:rPr>
        <w:fldChar w:fldCharType="begin"/>
      </w:r>
      <w:r w:rsidR="008703B4">
        <w:rPr>
          <w:noProof/>
        </w:rPr>
        <w:instrText xml:space="preserve"> MERGEFIELD  asset_method_value \# $,0 \* MERGEFORMAT </w:instrText>
      </w:r>
      <w:r w:rsidR="008703B4">
        <w:rPr>
          <w:noProof/>
        </w:rPr>
        <w:fldChar w:fldCharType="separate"/>
      </w:r>
      <w:r w:rsidR="002A4DF0">
        <w:rPr>
          <w:noProof/>
        </w:rPr>
        <w:t>«asset_method_value»</w:t>
      </w:r>
      <w:r w:rsidR="008703B4">
        <w:rPr>
          <w:noProof/>
        </w:rPr>
        <w:fldChar w:fldCharType="end"/>
      </w:r>
      <w:r>
        <w:t>.</w:t>
      </w:r>
      <w:r w:rsidR="00B13EBC">
        <w:t xml:space="preserve"> </w:t>
      </w:r>
      <w:r w:rsidR="001B5CC7">
        <w:t>This is a controlling, marketable value.</w:t>
      </w:r>
      <w:r w:rsidR="00B13EBC">
        <w:t xml:space="preserve"> </w:t>
      </w:r>
    </w:p>
    <w:p w14:paraId="4C171A74" w14:textId="0C3319A9" w:rsidR="00C94F51" w:rsidRDefault="00B13EBC" w:rsidP="008D26D3">
      <w:r>
        <w:t xml:space="preserve">   </w:t>
      </w:r>
    </w:p>
    <w:p w14:paraId="2D5EA7E9" w14:textId="77777777" w:rsidR="00B467FE" w:rsidRDefault="00B467FE" w:rsidP="008D26D3"/>
    <w:p w14:paraId="235C7255" w14:textId="77777777" w:rsidR="000D7895" w:rsidRDefault="000D7895" w:rsidP="008D26D3"/>
    <w:p w14:paraId="2C9AF4CE" w14:textId="77777777" w:rsidR="00A742B3" w:rsidRDefault="00A742B3" w:rsidP="008D26D3"/>
    <w:p w14:paraId="2B5D9DED" w14:textId="77777777" w:rsidR="00AB1F22" w:rsidRDefault="00AB1F22">
      <w:pPr>
        <w:rPr>
          <w:b/>
          <w:caps/>
          <w:sz w:val="24"/>
          <w:szCs w:val="28"/>
        </w:rPr>
      </w:pPr>
      <w:r>
        <w:br w:type="page"/>
      </w:r>
    </w:p>
    <w:p w14:paraId="4FAE5914" w14:textId="7E30A602" w:rsidR="008D26D3" w:rsidRPr="00AB1F22" w:rsidRDefault="008D26D3" w:rsidP="009A0AD8">
      <w:pPr>
        <w:pStyle w:val="Heading1"/>
        <w:ind w:hanging="450"/>
      </w:pPr>
      <w:bookmarkStart w:id="44" w:name="_Toc191994329"/>
      <w:r w:rsidRPr="00AB1F22">
        <w:rPr>
          <w:rStyle w:val="Heading1Char"/>
          <w:b/>
          <w:caps/>
        </w:rPr>
        <w:lastRenderedPageBreak/>
        <w:t>Valuation of the Subject—Income Method</w:t>
      </w:r>
      <w:bookmarkEnd w:id="44"/>
    </w:p>
    <w:p w14:paraId="6E9C30BA" w14:textId="6DD257FC" w:rsidR="00C14ECA" w:rsidRDefault="008D26D3" w:rsidP="008D26D3">
      <w:r>
        <w:t xml:space="preserve">This section represents the best efforts of </w:t>
      </w:r>
      <w:r w:rsidR="00061D79">
        <w:t>the analyst</w:t>
      </w:r>
      <w:r w:rsidR="002863AE">
        <w:t xml:space="preserve"> to value </w:t>
      </w:r>
      <w:r w:rsidR="00797D60">
        <w:rPr>
          <w:noProof/>
        </w:rPr>
        <w:fldChar w:fldCharType="begin"/>
      </w:r>
      <w:r w:rsidR="00797D60">
        <w:rPr>
          <w:noProof/>
        </w:rPr>
        <w:instrText xml:space="preserve"> MERGEFIELD "abbreviation" </w:instrText>
      </w:r>
      <w:r w:rsidR="00797D60">
        <w:rPr>
          <w:noProof/>
        </w:rPr>
        <w:fldChar w:fldCharType="separate"/>
      </w:r>
      <w:r w:rsidR="002A4DF0">
        <w:rPr>
          <w:noProof/>
        </w:rPr>
        <w:t>«abbreviation»</w:t>
      </w:r>
      <w:r w:rsidR="00797D60">
        <w:rPr>
          <w:noProof/>
        </w:rPr>
        <w:fldChar w:fldCharType="end"/>
      </w:r>
      <w:r w:rsidR="00AD14AC">
        <w:t xml:space="preserve"> </w:t>
      </w:r>
      <w:r>
        <w:t>using income-ba</w:t>
      </w:r>
      <w:r w:rsidR="008826B9">
        <w:t>sed methods.</w:t>
      </w:r>
      <w:r w:rsidR="00B13EBC">
        <w:t xml:space="preserve"> </w:t>
      </w:r>
      <w:r w:rsidR="00C14ECA">
        <w:t xml:space="preserve"> Revenue Ruling 59-60 states that an income method should be used when the earning capacity of the subject company is a</w:t>
      </w:r>
      <w:r w:rsidR="000D030D">
        <w:t xml:space="preserve"> factor for consideration.</w:t>
      </w:r>
      <w:r w:rsidR="00B13EBC">
        <w:t xml:space="preserve"> </w:t>
      </w:r>
      <w:r w:rsidR="00C14ECA">
        <w:t xml:space="preserve"> </w:t>
      </w:r>
    </w:p>
    <w:p w14:paraId="79062EF3" w14:textId="77777777" w:rsidR="002F4FA3" w:rsidRDefault="002F4FA3" w:rsidP="002F4FA3">
      <w:pPr>
        <w:pStyle w:val="ListParagraph"/>
        <w:ind w:left="0"/>
      </w:pPr>
    </w:p>
    <w:p w14:paraId="3AF2112C" w14:textId="463F0CCB" w:rsidR="00C14ECA" w:rsidRDefault="00504969" w:rsidP="00AB1F22">
      <w:pPr>
        <w:pStyle w:val="Heading2"/>
      </w:pPr>
      <w:r>
        <w:rPr>
          <w:rStyle w:val="Heading2Char"/>
          <w:b/>
        </w:rPr>
        <w:t xml:space="preserve"> </w:t>
      </w:r>
      <w:bookmarkStart w:id="45" w:name="_Toc191994330"/>
      <w:r w:rsidR="00C14ECA" w:rsidRPr="00C417EE">
        <w:rPr>
          <w:rStyle w:val="Heading2Char"/>
          <w:b/>
        </w:rPr>
        <w:t>Capitalization of Earnings Method</w:t>
      </w:r>
      <w:bookmarkEnd w:id="45"/>
    </w:p>
    <w:p w14:paraId="7EB937B0" w14:textId="765B68CA" w:rsidR="00C14ECA" w:rsidRDefault="00C14ECA" w:rsidP="00C14ECA">
      <w:pPr>
        <w:pStyle w:val="ListParagraph"/>
        <w:ind w:left="0"/>
      </w:pPr>
      <w:r>
        <w:t>The Capitalization of Earnings Method is one of the most frequently used income-based methods of valuation.</w:t>
      </w:r>
      <w:r w:rsidR="00B13EBC">
        <w:t xml:space="preserve"> </w:t>
      </w:r>
      <w:r>
        <w:t>Using this method, there is no need to distinguish between tangible assets and intangible assets of the business.</w:t>
      </w:r>
      <w:r w:rsidR="00B13EBC">
        <w:t xml:space="preserve"> </w:t>
      </w:r>
      <w:r>
        <w:t>Basically, the business is val</w:t>
      </w:r>
      <w:r w:rsidR="00BC351B">
        <w:t>ued by the future benefit stream, in this case cash flows to invested capital,</w:t>
      </w:r>
      <w:r>
        <w:t xml:space="preserve"> divided by an appropriate capitalization rate.</w:t>
      </w:r>
      <w:r w:rsidR="00B13EBC">
        <w:t xml:space="preserve"> </w:t>
      </w:r>
    </w:p>
    <w:p w14:paraId="229A4FC1" w14:textId="3E9AFF78" w:rsidR="00FA26A4" w:rsidRDefault="00B13EBC" w:rsidP="00C14ECA">
      <w:pPr>
        <w:pStyle w:val="ListParagraph"/>
        <w:ind w:left="0"/>
      </w:pPr>
      <w:r>
        <w:t xml:space="preserve">  </w:t>
      </w:r>
      <w:r w:rsidR="00FA26A4">
        <w:t xml:space="preserve"> </w:t>
      </w:r>
    </w:p>
    <w:p w14:paraId="14F2597C" w14:textId="4CFB946D" w:rsidR="00C14ECA" w:rsidRDefault="00C14ECA" w:rsidP="00C14ECA">
      <w:pPr>
        <w:pStyle w:val="ListParagraph"/>
        <w:ind w:left="0"/>
      </w:pPr>
      <w:r>
        <w:t>In the</w:t>
      </w:r>
      <w:r w:rsidR="00A5527C">
        <w:t xml:space="preserve"> judgment</w:t>
      </w:r>
      <w:r w:rsidR="00C23119">
        <w:t xml:space="preserve"> of the analyst</w:t>
      </w:r>
      <w:r>
        <w:t>, this benefit stream and capitalization</w:t>
      </w:r>
      <w:r w:rsidR="004B14F0">
        <w:t xml:space="preserve"> rate offers </w:t>
      </w:r>
      <w:r w:rsidR="00173F93">
        <w:t>a</w:t>
      </w:r>
      <w:r w:rsidR="004B14F0">
        <w:t xml:space="preserve"> reasonable</w:t>
      </w:r>
      <w:r>
        <w:t xml:space="preserve"> conclusion of value.</w:t>
      </w:r>
      <w:r w:rsidR="00B13EBC">
        <w:t xml:space="preserve"> </w:t>
      </w:r>
      <w:r>
        <w:t xml:space="preserve">The cash flows to </w:t>
      </w:r>
      <w:r w:rsidR="0027145C">
        <w:t xml:space="preserve">invested capital </w:t>
      </w:r>
      <w:r>
        <w:t xml:space="preserve">benefit stream can be reasonably derived from </w:t>
      </w:r>
      <w:r w:rsidR="003D664E">
        <w:t xml:space="preserve">recast and adjusted </w:t>
      </w:r>
      <w:r w:rsidR="00D6164A">
        <w:t>data</w:t>
      </w:r>
      <w:r>
        <w:t>.</w:t>
      </w:r>
      <w:r w:rsidR="00B13EBC">
        <w:t xml:space="preserve"> </w:t>
      </w:r>
      <w:r>
        <w:t>The appropriate capitalization rate can be reasonably derived from reliable</w:t>
      </w:r>
      <w:r w:rsidR="004B14F0">
        <w:t xml:space="preserve"> and known information, as well, i</w:t>
      </w:r>
      <w:r w:rsidR="00C23119">
        <w:t>n this case through the</w:t>
      </w:r>
      <w:r w:rsidR="0027145C">
        <w:t xml:space="preserve"> Build-Up M</w:t>
      </w:r>
      <w:r w:rsidR="00E22DB3">
        <w:t>ethod</w:t>
      </w:r>
      <w:r w:rsidR="0027145C">
        <w:t xml:space="preserve"> and </w:t>
      </w:r>
      <w:r w:rsidR="00207E20">
        <w:t>calculating</w:t>
      </w:r>
      <w:r w:rsidR="0027145C">
        <w:t xml:space="preserve"> the cost of capital. </w:t>
      </w:r>
    </w:p>
    <w:p w14:paraId="305FB0A1" w14:textId="712EAFDC" w:rsidR="00CC031B" w:rsidRDefault="00B13EBC" w:rsidP="00AB1F22">
      <w:r>
        <w:t xml:space="preserve"> </w:t>
      </w:r>
    </w:p>
    <w:p w14:paraId="6550A334" w14:textId="1382D830" w:rsidR="000C79CD" w:rsidRDefault="00504969" w:rsidP="00AB1F22">
      <w:pPr>
        <w:pStyle w:val="Heading2"/>
      </w:pPr>
      <w:r>
        <w:t xml:space="preserve"> </w:t>
      </w:r>
      <w:bookmarkStart w:id="46" w:name="_Toc191994331"/>
      <w:r w:rsidR="00C14ECA" w:rsidRPr="00017999">
        <w:t>Calculation of the Benefit Stream</w:t>
      </w:r>
      <w:bookmarkEnd w:id="46"/>
    </w:p>
    <w:p w14:paraId="6191E2EC" w14:textId="7BDA966B" w:rsidR="000C79CD" w:rsidRDefault="000C79CD" w:rsidP="00C14ECA">
      <w:pPr>
        <w:pStyle w:val="ListParagraph"/>
        <w:ind w:left="0"/>
      </w:pPr>
      <w:r>
        <w:t>The benefit stream to be used in this analysi</w:t>
      </w:r>
      <w:r w:rsidR="00C23119">
        <w:t xml:space="preserve">s is net cash flows to </w:t>
      </w:r>
      <w:r w:rsidR="0044760A">
        <w:t>invested capital</w:t>
      </w:r>
      <w:r w:rsidR="00C23119">
        <w:t xml:space="preserve">, </w:t>
      </w:r>
      <w:r w:rsidR="00E23276">
        <w:t xml:space="preserve">as calculated in </w:t>
      </w:r>
      <w:r w:rsidR="0027145C">
        <w:t xml:space="preserve">section </w:t>
      </w:r>
      <w:r w:rsidR="00261C42">
        <w:t>5</w:t>
      </w:r>
      <w:r w:rsidR="0027145C">
        <w:t xml:space="preserve">.3 </w:t>
      </w:r>
      <w:r w:rsidR="00E23276">
        <w:t>after</w:t>
      </w:r>
      <w:r w:rsidR="0027145C">
        <w:t xml:space="preserve"> applying the appropriate adjustments.</w:t>
      </w:r>
    </w:p>
    <w:p w14:paraId="34BB5A31" w14:textId="77777777" w:rsidR="00D6164A" w:rsidRDefault="00D6164A" w:rsidP="00AB1F22"/>
    <w:p w14:paraId="06208B0B" w14:textId="77777777" w:rsidR="00B24A35" w:rsidRDefault="00504969" w:rsidP="00B24A35">
      <w:pPr>
        <w:pStyle w:val="Heading2"/>
        <w:numPr>
          <w:ilvl w:val="0"/>
          <w:numId w:val="0"/>
        </w:numPr>
        <w:ind w:left="720"/>
      </w:pPr>
      <w:r>
        <w:t xml:space="preserve"> </w:t>
      </w:r>
    </w:p>
    <w:p w14:paraId="194A8791" w14:textId="77777777" w:rsidR="00B24A35" w:rsidRDefault="00B24A35">
      <w:pPr>
        <w:rPr>
          <w:b/>
          <w:sz w:val="24"/>
          <w:szCs w:val="24"/>
        </w:rPr>
      </w:pPr>
      <w:r>
        <w:br w:type="page"/>
      </w:r>
    </w:p>
    <w:p w14:paraId="127FD734" w14:textId="2982C84A" w:rsidR="00CD7D92" w:rsidRDefault="006E6EF3" w:rsidP="00504969">
      <w:pPr>
        <w:pStyle w:val="Heading2"/>
      </w:pPr>
      <w:bookmarkStart w:id="47" w:name="_Toc191994332"/>
      <w:r>
        <w:lastRenderedPageBreak/>
        <w:t>Weighted C</w:t>
      </w:r>
      <w:r w:rsidR="002863AE">
        <w:t>alculation</w:t>
      </w:r>
      <w:bookmarkEnd w:id="47"/>
    </w:p>
    <w:p w14:paraId="4934CC25" w14:textId="3FAC8A24" w:rsidR="00FA650C" w:rsidRPr="0079677E" w:rsidRDefault="002F4FA3" w:rsidP="002863AE">
      <w:proofErr w:type="gramStart"/>
      <w:r>
        <w:t>W</w:t>
      </w:r>
      <w:r w:rsidR="000566DE">
        <w:t>eighting</w:t>
      </w:r>
      <w:proofErr w:type="gramEnd"/>
      <w:r w:rsidR="000566DE">
        <w:t xml:space="preserve"> </w:t>
      </w:r>
      <w:r w:rsidR="00945499">
        <w:t>the</w:t>
      </w:r>
      <w:r w:rsidR="000566DE">
        <w:t xml:space="preserve"> historical normalized income </w:t>
      </w:r>
      <w:r>
        <w:t>can be</w:t>
      </w:r>
      <w:r w:rsidR="00DC4BC8">
        <w:t xml:space="preserve"> a difficult proposition. </w:t>
      </w:r>
      <w:r>
        <w:t>T</w:t>
      </w:r>
      <w:r w:rsidR="000566DE">
        <w:t xml:space="preserve">he analyst </w:t>
      </w:r>
      <w:r w:rsidR="000B3141">
        <w:t>must</w:t>
      </w:r>
      <w:r w:rsidR="000566DE">
        <w:t xml:space="preserve"> use a certain amount of judgment and discretion.</w:t>
      </w:r>
      <w:r w:rsidR="00B13EBC">
        <w:t xml:space="preserve"> </w:t>
      </w:r>
      <w:r w:rsidR="00D10BAD">
        <w:t>On</w:t>
      </w:r>
      <w:r w:rsidR="0012475D">
        <w:t xml:space="preserve">e could arguably </w:t>
      </w:r>
      <w:proofErr w:type="gramStart"/>
      <w:r w:rsidR="0012475D">
        <w:t>weight</w:t>
      </w:r>
      <w:proofErr w:type="gramEnd"/>
      <w:r w:rsidR="0012475D">
        <w:t xml:space="preserve"> all </w:t>
      </w:r>
      <w:proofErr w:type="gramStart"/>
      <w:r w:rsidR="00D10BAD">
        <w:t>years</w:t>
      </w:r>
      <w:proofErr w:type="gramEnd"/>
      <w:r w:rsidR="00D10BAD">
        <w:t xml:space="preserve">, or one could choose to give weight </w:t>
      </w:r>
      <w:r w:rsidR="007F7054">
        <w:t xml:space="preserve">to </w:t>
      </w:r>
      <w:r w:rsidR="00D10BAD">
        <w:t xml:space="preserve">only </w:t>
      </w:r>
      <w:r w:rsidR="007740EF">
        <w:t>one year</w:t>
      </w:r>
      <w:r w:rsidR="00D10BAD">
        <w:t xml:space="preserve">, </w:t>
      </w:r>
      <w:r w:rsidR="007740EF">
        <w:t xml:space="preserve">if one could make the claim that this year would </w:t>
      </w:r>
      <w:r w:rsidR="00F1508E">
        <w:t xml:space="preserve">represent </w:t>
      </w:r>
      <w:r w:rsidR="005849C4">
        <w:t xml:space="preserve">the best expression of </w:t>
      </w:r>
      <w:r w:rsidR="005849C4" w:rsidRPr="0079677E">
        <w:t>likely value</w:t>
      </w:r>
      <w:r w:rsidR="00D10BAD" w:rsidRPr="0079677E">
        <w:t>.</w:t>
      </w:r>
      <w:r w:rsidR="00B13EBC">
        <w:t xml:space="preserve"> </w:t>
      </w:r>
      <w:r w:rsidR="00D10BAD" w:rsidRPr="0079677E">
        <w:t>In this case, the analyst chose to</w:t>
      </w:r>
      <w:r w:rsidR="003D664E" w:rsidRPr="0079677E">
        <w:t xml:space="preserve"> </w:t>
      </w:r>
      <w:proofErr w:type="gramStart"/>
      <w:r w:rsidR="003D664E" w:rsidRPr="0079677E">
        <w:t>weight</w:t>
      </w:r>
      <w:proofErr w:type="gramEnd"/>
      <w:r w:rsidR="00BC351B" w:rsidRPr="0079677E">
        <w:t xml:space="preserve"> </w:t>
      </w:r>
      <w:r w:rsidR="00C03D46" w:rsidRPr="0079677E">
        <w:t xml:space="preserve">each of the </w:t>
      </w:r>
      <w:r w:rsidR="00365E13" w:rsidRPr="0079677E">
        <w:t xml:space="preserve">periods </w:t>
      </w:r>
      <w:r w:rsidR="005C4E7F" w:rsidRPr="0079677E">
        <w:t>equally.</w:t>
      </w:r>
    </w:p>
    <w:p w14:paraId="09887C57" w14:textId="3F5B1FFC" w:rsidR="003D664E" w:rsidRDefault="00A44D96" w:rsidP="002863AE">
      <w:r w:rsidRPr="0079677E">
        <w:t>As for capital expenditure, analyst set this to</w:t>
      </w:r>
      <w:r w:rsidR="00C55FC9" w:rsidRPr="0079677E">
        <w:t xml:space="preserve"> </w:t>
      </w:r>
      <w:r w:rsidR="005B183A" w:rsidRPr="0079677E">
        <w:fldChar w:fldCharType="begin"/>
      </w:r>
      <w:r w:rsidR="005B183A" w:rsidRPr="0079677E">
        <w:instrText xml:space="preserve"> MERGEFIELD  capex \# $,0 \* MERGEFORMAT </w:instrText>
      </w:r>
      <w:r w:rsidR="005B183A" w:rsidRPr="0079677E">
        <w:fldChar w:fldCharType="separate"/>
      </w:r>
      <w:r w:rsidR="002A4DF0">
        <w:rPr>
          <w:noProof/>
        </w:rPr>
        <w:t>«capex»</w:t>
      </w:r>
      <w:r w:rsidR="005B183A" w:rsidRPr="0079677E">
        <w:fldChar w:fldCharType="end"/>
      </w:r>
      <w:r w:rsidR="001945A9" w:rsidRPr="0079677E">
        <w:t>.</w:t>
      </w:r>
      <w:r w:rsidR="00B13EBC">
        <w:t xml:space="preserve"> </w:t>
      </w:r>
      <w:r w:rsidRPr="0079677E">
        <w:t>Typically, depreciation and capital expenditure would even out over time.</w:t>
      </w:r>
      <w:r w:rsidR="00B13EBC">
        <w:t xml:space="preserve"> </w:t>
      </w:r>
      <w:r w:rsidR="008416DC" w:rsidRPr="0079677E">
        <w:t xml:space="preserve">Capital expenditure </w:t>
      </w:r>
      <w:r w:rsidR="00A8619D" w:rsidRPr="0079677E">
        <w:t xml:space="preserve">should be </w:t>
      </w:r>
      <w:proofErr w:type="gramStart"/>
      <w:r w:rsidR="008416DC" w:rsidRPr="0079677E">
        <w:t>similar to</w:t>
      </w:r>
      <w:proofErr w:type="gramEnd"/>
      <w:r w:rsidR="008416DC" w:rsidRPr="0079677E">
        <w:t xml:space="preserve"> the </w:t>
      </w:r>
      <w:r w:rsidR="00A8619D">
        <w:t xml:space="preserve">arithmetic average of </w:t>
      </w:r>
      <w:r>
        <w:t>depreciation over the period of review.</w:t>
      </w:r>
      <w:r w:rsidR="00B13EBC">
        <w:t xml:space="preserve"> </w:t>
      </w:r>
      <w:r w:rsidR="001945A9">
        <w:t>I</w:t>
      </w:r>
      <w:r w:rsidR="00A8619D">
        <w:t xml:space="preserve">n this case, </w:t>
      </w:r>
      <w:r w:rsidR="00365E13">
        <w:t>the arithmetic average was</w:t>
      </w:r>
      <w:r w:rsidR="00C55FC9">
        <w:t xml:space="preserve"> </w:t>
      </w:r>
      <w:r w:rsidR="005B183A">
        <w:fldChar w:fldCharType="begin"/>
      </w:r>
      <w:r w:rsidR="005B183A">
        <w:instrText xml:space="preserve"> MERGEFIELD  avg_deprec \# $,0 \* MERGEFORMAT </w:instrText>
      </w:r>
      <w:r w:rsidR="005B183A">
        <w:fldChar w:fldCharType="separate"/>
      </w:r>
      <w:r w:rsidR="002A4DF0">
        <w:rPr>
          <w:noProof/>
        </w:rPr>
        <w:t>«avg_deprec»</w:t>
      </w:r>
      <w:r w:rsidR="005B183A">
        <w:fldChar w:fldCharType="end"/>
      </w:r>
      <w:r w:rsidR="00BC351B" w:rsidRPr="00162118">
        <w:t>.</w:t>
      </w:r>
      <w:r w:rsidR="00B13EBC">
        <w:t xml:space="preserve"> </w:t>
      </w:r>
      <w:r w:rsidR="001945A9" w:rsidRPr="00162118">
        <w:t xml:space="preserve">In the </w:t>
      </w:r>
      <w:r w:rsidR="001945A9">
        <w:t xml:space="preserve">judgment of the analyst, the subject business is </w:t>
      </w:r>
      <w:r w:rsidR="001945A9" w:rsidRPr="000F4395">
        <w:t xml:space="preserve">likely to be </w:t>
      </w:r>
      <w:fldSimple w:instr=" MERGEFIELD &quot;ahead_behind&quot; ">
        <w:r w:rsidR="002A4DF0">
          <w:rPr>
            <w:noProof/>
          </w:rPr>
          <w:t>«ahead_behind»</w:t>
        </w:r>
      </w:fldSimple>
      <w:r w:rsidR="001945A9" w:rsidRPr="000F4395">
        <w:t xml:space="preserve"> the </w:t>
      </w:r>
      <w:r w:rsidR="001945A9">
        <w:t xml:space="preserve">capital expenditure curve based on the </w:t>
      </w:r>
      <w:r w:rsidR="00AF72ED">
        <w:t xml:space="preserve">depreciation </w:t>
      </w:r>
      <w:r w:rsidR="00365E13">
        <w:t xml:space="preserve">and the net fixed assets </w:t>
      </w:r>
      <w:r w:rsidR="00AF72ED">
        <w:t>compared to industry benchmarks</w:t>
      </w:r>
      <w:r w:rsidR="00BC351B">
        <w:t>.</w:t>
      </w:r>
      <w:r w:rsidR="00B13EBC">
        <w:t xml:space="preserve"> </w:t>
      </w:r>
      <w:r w:rsidR="00C03D46">
        <w:t xml:space="preserve"> </w:t>
      </w:r>
    </w:p>
    <w:p w14:paraId="439959A3" w14:textId="59377938" w:rsidR="0087763A" w:rsidRDefault="003D664E" w:rsidP="002863AE">
      <w:r>
        <w:t xml:space="preserve">In the best judgment of the analyst, </w:t>
      </w:r>
      <w:r w:rsidR="00365E13">
        <w:t xml:space="preserve">a working capital adjustment of </w:t>
      </w:r>
      <w:r w:rsidR="005B183A">
        <w:fldChar w:fldCharType="begin"/>
      </w:r>
      <w:r w:rsidR="005B183A">
        <w:instrText xml:space="preserve"> MERGEFIELD  work_cap \# $,0 \* MERGEFORMAT </w:instrText>
      </w:r>
      <w:r w:rsidR="005B183A">
        <w:fldChar w:fldCharType="separate"/>
      </w:r>
      <w:r w:rsidR="002A4DF0">
        <w:rPr>
          <w:noProof/>
        </w:rPr>
        <w:t>«work_cap»</w:t>
      </w:r>
      <w:r w:rsidR="005B183A">
        <w:fldChar w:fldCharType="end"/>
      </w:r>
      <w:r w:rsidR="001945A9" w:rsidRPr="00162118">
        <w:t xml:space="preserve"> was </w:t>
      </w:r>
      <w:r w:rsidR="001945A9">
        <w:t>required</w:t>
      </w:r>
      <w:r>
        <w:t>.</w:t>
      </w:r>
      <w:r w:rsidR="00B13EBC">
        <w:t xml:space="preserve"> </w:t>
      </w:r>
      <w:r w:rsidR="00365E13">
        <w:t>A new owner will have to bring working capital to the business.</w:t>
      </w:r>
      <w:r w:rsidR="00B13EBC">
        <w:t xml:space="preserve"> </w:t>
      </w:r>
      <w:r w:rsidR="00365E13">
        <w:t>This figure represents approximate debt service on a credit line for sufficient working capital as of the transfer date.</w:t>
      </w:r>
      <w:r w:rsidR="00B13EBC">
        <w:t xml:space="preserve"> </w:t>
      </w:r>
      <w:r w:rsidR="0054265B">
        <w:fldChar w:fldCharType="begin"/>
      </w:r>
      <w:r w:rsidR="0054265B">
        <w:instrText xml:space="preserve"> LINK </w:instrText>
      </w:r>
      <w:r w:rsidR="0017434B">
        <w:instrText xml:space="preserve">Excel.Sheet.12 "C:\\Users\\Nick\\Desktop\\Blue Owl\\Valuations\\Precision Cleaning Services, Inc\\PCS-UPDATED 2021 revised merge exercises for 2021 dates_UPDATED VERSION.xlsx" "3 weight!R7C2:R18C9" </w:instrText>
      </w:r>
      <w:r w:rsidR="0054265B">
        <w:instrText xml:space="preserve">\a \f 4 \r </w:instrText>
      </w:r>
      <w:r w:rsidR="009B23BE">
        <w:instrText xml:space="preserve"> \* MERGEFORMAT </w:instrText>
      </w:r>
      <w:r w:rsidR="0054265B">
        <w:fldChar w:fldCharType="separate"/>
      </w:r>
    </w:p>
    <w:p w14:paraId="7CD4C31F" w14:textId="32BC5CB4" w:rsidR="005E020D" w:rsidRDefault="00000000" w:rsidP="002863AE">
      <w:sdt>
        <w:sdtPr>
          <w:tag w:val="{Image:r_weight_img}"/>
          <w:id w:val="-694922284"/>
          <w:placeholder>
            <w:docPart w:val="DefaultPlaceholder_-1854013440"/>
          </w:placeholder>
        </w:sdtPr>
        <w:sdtContent>
          <w:r w:rsidR="00CF6752">
            <w:rPr>
              <w:noProof/>
            </w:rPr>
            <w:drawing>
              <wp:inline distT="0" distB="0" distL="0" distR="0" wp14:anchorId="7F3D4260" wp14:editId="490BE03C">
                <wp:extent cx="5685714" cy="1666667"/>
                <wp:effectExtent l="0" t="0" r="0" b="0"/>
                <wp:docPr id="792375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5625" name=""/>
                        <pic:cNvPicPr/>
                      </pic:nvPicPr>
                      <pic:blipFill>
                        <a:blip r:embed="rId26">
                          <a:extLst>
                            <a:ext uri="{28A0092B-C50C-407E-A947-70E740481C1C}">
                              <a14:useLocalDpi xmlns:a14="http://schemas.microsoft.com/office/drawing/2010/main" val="0"/>
                            </a:ext>
                          </a:extLst>
                        </a:blip>
                        <a:stretch>
                          <a:fillRect/>
                        </a:stretch>
                      </pic:blipFill>
                      <pic:spPr>
                        <a:xfrm>
                          <a:off x="0" y="0"/>
                          <a:ext cx="5685714" cy="1666667"/>
                        </a:xfrm>
                        <a:prstGeom prst="rect">
                          <a:avLst/>
                        </a:prstGeom>
                      </pic:spPr>
                    </pic:pic>
                  </a:graphicData>
                </a:graphic>
              </wp:inline>
            </w:drawing>
          </w:r>
        </w:sdtContent>
      </w:sdt>
    </w:p>
    <w:p w14:paraId="20BF4D5D" w14:textId="77777777" w:rsidR="005E020D" w:rsidRDefault="005E020D" w:rsidP="002863AE"/>
    <w:p w14:paraId="553EA411" w14:textId="094E6D2F" w:rsidR="00AB1F22" w:rsidRDefault="0054265B" w:rsidP="002863AE">
      <w:r>
        <w:fldChar w:fldCharType="end"/>
      </w:r>
    </w:p>
    <w:p w14:paraId="0E7FC7DC" w14:textId="644686F9" w:rsidR="008D26D3" w:rsidRPr="003523BA" w:rsidRDefault="00B13EBC" w:rsidP="00504969">
      <w:pPr>
        <w:pStyle w:val="Heading2"/>
      </w:pPr>
      <w:r>
        <w:t xml:space="preserve"> </w:t>
      </w:r>
      <w:bookmarkStart w:id="48" w:name="_Toc191994333"/>
      <w:r w:rsidR="00C14ECA" w:rsidRPr="003523BA">
        <w:rPr>
          <w:rStyle w:val="Heading3Char"/>
          <w:b/>
        </w:rPr>
        <w:t>Calculation of the Capitalization Rate</w:t>
      </w:r>
      <w:bookmarkEnd w:id="48"/>
    </w:p>
    <w:p w14:paraId="57230DB3" w14:textId="540B51DD" w:rsidR="00623BF5" w:rsidRDefault="00623BF5" w:rsidP="008D26D3">
      <w:pPr>
        <w:pStyle w:val="ListParagraph"/>
        <w:ind w:left="0"/>
      </w:pPr>
      <w:r>
        <w:t>The capitalization rate is the denominator used to convert the benefit stream into a calculated value.</w:t>
      </w:r>
      <w:r w:rsidR="00B13EBC">
        <w:t xml:space="preserve"> </w:t>
      </w:r>
      <w:r>
        <w:t>The expected rate of return for any potential purchaser or investor is based on the perceived risk of the investment and the rates of return and risk on alternative investments.</w:t>
      </w:r>
      <w:r w:rsidR="00B13EBC">
        <w:t xml:space="preserve"> </w:t>
      </w:r>
      <w:r>
        <w:t>This expected rate of return is expressed by calculating the capitalization rate plus the growth rate for the business.</w:t>
      </w:r>
      <w:r w:rsidR="00B13EBC">
        <w:t xml:space="preserve"> </w:t>
      </w:r>
      <w:r>
        <w:t xml:space="preserve"> Inherent in the fair market standard of value is that the rate must be appropriate for both the willing, hypothetical buyer and the willing hypothetical seller without compulsion and with appropriate and relevant knowledge.</w:t>
      </w:r>
    </w:p>
    <w:p w14:paraId="0E617EA3" w14:textId="77777777" w:rsidR="0079677E" w:rsidRDefault="0079677E" w:rsidP="008D26D3">
      <w:pPr>
        <w:pStyle w:val="ListParagraph"/>
        <w:ind w:left="0"/>
      </w:pPr>
    </w:p>
    <w:p w14:paraId="6881CA2C" w14:textId="77777777" w:rsidR="00CE01B3" w:rsidRDefault="00CE01B3" w:rsidP="00CE01B3">
      <w:pPr>
        <w:pStyle w:val="ListParagraph"/>
        <w:ind w:left="0"/>
      </w:pPr>
      <w:proofErr w:type="gramStart"/>
      <w:r>
        <w:lastRenderedPageBreak/>
        <w:t>In order to</w:t>
      </w:r>
      <w:proofErr w:type="gramEnd"/>
      <w:r>
        <w:t xml:space="preserve"> calculate rates of return in the known marketplace for the sake of risk/return comparison, there are </w:t>
      </w:r>
      <w:proofErr w:type="gramStart"/>
      <w:r>
        <w:t>a number of</w:t>
      </w:r>
      <w:proofErr w:type="gramEnd"/>
      <w:r>
        <w:t xml:space="preserve"> elements to consider.  Kroll Cost of Capital (formerly Duff and Phelps) data is frequently used in determining rates of return and risk premiums.  Their data goes back to </w:t>
      </w:r>
      <w:proofErr w:type="gramStart"/>
      <w:r>
        <w:t>1926</w:t>
      </w:r>
      <w:proofErr w:type="gramEnd"/>
      <w:r>
        <w:t xml:space="preserve"> and their formula is widely respected as a standard in the valuation industry.  </w:t>
      </w:r>
      <w:proofErr w:type="gramStart"/>
      <w:r>
        <w:t>In order to</w:t>
      </w:r>
      <w:proofErr w:type="gramEnd"/>
      <w:r>
        <w:t xml:space="preserve"> apply the Kroll data</w:t>
      </w:r>
      <w:r>
        <w:rPr>
          <w:rStyle w:val="FootnoteReference"/>
        </w:rPr>
        <w:footnoteReference w:id="15"/>
      </w:r>
      <w:r>
        <w:t>, we will use the following:</w:t>
      </w:r>
    </w:p>
    <w:p w14:paraId="5635D76B" w14:textId="77777777" w:rsidR="00CE01B3" w:rsidRDefault="00CE01B3" w:rsidP="00CE01B3">
      <w:pPr>
        <w:pStyle w:val="ListParagraph"/>
        <w:ind w:left="0"/>
      </w:pPr>
    </w:p>
    <w:p w14:paraId="6A96111D" w14:textId="77777777" w:rsidR="00CE01B3" w:rsidRDefault="00CE01B3" w:rsidP="00CE01B3">
      <w:pPr>
        <w:pStyle w:val="ListParagraph"/>
        <w:numPr>
          <w:ilvl w:val="0"/>
          <w:numId w:val="11"/>
        </w:numPr>
      </w:pPr>
      <w:r w:rsidRPr="00931845">
        <w:rPr>
          <w:b/>
        </w:rPr>
        <w:t>Risk-free rate of return</w:t>
      </w:r>
      <w:proofErr w:type="gramStart"/>
      <w:r w:rsidRPr="00931845">
        <w:rPr>
          <w:b/>
        </w:rPr>
        <w:t>:</w:t>
      </w:r>
      <w:r>
        <w:t xml:space="preserve">  This</w:t>
      </w:r>
      <w:proofErr w:type="gramEnd"/>
      <w:r>
        <w:t xml:space="preserve"> would be the rate of return an investor could expect without taking on market risk.  The consensus among financial analysts is that the 20-year US Treasury yield to maturity is the best measurement of a </w:t>
      </w:r>
      <w:proofErr w:type="gramStart"/>
      <w:r>
        <w:t>risk free</w:t>
      </w:r>
      <w:proofErr w:type="gramEnd"/>
      <w:r>
        <w:t xml:space="preserve"> rate.  This is a </w:t>
      </w:r>
      <w:proofErr w:type="gramStart"/>
      <w:r>
        <w:t>smoothed</w:t>
      </w:r>
      <w:proofErr w:type="gramEnd"/>
      <w:r>
        <w:t xml:space="preserve"> rate (as recommended by Kroll), not a spot rate.</w:t>
      </w:r>
    </w:p>
    <w:p w14:paraId="093C4157" w14:textId="0C1EB5A8" w:rsidR="0011532C" w:rsidRDefault="0011532C" w:rsidP="004B7172">
      <w:pPr>
        <w:pStyle w:val="ListParagraph"/>
        <w:numPr>
          <w:ilvl w:val="0"/>
          <w:numId w:val="11"/>
        </w:numPr>
      </w:pPr>
      <w:r w:rsidRPr="00931845">
        <w:rPr>
          <w:b/>
        </w:rPr>
        <w:t>Expected equity risk premium:</w:t>
      </w:r>
      <w:r>
        <w:t xml:space="preserve"> This is the return required by investors for taking the risk of owning securities.</w:t>
      </w:r>
      <w:r w:rsidR="00B13EBC">
        <w:t xml:space="preserve"> </w:t>
      </w:r>
      <w:r>
        <w:t xml:space="preserve">This is calculated by </w:t>
      </w:r>
      <w:r w:rsidR="00400C27">
        <w:t>Kroll</w:t>
      </w:r>
      <w:r>
        <w:t xml:space="preserve"> using arithmetic returns of the S&amp;P 500 over the return from the 20-year US Treasury</w:t>
      </w:r>
      <w:r w:rsidR="00CE3EE2">
        <w:t xml:space="preserve"> bond for the same period.</w:t>
      </w:r>
      <w:r w:rsidR="00B13EBC">
        <w:t xml:space="preserve"> </w:t>
      </w:r>
    </w:p>
    <w:p w14:paraId="67A36851" w14:textId="77E486A2" w:rsidR="00FA4CDE" w:rsidRDefault="00FA4CDE" w:rsidP="004B7172">
      <w:pPr>
        <w:pStyle w:val="ListParagraph"/>
        <w:numPr>
          <w:ilvl w:val="0"/>
          <w:numId w:val="11"/>
        </w:numPr>
      </w:pPr>
      <w:r>
        <w:rPr>
          <w:b/>
        </w:rPr>
        <w:t>Industry risk premium:</w:t>
      </w:r>
      <w:r>
        <w:t xml:space="preserve"> Per </w:t>
      </w:r>
      <w:r w:rsidR="00400C27">
        <w:t>Kroll</w:t>
      </w:r>
      <w:r>
        <w:t xml:space="preserve"> data for appropriate SIC</w:t>
      </w:r>
      <w:r w:rsidR="00CE01B3">
        <w:t>/GICS</w:t>
      </w:r>
      <w:r>
        <w:t xml:space="preserve"> code</w:t>
      </w:r>
      <w:r w:rsidR="00461942">
        <w:t>.</w:t>
      </w:r>
    </w:p>
    <w:p w14:paraId="02E5D0BC" w14:textId="626A2077" w:rsidR="00CE3EE2" w:rsidRDefault="00CE3EE2" w:rsidP="004B7172">
      <w:pPr>
        <w:pStyle w:val="ListParagraph"/>
        <w:numPr>
          <w:ilvl w:val="0"/>
          <w:numId w:val="11"/>
        </w:numPr>
      </w:pPr>
      <w:r w:rsidRPr="00931845">
        <w:rPr>
          <w:b/>
        </w:rPr>
        <w:t>Size premium</w:t>
      </w:r>
      <w:r>
        <w:t>:</w:t>
      </w:r>
      <w:r w:rsidR="00B13EBC">
        <w:t xml:space="preserve"> </w:t>
      </w:r>
      <w:r>
        <w:t>This represents the additional risk involved with owning securities in smaller companies as compared to larger companies.</w:t>
      </w:r>
      <w:r w:rsidR="00B13EBC">
        <w:t xml:space="preserve"> </w:t>
      </w:r>
      <w:r>
        <w:t>Smaller companies tend to outperform larger ones over time, however there are risks involved such as limited access to capital, limited product/service offerings, limited geographic exposure, limited management depth, and more.</w:t>
      </w:r>
      <w:r w:rsidR="00B13EBC">
        <w:t xml:space="preserve"> </w:t>
      </w:r>
    </w:p>
    <w:p w14:paraId="45855F97" w14:textId="266E39BE" w:rsidR="00CE3EE2" w:rsidRDefault="00CE3EE2" w:rsidP="004B7172">
      <w:pPr>
        <w:pStyle w:val="ListParagraph"/>
        <w:numPr>
          <w:ilvl w:val="0"/>
          <w:numId w:val="11"/>
        </w:numPr>
      </w:pPr>
      <w:r w:rsidRPr="00931845">
        <w:rPr>
          <w:b/>
        </w:rPr>
        <w:t>Specific Company Risk:</w:t>
      </w:r>
      <w:r w:rsidR="00B13EBC">
        <w:t xml:space="preserve"> </w:t>
      </w:r>
      <w:r>
        <w:t>Specific company risk relates to other factors specific to the subject company.</w:t>
      </w:r>
      <w:r w:rsidR="00B13EBC">
        <w:t xml:space="preserve"> </w:t>
      </w:r>
      <w:r>
        <w:t>No empirical data or evidence exists to measure these specific elements of risk.</w:t>
      </w:r>
      <w:r w:rsidR="00B13EBC">
        <w:t xml:space="preserve"> </w:t>
      </w:r>
      <w:r>
        <w:t xml:space="preserve">Rather, it is incumbent on the valuation analyst to identify these elements of risk </w:t>
      </w:r>
      <w:proofErr w:type="gramStart"/>
      <w:r>
        <w:t>and also</w:t>
      </w:r>
      <w:proofErr w:type="gramEnd"/>
      <w:r>
        <w:t xml:space="preserve"> to determine their magnitude relative to the rate of return.</w:t>
      </w:r>
      <w:r w:rsidR="00B13EBC">
        <w:t xml:space="preserve"> </w:t>
      </w:r>
      <w:r>
        <w:t>Some elements include:</w:t>
      </w:r>
    </w:p>
    <w:p w14:paraId="28B0EC8A" w14:textId="77777777" w:rsidR="00931845" w:rsidRDefault="00931845" w:rsidP="004B7172">
      <w:pPr>
        <w:pStyle w:val="ListParagraph"/>
        <w:numPr>
          <w:ilvl w:val="1"/>
          <w:numId w:val="11"/>
        </w:numPr>
      </w:pPr>
      <w:r>
        <w:t>Diversification and size</w:t>
      </w:r>
    </w:p>
    <w:p w14:paraId="266F3BF5" w14:textId="77777777" w:rsidR="00931845" w:rsidRDefault="00931845" w:rsidP="004B7172">
      <w:pPr>
        <w:pStyle w:val="ListParagraph"/>
        <w:numPr>
          <w:ilvl w:val="1"/>
          <w:numId w:val="11"/>
        </w:numPr>
      </w:pPr>
      <w:r>
        <w:t>Financial risk—leverage/liquidity</w:t>
      </w:r>
    </w:p>
    <w:p w14:paraId="145BE6F8" w14:textId="77777777" w:rsidR="00CE3EE2" w:rsidRDefault="00CE3EE2" w:rsidP="004B7172">
      <w:pPr>
        <w:pStyle w:val="ListParagraph"/>
        <w:numPr>
          <w:ilvl w:val="1"/>
          <w:numId w:val="11"/>
        </w:numPr>
      </w:pPr>
      <w:r>
        <w:t>Operating history</w:t>
      </w:r>
      <w:r w:rsidR="00931845">
        <w:t xml:space="preserve"> and earnings volatility</w:t>
      </w:r>
    </w:p>
    <w:p w14:paraId="24B87E14" w14:textId="77777777" w:rsidR="00931845" w:rsidRDefault="00931845" w:rsidP="004B7172">
      <w:pPr>
        <w:pStyle w:val="ListParagraph"/>
        <w:numPr>
          <w:ilvl w:val="1"/>
          <w:numId w:val="11"/>
        </w:numPr>
      </w:pPr>
      <w:r>
        <w:t xml:space="preserve">Other risk factors </w:t>
      </w:r>
    </w:p>
    <w:p w14:paraId="54C991C4" w14:textId="29A158A6" w:rsidR="00CE3EE2" w:rsidRDefault="00F51F22" w:rsidP="004B7172">
      <w:pPr>
        <w:pStyle w:val="ListParagraph"/>
        <w:numPr>
          <w:ilvl w:val="0"/>
          <w:numId w:val="11"/>
        </w:numPr>
      </w:pPr>
      <w:r w:rsidRPr="00931845">
        <w:rPr>
          <w:b/>
        </w:rPr>
        <w:t>Long-term sustainable growth</w:t>
      </w:r>
      <w:r>
        <w:t xml:space="preserve">: It is incumbent on the valuation analyst to </w:t>
      </w:r>
      <w:proofErr w:type="gramStart"/>
      <w:r>
        <w:t>take into account</w:t>
      </w:r>
      <w:proofErr w:type="gramEnd"/>
      <w:r>
        <w:t xml:space="preserve"> overall economic conditions, industry conditions, and specific company conditions </w:t>
      </w:r>
      <w:proofErr w:type="gramStart"/>
      <w:r>
        <w:t>in order to</w:t>
      </w:r>
      <w:proofErr w:type="gramEnd"/>
      <w:r>
        <w:t xml:space="preserve"> </w:t>
      </w:r>
      <w:r w:rsidR="0012475D">
        <w:t>s</w:t>
      </w:r>
      <w:r>
        <w:t>elect an appropriate long-term sustainable growth rate.</w:t>
      </w:r>
      <w:r w:rsidR="00B13EBC">
        <w:t xml:space="preserve"> </w:t>
      </w:r>
      <w:r w:rsidR="00C23119">
        <w:t>We looked at</w:t>
      </w:r>
      <w:r w:rsidR="000D030D">
        <w:t xml:space="preserve"> IBISWorld reporting as well as</w:t>
      </w:r>
      <w:r w:rsidR="00C23119">
        <w:t xml:space="preserve"> company history.</w:t>
      </w:r>
    </w:p>
    <w:p w14:paraId="151B8FA8" w14:textId="77777777" w:rsidR="00365E13" w:rsidRDefault="00365E13" w:rsidP="003305FD"/>
    <w:p w14:paraId="1621054E" w14:textId="77777777" w:rsidR="002B3A55" w:rsidRDefault="002B3A55" w:rsidP="003305FD"/>
    <w:p w14:paraId="708FC656" w14:textId="77777777" w:rsidR="008050CA" w:rsidRDefault="008050CA">
      <w:r>
        <w:br w:type="page"/>
      </w:r>
    </w:p>
    <w:sdt>
      <w:sdtPr>
        <w:rPr>
          <w:b/>
        </w:rPr>
        <w:tag w:val="{Image:r_kroll_img}"/>
        <w:id w:val="-1115057785"/>
        <w:placeholder>
          <w:docPart w:val="DefaultPlaceholder_-1854013440"/>
        </w:placeholder>
      </w:sdtPr>
      <w:sdtContent>
        <w:p w14:paraId="356A5D7A" w14:textId="182CC863" w:rsidR="00F55F57" w:rsidRDefault="00CF6752" w:rsidP="00F90D3E">
          <w:pPr>
            <w:spacing w:after="0"/>
            <w:rPr>
              <w:b/>
            </w:rPr>
          </w:pPr>
          <w:r>
            <w:rPr>
              <w:b/>
              <w:noProof/>
            </w:rPr>
            <w:drawing>
              <wp:inline distT="0" distB="0" distL="0" distR="0" wp14:anchorId="09104706" wp14:editId="7E036D38">
                <wp:extent cx="5666667" cy="4771429"/>
                <wp:effectExtent l="0" t="0" r="0" b="0"/>
                <wp:docPr id="1825355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55312" name=""/>
                        <pic:cNvPicPr/>
                      </pic:nvPicPr>
                      <pic:blipFill>
                        <a:blip r:embed="rId27">
                          <a:extLst>
                            <a:ext uri="{28A0092B-C50C-407E-A947-70E740481C1C}">
                              <a14:useLocalDpi xmlns:a14="http://schemas.microsoft.com/office/drawing/2010/main" val="0"/>
                            </a:ext>
                          </a:extLst>
                        </a:blip>
                        <a:stretch>
                          <a:fillRect/>
                        </a:stretch>
                      </pic:blipFill>
                      <pic:spPr>
                        <a:xfrm>
                          <a:off x="0" y="0"/>
                          <a:ext cx="5666667" cy="4771429"/>
                        </a:xfrm>
                        <a:prstGeom prst="rect">
                          <a:avLst/>
                        </a:prstGeom>
                      </pic:spPr>
                    </pic:pic>
                  </a:graphicData>
                </a:graphic>
              </wp:inline>
            </w:drawing>
          </w:r>
        </w:p>
      </w:sdtContent>
    </w:sdt>
    <w:p w14:paraId="0A8DE393" w14:textId="77777777" w:rsidR="007407BA" w:rsidRDefault="007407BA" w:rsidP="00F90D3E">
      <w:pPr>
        <w:spacing w:after="0"/>
        <w:rPr>
          <w:b/>
        </w:rPr>
      </w:pPr>
    </w:p>
    <w:p w14:paraId="700F85AA" w14:textId="26B861D5" w:rsidR="00EB0F0C" w:rsidRDefault="000D030D" w:rsidP="00F90D3E">
      <w:pPr>
        <w:spacing w:after="0"/>
      </w:pPr>
      <w:r>
        <w:rPr>
          <w:b/>
        </w:rPr>
        <w:t>Size premium</w:t>
      </w:r>
      <w:r>
        <w:t>: This is from the 10</w:t>
      </w:r>
      <w:r w:rsidRPr="00185C1E">
        <w:rPr>
          <w:vertAlign w:val="superscript"/>
        </w:rPr>
        <w:t>th</w:t>
      </w:r>
      <w:r>
        <w:t xml:space="preserve"> decile of the smallest size range on available date</w:t>
      </w:r>
    </w:p>
    <w:p w14:paraId="1E87CA37" w14:textId="77777777" w:rsidR="003523BA" w:rsidRDefault="000D030D" w:rsidP="00F90D3E">
      <w:pPr>
        <w:spacing w:after="0"/>
      </w:pPr>
      <w:r>
        <w:rPr>
          <w:b/>
        </w:rPr>
        <w:t xml:space="preserve">Industry risk premium: </w:t>
      </w:r>
      <w:r w:rsidR="00D30D02" w:rsidRPr="004B22E0">
        <w:t>D</w:t>
      </w:r>
      <w:r>
        <w:t>uff an</w:t>
      </w:r>
      <w:r w:rsidR="00461942">
        <w:t>d Phelps</w:t>
      </w:r>
      <w:r w:rsidR="00DD4359">
        <w:t xml:space="preserve"> data for </w:t>
      </w:r>
      <w:r w:rsidR="00D30D02">
        <w:t xml:space="preserve">SIC code </w:t>
      </w:r>
    </w:p>
    <w:p w14:paraId="5A655268" w14:textId="46133FF6" w:rsidR="00DD4359" w:rsidRDefault="00D30D02" w:rsidP="00F90D3E">
      <w:pPr>
        <w:pStyle w:val="ListParagraph"/>
        <w:spacing w:after="0"/>
        <w:ind w:left="0"/>
      </w:pPr>
      <w:r>
        <w:rPr>
          <w:b/>
        </w:rPr>
        <w:t xml:space="preserve">Additional risk for size </w:t>
      </w:r>
      <w:proofErr w:type="gramStart"/>
      <w:r>
        <w:rPr>
          <w:b/>
        </w:rPr>
        <w:t>premia</w:t>
      </w:r>
      <w:proofErr w:type="gramEnd"/>
      <w:r>
        <w:t>:</w:t>
      </w:r>
      <w:r w:rsidR="00B13EBC">
        <w:t xml:space="preserve"> </w:t>
      </w:r>
      <w:r>
        <w:t>Subject business is still significantly smaller than smallest decile</w:t>
      </w:r>
      <w:r w:rsidR="001F718F">
        <w:t>; this adjustment takes the subject from decile 10b to decile 10z</w:t>
      </w:r>
    </w:p>
    <w:p w14:paraId="7C1742FC" w14:textId="77777777" w:rsidR="007D179A" w:rsidRDefault="007D179A" w:rsidP="00F90D3E">
      <w:pPr>
        <w:pStyle w:val="ListParagraph"/>
        <w:spacing w:after="0"/>
        <w:ind w:left="0"/>
      </w:pPr>
      <w:r w:rsidRPr="007D179A">
        <w:rPr>
          <w:b/>
        </w:rPr>
        <w:t>Leverage/liquidity:</w:t>
      </w:r>
      <w:r>
        <w:t xml:space="preserve"> Subject business </w:t>
      </w:r>
      <w:r w:rsidR="001945A9">
        <w:t xml:space="preserve">has </w:t>
      </w:r>
      <w:r w:rsidR="00365E13">
        <w:t>reasonably low liquidity</w:t>
      </w:r>
      <w:r>
        <w:t xml:space="preserve"> risk</w:t>
      </w:r>
      <w:r w:rsidR="001945A9">
        <w:t xml:space="preserve"> based on balance sheet</w:t>
      </w:r>
    </w:p>
    <w:p w14:paraId="2371AA45" w14:textId="77777777" w:rsidR="002E1F92" w:rsidRDefault="00A275A7" w:rsidP="00960B49">
      <w:pPr>
        <w:pStyle w:val="ListParagraph"/>
        <w:ind w:left="0"/>
      </w:pPr>
      <w:r>
        <w:rPr>
          <w:b/>
        </w:rPr>
        <w:t>Earnings volatility</w:t>
      </w:r>
      <w:r w:rsidRPr="00A275A7">
        <w:t>:</w:t>
      </w:r>
      <w:r>
        <w:t xml:space="preserve"> Based on analyst judgment, </w:t>
      </w:r>
      <w:r w:rsidR="00365E13">
        <w:t>low risk</w:t>
      </w:r>
    </w:p>
    <w:p w14:paraId="5A9DE21F" w14:textId="17D121BB" w:rsidR="00932465" w:rsidRDefault="00932465" w:rsidP="00960B49">
      <w:pPr>
        <w:pStyle w:val="ListParagraph"/>
        <w:ind w:left="0"/>
      </w:pPr>
      <w:r w:rsidRPr="00932465">
        <w:rPr>
          <w:b/>
        </w:rPr>
        <w:t>Other risk factors:</w:t>
      </w:r>
      <w:r w:rsidR="00B13EBC">
        <w:t xml:space="preserve"> </w:t>
      </w:r>
      <w:r>
        <w:t xml:space="preserve">Analyst judgment based </w:t>
      </w:r>
      <w:r w:rsidR="00F635A8">
        <w:t xml:space="preserve">on </w:t>
      </w:r>
      <w:r w:rsidR="008A2E74">
        <w:t xml:space="preserve">market, </w:t>
      </w:r>
      <w:r w:rsidR="00365E13">
        <w:t xml:space="preserve">competition, </w:t>
      </w:r>
      <w:r w:rsidR="003D664E">
        <w:t>transition risk</w:t>
      </w:r>
    </w:p>
    <w:p w14:paraId="5DA8E585" w14:textId="65F4B27C" w:rsidR="00461942" w:rsidRDefault="000D030D" w:rsidP="00AB1F22">
      <w:pPr>
        <w:pStyle w:val="ListParagraph"/>
        <w:ind w:left="0"/>
      </w:pPr>
      <w:r>
        <w:rPr>
          <w:b/>
        </w:rPr>
        <w:t>Long term sustainable growth:</w:t>
      </w:r>
      <w:r w:rsidR="00B13EBC">
        <w:rPr>
          <w:b/>
        </w:rPr>
        <w:t xml:space="preserve"> </w:t>
      </w:r>
      <w:r w:rsidR="0060421E">
        <w:t>Analyst judgment</w:t>
      </w:r>
      <w:r w:rsidR="00262B45">
        <w:t xml:space="preserve">, based on IBISWorld reporting </w:t>
      </w:r>
      <w:r w:rsidR="0060421E">
        <w:t>and other factors</w:t>
      </w:r>
      <w:r w:rsidR="00A275A7">
        <w:t>.</w:t>
      </w:r>
      <w:r w:rsidR="00B13EBC">
        <w:t xml:space="preserve"> </w:t>
      </w:r>
      <w:r w:rsidR="008A2E74">
        <w:t>Figure should approximate GDP growth plus p</w:t>
      </w:r>
      <w:r w:rsidR="001945A9">
        <w:t>opulation growth over long term, with a nod to factors specific to industry.</w:t>
      </w:r>
      <w:r w:rsidR="00B13EBC">
        <w:t xml:space="preserve">  </w:t>
      </w:r>
    </w:p>
    <w:p w14:paraId="42EFDB50" w14:textId="77777777" w:rsidR="003A654A" w:rsidRDefault="003A654A" w:rsidP="00AB1F22">
      <w:pPr>
        <w:pStyle w:val="ListParagraph"/>
        <w:ind w:left="0"/>
      </w:pPr>
    </w:p>
    <w:p w14:paraId="06BD5964" w14:textId="77777777" w:rsidR="003A654A" w:rsidRDefault="003A654A" w:rsidP="00AB1F22">
      <w:pPr>
        <w:pStyle w:val="ListParagraph"/>
        <w:ind w:left="0"/>
      </w:pPr>
    </w:p>
    <w:p w14:paraId="291B1630" w14:textId="77777777" w:rsidR="003A654A" w:rsidRDefault="003A654A" w:rsidP="00AB1F22">
      <w:pPr>
        <w:pStyle w:val="ListParagraph"/>
        <w:ind w:left="0"/>
      </w:pPr>
    </w:p>
    <w:p w14:paraId="337A0CCA" w14:textId="77777777" w:rsidR="00461942" w:rsidRDefault="00504969" w:rsidP="00504969">
      <w:pPr>
        <w:pStyle w:val="Heading2"/>
      </w:pPr>
      <w:bookmarkStart w:id="49" w:name="_Toc447485432"/>
      <w:r>
        <w:lastRenderedPageBreak/>
        <w:t xml:space="preserve"> </w:t>
      </w:r>
      <w:bookmarkStart w:id="50" w:name="_Toc191994334"/>
      <w:r w:rsidR="00461942">
        <w:t>Weighted Average Cost of Capital</w:t>
      </w:r>
      <w:bookmarkEnd w:id="49"/>
      <w:bookmarkEnd w:id="50"/>
    </w:p>
    <w:p w14:paraId="567414A2" w14:textId="7D212666" w:rsidR="00FA650C" w:rsidRPr="0054265B" w:rsidRDefault="00FA650C" w:rsidP="00FA650C">
      <w:pPr>
        <w:rPr>
          <w:rFonts w:ascii="Calibri" w:eastAsia="Times New Roman" w:hAnsi="Calibri" w:cs="Times New Roman"/>
        </w:rPr>
      </w:pPr>
      <w:r w:rsidRPr="004161E6">
        <w:rPr>
          <w:rFonts w:ascii="Calibri" w:eastAsia="Times New Roman" w:hAnsi="Calibri" w:cs="Times New Roman"/>
        </w:rPr>
        <w:t xml:space="preserve">For a capital structure made up entirely of equity, we have determined that the required rate of return </w:t>
      </w:r>
      <w:r w:rsidRPr="0054265B">
        <w:rPr>
          <w:rFonts w:ascii="Calibri" w:eastAsia="Times New Roman" w:hAnsi="Calibri" w:cs="Times New Roman"/>
        </w:rPr>
        <w:t>for a hypothetical buyer would be</w:t>
      </w:r>
      <w:r w:rsidR="00D656D9" w:rsidRPr="0054265B">
        <w:rPr>
          <w:rFonts w:ascii="Calibri" w:eastAsia="Times New Roman" w:hAnsi="Calibri" w:cs="Times New Roman"/>
        </w:rPr>
        <w:t xml:space="preserve"> </w:t>
      </w:r>
      <w:r w:rsidR="00FE0936" w:rsidRPr="0054265B">
        <w:rPr>
          <w:rFonts w:ascii="Calibri" w:eastAsia="Times New Roman" w:hAnsi="Calibri" w:cs="Times New Roman"/>
        </w:rPr>
        <w:fldChar w:fldCharType="begin"/>
      </w:r>
      <w:r w:rsidR="00FE0936" w:rsidRPr="0054265B">
        <w:rPr>
          <w:rFonts w:ascii="Calibri" w:eastAsia="Times New Roman" w:hAnsi="Calibri" w:cs="Times New Roman"/>
        </w:rPr>
        <w:instrText xml:space="preserve"> MERGEFIELD  cap_rate \# 0.00% \* MERGEFORMAT </w:instrText>
      </w:r>
      <w:r w:rsidR="00FE0936" w:rsidRPr="0054265B">
        <w:rPr>
          <w:rFonts w:ascii="Calibri" w:eastAsia="Times New Roman" w:hAnsi="Calibri" w:cs="Times New Roman"/>
        </w:rPr>
        <w:fldChar w:fldCharType="separate"/>
      </w:r>
      <w:r w:rsidR="002A4DF0">
        <w:rPr>
          <w:rFonts w:ascii="Calibri" w:eastAsia="Times New Roman" w:hAnsi="Calibri" w:cs="Times New Roman"/>
          <w:noProof/>
        </w:rPr>
        <w:t>«cap_rate»</w:t>
      </w:r>
      <w:r w:rsidR="00FE0936" w:rsidRPr="0054265B">
        <w:rPr>
          <w:rFonts w:ascii="Calibri" w:eastAsia="Times New Roman" w:hAnsi="Calibri" w:cs="Times New Roman"/>
        </w:rPr>
        <w:fldChar w:fldCharType="end"/>
      </w:r>
      <w:r w:rsidRPr="0054265B">
        <w:rPr>
          <w:rFonts w:ascii="Calibri" w:eastAsia="Times New Roman" w:hAnsi="Calibri" w:cs="Times New Roman"/>
        </w:rPr>
        <w:t>.</w:t>
      </w:r>
      <w:r w:rsidR="00B13EBC">
        <w:rPr>
          <w:rFonts w:ascii="Calibri" w:eastAsia="Times New Roman" w:hAnsi="Calibri" w:cs="Times New Roman"/>
        </w:rPr>
        <w:t xml:space="preserve"> </w:t>
      </w:r>
      <w:r w:rsidRPr="0054265B">
        <w:rPr>
          <w:rFonts w:ascii="Calibri" w:eastAsia="Times New Roman" w:hAnsi="Calibri" w:cs="Times New Roman"/>
        </w:rPr>
        <w:t xml:space="preserve">However, the capital structure for the enterprise consists of both equity </w:t>
      </w:r>
      <w:r w:rsidR="00284D7E" w:rsidRPr="00284D7E">
        <w:rPr>
          <w:rFonts w:ascii="Calibri" w:eastAsia="Times New Roman" w:hAnsi="Calibri" w:cs="Times New Roman"/>
          <w:i/>
        </w:rPr>
        <w:t>and</w:t>
      </w:r>
      <w:r w:rsidRPr="0054265B">
        <w:rPr>
          <w:rFonts w:ascii="Calibri" w:eastAsia="Times New Roman" w:hAnsi="Calibri" w:cs="Times New Roman"/>
        </w:rPr>
        <w:t xml:space="preserve"> debt.</w:t>
      </w:r>
      <w:r w:rsidR="00B13EBC">
        <w:rPr>
          <w:rFonts w:ascii="Calibri" w:eastAsia="Times New Roman" w:hAnsi="Calibri" w:cs="Times New Roman"/>
        </w:rPr>
        <w:t xml:space="preserve"> </w:t>
      </w:r>
      <w:r w:rsidRPr="0054265B">
        <w:rPr>
          <w:rFonts w:ascii="Calibri" w:eastAsia="Times New Roman" w:hAnsi="Calibri" w:cs="Times New Roman"/>
        </w:rPr>
        <w:t>The required rate of return is not the same as the equity capitalization rate, because the debt will be paid at a much lower rate.</w:t>
      </w:r>
      <w:r w:rsidR="00B13EBC">
        <w:rPr>
          <w:rFonts w:ascii="Calibri" w:eastAsia="Times New Roman" w:hAnsi="Calibri" w:cs="Times New Roman"/>
        </w:rPr>
        <w:t xml:space="preserve"> </w:t>
      </w:r>
      <w:proofErr w:type="gramStart"/>
      <w:r w:rsidRPr="0054265B">
        <w:rPr>
          <w:rFonts w:ascii="Calibri" w:eastAsia="Times New Roman" w:hAnsi="Calibri" w:cs="Times New Roman"/>
        </w:rPr>
        <w:t>In order to</w:t>
      </w:r>
      <w:proofErr w:type="gramEnd"/>
      <w:r w:rsidRPr="0054265B">
        <w:rPr>
          <w:rFonts w:ascii="Calibri" w:eastAsia="Times New Roman" w:hAnsi="Calibri" w:cs="Times New Roman"/>
        </w:rPr>
        <w:t xml:space="preserve"> figure out the required return on equity, we need to use a weighted average cost of capital.</w:t>
      </w:r>
      <w:r w:rsidR="00B13EBC">
        <w:rPr>
          <w:rFonts w:ascii="Calibri" w:eastAsia="Times New Roman" w:hAnsi="Calibri" w:cs="Times New Roman"/>
        </w:rPr>
        <w:t xml:space="preserve"> </w:t>
      </w:r>
    </w:p>
    <w:p w14:paraId="3E486E95" w14:textId="13028B00" w:rsidR="00FA650C" w:rsidRPr="0054265B" w:rsidRDefault="00FA650C" w:rsidP="00FA650C">
      <w:pPr>
        <w:rPr>
          <w:rFonts w:ascii="Calibri" w:eastAsia="Times New Roman" w:hAnsi="Calibri" w:cs="Times New Roman"/>
        </w:rPr>
      </w:pPr>
      <w:proofErr w:type="gramStart"/>
      <w:r w:rsidRPr="0054265B">
        <w:rPr>
          <w:rFonts w:ascii="Calibri" w:eastAsia="Times New Roman" w:hAnsi="Calibri" w:cs="Times New Roman"/>
        </w:rPr>
        <w:t>Analyst</w:t>
      </w:r>
      <w:proofErr w:type="gramEnd"/>
      <w:r w:rsidRPr="0054265B">
        <w:rPr>
          <w:rFonts w:ascii="Calibri" w:eastAsia="Times New Roman" w:hAnsi="Calibri" w:cs="Times New Roman"/>
        </w:rPr>
        <w:t xml:space="preserve"> examined the benchmark capital structure for the calculation using </w:t>
      </w:r>
      <w:proofErr w:type="spellStart"/>
      <w:r w:rsidRPr="0054265B">
        <w:rPr>
          <w:rFonts w:ascii="Calibri" w:eastAsia="Times New Roman" w:hAnsi="Calibri" w:cs="Times New Roman"/>
        </w:rPr>
        <w:t>ProfitCents</w:t>
      </w:r>
      <w:proofErr w:type="spellEnd"/>
      <w:r w:rsidRPr="0054265B">
        <w:rPr>
          <w:rFonts w:ascii="Calibri" w:eastAsia="Times New Roman" w:hAnsi="Calibri" w:cs="Times New Roman"/>
        </w:rPr>
        <w:t xml:space="preserve"> by Sageworks (see work papers).</w:t>
      </w:r>
      <w:r w:rsidR="00B13EBC">
        <w:rPr>
          <w:rFonts w:ascii="Calibri" w:eastAsia="Times New Roman" w:hAnsi="Calibri" w:cs="Times New Roman"/>
        </w:rPr>
        <w:t xml:space="preserve"> </w:t>
      </w:r>
      <w:r w:rsidRPr="0054265B">
        <w:rPr>
          <w:rFonts w:ascii="Calibri" w:eastAsia="Times New Roman" w:hAnsi="Calibri" w:cs="Times New Roman"/>
        </w:rPr>
        <w:t>Industry benchmarks indicate</w:t>
      </w:r>
      <w:r w:rsidR="00C26988" w:rsidRPr="0054265B">
        <w:rPr>
          <w:rFonts w:ascii="Calibri" w:eastAsia="Times New Roman" w:hAnsi="Calibri" w:cs="Times New Roman"/>
        </w:rPr>
        <w:t xml:space="preserve">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Bench_Equity </w:instrText>
      </w:r>
      <w:r w:rsidR="00D06BC8">
        <w:rPr>
          <w:rFonts w:ascii="Calibri" w:eastAsia="Times New Roman" w:hAnsi="Calibri" w:cs="Times New Roman"/>
        </w:rPr>
        <w:fldChar w:fldCharType="separate"/>
      </w:r>
      <w:r w:rsidR="002A4DF0">
        <w:rPr>
          <w:rFonts w:ascii="Calibri" w:eastAsia="Times New Roman" w:hAnsi="Calibri" w:cs="Times New Roman"/>
          <w:noProof/>
        </w:rPr>
        <w:t>«Bench_Equity»</w:t>
      </w:r>
      <w:r w:rsidR="00D06BC8">
        <w:rPr>
          <w:rFonts w:ascii="Calibri" w:eastAsia="Times New Roman" w:hAnsi="Calibri" w:cs="Times New Roman"/>
        </w:rPr>
        <w:fldChar w:fldCharType="end"/>
      </w:r>
      <w:r w:rsidRPr="0054265B">
        <w:rPr>
          <w:rFonts w:ascii="Calibri" w:eastAsia="Times New Roman" w:hAnsi="Calibri" w:cs="Times New Roman"/>
        </w:rPr>
        <w:t xml:space="preserve"> equity and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Bench_Debt </w:instrText>
      </w:r>
      <w:r w:rsidR="00D06BC8">
        <w:rPr>
          <w:rFonts w:ascii="Calibri" w:eastAsia="Times New Roman" w:hAnsi="Calibri" w:cs="Times New Roman"/>
        </w:rPr>
        <w:fldChar w:fldCharType="separate"/>
      </w:r>
      <w:r w:rsidR="002A4DF0">
        <w:rPr>
          <w:rFonts w:ascii="Calibri" w:eastAsia="Times New Roman" w:hAnsi="Calibri" w:cs="Times New Roman"/>
          <w:noProof/>
        </w:rPr>
        <w:t>«Bench_Debt»</w:t>
      </w:r>
      <w:r w:rsidR="00D06BC8">
        <w:rPr>
          <w:rFonts w:ascii="Calibri" w:eastAsia="Times New Roman" w:hAnsi="Calibri" w:cs="Times New Roman"/>
        </w:rPr>
        <w:fldChar w:fldCharType="end"/>
      </w:r>
      <w:r w:rsidRPr="0054265B">
        <w:rPr>
          <w:rFonts w:ascii="Calibri" w:eastAsia="Times New Roman" w:hAnsi="Calibri" w:cs="Times New Roman"/>
        </w:rPr>
        <w:t xml:space="preserve"> debt.</w:t>
      </w:r>
      <w:r w:rsidR="00B13EBC">
        <w:rPr>
          <w:rFonts w:ascii="Calibri" w:eastAsia="Times New Roman" w:hAnsi="Calibri" w:cs="Times New Roman"/>
        </w:rPr>
        <w:t xml:space="preserve"> </w:t>
      </w:r>
      <w:r w:rsidR="00D073F2" w:rsidRPr="0054265B">
        <w:rPr>
          <w:rFonts w:ascii="Calibri" w:eastAsia="Times New Roman" w:hAnsi="Calibri" w:cs="Times New Roman"/>
        </w:rPr>
        <w:t xml:space="preserve">The subject business has a capital structure of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Company_Equity </w:instrText>
      </w:r>
      <w:r w:rsidR="00D06BC8">
        <w:rPr>
          <w:rFonts w:ascii="Calibri" w:eastAsia="Times New Roman" w:hAnsi="Calibri" w:cs="Times New Roman"/>
        </w:rPr>
        <w:fldChar w:fldCharType="separate"/>
      </w:r>
      <w:r w:rsidR="002A4DF0">
        <w:rPr>
          <w:rFonts w:ascii="Calibri" w:eastAsia="Times New Roman" w:hAnsi="Calibri" w:cs="Times New Roman"/>
          <w:noProof/>
        </w:rPr>
        <w:t>«Company_Equity»</w:t>
      </w:r>
      <w:r w:rsidR="00D06BC8">
        <w:rPr>
          <w:rFonts w:ascii="Calibri" w:eastAsia="Times New Roman" w:hAnsi="Calibri" w:cs="Times New Roman"/>
        </w:rPr>
        <w:fldChar w:fldCharType="end"/>
      </w:r>
      <w:r w:rsidR="00D073F2" w:rsidRPr="0054265B">
        <w:rPr>
          <w:rFonts w:ascii="Calibri" w:eastAsia="Times New Roman" w:hAnsi="Calibri" w:cs="Times New Roman"/>
        </w:rPr>
        <w:t xml:space="preserve"> equity and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Company_Debt </w:instrText>
      </w:r>
      <w:r w:rsidR="00D06BC8">
        <w:rPr>
          <w:rFonts w:ascii="Calibri" w:eastAsia="Times New Roman" w:hAnsi="Calibri" w:cs="Times New Roman"/>
        </w:rPr>
        <w:fldChar w:fldCharType="separate"/>
      </w:r>
      <w:r w:rsidR="002A4DF0">
        <w:rPr>
          <w:rFonts w:ascii="Calibri" w:eastAsia="Times New Roman" w:hAnsi="Calibri" w:cs="Times New Roman"/>
          <w:noProof/>
        </w:rPr>
        <w:t>«Company_Debt»</w:t>
      </w:r>
      <w:r w:rsidR="00D06BC8">
        <w:rPr>
          <w:rFonts w:ascii="Calibri" w:eastAsia="Times New Roman" w:hAnsi="Calibri" w:cs="Times New Roman"/>
        </w:rPr>
        <w:fldChar w:fldCharType="end"/>
      </w:r>
      <w:r w:rsidR="00D073F2" w:rsidRPr="0054265B">
        <w:rPr>
          <w:rFonts w:ascii="Calibri" w:eastAsia="Times New Roman" w:hAnsi="Calibri" w:cs="Times New Roman"/>
        </w:rPr>
        <w:t xml:space="preserve"> debt.</w:t>
      </w:r>
      <w:r w:rsidR="00B13EBC">
        <w:rPr>
          <w:rFonts w:ascii="Calibri" w:eastAsia="Times New Roman" w:hAnsi="Calibri" w:cs="Times New Roman"/>
        </w:rPr>
        <w:t xml:space="preserve"> </w:t>
      </w:r>
      <w:r w:rsidRPr="0054265B">
        <w:rPr>
          <w:rFonts w:ascii="Calibri" w:eastAsia="Times New Roman" w:hAnsi="Calibri" w:cs="Times New Roman"/>
        </w:rPr>
        <w:t xml:space="preserve">Analyst chose to use an “ideal” capital structure approach,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Ideal_Rate_Lang </w:instrText>
      </w:r>
      <w:r w:rsidR="00D06BC8">
        <w:rPr>
          <w:rFonts w:ascii="Calibri" w:eastAsia="Times New Roman" w:hAnsi="Calibri" w:cs="Times New Roman"/>
        </w:rPr>
        <w:fldChar w:fldCharType="separate"/>
      </w:r>
      <w:r w:rsidR="002A4DF0">
        <w:rPr>
          <w:rFonts w:ascii="Calibri" w:eastAsia="Times New Roman" w:hAnsi="Calibri" w:cs="Times New Roman"/>
          <w:noProof/>
        </w:rPr>
        <w:t>«Ideal_Rate_Lang»</w:t>
      </w:r>
      <w:r w:rsidR="00D06BC8">
        <w:rPr>
          <w:rFonts w:ascii="Calibri" w:eastAsia="Times New Roman" w:hAnsi="Calibri" w:cs="Times New Roman"/>
        </w:rPr>
        <w:fldChar w:fldCharType="end"/>
      </w:r>
    </w:p>
    <w:p w14:paraId="33D02AE7" w14:textId="77777777" w:rsidR="00262846" w:rsidRPr="0054265B" w:rsidRDefault="00262846" w:rsidP="00FA650C">
      <w:pPr>
        <w:rPr>
          <w:rFonts w:ascii="Calibri" w:eastAsia="Times New Roman" w:hAnsi="Calibri" w:cs="Times New Roman"/>
        </w:rPr>
      </w:pPr>
    </w:p>
    <w:p w14:paraId="7BC71AE6" w14:textId="77777777" w:rsidR="00FA650C" w:rsidRPr="0054265B" w:rsidRDefault="00FA650C" w:rsidP="00FA650C">
      <w:pPr>
        <w:rPr>
          <w:rFonts w:ascii="Calibri" w:eastAsia="Times New Roman" w:hAnsi="Calibri" w:cs="Times New Roman"/>
        </w:rPr>
      </w:pPr>
      <w:r w:rsidRPr="0054265B">
        <w:rPr>
          <w:rFonts w:ascii="Calibri" w:eastAsia="Times New Roman" w:hAnsi="Calibri" w:cs="Times New Roman"/>
          <w:noProof/>
        </w:rPr>
        <w:drawing>
          <wp:inline distT="0" distB="0" distL="0" distR="0" wp14:anchorId="2C2FCD6A" wp14:editId="40E821DE">
            <wp:extent cx="2628900" cy="361950"/>
            <wp:effectExtent l="0" t="0" r="0" b="0"/>
            <wp:docPr id="12" name="Picture 12" descr="w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ac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28900" cy="361950"/>
                    </a:xfrm>
                    <a:prstGeom prst="rect">
                      <a:avLst/>
                    </a:prstGeom>
                    <a:noFill/>
                    <a:ln>
                      <a:noFill/>
                    </a:ln>
                  </pic:spPr>
                </pic:pic>
              </a:graphicData>
            </a:graphic>
          </wp:inline>
        </w:drawing>
      </w:r>
    </w:p>
    <w:p w14:paraId="205FE26B" w14:textId="746F2703" w:rsidR="00FA650C" w:rsidRPr="0054265B" w:rsidRDefault="00FA650C" w:rsidP="004B7172">
      <w:pPr>
        <w:numPr>
          <w:ilvl w:val="0"/>
          <w:numId w:val="19"/>
        </w:numPr>
        <w:spacing w:after="0"/>
        <w:rPr>
          <w:rFonts w:ascii="Calibri" w:eastAsia="Times New Roman" w:hAnsi="Calibri" w:cs="Times New Roman"/>
        </w:rPr>
      </w:pPr>
      <w:r w:rsidRPr="0054265B">
        <w:rPr>
          <w:rFonts w:ascii="Calibri" w:eastAsia="Times New Roman" w:hAnsi="Calibri" w:cs="Times New Roman"/>
        </w:rPr>
        <w:t xml:space="preserve">Cost of equity: </w:t>
      </w:r>
      <w:r w:rsidR="00FE0936" w:rsidRPr="0054265B">
        <w:rPr>
          <w:rFonts w:ascii="Calibri" w:eastAsia="Times New Roman" w:hAnsi="Calibri" w:cs="Times New Roman"/>
        </w:rPr>
        <w:fldChar w:fldCharType="begin"/>
      </w:r>
      <w:r w:rsidR="00FE0936" w:rsidRPr="0054265B">
        <w:rPr>
          <w:rFonts w:ascii="Calibri" w:eastAsia="Times New Roman" w:hAnsi="Calibri" w:cs="Times New Roman"/>
        </w:rPr>
        <w:instrText xml:space="preserve"> MERGEFIELD  cap_rate  \# 0.00% \* MERGEFORMAT </w:instrText>
      </w:r>
      <w:r w:rsidR="00FE0936" w:rsidRPr="0054265B">
        <w:rPr>
          <w:rFonts w:ascii="Calibri" w:eastAsia="Times New Roman" w:hAnsi="Calibri" w:cs="Times New Roman"/>
        </w:rPr>
        <w:fldChar w:fldCharType="separate"/>
      </w:r>
      <w:r w:rsidR="002A4DF0">
        <w:rPr>
          <w:rFonts w:ascii="Calibri" w:eastAsia="Times New Roman" w:hAnsi="Calibri" w:cs="Times New Roman"/>
          <w:noProof/>
        </w:rPr>
        <w:t>«cap_rate»</w:t>
      </w:r>
      <w:r w:rsidR="00FE0936" w:rsidRPr="0054265B">
        <w:rPr>
          <w:rFonts w:ascii="Calibri" w:eastAsia="Times New Roman" w:hAnsi="Calibri" w:cs="Times New Roman"/>
        </w:rPr>
        <w:fldChar w:fldCharType="end"/>
      </w:r>
    </w:p>
    <w:p w14:paraId="197DD5E6" w14:textId="5524C72A" w:rsidR="00FA650C" w:rsidRPr="0054265B" w:rsidRDefault="00FA650C" w:rsidP="004B7172">
      <w:pPr>
        <w:numPr>
          <w:ilvl w:val="0"/>
          <w:numId w:val="19"/>
        </w:numPr>
        <w:spacing w:after="0"/>
        <w:rPr>
          <w:rFonts w:ascii="Calibri" w:eastAsia="Times New Roman" w:hAnsi="Calibri" w:cs="Times New Roman"/>
        </w:rPr>
      </w:pPr>
      <w:r w:rsidRPr="0054265B">
        <w:rPr>
          <w:rFonts w:ascii="Calibri" w:eastAsia="Times New Roman" w:hAnsi="Calibri" w:cs="Times New Roman"/>
        </w:rPr>
        <w:t xml:space="preserve">Equity: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WACC_Equity_ </w:instrText>
      </w:r>
      <w:r w:rsidR="00D06BC8">
        <w:rPr>
          <w:rFonts w:ascii="Calibri" w:eastAsia="Times New Roman" w:hAnsi="Calibri" w:cs="Times New Roman"/>
        </w:rPr>
        <w:fldChar w:fldCharType="separate"/>
      </w:r>
      <w:r w:rsidR="002A4DF0">
        <w:rPr>
          <w:rFonts w:ascii="Calibri" w:eastAsia="Times New Roman" w:hAnsi="Calibri" w:cs="Times New Roman"/>
          <w:noProof/>
        </w:rPr>
        <w:t>«WACC_Equity_»</w:t>
      </w:r>
      <w:r w:rsidR="00D06BC8">
        <w:rPr>
          <w:rFonts w:ascii="Calibri" w:eastAsia="Times New Roman" w:hAnsi="Calibri" w:cs="Times New Roman"/>
        </w:rPr>
        <w:fldChar w:fldCharType="end"/>
      </w:r>
    </w:p>
    <w:p w14:paraId="0B83A6C9" w14:textId="194EB1CB" w:rsidR="00FA650C" w:rsidRPr="0054265B" w:rsidRDefault="006E2CC7" w:rsidP="004B7172">
      <w:pPr>
        <w:numPr>
          <w:ilvl w:val="0"/>
          <w:numId w:val="19"/>
        </w:numPr>
        <w:spacing w:after="0"/>
        <w:rPr>
          <w:rFonts w:ascii="Calibri" w:eastAsia="Times New Roman" w:hAnsi="Calibri" w:cs="Times New Roman"/>
        </w:rPr>
      </w:pPr>
      <w:r w:rsidRPr="0054265B">
        <w:rPr>
          <w:rFonts w:ascii="Calibri" w:eastAsia="Times New Roman" w:hAnsi="Calibri" w:cs="Times New Roman"/>
        </w:rPr>
        <w:t xml:space="preserve">Cost of debt: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WACC_Cost_of_Debt </w:instrText>
      </w:r>
      <w:r w:rsidR="00D06BC8">
        <w:rPr>
          <w:rFonts w:ascii="Calibri" w:eastAsia="Times New Roman" w:hAnsi="Calibri" w:cs="Times New Roman"/>
        </w:rPr>
        <w:fldChar w:fldCharType="separate"/>
      </w:r>
      <w:r w:rsidR="002A4DF0">
        <w:rPr>
          <w:rFonts w:ascii="Calibri" w:eastAsia="Times New Roman" w:hAnsi="Calibri" w:cs="Times New Roman"/>
          <w:noProof/>
        </w:rPr>
        <w:t>«WACC_Cost_of_Debt»</w:t>
      </w:r>
      <w:r w:rsidR="00D06BC8">
        <w:rPr>
          <w:rFonts w:ascii="Calibri" w:eastAsia="Times New Roman" w:hAnsi="Calibri" w:cs="Times New Roman"/>
        </w:rPr>
        <w:fldChar w:fldCharType="end"/>
      </w:r>
    </w:p>
    <w:p w14:paraId="3EE4C6E2" w14:textId="6C3771F1" w:rsidR="00D01735" w:rsidRPr="0054265B" w:rsidRDefault="006E2CC7" w:rsidP="004B7172">
      <w:pPr>
        <w:numPr>
          <w:ilvl w:val="0"/>
          <w:numId w:val="19"/>
        </w:numPr>
        <w:spacing w:after="0"/>
        <w:rPr>
          <w:rFonts w:ascii="Calibri" w:eastAsia="Times New Roman" w:hAnsi="Calibri" w:cs="Times New Roman"/>
        </w:rPr>
      </w:pPr>
      <w:r w:rsidRPr="0054265B">
        <w:rPr>
          <w:rFonts w:ascii="Calibri" w:eastAsia="Times New Roman" w:hAnsi="Calibri" w:cs="Times New Roman"/>
        </w:rPr>
        <w:t xml:space="preserve">Debt: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WACC_Debt_ </w:instrText>
      </w:r>
      <w:r w:rsidR="00D06BC8">
        <w:rPr>
          <w:rFonts w:ascii="Calibri" w:eastAsia="Times New Roman" w:hAnsi="Calibri" w:cs="Times New Roman"/>
        </w:rPr>
        <w:fldChar w:fldCharType="separate"/>
      </w:r>
      <w:r w:rsidR="002A4DF0">
        <w:rPr>
          <w:rFonts w:ascii="Calibri" w:eastAsia="Times New Roman" w:hAnsi="Calibri" w:cs="Times New Roman"/>
          <w:noProof/>
        </w:rPr>
        <w:t>«WACC_Debt_»</w:t>
      </w:r>
      <w:r w:rsidR="00D06BC8">
        <w:rPr>
          <w:rFonts w:ascii="Calibri" w:eastAsia="Times New Roman" w:hAnsi="Calibri" w:cs="Times New Roman"/>
        </w:rPr>
        <w:fldChar w:fldCharType="end"/>
      </w:r>
    </w:p>
    <w:p w14:paraId="68A9121F" w14:textId="6FAC9A58" w:rsidR="00FA650C" w:rsidRPr="0054265B" w:rsidRDefault="006E2CC7" w:rsidP="004B7172">
      <w:pPr>
        <w:numPr>
          <w:ilvl w:val="0"/>
          <w:numId w:val="19"/>
        </w:numPr>
        <w:spacing w:after="0"/>
        <w:rPr>
          <w:rFonts w:ascii="Calibri" w:eastAsia="Times New Roman" w:hAnsi="Calibri" w:cs="Times New Roman"/>
        </w:rPr>
      </w:pPr>
      <w:r w:rsidRPr="0054265B">
        <w:rPr>
          <w:rFonts w:ascii="Calibri" w:eastAsia="Times New Roman" w:hAnsi="Calibri" w:cs="Times New Roman"/>
        </w:rPr>
        <w:t xml:space="preserve">Tax rate: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WACC_Tax_Rate </w:instrText>
      </w:r>
      <w:r w:rsidR="00D06BC8">
        <w:rPr>
          <w:rFonts w:ascii="Calibri" w:eastAsia="Times New Roman" w:hAnsi="Calibri" w:cs="Times New Roman"/>
        </w:rPr>
        <w:fldChar w:fldCharType="separate"/>
      </w:r>
      <w:r w:rsidR="002A4DF0">
        <w:rPr>
          <w:rFonts w:ascii="Calibri" w:eastAsia="Times New Roman" w:hAnsi="Calibri" w:cs="Times New Roman"/>
          <w:noProof/>
        </w:rPr>
        <w:t>«WACC_Tax_Rate»</w:t>
      </w:r>
      <w:r w:rsidR="00D06BC8">
        <w:rPr>
          <w:rFonts w:ascii="Calibri" w:eastAsia="Times New Roman" w:hAnsi="Calibri" w:cs="Times New Roman"/>
        </w:rPr>
        <w:fldChar w:fldCharType="end"/>
      </w:r>
    </w:p>
    <w:p w14:paraId="39291025" w14:textId="48788EC9" w:rsidR="00FA650C" w:rsidRPr="0054265B" w:rsidRDefault="00FA650C" w:rsidP="004B7172">
      <w:pPr>
        <w:numPr>
          <w:ilvl w:val="0"/>
          <w:numId w:val="19"/>
        </w:numPr>
        <w:spacing w:after="0"/>
        <w:rPr>
          <w:rFonts w:ascii="Calibri" w:eastAsia="Times New Roman" w:hAnsi="Calibri" w:cs="Times New Roman"/>
        </w:rPr>
      </w:pPr>
      <w:r w:rsidRPr="0054265B">
        <w:rPr>
          <w:rFonts w:ascii="Calibri" w:eastAsia="Times New Roman" w:hAnsi="Calibri" w:cs="Times New Roman"/>
        </w:rPr>
        <w:t xml:space="preserve">WACC: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WACC </w:instrText>
      </w:r>
      <w:r w:rsidR="00D06BC8">
        <w:rPr>
          <w:rFonts w:ascii="Calibri" w:eastAsia="Times New Roman" w:hAnsi="Calibri" w:cs="Times New Roman"/>
        </w:rPr>
        <w:fldChar w:fldCharType="separate"/>
      </w:r>
      <w:r w:rsidR="002A4DF0">
        <w:rPr>
          <w:rFonts w:ascii="Calibri" w:eastAsia="Times New Roman" w:hAnsi="Calibri" w:cs="Times New Roman"/>
          <w:noProof/>
        </w:rPr>
        <w:t>«WACC»</w:t>
      </w:r>
      <w:r w:rsidR="00D06BC8">
        <w:rPr>
          <w:rFonts w:ascii="Calibri" w:eastAsia="Times New Roman" w:hAnsi="Calibri" w:cs="Times New Roman"/>
        </w:rPr>
        <w:fldChar w:fldCharType="end"/>
      </w:r>
    </w:p>
    <w:p w14:paraId="08E26F2D" w14:textId="77777777" w:rsidR="00AB1F22" w:rsidRPr="00AB1F22" w:rsidRDefault="00AB1F22" w:rsidP="00615DA7">
      <w:pPr>
        <w:rPr>
          <w:color w:val="FF0000"/>
        </w:rPr>
      </w:pPr>
    </w:p>
    <w:p w14:paraId="38877552" w14:textId="77777777" w:rsidR="00383C37" w:rsidRPr="006E6EF3" w:rsidRDefault="00504969" w:rsidP="006E6EF3">
      <w:pPr>
        <w:pStyle w:val="Heading2"/>
        <w:rPr>
          <w:rStyle w:val="Heading2Char"/>
          <w:b/>
        </w:rPr>
      </w:pPr>
      <w:r w:rsidRPr="006E6EF3">
        <w:rPr>
          <w:rStyle w:val="Heading2Char"/>
          <w:b/>
        </w:rPr>
        <w:t xml:space="preserve"> </w:t>
      </w:r>
      <w:bookmarkStart w:id="51" w:name="_Toc191994335"/>
      <w:r w:rsidR="002A2816" w:rsidRPr="006E6EF3">
        <w:rPr>
          <w:rStyle w:val="Heading2Char"/>
          <w:b/>
        </w:rPr>
        <w:t>Capitalization of Earnings</w:t>
      </w:r>
      <w:r w:rsidR="00FE16A7" w:rsidRPr="006E6EF3">
        <w:rPr>
          <w:rStyle w:val="Heading2Char"/>
          <w:b/>
        </w:rPr>
        <w:t xml:space="preserve"> Valuation</w:t>
      </w:r>
      <w:bookmarkEnd w:id="51"/>
    </w:p>
    <w:p w14:paraId="3FACAA40" w14:textId="5DB20CC0" w:rsidR="00FE16A7" w:rsidRDefault="00FE16A7" w:rsidP="00383C37">
      <w:r>
        <w:t>The indicated value based on the Capitalization of Earnings Method</w:t>
      </w:r>
      <w:r w:rsidR="00AB1F22">
        <w:t xml:space="preserve"> </w:t>
      </w:r>
      <w:r w:rsidR="009B11D8">
        <w:t>is as follows:</w:t>
      </w:r>
    </w:p>
    <w:p w14:paraId="5E0C1C76" w14:textId="0794EE15" w:rsidR="00FE16A7" w:rsidRDefault="00BD3F5B" w:rsidP="004B7172">
      <w:pPr>
        <w:pStyle w:val="ListParagraph"/>
        <w:numPr>
          <w:ilvl w:val="0"/>
          <w:numId w:val="21"/>
        </w:numPr>
      </w:pPr>
      <w:r>
        <w:t>Benefit stream</w:t>
      </w:r>
      <w:r w:rsidR="00262B45">
        <w:t xml:space="preserve"> pre-tax</w:t>
      </w:r>
      <w:r>
        <w:t xml:space="preserve">: </w:t>
      </w:r>
      <w:r w:rsidR="00C24E67">
        <w:rPr>
          <w:noProof/>
        </w:rPr>
        <w:fldChar w:fldCharType="begin"/>
      </w:r>
      <w:r w:rsidR="00C24E67">
        <w:rPr>
          <w:noProof/>
        </w:rPr>
        <w:instrText xml:space="preserve"> MERGEFIELD  benefit_stream \# $,0 \* MERGEFORMAT </w:instrText>
      </w:r>
      <w:r w:rsidR="00C24E67">
        <w:rPr>
          <w:noProof/>
        </w:rPr>
        <w:fldChar w:fldCharType="separate"/>
      </w:r>
      <w:r w:rsidR="002A4DF0">
        <w:rPr>
          <w:noProof/>
        </w:rPr>
        <w:t>«benefit_stream»</w:t>
      </w:r>
      <w:r w:rsidR="00C24E67">
        <w:rPr>
          <w:noProof/>
        </w:rPr>
        <w:fldChar w:fldCharType="end"/>
      </w:r>
    </w:p>
    <w:p w14:paraId="11ACB216" w14:textId="58151E28" w:rsidR="00FE16A7" w:rsidRDefault="00FE16A7" w:rsidP="004B7172">
      <w:pPr>
        <w:pStyle w:val="ListParagraph"/>
        <w:numPr>
          <w:ilvl w:val="0"/>
          <w:numId w:val="21"/>
        </w:numPr>
      </w:pPr>
      <w:r>
        <w:t>Divide</w:t>
      </w:r>
      <w:r w:rsidR="00BD3F5B">
        <w:t xml:space="preserve">d by </w:t>
      </w:r>
      <w:r w:rsidR="00930815">
        <w:t>capitalization</w:t>
      </w:r>
      <w:r w:rsidR="00BD3F5B">
        <w:t xml:space="preserve"> rate: </w:t>
      </w:r>
      <w:r w:rsidR="00FE0936" w:rsidRPr="0054265B">
        <w:rPr>
          <w:noProof/>
        </w:rPr>
        <w:fldChar w:fldCharType="begin"/>
      </w:r>
      <w:r w:rsidR="00FE0936" w:rsidRPr="0054265B">
        <w:rPr>
          <w:noProof/>
        </w:rPr>
        <w:instrText xml:space="preserve"> MERGEFIELD  cap_rate \# 0.00% </w:instrText>
      </w:r>
      <w:r w:rsidR="00FE0936" w:rsidRPr="0054265B">
        <w:rPr>
          <w:noProof/>
        </w:rPr>
        <w:fldChar w:fldCharType="separate"/>
      </w:r>
      <w:r w:rsidR="002A4DF0">
        <w:rPr>
          <w:noProof/>
        </w:rPr>
        <w:t>«cap_rate»</w:t>
      </w:r>
      <w:r w:rsidR="00FE0936" w:rsidRPr="0054265B">
        <w:rPr>
          <w:noProof/>
        </w:rPr>
        <w:fldChar w:fldCharType="end"/>
      </w:r>
      <w:r w:rsidR="00482CB1" w:rsidRPr="0054265B">
        <w:rPr>
          <w:noProof/>
        </w:rPr>
        <w:t xml:space="preserve"> (weighted </w:t>
      </w:r>
      <w:r w:rsidR="00D06BC8">
        <w:rPr>
          <w:rFonts w:ascii="Calibri" w:eastAsia="Times New Roman" w:hAnsi="Calibri" w:cs="Times New Roman"/>
        </w:rPr>
        <w:fldChar w:fldCharType="begin"/>
      </w:r>
      <w:r w:rsidR="00D06BC8">
        <w:rPr>
          <w:rFonts w:ascii="Calibri" w:eastAsia="Times New Roman" w:hAnsi="Calibri" w:cs="Times New Roman"/>
        </w:rPr>
        <w:instrText xml:space="preserve"> MERGEFIELD WACC </w:instrText>
      </w:r>
      <w:r w:rsidR="00D06BC8">
        <w:rPr>
          <w:rFonts w:ascii="Calibri" w:eastAsia="Times New Roman" w:hAnsi="Calibri" w:cs="Times New Roman"/>
        </w:rPr>
        <w:fldChar w:fldCharType="separate"/>
      </w:r>
      <w:r w:rsidR="002A4DF0">
        <w:rPr>
          <w:rFonts w:ascii="Calibri" w:eastAsia="Times New Roman" w:hAnsi="Calibri" w:cs="Times New Roman"/>
          <w:noProof/>
        </w:rPr>
        <w:t>«WACC»</w:t>
      </w:r>
      <w:r w:rsidR="00D06BC8">
        <w:rPr>
          <w:rFonts w:ascii="Calibri" w:eastAsia="Times New Roman" w:hAnsi="Calibri" w:cs="Times New Roman"/>
        </w:rPr>
        <w:fldChar w:fldCharType="end"/>
      </w:r>
      <w:r w:rsidR="007A307E" w:rsidRPr="0054265B">
        <w:rPr>
          <w:noProof/>
        </w:rPr>
        <w:t>)</w:t>
      </w:r>
    </w:p>
    <w:p w14:paraId="49806EA4" w14:textId="50D8BFBE" w:rsidR="009B11D8" w:rsidRDefault="00FF7D88" w:rsidP="004B7172">
      <w:pPr>
        <w:pStyle w:val="ListParagraph"/>
        <w:numPr>
          <w:ilvl w:val="0"/>
          <w:numId w:val="21"/>
        </w:numPr>
      </w:pPr>
      <w:r>
        <w:t>Indicated value:</w:t>
      </w:r>
      <w:r w:rsidR="00B13EBC">
        <w:t xml:space="preserve"> </w:t>
      </w:r>
      <w:r w:rsidR="00C24E67" w:rsidRPr="00262846">
        <w:fldChar w:fldCharType="begin"/>
      </w:r>
      <w:r w:rsidR="00C24E67" w:rsidRPr="00262846">
        <w:instrText xml:space="preserve"> MERGEFIELD  income_value \# $,0 \* MERGEFORMAT </w:instrText>
      </w:r>
      <w:r w:rsidR="00C24E67" w:rsidRPr="00262846">
        <w:fldChar w:fldCharType="separate"/>
      </w:r>
      <w:r w:rsidR="002A4DF0">
        <w:rPr>
          <w:noProof/>
        </w:rPr>
        <w:t>«income_value»</w:t>
      </w:r>
      <w:r w:rsidR="00C24E67" w:rsidRPr="00262846">
        <w:fldChar w:fldCharType="end"/>
      </w:r>
    </w:p>
    <w:p w14:paraId="06CF7E23" w14:textId="50BA1FC3" w:rsidR="00AB1F22" w:rsidRDefault="009B11D8">
      <w:pPr>
        <w:rPr>
          <w:color w:val="FF0000"/>
        </w:rPr>
      </w:pPr>
      <w:r>
        <w:t>This is the indicated value for</w:t>
      </w:r>
      <w:bookmarkStart w:id="52" w:name="_Toc425580102"/>
      <w:r>
        <w:t xml:space="preserve"> a control, marketable position</w:t>
      </w:r>
      <w:r w:rsidR="00003A28" w:rsidRPr="008050CA">
        <w:t xml:space="preserve">. </w:t>
      </w:r>
      <w:fldSimple w:instr=" MERGEFIELD MVIC_Verbiage ">
        <w:r w:rsidR="002A4DF0">
          <w:rPr>
            <w:noProof/>
          </w:rPr>
          <w:t>«MVIC_Verbiage»</w:t>
        </w:r>
      </w:fldSimple>
    </w:p>
    <w:p w14:paraId="64659A9D" w14:textId="77777777" w:rsidR="00C26988" w:rsidRDefault="00C26988">
      <w:pPr>
        <w:rPr>
          <w:color w:val="FF0000"/>
        </w:rPr>
      </w:pPr>
    </w:p>
    <w:p w14:paraId="3CBD62A1" w14:textId="77777777" w:rsidR="00D06BC8" w:rsidRDefault="00D06BC8">
      <w:pPr>
        <w:rPr>
          <w:rStyle w:val="Heading1Char"/>
        </w:rPr>
      </w:pPr>
      <w:r>
        <w:rPr>
          <w:rStyle w:val="Heading1Char"/>
          <w:b w:val="0"/>
          <w:caps w:val="0"/>
        </w:rPr>
        <w:br w:type="page"/>
      </w:r>
    </w:p>
    <w:p w14:paraId="70FF1536" w14:textId="453FD439" w:rsidR="00FE3BB1" w:rsidRPr="00AB1F22" w:rsidRDefault="00FE3BB1" w:rsidP="009A0AD8">
      <w:pPr>
        <w:pStyle w:val="Heading1"/>
        <w:ind w:hanging="360"/>
        <w:rPr>
          <w:rStyle w:val="Heading1Char"/>
          <w:b/>
          <w:caps/>
        </w:rPr>
      </w:pPr>
      <w:bookmarkStart w:id="53" w:name="_Toc191994336"/>
      <w:r w:rsidRPr="00AB1F22">
        <w:rPr>
          <w:rStyle w:val="Heading1Char"/>
          <w:b/>
          <w:caps/>
        </w:rPr>
        <w:lastRenderedPageBreak/>
        <w:t>Valuation of the Subject—Market Method</w:t>
      </w:r>
      <w:bookmarkEnd w:id="52"/>
      <w:bookmarkEnd w:id="53"/>
    </w:p>
    <w:p w14:paraId="04DDA7B9" w14:textId="5E3BE02D" w:rsidR="00FE3BB1" w:rsidRDefault="00FE3BB1" w:rsidP="00FE3BB1">
      <w:r>
        <w:t>The idea behind the market approach is that the value of a business can be determined by referencing transactions of comparable companies when those transaction values are known.</w:t>
      </w:r>
      <w:r w:rsidR="00B13EBC">
        <w:t xml:space="preserve"> </w:t>
      </w:r>
      <w:r>
        <w:t>Sometimes the guideline companies are publicly traded.</w:t>
      </w:r>
      <w:r w:rsidR="00B13EBC">
        <w:t xml:space="preserve"> </w:t>
      </w:r>
      <w:r>
        <w:t>Sometimes they are not publicly traded, but the terms of the transaction have been disclosed.</w:t>
      </w:r>
    </w:p>
    <w:p w14:paraId="46780780" w14:textId="0EEE0893" w:rsidR="00FE3BB1" w:rsidRDefault="00FE3BB1" w:rsidP="00FE3BB1">
      <w:r>
        <w:t>The market method can be advantageous when valuing a business.</w:t>
      </w:r>
      <w:r w:rsidR="00B13EBC">
        <w:t xml:space="preserve"> </w:t>
      </w:r>
      <w:r>
        <w:t>The method uses actual data from completed transactions.</w:t>
      </w:r>
      <w:r w:rsidR="00B13EBC">
        <w:t xml:space="preserve"> </w:t>
      </w:r>
      <w:r>
        <w:t>This data can be obtained and verified in a variety of ways.</w:t>
      </w:r>
      <w:r w:rsidR="00B13EBC">
        <w:t xml:space="preserve"> </w:t>
      </w:r>
      <w:r>
        <w:t>Since the data is based on actual transactions, it reduces the number of estimates and assumptions that the valuation analyst must make.</w:t>
      </w:r>
      <w:r w:rsidR="00B13EBC">
        <w:t xml:space="preserve"> </w:t>
      </w:r>
      <w:r>
        <w:t>The data is the data.</w:t>
      </w:r>
      <w:r w:rsidR="00B13EBC">
        <w:t xml:space="preserve"> </w:t>
      </w:r>
      <w:r>
        <w:t>There is no need for forecasting cash flows, estimating growth rates, or making assumptions about relative risk.</w:t>
      </w:r>
    </w:p>
    <w:p w14:paraId="05C4822F" w14:textId="08EE4ECE" w:rsidR="00FE3BB1" w:rsidRDefault="00FE3BB1" w:rsidP="00FE3BB1">
      <w:r>
        <w:t>There are also some downsides.</w:t>
      </w:r>
      <w:r w:rsidR="00B13EBC">
        <w:t xml:space="preserve"> </w:t>
      </w:r>
      <w:r>
        <w:t>One does not always know everything about the verified transactions.</w:t>
      </w:r>
      <w:r w:rsidR="00B13EBC">
        <w:t xml:space="preserve"> </w:t>
      </w:r>
      <w:r>
        <w:t>We don’t necessarily know what standard of value was being used.</w:t>
      </w:r>
      <w:r w:rsidR="00B13EBC">
        <w:t xml:space="preserve"> </w:t>
      </w:r>
      <w:r>
        <w:t>Comparisons aren’t always perfect because we don’t know everything about the operations of the businesses in the database and how that compares with the subject business.</w:t>
      </w:r>
      <w:r w:rsidR="00B13EBC">
        <w:t xml:space="preserve"> </w:t>
      </w:r>
      <w:r>
        <w:t>Sometimes, it’s not easy to find relevant comparable data.</w:t>
      </w:r>
      <w:r w:rsidR="00B13EBC">
        <w:t xml:space="preserve"> </w:t>
      </w:r>
    </w:p>
    <w:p w14:paraId="5EC2FFE4" w14:textId="176989CE" w:rsidR="00FE3BB1" w:rsidRPr="00685538" w:rsidRDefault="00FE3BB1" w:rsidP="00FE3BB1">
      <w:r w:rsidRPr="00685538">
        <w:t>However, the simplicity of application of the market method is elegant.</w:t>
      </w:r>
      <w:r w:rsidR="00B13EBC">
        <w:t xml:space="preserve"> </w:t>
      </w:r>
      <w:r w:rsidRPr="00685538">
        <w:t>The valuation process requires:</w:t>
      </w:r>
    </w:p>
    <w:p w14:paraId="79DFBE38" w14:textId="77777777" w:rsidR="00FE3BB1" w:rsidRPr="00685538" w:rsidRDefault="00FE3BB1" w:rsidP="004B7172">
      <w:pPr>
        <w:pStyle w:val="ListParagraph"/>
        <w:numPr>
          <w:ilvl w:val="0"/>
          <w:numId w:val="10"/>
        </w:numPr>
      </w:pPr>
      <w:r w:rsidRPr="00685538">
        <w:t>Searching for comparable businesses/transactions</w:t>
      </w:r>
    </w:p>
    <w:p w14:paraId="179155DE" w14:textId="77777777" w:rsidR="00FE3BB1" w:rsidRPr="00685538" w:rsidRDefault="00FE3BB1" w:rsidP="004B7172">
      <w:pPr>
        <w:pStyle w:val="ListParagraph"/>
        <w:numPr>
          <w:ilvl w:val="0"/>
          <w:numId w:val="10"/>
        </w:numPr>
      </w:pPr>
      <w:r w:rsidRPr="00685538">
        <w:t>Identifying the appropriate parameter(s) for comparison</w:t>
      </w:r>
    </w:p>
    <w:p w14:paraId="3D97F24D" w14:textId="77777777" w:rsidR="00FE3BB1" w:rsidRPr="00685538" w:rsidRDefault="00FE3BB1" w:rsidP="004B7172">
      <w:pPr>
        <w:pStyle w:val="ListParagraph"/>
        <w:numPr>
          <w:ilvl w:val="0"/>
          <w:numId w:val="10"/>
        </w:numPr>
      </w:pPr>
      <w:r w:rsidRPr="00685538">
        <w:t>Appropriately quantifying those parameters</w:t>
      </w:r>
    </w:p>
    <w:p w14:paraId="093746D9" w14:textId="77777777" w:rsidR="00FE3BB1" w:rsidRDefault="00FE3BB1" w:rsidP="004B7172">
      <w:pPr>
        <w:pStyle w:val="ListParagraph"/>
        <w:numPr>
          <w:ilvl w:val="0"/>
          <w:numId w:val="10"/>
        </w:numPr>
      </w:pPr>
      <w:r w:rsidRPr="00685538">
        <w:t>Simple mathematics to apply appropriate parameter(s) to the subject business</w:t>
      </w:r>
    </w:p>
    <w:p w14:paraId="09E5C5C7" w14:textId="77777777" w:rsidR="00262846" w:rsidRPr="00685538" w:rsidRDefault="00262846" w:rsidP="00262846"/>
    <w:p w14:paraId="28A5A243" w14:textId="77777777" w:rsidR="00FE3BB1" w:rsidRPr="00C417EE" w:rsidRDefault="00FE3BB1" w:rsidP="00C417EE">
      <w:pPr>
        <w:pStyle w:val="Heading2"/>
      </w:pPr>
      <w:bookmarkStart w:id="54" w:name="_Toc402654588"/>
      <w:bookmarkStart w:id="55" w:name="_Toc425580103"/>
      <w:bookmarkStart w:id="56" w:name="_Toc191994337"/>
      <w:r w:rsidRPr="00C417EE">
        <w:t>Dividend Paying Capacity Method</w:t>
      </w:r>
      <w:bookmarkEnd w:id="54"/>
      <w:bookmarkEnd w:id="55"/>
      <w:bookmarkEnd w:id="56"/>
    </w:p>
    <w:p w14:paraId="754EBD5A" w14:textId="0CBEE22C" w:rsidR="00FE3BB1" w:rsidRDefault="00FE3BB1" w:rsidP="00FE3BB1">
      <w:r w:rsidRPr="00685538">
        <w:t>This method of valuation is based on the future estimated dividends to be paid.</w:t>
      </w:r>
      <w:r w:rsidR="00B13EBC">
        <w:t xml:space="preserve"> </w:t>
      </w:r>
      <w:r w:rsidRPr="00685538">
        <w:t>These dividends are then capitalized with a five-year weighted average of dividend yields of five comparable companies.</w:t>
      </w:r>
      <w:r w:rsidR="00B13EBC">
        <w:t xml:space="preserve"> </w:t>
      </w:r>
      <w:r w:rsidRPr="00685538">
        <w:t>For estate and gift tax purposes, IRS Ruling 59-60 requires consideration of this method.</w:t>
      </w:r>
      <w:r w:rsidR="00B13EBC">
        <w:t xml:space="preserve"> </w:t>
      </w:r>
      <w:r w:rsidRPr="00685538">
        <w:t>It was decided that this method was not applicable because of the lack of comparisons available in publicly traded markets</w:t>
      </w:r>
      <w:r>
        <w:t xml:space="preserve"> and the difference in economic scale</w:t>
      </w:r>
      <w:r w:rsidRPr="00685538">
        <w:t>.</w:t>
      </w:r>
    </w:p>
    <w:p w14:paraId="4EE10F63" w14:textId="77777777" w:rsidR="00262846" w:rsidRDefault="00262846" w:rsidP="00FE3BB1"/>
    <w:p w14:paraId="660C4CFF" w14:textId="77777777" w:rsidR="00DF590D" w:rsidRDefault="00DF590D" w:rsidP="00FE3BB1"/>
    <w:p w14:paraId="00F2C44F" w14:textId="77777777" w:rsidR="00DF590D" w:rsidRDefault="00DF590D" w:rsidP="00FE3BB1"/>
    <w:p w14:paraId="7C61ACDD" w14:textId="77777777" w:rsidR="00DF590D" w:rsidRPr="00685538" w:rsidRDefault="00DF590D" w:rsidP="00FE3BB1"/>
    <w:p w14:paraId="205B4845" w14:textId="3A7BCDF4" w:rsidR="00FE3BB1" w:rsidRPr="00262846" w:rsidRDefault="00FE3BB1" w:rsidP="00FE3BB1">
      <w:pPr>
        <w:pStyle w:val="Heading2"/>
      </w:pPr>
      <w:bookmarkStart w:id="57" w:name="_Toc402654589"/>
      <w:bookmarkStart w:id="58" w:name="_Toc425580104"/>
      <w:bookmarkStart w:id="59" w:name="_Toc191994338"/>
      <w:r w:rsidRPr="00C417EE">
        <w:lastRenderedPageBreak/>
        <w:t>Completed Transaction Method</w:t>
      </w:r>
      <w:bookmarkEnd w:id="57"/>
      <w:bookmarkEnd w:id="58"/>
      <w:bookmarkEnd w:id="59"/>
    </w:p>
    <w:p w14:paraId="68F05023" w14:textId="28CFCDB0" w:rsidR="00FE3BB1" w:rsidRDefault="00FE3BB1" w:rsidP="00FE3BB1">
      <w:pPr>
        <w:contextualSpacing/>
      </w:pPr>
      <w:r w:rsidRPr="00685538">
        <w:t xml:space="preserve">The Completed Transaction Method provides </w:t>
      </w:r>
      <w:proofErr w:type="gramStart"/>
      <w:r w:rsidRPr="00685538">
        <w:t>a value</w:t>
      </w:r>
      <w:proofErr w:type="gramEnd"/>
      <w:r w:rsidRPr="00685538">
        <w:t xml:space="preserve"> for a business based on prices paid for comparable companies in the same industry as the subject business.</w:t>
      </w:r>
      <w:r w:rsidR="00B13EBC">
        <w:t xml:space="preserve"> </w:t>
      </w:r>
      <w:r w:rsidRPr="00685538">
        <w:t>There are several sources of transaction data for private company transactions.</w:t>
      </w:r>
      <w:r w:rsidR="00B13EBC">
        <w:t xml:space="preserve"> </w:t>
      </w:r>
      <w:r w:rsidRPr="00685538">
        <w:t>The search for appropriate transact</w:t>
      </w:r>
      <w:r>
        <w:t xml:space="preserve">ion data led us to the following </w:t>
      </w:r>
      <w:r w:rsidRPr="00685538">
        <w:t>database</w:t>
      </w:r>
      <w:r>
        <w:t>s</w:t>
      </w:r>
      <w:r w:rsidRPr="00685538">
        <w:t xml:space="preserve"> in search of appropriate transactions.</w:t>
      </w:r>
      <w:r w:rsidR="00B13EBC">
        <w:t xml:space="preserve"> </w:t>
      </w:r>
    </w:p>
    <w:p w14:paraId="0C1F3494" w14:textId="77777777" w:rsidR="008B7F5F" w:rsidRDefault="008B7F5F" w:rsidP="00FE3BB1">
      <w:pPr>
        <w:contextualSpacing/>
      </w:pPr>
    </w:p>
    <w:p w14:paraId="23173DD3" w14:textId="549D4558" w:rsidR="00FE3BB1" w:rsidRPr="00C417EE" w:rsidRDefault="006E6EF3" w:rsidP="00C417EE">
      <w:pPr>
        <w:pStyle w:val="Heading2"/>
      </w:pPr>
      <w:bookmarkStart w:id="60" w:name="_Toc425580105"/>
      <w:bookmarkStart w:id="61" w:name="_Toc191994339"/>
      <w:r>
        <w:t>Market Method U</w:t>
      </w:r>
      <w:r w:rsidR="00FE3BB1" w:rsidRPr="00C417EE">
        <w:t xml:space="preserve">sing </w:t>
      </w:r>
      <w:proofErr w:type="spellStart"/>
      <w:r>
        <w:t>DealS</w:t>
      </w:r>
      <w:r w:rsidR="003D4A8A">
        <w:t>tats</w:t>
      </w:r>
      <w:bookmarkEnd w:id="60"/>
      <w:bookmarkEnd w:id="61"/>
      <w:proofErr w:type="spellEnd"/>
    </w:p>
    <w:p w14:paraId="4DAB9068" w14:textId="731A1EA6" w:rsidR="00FE3BB1" w:rsidRDefault="00FE3BB1" w:rsidP="00FE3BB1">
      <w:pPr>
        <w:pStyle w:val="ListParagraph"/>
        <w:ind w:left="0"/>
      </w:pPr>
      <w:r w:rsidRPr="00685538">
        <w:t xml:space="preserve">The </w:t>
      </w:r>
      <w:proofErr w:type="spellStart"/>
      <w:r w:rsidR="006E6EF3">
        <w:t>DealS</w:t>
      </w:r>
      <w:r w:rsidR="003D4A8A">
        <w:t>tats</w:t>
      </w:r>
      <w:proofErr w:type="spellEnd"/>
      <w:r w:rsidRPr="00685538">
        <w:t xml:space="preserve"> database contains information on approximately </w:t>
      </w:r>
      <w:r w:rsidR="00E22DB3">
        <w:t>57</w:t>
      </w:r>
      <w:r w:rsidRPr="00685538">
        <w:t>,000 transactions.</w:t>
      </w:r>
      <w:r w:rsidR="00B13EBC">
        <w:t xml:space="preserve"> </w:t>
      </w:r>
      <w:r w:rsidRPr="00685538">
        <w:t>Median revenues of the companies in the dat</w:t>
      </w:r>
      <w:r w:rsidR="00FF7E22">
        <w:t>abase are around $</w:t>
      </w:r>
      <w:r w:rsidR="00E22DB3">
        <w:t>900,000</w:t>
      </w:r>
      <w:r w:rsidR="00FF7E22">
        <w:t xml:space="preserve">. </w:t>
      </w:r>
      <w:proofErr w:type="spellStart"/>
      <w:r w:rsidR="006E6EF3">
        <w:t>DealS</w:t>
      </w:r>
      <w:r w:rsidR="003D4A8A">
        <w:t>tats</w:t>
      </w:r>
      <w:proofErr w:type="spellEnd"/>
      <w:r w:rsidRPr="00685538">
        <w:t xml:space="preserve"> contains 81 data points on each completed transaction, including income statement and balance sheet information.</w:t>
      </w:r>
      <w:r w:rsidR="00B13EBC">
        <w:t xml:space="preserve"> </w:t>
      </w:r>
      <w:r>
        <w:t>Information comes from equity transactio</w:t>
      </w:r>
      <w:r w:rsidR="00254B87">
        <w:t>ns and asset transactions.</w:t>
      </w:r>
      <w:r w:rsidR="00B13EBC">
        <w:t xml:space="preserve"> </w:t>
      </w:r>
      <w:r w:rsidR="00996844">
        <w:t xml:space="preserve"> T</w:t>
      </w:r>
      <w:r w:rsidR="00D73DEB">
        <w:t>he calculated result is MVIC, or Market Value of Invested Capital.</w:t>
      </w:r>
      <w:r w:rsidR="00B13EBC">
        <w:t xml:space="preserve"> </w:t>
      </w:r>
      <w:r w:rsidR="00D73DEB">
        <w:t>This represents the selling price of both debt and equity, which would be a total purchase price in an asset sale.</w:t>
      </w:r>
      <w:r w:rsidR="00B13EBC">
        <w:t xml:space="preserve"> </w:t>
      </w:r>
    </w:p>
    <w:p w14:paraId="49CFCDEE" w14:textId="77777777" w:rsidR="00D73DEB" w:rsidRPr="00270598" w:rsidRDefault="00D73DEB" w:rsidP="00FE3BB1">
      <w:pPr>
        <w:pStyle w:val="ListParagraph"/>
        <w:ind w:left="0"/>
      </w:pPr>
    </w:p>
    <w:p w14:paraId="1E1DF3F4" w14:textId="0DF513BF" w:rsidR="00A03CF8" w:rsidRPr="00270598" w:rsidRDefault="00552D36" w:rsidP="00A03CF8">
      <w:pPr>
        <w:pStyle w:val="ListParagraph"/>
        <w:ind w:left="0"/>
      </w:pPr>
      <w:r w:rsidRPr="00270598">
        <w:t xml:space="preserve">Analyst made </w:t>
      </w:r>
      <w:r w:rsidR="00932465" w:rsidRPr="00270598">
        <w:t xml:space="preserve">an objective pass of the database </w:t>
      </w:r>
      <w:r w:rsidR="00D73DEB" w:rsidRPr="00270598">
        <w:t>looking for</w:t>
      </w:r>
      <w:r w:rsidR="008B7F5F" w:rsidRPr="00270598">
        <w:t xml:space="preserve"> </w:t>
      </w:r>
      <w:r w:rsidR="00D73DEB" w:rsidRPr="00270598">
        <w:t xml:space="preserve">transactions </w:t>
      </w:r>
      <w:r w:rsidR="00CB1237" w:rsidRPr="00270598">
        <w:t>by</w:t>
      </w:r>
      <w:r w:rsidR="00AB6B9B">
        <w:t xml:space="preserve"> parent</w:t>
      </w:r>
      <w:r w:rsidR="00CB1237" w:rsidRPr="00270598">
        <w:t xml:space="preserve"> </w:t>
      </w:r>
      <w:r w:rsidR="001F1844" w:rsidRPr="00270598">
        <w:t>industry</w:t>
      </w:r>
      <w:r w:rsidR="00CB1237" w:rsidRPr="00270598">
        <w:t xml:space="preserve"> code </w:t>
      </w:r>
      <w:r w:rsidR="00AB6B9B">
        <w:t xml:space="preserve">with </w:t>
      </w:r>
      <w:r w:rsidR="00493437">
        <w:t xml:space="preserve">revenues </w:t>
      </w:r>
      <w:r w:rsidR="0032260F">
        <w:t xml:space="preserve">between </w:t>
      </w:r>
      <w:fldSimple w:instr=" MERGEFIELD &quot;rev_beg&quot; ">
        <w:r w:rsidR="002A4DF0">
          <w:rPr>
            <w:noProof/>
          </w:rPr>
          <w:t>«rev_beg»</w:t>
        </w:r>
      </w:fldSimple>
      <w:r w:rsidR="00F01EB3">
        <w:t xml:space="preserve"> </w:t>
      </w:r>
      <w:r w:rsidR="0032260F">
        <w:t xml:space="preserve">and </w:t>
      </w:r>
      <w:fldSimple w:instr=" MERGEFIELD &quot;rev_end&quot; ">
        <w:r w:rsidR="002A4DF0">
          <w:rPr>
            <w:noProof/>
          </w:rPr>
          <w:t>«rev_end»</w:t>
        </w:r>
      </w:fldSimple>
      <w:r w:rsidR="0032260F">
        <w:t xml:space="preserve"> and a transaction date in the </w:t>
      </w:r>
      <w:fldSimple w:instr=" MERGEFIELD &quot;DS_years&quot; ">
        <w:r w:rsidR="002A4DF0">
          <w:rPr>
            <w:noProof/>
          </w:rPr>
          <w:t>«DS_years»</w:t>
        </w:r>
      </w:fldSimple>
      <w:r w:rsidR="0032260F">
        <w:t xml:space="preserve"> years prior to the </w:t>
      </w:r>
      <w:r w:rsidR="00A03CF8">
        <w:t>valuation date</w:t>
      </w:r>
      <w:r w:rsidR="00A03CF8" w:rsidRPr="00270598">
        <w:t>.</w:t>
      </w:r>
      <w:r w:rsidR="00A03CF8">
        <w:t xml:space="preserve"> </w:t>
      </w:r>
      <w:r w:rsidR="00A03CF8" w:rsidRPr="00270598">
        <w:t xml:space="preserve">There were </w:t>
      </w:r>
      <w:fldSimple w:instr=" MERGEFIELD &quot;DS_trans&quot; ">
        <w:r w:rsidR="002A4DF0">
          <w:rPr>
            <w:noProof/>
          </w:rPr>
          <w:t>«DS_trans»</w:t>
        </w:r>
      </w:fldSimple>
      <w:r w:rsidR="00A03CF8" w:rsidRPr="00270598">
        <w:t xml:space="preserve"> comparable sales located.</w:t>
      </w:r>
      <w:r w:rsidR="00A03CF8">
        <w:t xml:space="preserve"> </w:t>
      </w:r>
    </w:p>
    <w:p w14:paraId="6F41EC40" w14:textId="7E24AB42" w:rsidR="00A03CF8" w:rsidRDefault="00A03CF8" w:rsidP="00FE3BB1">
      <w:pPr>
        <w:pStyle w:val="ListParagraph"/>
        <w:ind w:left="0"/>
      </w:pPr>
    </w:p>
    <w:p w14:paraId="74D2FC5C" w14:textId="77777777" w:rsidR="00A03CF8" w:rsidRDefault="00A03CF8" w:rsidP="00A03CF8">
      <w:pPr>
        <w:pStyle w:val="ListParagraph"/>
        <w:ind w:left="0"/>
      </w:pPr>
      <w:proofErr w:type="gramStart"/>
      <w:r>
        <w:t>An</w:t>
      </w:r>
      <w:r w:rsidRPr="00FB78B9">
        <w:t>alyst has</w:t>
      </w:r>
      <w:proofErr w:type="gramEnd"/>
      <w:r w:rsidRPr="00FB78B9">
        <w:t xml:space="preserve"> </w:t>
      </w:r>
      <w:r>
        <w:t xml:space="preserve">considered four parameters, MVIC/Net Sales, MVIC/Gross Profit, MVIC/EBITDA, and </w:t>
      </w:r>
      <w:r w:rsidRPr="00FB78B9">
        <w:t>MVIC/</w:t>
      </w:r>
      <w:r>
        <w:t xml:space="preserve">SDE. </w:t>
      </w:r>
    </w:p>
    <w:p w14:paraId="089C609A" w14:textId="77777777" w:rsidR="00A03CF8" w:rsidRDefault="00A03CF8" w:rsidP="00FE3BB1">
      <w:pPr>
        <w:pStyle w:val="ListParagraph"/>
        <w:ind w:left="0"/>
      </w:pPr>
    </w:p>
    <w:p w14:paraId="1CB24762" w14:textId="77777777" w:rsidR="00A03CF8" w:rsidRDefault="00A03CF8" w:rsidP="00FE3BB1">
      <w:pPr>
        <w:pStyle w:val="ListParagraph"/>
        <w:ind w:left="0"/>
      </w:pPr>
    </w:p>
    <w:p w14:paraId="256CB7AE" w14:textId="77777777" w:rsidR="00A03CF8" w:rsidRDefault="00A03CF8" w:rsidP="00FE3BB1">
      <w:pPr>
        <w:pStyle w:val="ListParagraph"/>
        <w:ind w:left="0"/>
      </w:pPr>
    </w:p>
    <w:p w14:paraId="69E3B9EA" w14:textId="77777777" w:rsidR="00A03CF8" w:rsidRDefault="00A03CF8" w:rsidP="00FE3BB1">
      <w:pPr>
        <w:pStyle w:val="ListParagraph"/>
        <w:ind w:left="0"/>
      </w:pPr>
    </w:p>
    <w:p w14:paraId="674D247A" w14:textId="77777777" w:rsidR="00A03CF8" w:rsidRDefault="00A03CF8" w:rsidP="00FE3BB1">
      <w:pPr>
        <w:pStyle w:val="ListParagraph"/>
        <w:ind w:left="0"/>
      </w:pPr>
    </w:p>
    <w:p w14:paraId="0502D5FA" w14:textId="77777777" w:rsidR="00A03CF8" w:rsidRDefault="00A03CF8" w:rsidP="00FE3BB1">
      <w:pPr>
        <w:pStyle w:val="ListParagraph"/>
        <w:ind w:left="0"/>
      </w:pPr>
    </w:p>
    <w:p w14:paraId="6001F48A" w14:textId="77777777" w:rsidR="00A03CF8" w:rsidRDefault="00A03CF8" w:rsidP="00FE3BB1">
      <w:pPr>
        <w:pStyle w:val="ListParagraph"/>
        <w:ind w:left="0"/>
      </w:pPr>
    </w:p>
    <w:p w14:paraId="5041B3AE" w14:textId="77777777" w:rsidR="00A03CF8" w:rsidRDefault="00A03CF8" w:rsidP="00FE3BB1">
      <w:pPr>
        <w:pStyle w:val="ListParagraph"/>
        <w:ind w:left="0"/>
      </w:pPr>
    </w:p>
    <w:p w14:paraId="500F348D" w14:textId="77777777" w:rsidR="00A03CF8" w:rsidRDefault="00A03CF8" w:rsidP="00FE3BB1">
      <w:pPr>
        <w:pStyle w:val="ListParagraph"/>
        <w:ind w:left="0"/>
      </w:pPr>
    </w:p>
    <w:p w14:paraId="637BB4CB" w14:textId="77777777" w:rsidR="00A03CF8" w:rsidRDefault="00A03CF8" w:rsidP="00FE3BB1">
      <w:pPr>
        <w:pStyle w:val="ListParagraph"/>
        <w:ind w:left="0"/>
      </w:pPr>
    </w:p>
    <w:p w14:paraId="23A49F94" w14:textId="77777777" w:rsidR="00A03CF8" w:rsidRDefault="00A03CF8" w:rsidP="00FE3BB1">
      <w:pPr>
        <w:pStyle w:val="ListParagraph"/>
        <w:ind w:left="0"/>
      </w:pPr>
    </w:p>
    <w:p w14:paraId="4CF9571B" w14:textId="77777777" w:rsidR="00A03CF8" w:rsidRDefault="00A03CF8" w:rsidP="00FE3BB1">
      <w:pPr>
        <w:pStyle w:val="ListParagraph"/>
        <w:ind w:left="0"/>
      </w:pPr>
    </w:p>
    <w:p w14:paraId="6121A825" w14:textId="77777777" w:rsidR="00A03CF8" w:rsidRDefault="00A03CF8" w:rsidP="00FE3BB1">
      <w:pPr>
        <w:pStyle w:val="ListParagraph"/>
        <w:ind w:left="0"/>
      </w:pPr>
    </w:p>
    <w:p w14:paraId="24F63E41" w14:textId="77777777" w:rsidR="00A03CF8" w:rsidRDefault="00A03CF8" w:rsidP="00FE3BB1">
      <w:pPr>
        <w:pStyle w:val="ListParagraph"/>
        <w:ind w:left="0"/>
      </w:pPr>
    </w:p>
    <w:p w14:paraId="5DDFD393" w14:textId="77777777" w:rsidR="00A03CF8" w:rsidRDefault="00A03CF8" w:rsidP="00FE3BB1">
      <w:pPr>
        <w:pStyle w:val="ListParagraph"/>
        <w:ind w:left="0"/>
      </w:pPr>
    </w:p>
    <w:p w14:paraId="04104B2F" w14:textId="77777777" w:rsidR="00A03CF8" w:rsidRDefault="00A03CF8" w:rsidP="00FE3BB1">
      <w:pPr>
        <w:pStyle w:val="ListParagraph"/>
        <w:ind w:left="0"/>
      </w:pPr>
    </w:p>
    <w:p w14:paraId="0B7569DD" w14:textId="77777777" w:rsidR="00A03CF8" w:rsidRDefault="00A03CF8" w:rsidP="00FE3BB1">
      <w:pPr>
        <w:pStyle w:val="ListParagraph"/>
        <w:ind w:left="0"/>
      </w:pPr>
    </w:p>
    <w:p w14:paraId="4FED8FD5" w14:textId="77777777" w:rsidR="00A03CF8" w:rsidRDefault="00A03CF8" w:rsidP="00FE3BB1">
      <w:pPr>
        <w:pStyle w:val="ListParagraph"/>
        <w:ind w:left="0"/>
      </w:pPr>
    </w:p>
    <w:sdt>
      <w:sdtPr>
        <w:rPr>
          <w:b w:val="0"/>
          <w:bCs w:val="0"/>
          <w:color w:val="auto"/>
          <w:sz w:val="14"/>
          <w:szCs w:val="14"/>
        </w:rPr>
        <w:tag w:val="{Table:r_market_table}"/>
        <w:id w:val="451597643"/>
        <w:placeholder>
          <w:docPart w:val="DefaultPlaceholder_-1854013440"/>
        </w:placeholder>
      </w:sdtPr>
      <w:sdtContent>
        <w:tbl>
          <w:tblPr>
            <w:tblStyle w:val="ListTable3-Accent1"/>
            <w:tblW w:w="9715" w:type="dxa"/>
            <w:tblLayout w:type="fixed"/>
            <w:tblLook w:val="04A0" w:firstRow="1" w:lastRow="0" w:firstColumn="1" w:lastColumn="0" w:noHBand="0" w:noVBand="1"/>
          </w:tblPr>
          <w:tblGrid>
            <w:gridCol w:w="1041"/>
            <w:gridCol w:w="664"/>
            <w:gridCol w:w="772"/>
            <w:gridCol w:w="848"/>
            <w:gridCol w:w="810"/>
            <w:gridCol w:w="765"/>
            <w:gridCol w:w="841"/>
            <w:gridCol w:w="841"/>
            <w:gridCol w:w="613"/>
            <w:gridCol w:w="630"/>
            <w:gridCol w:w="692"/>
            <w:gridCol w:w="1198"/>
          </w:tblGrid>
          <w:tr w:rsidR="00A03CF8" w:rsidRPr="00A03CF8" w14:paraId="2BAF5559" w14:textId="77777777" w:rsidTr="00A03CF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1" w:type="dxa"/>
              </w:tcPr>
              <w:p w14:paraId="6AB72E98" w14:textId="0817A082" w:rsidR="00A03CF8" w:rsidRPr="00A03CF8" w:rsidRDefault="00A03CF8" w:rsidP="00FE3BB1">
                <w:pPr>
                  <w:pStyle w:val="ListParagraph"/>
                  <w:ind w:left="0"/>
                  <w:rPr>
                    <w:sz w:val="14"/>
                    <w:szCs w:val="14"/>
                  </w:rPr>
                </w:pPr>
                <w:r w:rsidRPr="00A03CF8">
                  <w:rPr>
                    <w:sz w:val="14"/>
                    <w:szCs w:val="14"/>
                  </w:rPr>
                  <w:t>Statistic</w:t>
                </w:r>
              </w:p>
            </w:tc>
            <w:tc>
              <w:tcPr>
                <w:tcW w:w="664" w:type="dxa"/>
              </w:tcPr>
              <w:p w14:paraId="10837F13" w14:textId="19F3707B"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Count</w:t>
                </w:r>
              </w:p>
            </w:tc>
            <w:tc>
              <w:tcPr>
                <w:tcW w:w="772" w:type="dxa"/>
              </w:tcPr>
              <w:p w14:paraId="1FAEA710" w14:textId="2B2EF17B"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Range</w:t>
                </w:r>
              </w:p>
            </w:tc>
            <w:tc>
              <w:tcPr>
                <w:tcW w:w="848" w:type="dxa"/>
              </w:tcPr>
              <w:p w14:paraId="0A4BDC45" w14:textId="42F2CA82"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10th Percentile</w:t>
                </w:r>
              </w:p>
            </w:tc>
            <w:tc>
              <w:tcPr>
                <w:tcW w:w="810" w:type="dxa"/>
              </w:tcPr>
              <w:p w14:paraId="1B4DF32C" w14:textId="774FBA5C"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25th Percentile</w:t>
                </w:r>
              </w:p>
            </w:tc>
            <w:tc>
              <w:tcPr>
                <w:tcW w:w="765" w:type="dxa"/>
              </w:tcPr>
              <w:p w14:paraId="1876A9FE" w14:textId="48AD5328"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Median</w:t>
                </w:r>
              </w:p>
            </w:tc>
            <w:tc>
              <w:tcPr>
                <w:tcW w:w="841" w:type="dxa"/>
              </w:tcPr>
              <w:p w14:paraId="1B6421EF" w14:textId="3C5C0990"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75th Percentile</w:t>
                </w:r>
              </w:p>
            </w:tc>
            <w:tc>
              <w:tcPr>
                <w:tcW w:w="841" w:type="dxa"/>
              </w:tcPr>
              <w:p w14:paraId="6B768B30" w14:textId="31E79F99"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90th Percentile</w:t>
                </w:r>
              </w:p>
            </w:tc>
            <w:tc>
              <w:tcPr>
                <w:tcW w:w="613" w:type="dxa"/>
              </w:tcPr>
              <w:p w14:paraId="3DC6A793" w14:textId="1DE27299"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H Mean</w:t>
                </w:r>
              </w:p>
            </w:tc>
            <w:tc>
              <w:tcPr>
                <w:tcW w:w="630" w:type="dxa"/>
              </w:tcPr>
              <w:p w14:paraId="0917850D" w14:textId="13530C09"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WH Mean</w:t>
                </w:r>
              </w:p>
            </w:tc>
            <w:tc>
              <w:tcPr>
                <w:tcW w:w="692" w:type="dxa"/>
              </w:tcPr>
              <w:p w14:paraId="6658049C" w14:textId="74016E70"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Mean</w:t>
                </w:r>
              </w:p>
            </w:tc>
            <w:tc>
              <w:tcPr>
                <w:tcW w:w="1198" w:type="dxa"/>
              </w:tcPr>
              <w:p w14:paraId="59B5BA0C" w14:textId="75F6AF3A" w:rsidR="00A03CF8" w:rsidRPr="00A03CF8" w:rsidRDefault="00A03CF8" w:rsidP="00FE3BB1">
                <w:pPr>
                  <w:pStyle w:val="ListParagraph"/>
                  <w:ind w:left="0"/>
                  <w:cnfStyle w:val="100000000000" w:firstRow="1" w:lastRow="0" w:firstColumn="0" w:lastColumn="0" w:oddVBand="0" w:evenVBand="0" w:oddHBand="0" w:evenHBand="0" w:firstRowFirstColumn="0" w:firstRowLastColumn="0" w:lastRowFirstColumn="0" w:lastRowLastColumn="0"/>
                  <w:rPr>
                    <w:sz w:val="14"/>
                    <w:szCs w:val="14"/>
                  </w:rPr>
                </w:pPr>
                <w:r w:rsidRPr="00A03CF8">
                  <w:rPr>
                    <w:sz w:val="14"/>
                    <w:szCs w:val="14"/>
                  </w:rPr>
                  <w:t>Coefficient of Variation</w:t>
                </w:r>
              </w:p>
            </w:tc>
          </w:tr>
          <w:tr w:rsidR="00A03CF8" w:rsidRPr="00A03CF8" w14:paraId="56B2EB92" w14:textId="77777777" w:rsidTr="00A0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0069FBE5" w14:textId="13AD3DAF" w:rsidR="00A03CF8" w:rsidRPr="00A03CF8" w:rsidRDefault="00A03CF8" w:rsidP="00FE3BB1">
                <w:pPr>
                  <w:pStyle w:val="ListParagraph"/>
                  <w:ind w:left="0"/>
                  <w:rPr>
                    <w:sz w:val="14"/>
                    <w:szCs w:val="14"/>
                  </w:rPr>
                </w:pPr>
                <w:r w:rsidRPr="00A03CF8">
                  <w:rPr>
                    <w:sz w:val="14"/>
                    <w:szCs w:val="14"/>
                  </w:rPr>
                  <w:t>Sale Date</w:t>
                </w:r>
              </w:p>
            </w:tc>
            <w:tc>
              <w:tcPr>
                <w:tcW w:w="664" w:type="dxa"/>
              </w:tcPr>
              <w:p w14:paraId="7CF13B62" w14:textId="64791CE9"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18</w:t>
                </w:r>
              </w:p>
            </w:tc>
            <w:tc>
              <w:tcPr>
                <w:tcW w:w="772" w:type="dxa"/>
              </w:tcPr>
              <w:p w14:paraId="4D800B79" w14:textId="435496B8"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07/15/2002 — 06/30/2025</w:t>
                </w:r>
              </w:p>
            </w:tc>
            <w:tc>
              <w:tcPr>
                <w:tcW w:w="848" w:type="dxa"/>
              </w:tcPr>
              <w:p w14:paraId="44450656"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810" w:type="dxa"/>
              </w:tcPr>
              <w:p w14:paraId="2710E1DE"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765" w:type="dxa"/>
              </w:tcPr>
              <w:p w14:paraId="4DB5C635"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841" w:type="dxa"/>
              </w:tcPr>
              <w:p w14:paraId="5181C0CF"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841" w:type="dxa"/>
              </w:tcPr>
              <w:p w14:paraId="79CEB211"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13" w:type="dxa"/>
              </w:tcPr>
              <w:p w14:paraId="09923376"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30" w:type="dxa"/>
              </w:tcPr>
              <w:p w14:paraId="48CCDDF4"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92" w:type="dxa"/>
              </w:tcPr>
              <w:p w14:paraId="766BBA4C"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1198" w:type="dxa"/>
              </w:tcPr>
              <w:p w14:paraId="1DD6DB97"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r>
          <w:tr w:rsidR="00A03CF8" w:rsidRPr="00A03CF8" w14:paraId="5C70BA0E" w14:textId="77777777" w:rsidTr="00A03CF8">
            <w:tc>
              <w:tcPr>
                <w:cnfStyle w:val="001000000000" w:firstRow="0" w:lastRow="0" w:firstColumn="1" w:lastColumn="0" w:oddVBand="0" w:evenVBand="0" w:oddHBand="0" w:evenHBand="0" w:firstRowFirstColumn="0" w:firstRowLastColumn="0" w:lastRowFirstColumn="0" w:lastRowLastColumn="0"/>
                <w:tcW w:w="1041" w:type="dxa"/>
              </w:tcPr>
              <w:p w14:paraId="29043754" w14:textId="6FA31929" w:rsidR="00A03CF8" w:rsidRPr="00A03CF8" w:rsidRDefault="00A03CF8" w:rsidP="00FE3BB1">
                <w:pPr>
                  <w:pStyle w:val="ListParagraph"/>
                  <w:ind w:left="0"/>
                  <w:rPr>
                    <w:sz w:val="14"/>
                    <w:szCs w:val="14"/>
                  </w:rPr>
                </w:pPr>
                <w:r w:rsidRPr="00A03CF8">
                  <w:rPr>
                    <w:sz w:val="14"/>
                    <w:szCs w:val="14"/>
                  </w:rPr>
                  <w:t>MVIC/Net Sales</w:t>
                </w:r>
              </w:p>
            </w:tc>
            <w:tc>
              <w:tcPr>
                <w:tcW w:w="664" w:type="dxa"/>
              </w:tcPr>
              <w:p w14:paraId="21CB4B96" w14:textId="32F4CE0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18</w:t>
                </w:r>
              </w:p>
            </w:tc>
            <w:tc>
              <w:tcPr>
                <w:tcW w:w="772" w:type="dxa"/>
              </w:tcPr>
              <w:p w14:paraId="0F1F8A91" w14:textId="67BBA7CD"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0.08x — 2.50x</w:t>
                </w:r>
              </w:p>
            </w:tc>
            <w:tc>
              <w:tcPr>
                <w:tcW w:w="848" w:type="dxa"/>
              </w:tcPr>
              <w:p w14:paraId="4813A4AF" w14:textId="084DEB53"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0.14x</w:t>
                </w:r>
              </w:p>
            </w:tc>
            <w:tc>
              <w:tcPr>
                <w:tcW w:w="810" w:type="dxa"/>
              </w:tcPr>
              <w:p w14:paraId="34A19668" w14:textId="0D4801A2"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0.30x</w:t>
                </w:r>
              </w:p>
            </w:tc>
            <w:tc>
              <w:tcPr>
                <w:tcW w:w="765" w:type="dxa"/>
              </w:tcPr>
              <w:p w14:paraId="3613DC8A" w14:textId="48E18F1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0.43x</w:t>
                </w:r>
              </w:p>
            </w:tc>
            <w:tc>
              <w:tcPr>
                <w:tcW w:w="841" w:type="dxa"/>
              </w:tcPr>
              <w:p w14:paraId="33005BEC" w14:textId="4576BD9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0.70x</w:t>
                </w:r>
              </w:p>
            </w:tc>
            <w:tc>
              <w:tcPr>
                <w:tcW w:w="841" w:type="dxa"/>
              </w:tcPr>
              <w:p w14:paraId="2FD332A5" w14:textId="6C9D7260"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1.79x</w:t>
                </w:r>
              </w:p>
            </w:tc>
            <w:tc>
              <w:tcPr>
                <w:tcW w:w="613" w:type="dxa"/>
              </w:tcPr>
              <w:p w14:paraId="544AA979" w14:textId="15BCDE31"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0.31x</w:t>
                </w:r>
              </w:p>
            </w:tc>
            <w:tc>
              <w:tcPr>
                <w:tcW w:w="630" w:type="dxa"/>
              </w:tcPr>
              <w:p w14:paraId="4F547660" w14:textId="0DCA4720"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0.85x</w:t>
                </w:r>
              </w:p>
            </w:tc>
            <w:tc>
              <w:tcPr>
                <w:tcW w:w="692" w:type="dxa"/>
              </w:tcPr>
              <w:p w14:paraId="764E1E88" w14:textId="2BADE2B0"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0.68x</w:t>
                </w:r>
              </w:p>
            </w:tc>
            <w:tc>
              <w:tcPr>
                <w:tcW w:w="1198" w:type="dxa"/>
              </w:tcPr>
              <w:p w14:paraId="2DF6498F" w14:textId="13E4CF1B"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0.98</w:t>
                </w:r>
              </w:p>
            </w:tc>
          </w:tr>
          <w:tr w:rsidR="00A03CF8" w:rsidRPr="00A03CF8" w14:paraId="56E5E5D3" w14:textId="77777777" w:rsidTr="00A0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6B9E9362" w14:textId="1EDA6E3E" w:rsidR="00A03CF8" w:rsidRPr="00A03CF8" w:rsidRDefault="00A03CF8" w:rsidP="00FE3BB1">
                <w:pPr>
                  <w:pStyle w:val="ListParagraph"/>
                  <w:ind w:left="0"/>
                  <w:rPr>
                    <w:sz w:val="14"/>
                    <w:szCs w:val="14"/>
                  </w:rPr>
                </w:pPr>
                <w:r w:rsidRPr="00A03CF8">
                  <w:rPr>
                    <w:sz w:val="14"/>
                    <w:szCs w:val="14"/>
                  </w:rPr>
                  <w:t>MVIC/Gross Profit</w:t>
                </w:r>
              </w:p>
            </w:tc>
            <w:tc>
              <w:tcPr>
                <w:tcW w:w="664" w:type="dxa"/>
              </w:tcPr>
              <w:p w14:paraId="3D8910CF" w14:textId="6B734FFF"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18</w:t>
                </w:r>
              </w:p>
            </w:tc>
            <w:tc>
              <w:tcPr>
                <w:tcW w:w="772" w:type="dxa"/>
              </w:tcPr>
              <w:p w14:paraId="4E56B8EE" w14:textId="042F4B4F"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0.12x — 4.37x</w:t>
                </w:r>
              </w:p>
            </w:tc>
            <w:tc>
              <w:tcPr>
                <w:tcW w:w="848" w:type="dxa"/>
              </w:tcPr>
              <w:p w14:paraId="7001533B" w14:textId="3ED84215"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0.25x</w:t>
                </w:r>
              </w:p>
            </w:tc>
            <w:tc>
              <w:tcPr>
                <w:tcW w:w="810" w:type="dxa"/>
              </w:tcPr>
              <w:p w14:paraId="7DE2F74A" w14:textId="0D5FAD01"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0.59x</w:t>
                </w:r>
              </w:p>
            </w:tc>
            <w:tc>
              <w:tcPr>
                <w:tcW w:w="765" w:type="dxa"/>
              </w:tcPr>
              <w:p w14:paraId="0735D1A4" w14:textId="0C58DA1E"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0.94x</w:t>
                </w:r>
              </w:p>
            </w:tc>
            <w:tc>
              <w:tcPr>
                <w:tcW w:w="841" w:type="dxa"/>
              </w:tcPr>
              <w:p w14:paraId="36B82884" w14:textId="6FEE57DC"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1.36x</w:t>
                </w:r>
              </w:p>
            </w:tc>
            <w:tc>
              <w:tcPr>
                <w:tcW w:w="841" w:type="dxa"/>
              </w:tcPr>
              <w:p w14:paraId="51F722AC" w14:textId="0FB29BC9"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2.30x</w:t>
                </w:r>
              </w:p>
            </w:tc>
            <w:tc>
              <w:tcPr>
                <w:tcW w:w="613" w:type="dxa"/>
              </w:tcPr>
              <w:p w14:paraId="10FA0EB5" w14:textId="2A67EC98"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0.53x</w:t>
                </w:r>
              </w:p>
            </w:tc>
            <w:tc>
              <w:tcPr>
                <w:tcW w:w="630" w:type="dxa"/>
              </w:tcPr>
              <w:p w14:paraId="6412F0A5" w14:textId="56DDDB19"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1.52x</w:t>
                </w:r>
              </w:p>
            </w:tc>
            <w:tc>
              <w:tcPr>
                <w:tcW w:w="692" w:type="dxa"/>
              </w:tcPr>
              <w:p w14:paraId="45A6E14D" w14:textId="4CDAC10F"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1.20x</w:t>
                </w:r>
              </w:p>
            </w:tc>
            <w:tc>
              <w:tcPr>
                <w:tcW w:w="1198" w:type="dxa"/>
              </w:tcPr>
              <w:p w14:paraId="2E1E2E60" w14:textId="0426CAF5"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0.86</w:t>
                </w:r>
              </w:p>
            </w:tc>
          </w:tr>
          <w:tr w:rsidR="00A03CF8" w:rsidRPr="00A03CF8" w14:paraId="159DDC64" w14:textId="77777777" w:rsidTr="00A03CF8">
            <w:tc>
              <w:tcPr>
                <w:cnfStyle w:val="001000000000" w:firstRow="0" w:lastRow="0" w:firstColumn="1" w:lastColumn="0" w:oddVBand="0" w:evenVBand="0" w:oddHBand="0" w:evenHBand="0" w:firstRowFirstColumn="0" w:firstRowLastColumn="0" w:lastRowFirstColumn="0" w:lastRowLastColumn="0"/>
                <w:tcW w:w="1041" w:type="dxa"/>
              </w:tcPr>
              <w:p w14:paraId="4CAEBE65" w14:textId="3A33218B" w:rsidR="00A03CF8" w:rsidRPr="00A03CF8" w:rsidRDefault="00A03CF8" w:rsidP="00FE3BB1">
                <w:pPr>
                  <w:pStyle w:val="ListParagraph"/>
                  <w:ind w:left="0"/>
                  <w:rPr>
                    <w:sz w:val="14"/>
                    <w:szCs w:val="14"/>
                  </w:rPr>
                </w:pPr>
                <w:r w:rsidRPr="00A03CF8">
                  <w:rPr>
                    <w:sz w:val="14"/>
                    <w:szCs w:val="14"/>
                  </w:rPr>
                  <w:t>MVIC/EBIT</w:t>
                </w:r>
              </w:p>
            </w:tc>
            <w:tc>
              <w:tcPr>
                <w:tcW w:w="664" w:type="dxa"/>
              </w:tcPr>
              <w:p w14:paraId="66CB145C" w14:textId="6B54742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14</w:t>
                </w:r>
              </w:p>
            </w:tc>
            <w:tc>
              <w:tcPr>
                <w:tcW w:w="772" w:type="dxa"/>
              </w:tcPr>
              <w:p w14:paraId="17D90E4D" w14:textId="60CCACC4"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0.9x — 137.9x</w:t>
                </w:r>
              </w:p>
            </w:tc>
            <w:tc>
              <w:tcPr>
                <w:tcW w:w="848" w:type="dxa"/>
              </w:tcPr>
              <w:p w14:paraId="7D0663A1" w14:textId="3197E9FC"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1.2x</w:t>
                </w:r>
              </w:p>
            </w:tc>
            <w:tc>
              <w:tcPr>
                <w:tcW w:w="810" w:type="dxa"/>
              </w:tcPr>
              <w:p w14:paraId="79291883" w14:textId="698B7603"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2.2x</w:t>
                </w:r>
              </w:p>
            </w:tc>
            <w:tc>
              <w:tcPr>
                <w:tcW w:w="765" w:type="dxa"/>
              </w:tcPr>
              <w:p w14:paraId="389E51B3" w14:textId="49C1FD6A"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4.0x</w:t>
                </w:r>
              </w:p>
            </w:tc>
            <w:tc>
              <w:tcPr>
                <w:tcW w:w="841" w:type="dxa"/>
              </w:tcPr>
              <w:p w14:paraId="2CB12076" w14:textId="1B74458D"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6.5x</w:t>
                </w:r>
              </w:p>
            </w:tc>
            <w:tc>
              <w:tcPr>
                <w:tcW w:w="841" w:type="dxa"/>
              </w:tcPr>
              <w:p w14:paraId="22371FF1" w14:textId="5E7D9AAB"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8.4x</w:t>
                </w:r>
              </w:p>
            </w:tc>
            <w:tc>
              <w:tcPr>
                <w:tcW w:w="613" w:type="dxa"/>
              </w:tcPr>
              <w:p w14:paraId="37D1288F" w14:textId="02880A7A"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2.7x</w:t>
                </w:r>
              </w:p>
            </w:tc>
            <w:tc>
              <w:tcPr>
                <w:tcW w:w="630" w:type="dxa"/>
              </w:tcPr>
              <w:p w14:paraId="6E0DBEC7" w14:textId="7372AF2A"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5.0x</w:t>
                </w:r>
              </w:p>
            </w:tc>
            <w:tc>
              <w:tcPr>
                <w:tcW w:w="692" w:type="dxa"/>
              </w:tcPr>
              <w:p w14:paraId="205CC76A" w14:textId="2F6FE764"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13.6x</w:t>
                </w:r>
              </w:p>
            </w:tc>
            <w:tc>
              <w:tcPr>
                <w:tcW w:w="1198" w:type="dxa"/>
              </w:tcPr>
              <w:p w14:paraId="225AEF5F" w14:textId="4A4A4C94"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2.5</w:t>
                </w:r>
              </w:p>
            </w:tc>
          </w:tr>
          <w:tr w:rsidR="00A03CF8" w:rsidRPr="00A03CF8" w14:paraId="18DD7869" w14:textId="77777777" w:rsidTr="00A0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641CA9BD" w14:textId="2161B217" w:rsidR="00A03CF8" w:rsidRPr="00A03CF8" w:rsidRDefault="00A03CF8" w:rsidP="00FE3BB1">
                <w:pPr>
                  <w:pStyle w:val="ListParagraph"/>
                  <w:ind w:left="0"/>
                  <w:rPr>
                    <w:sz w:val="14"/>
                    <w:szCs w:val="14"/>
                  </w:rPr>
                </w:pPr>
                <w:r w:rsidRPr="00A03CF8">
                  <w:rPr>
                    <w:sz w:val="14"/>
                    <w:szCs w:val="14"/>
                  </w:rPr>
                  <w:t>MVIC/EBITDA</w:t>
                </w:r>
              </w:p>
            </w:tc>
            <w:tc>
              <w:tcPr>
                <w:tcW w:w="664" w:type="dxa"/>
              </w:tcPr>
              <w:p w14:paraId="3AA8A774" w14:textId="0D78B60D"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w:t>
                </w:r>
              </w:p>
            </w:tc>
            <w:tc>
              <w:tcPr>
                <w:tcW w:w="772" w:type="dxa"/>
              </w:tcPr>
              <w:p w14:paraId="732CE747" w14:textId="1999D9E8"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0.9x — 119.9x</w:t>
                </w:r>
              </w:p>
            </w:tc>
            <w:tc>
              <w:tcPr>
                <w:tcW w:w="848" w:type="dxa"/>
              </w:tcPr>
              <w:p w14:paraId="1CB17C57" w14:textId="1FAD6226"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1.9x</w:t>
                </w:r>
              </w:p>
            </w:tc>
            <w:tc>
              <w:tcPr>
                <w:tcW w:w="810" w:type="dxa"/>
              </w:tcPr>
              <w:p w14:paraId="5FFBDEA9" w14:textId="2AA1FA6F"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2.9x</w:t>
                </w:r>
              </w:p>
            </w:tc>
            <w:tc>
              <w:tcPr>
                <w:tcW w:w="765" w:type="dxa"/>
              </w:tcPr>
              <w:p w14:paraId="5C99D70E" w14:textId="661F1EE6"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4.6x</w:t>
                </w:r>
              </w:p>
            </w:tc>
            <w:tc>
              <w:tcPr>
                <w:tcW w:w="841" w:type="dxa"/>
              </w:tcPr>
              <w:p w14:paraId="14DC0FE0" w14:textId="0DD80D7C"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6.3x</w:t>
                </w:r>
              </w:p>
            </w:tc>
            <w:tc>
              <w:tcPr>
                <w:tcW w:w="841" w:type="dxa"/>
              </w:tcPr>
              <w:p w14:paraId="5959CB68" w14:textId="2C834DB3"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8.3x</w:t>
                </w:r>
              </w:p>
            </w:tc>
            <w:tc>
              <w:tcPr>
                <w:tcW w:w="613" w:type="dxa"/>
              </w:tcPr>
              <w:p w14:paraId="64DD361C" w14:textId="2FA8E2FF"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3.2x</w:t>
                </w:r>
              </w:p>
            </w:tc>
            <w:tc>
              <w:tcPr>
                <w:tcW w:w="630" w:type="dxa"/>
              </w:tcPr>
              <w:p w14:paraId="1571CE81" w14:textId="495CDD8B"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4.9x</w:t>
                </w:r>
              </w:p>
            </w:tc>
            <w:tc>
              <w:tcPr>
                <w:tcW w:w="692" w:type="dxa"/>
              </w:tcPr>
              <w:p w14:paraId="4A0BE7C8" w14:textId="03DA5D4C"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13.9x</w:t>
                </w:r>
              </w:p>
            </w:tc>
            <w:tc>
              <w:tcPr>
                <w:tcW w:w="1198" w:type="dxa"/>
              </w:tcPr>
              <w:p w14:paraId="45C7B0FB" w14:textId="23935D7B"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2.3</w:t>
                </w:r>
              </w:p>
            </w:tc>
          </w:tr>
          <w:tr w:rsidR="00A03CF8" w:rsidRPr="00A03CF8" w14:paraId="73F229B7" w14:textId="77777777" w:rsidTr="00A03CF8">
            <w:tc>
              <w:tcPr>
                <w:cnfStyle w:val="001000000000" w:firstRow="0" w:lastRow="0" w:firstColumn="1" w:lastColumn="0" w:oddVBand="0" w:evenVBand="0" w:oddHBand="0" w:evenHBand="0" w:firstRowFirstColumn="0" w:firstRowLastColumn="0" w:lastRowFirstColumn="0" w:lastRowLastColumn="0"/>
                <w:tcW w:w="1041" w:type="dxa"/>
              </w:tcPr>
              <w:p w14:paraId="036104DA" w14:textId="0A7F71B8" w:rsidR="00A03CF8" w:rsidRPr="00A03CF8" w:rsidRDefault="00A03CF8" w:rsidP="00FE3BB1">
                <w:pPr>
                  <w:pStyle w:val="ListParagraph"/>
                  <w:ind w:left="0"/>
                  <w:rPr>
                    <w:sz w:val="14"/>
                    <w:szCs w:val="14"/>
                  </w:rPr>
                </w:pPr>
                <w:r w:rsidRPr="00A03CF8">
                  <w:rPr>
                    <w:sz w:val="14"/>
                    <w:szCs w:val="14"/>
                  </w:rPr>
                  <w:t>MVIC/SDE</w:t>
                </w:r>
              </w:p>
            </w:tc>
            <w:tc>
              <w:tcPr>
                <w:tcW w:w="664" w:type="dxa"/>
              </w:tcPr>
              <w:p w14:paraId="3C03D538" w14:textId="342CBA2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14</w:t>
                </w:r>
              </w:p>
            </w:tc>
            <w:tc>
              <w:tcPr>
                <w:tcW w:w="772" w:type="dxa"/>
              </w:tcPr>
              <w:p w14:paraId="7A179DC2" w14:textId="75304662"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0.9x — 21.3x</w:t>
                </w:r>
              </w:p>
            </w:tc>
            <w:tc>
              <w:tcPr>
                <w:tcW w:w="848" w:type="dxa"/>
              </w:tcPr>
              <w:p w14:paraId="770C0233" w14:textId="71C62E33"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1.0x</w:t>
                </w:r>
              </w:p>
            </w:tc>
            <w:tc>
              <w:tcPr>
                <w:tcW w:w="810" w:type="dxa"/>
              </w:tcPr>
              <w:p w14:paraId="22BD5FEE" w14:textId="76EFBC81"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1.5x</w:t>
                </w:r>
              </w:p>
            </w:tc>
            <w:tc>
              <w:tcPr>
                <w:tcW w:w="765" w:type="dxa"/>
              </w:tcPr>
              <w:p w14:paraId="5615FB9C" w14:textId="66087FC8"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2.2x</w:t>
                </w:r>
              </w:p>
            </w:tc>
            <w:tc>
              <w:tcPr>
                <w:tcW w:w="841" w:type="dxa"/>
              </w:tcPr>
              <w:p w14:paraId="24627AD2" w14:textId="7A28E535"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3.9x</w:t>
                </w:r>
              </w:p>
            </w:tc>
            <w:tc>
              <w:tcPr>
                <w:tcW w:w="841" w:type="dxa"/>
              </w:tcPr>
              <w:p w14:paraId="710E9A62" w14:textId="03F770E4"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5.7x</w:t>
                </w:r>
              </w:p>
            </w:tc>
            <w:tc>
              <w:tcPr>
                <w:tcW w:w="613" w:type="dxa"/>
              </w:tcPr>
              <w:p w14:paraId="5845A879" w14:textId="0F74C107" w:rsidR="00A03CF8" w:rsidRPr="00A03CF8" w:rsidRDefault="001017C5"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2.0x</w:t>
                </w:r>
              </w:p>
            </w:tc>
            <w:tc>
              <w:tcPr>
                <w:tcW w:w="630" w:type="dxa"/>
              </w:tcPr>
              <w:p w14:paraId="035D0200" w14:textId="4D34DF0C"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3.6x</w:t>
                </w:r>
              </w:p>
            </w:tc>
            <w:tc>
              <w:tcPr>
                <w:tcW w:w="692" w:type="dxa"/>
              </w:tcPr>
              <w:p w14:paraId="22227DE3" w14:textId="25A96A42"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3.9x</w:t>
                </w:r>
              </w:p>
            </w:tc>
            <w:tc>
              <w:tcPr>
                <w:tcW w:w="1198" w:type="dxa"/>
              </w:tcPr>
              <w:p w14:paraId="204436AC" w14:textId="0D477A8C"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1.3</w:t>
                </w:r>
              </w:p>
            </w:tc>
          </w:tr>
          <w:tr w:rsidR="00A03CF8" w:rsidRPr="00A03CF8" w14:paraId="320F276C" w14:textId="77777777" w:rsidTr="00A0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2C374B64" w14:textId="731A69FB" w:rsidR="00A03CF8" w:rsidRPr="00A03CF8" w:rsidRDefault="00A03CF8" w:rsidP="00FE3BB1">
                <w:pPr>
                  <w:pStyle w:val="ListParagraph"/>
                  <w:ind w:left="0"/>
                  <w:rPr>
                    <w:sz w:val="14"/>
                    <w:szCs w:val="14"/>
                  </w:rPr>
                </w:pPr>
                <w:r w:rsidRPr="00A03CF8">
                  <w:rPr>
                    <w:sz w:val="14"/>
                    <w:szCs w:val="14"/>
                  </w:rPr>
                  <w:t>MVIC/BVIC</w:t>
                </w:r>
              </w:p>
            </w:tc>
            <w:tc>
              <w:tcPr>
                <w:tcW w:w="664" w:type="dxa"/>
              </w:tcPr>
              <w:p w14:paraId="6054032F" w14:textId="312394D8"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w:t>
                </w:r>
              </w:p>
            </w:tc>
            <w:tc>
              <w:tcPr>
                <w:tcW w:w="772" w:type="dxa"/>
              </w:tcPr>
              <w:p w14:paraId="120B0356" w14:textId="72491F90"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1.1x — 15.7x</w:t>
                </w:r>
              </w:p>
            </w:tc>
            <w:tc>
              <w:tcPr>
                <w:tcW w:w="848" w:type="dxa"/>
              </w:tcPr>
              <w:p w14:paraId="4B8BA4E0" w14:textId="70313D7E"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1.2x</w:t>
                </w:r>
              </w:p>
            </w:tc>
            <w:tc>
              <w:tcPr>
                <w:tcW w:w="810" w:type="dxa"/>
              </w:tcPr>
              <w:p w14:paraId="47410CC7" w14:textId="21DC8D3B"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1.3x</w:t>
                </w:r>
              </w:p>
            </w:tc>
            <w:tc>
              <w:tcPr>
                <w:tcW w:w="765" w:type="dxa"/>
              </w:tcPr>
              <w:p w14:paraId="2593FB3F" w14:textId="41863608"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2.6x</w:t>
                </w:r>
              </w:p>
            </w:tc>
            <w:tc>
              <w:tcPr>
                <w:tcW w:w="841" w:type="dxa"/>
              </w:tcPr>
              <w:p w14:paraId="391A6845" w14:textId="58B182E4"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6.7x</w:t>
                </w:r>
              </w:p>
            </w:tc>
            <w:tc>
              <w:tcPr>
                <w:tcW w:w="841" w:type="dxa"/>
              </w:tcPr>
              <w:p w14:paraId="451EE460" w14:textId="2764F2AE"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12.1x</w:t>
                </w:r>
              </w:p>
            </w:tc>
            <w:tc>
              <w:tcPr>
                <w:tcW w:w="613" w:type="dxa"/>
              </w:tcPr>
              <w:p w14:paraId="4D2C1163" w14:textId="3D75F722"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2.0x</w:t>
                </w:r>
              </w:p>
            </w:tc>
            <w:tc>
              <w:tcPr>
                <w:tcW w:w="630" w:type="dxa"/>
              </w:tcPr>
              <w:p w14:paraId="2EA3ECFD" w14:textId="3E258F76"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4.5x</w:t>
                </w:r>
              </w:p>
            </w:tc>
            <w:tc>
              <w:tcPr>
                <w:tcW w:w="692" w:type="dxa"/>
              </w:tcPr>
              <w:p w14:paraId="61C78092" w14:textId="35A4D33C"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5.5x</w:t>
                </w:r>
              </w:p>
            </w:tc>
            <w:tc>
              <w:tcPr>
                <w:tcW w:w="1198" w:type="dxa"/>
              </w:tcPr>
              <w:p w14:paraId="3D9C5900" w14:textId="6B5D02D1"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1.1</w:t>
                </w:r>
              </w:p>
            </w:tc>
          </w:tr>
          <w:tr w:rsidR="00A03CF8" w:rsidRPr="00A03CF8" w14:paraId="56D04811" w14:textId="77777777" w:rsidTr="00A03CF8">
            <w:tc>
              <w:tcPr>
                <w:cnfStyle w:val="001000000000" w:firstRow="0" w:lastRow="0" w:firstColumn="1" w:lastColumn="0" w:oddVBand="0" w:evenVBand="0" w:oddHBand="0" w:evenHBand="0" w:firstRowFirstColumn="0" w:firstRowLastColumn="0" w:lastRowFirstColumn="0" w:lastRowLastColumn="0"/>
                <w:tcW w:w="1041" w:type="dxa"/>
              </w:tcPr>
              <w:p w14:paraId="0A682C96" w14:textId="0B86D22B" w:rsidR="00A03CF8" w:rsidRPr="00A03CF8" w:rsidRDefault="00A03CF8" w:rsidP="00FE3BB1">
                <w:pPr>
                  <w:pStyle w:val="ListParagraph"/>
                  <w:ind w:left="0"/>
                  <w:rPr>
                    <w:sz w:val="14"/>
                    <w:szCs w:val="14"/>
                  </w:rPr>
                </w:pPr>
                <w:r w:rsidRPr="00A03CF8">
                  <w:rPr>
                    <w:sz w:val="14"/>
                    <w:szCs w:val="14"/>
                  </w:rPr>
                  <w:t>MVIC Price</w:t>
                </w:r>
              </w:p>
            </w:tc>
            <w:tc>
              <w:tcPr>
                <w:tcW w:w="664" w:type="dxa"/>
              </w:tcPr>
              <w:p w14:paraId="59831B81" w14:textId="7EA51019"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18</w:t>
                </w:r>
              </w:p>
            </w:tc>
            <w:tc>
              <w:tcPr>
                <w:tcW w:w="772" w:type="dxa"/>
              </w:tcPr>
              <w:p w14:paraId="15C319BA" w14:textId="2AED7E4D"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$100,000 — $15,750,000</w:t>
                </w:r>
              </w:p>
            </w:tc>
            <w:tc>
              <w:tcPr>
                <w:tcW w:w="848" w:type="dxa"/>
              </w:tcPr>
              <w:p w14:paraId="78BEC3B1" w14:textId="1E1283EB"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$147,000</w:t>
                </w:r>
              </w:p>
            </w:tc>
            <w:tc>
              <w:tcPr>
                <w:tcW w:w="810" w:type="dxa"/>
              </w:tcPr>
              <w:p w14:paraId="4966564F" w14:textId="1ECA59E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$201,250</w:t>
                </w:r>
              </w:p>
            </w:tc>
            <w:tc>
              <w:tcPr>
                <w:tcW w:w="765" w:type="dxa"/>
              </w:tcPr>
              <w:p w14:paraId="7609FC06" w14:textId="774954FC"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$520,000</w:t>
                </w:r>
              </w:p>
            </w:tc>
            <w:tc>
              <w:tcPr>
                <w:tcW w:w="841" w:type="dxa"/>
              </w:tcPr>
              <w:p w14:paraId="78165E86" w14:textId="7A044672"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$2,237,500</w:t>
                </w:r>
              </w:p>
            </w:tc>
            <w:tc>
              <w:tcPr>
                <w:tcW w:w="841" w:type="dxa"/>
              </w:tcPr>
              <w:p w14:paraId="0D352DB3" w14:textId="1B69F3E0"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$5,900,000</w:t>
                </w:r>
              </w:p>
            </w:tc>
            <w:tc>
              <w:tcPr>
                <w:tcW w:w="613" w:type="dxa"/>
              </w:tcPr>
              <w:p w14:paraId="4C26D89C"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30" w:type="dxa"/>
              </w:tcPr>
              <w:p w14:paraId="0950B570"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92" w:type="dxa"/>
              </w:tcPr>
              <w:p w14:paraId="784D3837" w14:textId="65999122"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$2,344,182</w:t>
                </w:r>
              </w:p>
            </w:tc>
            <w:tc>
              <w:tcPr>
                <w:tcW w:w="1198" w:type="dxa"/>
              </w:tcPr>
              <w:p w14:paraId="45728E77"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r>
          <w:tr w:rsidR="00A03CF8" w:rsidRPr="00A03CF8" w14:paraId="3C5748FD" w14:textId="77777777" w:rsidTr="00A0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0F69900B" w14:textId="705AB8B4" w:rsidR="00A03CF8" w:rsidRPr="00A03CF8" w:rsidRDefault="00A03CF8" w:rsidP="00FE3BB1">
                <w:pPr>
                  <w:pStyle w:val="ListParagraph"/>
                  <w:ind w:left="0"/>
                  <w:rPr>
                    <w:sz w:val="14"/>
                    <w:szCs w:val="14"/>
                  </w:rPr>
                </w:pPr>
                <w:r w:rsidRPr="00A03CF8">
                  <w:rPr>
                    <w:sz w:val="14"/>
                    <w:szCs w:val="14"/>
                  </w:rPr>
                  <w:t>Net Sales</w:t>
                </w:r>
              </w:p>
            </w:tc>
            <w:tc>
              <w:tcPr>
                <w:tcW w:w="664" w:type="dxa"/>
              </w:tcPr>
              <w:p w14:paraId="5FC79DA2" w14:textId="6F8F47AF"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18</w:t>
                </w:r>
              </w:p>
            </w:tc>
            <w:tc>
              <w:tcPr>
                <w:tcW w:w="772" w:type="dxa"/>
              </w:tcPr>
              <w:p w14:paraId="07F72D11" w14:textId="22DE3736"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$579,402 — $9,672,786</w:t>
                </w:r>
              </w:p>
            </w:tc>
            <w:tc>
              <w:tcPr>
                <w:tcW w:w="848" w:type="dxa"/>
              </w:tcPr>
              <w:p w14:paraId="30889727" w14:textId="0346D0B1"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$618,464</w:t>
                </w:r>
              </w:p>
            </w:tc>
            <w:tc>
              <w:tcPr>
                <w:tcW w:w="810" w:type="dxa"/>
              </w:tcPr>
              <w:p w14:paraId="031B92EE" w14:textId="55180852"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$841,269</w:t>
                </w:r>
              </w:p>
            </w:tc>
            <w:tc>
              <w:tcPr>
                <w:tcW w:w="765" w:type="dxa"/>
              </w:tcPr>
              <w:p w14:paraId="53E06D2E" w14:textId="3489ADCC"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$1,204,860</w:t>
                </w:r>
              </w:p>
            </w:tc>
            <w:tc>
              <w:tcPr>
                <w:tcW w:w="841" w:type="dxa"/>
              </w:tcPr>
              <w:p w14:paraId="63C96ACF" w14:textId="64CA6304"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$3,980,914</w:t>
                </w:r>
              </w:p>
            </w:tc>
            <w:tc>
              <w:tcPr>
                <w:tcW w:w="841" w:type="dxa"/>
              </w:tcPr>
              <w:p w14:paraId="411363A9" w14:textId="5A75C09F"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$7,913,249</w:t>
                </w:r>
              </w:p>
            </w:tc>
            <w:tc>
              <w:tcPr>
                <w:tcW w:w="613" w:type="dxa"/>
              </w:tcPr>
              <w:p w14:paraId="1FE329C8"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30" w:type="dxa"/>
              </w:tcPr>
              <w:p w14:paraId="68C699E5"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92" w:type="dxa"/>
              </w:tcPr>
              <w:p w14:paraId="260AE7E5" w14:textId="20F3609E"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$2,769,550</w:t>
                </w:r>
              </w:p>
            </w:tc>
            <w:tc>
              <w:tcPr>
                <w:tcW w:w="1198" w:type="dxa"/>
              </w:tcPr>
              <w:p w14:paraId="0B6EFFC8"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r>
          <w:tr w:rsidR="00A03CF8" w:rsidRPr="00A03CF8" w14:paraId="2072CC87" w14:textId="77777777" w:rsidTr="00A03CF8">
            <w:tc>
              <w:tcPr>
                <w:cnfStyle w:val="001000000000" w:firstRow="0" w:lastRow="0" w:firstColumn="1" w:lastColumn="0" w:oddVBand="0" w:evenVBand="0" w:oddHBand="0" w:evenHBand="0" w:firstRowFirstColumn="0" w:firstRowLastColumn="0" w:lastRowFirstColumn="0" w:lastRowLastColumn="0"/>
                <w:tcW w:w="1041" w:type="dxa"/>
              </w:tcPr>
              <w:p w14:paraId="7B97E7A0" w14:textId="5B20114A" w:rsidR="00A03CF8" w:rsidRPr="00A03CF8" w:rsidRDefault="00A03CF8" w:rsidP="00FE3BB1">
                <w:pPr>
                  <w:pStyle w:val="ListParagraph"/>
                  <w:ind w:left="0"/>
                  <w:rPr>
                    <w:sz w:val="14"/>
                    <w:szCs w:val="14"/>
                  </w:rPr>
                </w:pPr>
                <w:r w:rsidRPr="00A03CF8">
                  <w:rPr>
                    <w:sz w:val="14"/>
                    <w:szCs w:val="14"/>
                  </w:rPr>
                  <w:t>Gross Profit</w:t>
                </w:r>
              </w:p>
            </w:tc>
            <w:tc>
              <w:tcPr>
                <w:tcW w:w="664" w:type="dxa"/>
              </w:tcPr>
              <w:p w14:paraId="0D9DDD8A" w14:textId="0B031E65"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18</w:t>
                </w:r>
              </w:p>
            </w:tc>
            <w:tc>
              <w:tcPr>
                <w:tcW w:w="772" w:type="dxa"/>
              </w:tcPr>
              <w:p w14:paraId="7C48A6B5" w14:textId="6B3EC74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$282,000 — $6,793,608</w:t>
                </w:r>
              </w:p>
            </w:tc>
            <w:tc>
              <w:tcPr>
                <w:tcW w:w="848" w:type="dxa"/>
              </w:tcPr>
              <w:p w14:paraId="0A307B13" w14:textId="7193ED15"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$324,569</w:t>
                </w:r>
              </w:p>
            </w:tc>
            <w:tc>
              <w:tcPr>
                <w:tcW w:w="810" w:type="dxa"/>
              </w:tcPr>
              <w:p w14:paraId="00EE2B33" w14:textId="0C5B5B0E"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$395,986</w:t>
                </w:r>
              </w:p>
            </w:tc>
            <w:tc>
              <w:tcPr>
                <w:tcW w:w="765" w:type="dxa"/>
              </w:tcPr>
              <w:p w14:paraId="4BFBE5D8" w14:textId="300F6E51"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$824,446</w:t>
                </w:r>
              </w:p>
            </w:tc>
            <w:tc>
              <w:tcPr>
                <w:tcW w:w="841" w:type="dxa"/>
              </w:tcPr>
              <w:p w14:paraId="19AD70A8" w14:textId="5A4BB20A"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$2,333,018</w:t>
                </w:r>
              </w:p>
            </w:tc>
            <w:tc>
              <w:tcPr>
                <w:tcW w:w="841" w:type="dxa"/>
              </w:tcPr>
              <w:p w14:paraId="2DC78C2A" w14:textId="27751E58"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$3,422,942</w:t>
                </w:r>
              </w:p>
            </w:tc>
            <w:tc>
              <w:tcPr>
                <w:tcW w:w="613" w:type="dxa"/>
              </w:tcPr>
              <w:p w14:paraId="5B58E466"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30" w:type="dxa"/>
              </w:tcPr>
              <w:p w14:paraId="7C3EFF48"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92" w:type="dxa"/>
              </w:tcPr>
              <w:p w14:paraId="17D47262" w14:textId="23D2983A"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$1,537,590</w:t>
                </w:r>
              </w:p>
            </w:tc>
            <w:tc>
              <w:tcPr>
                <w:tcW w:w="1198" w:type="dxa"/>
              </w:tcPr>
              <w:p w14:paraId="4C34CB94"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r>
          <w:tr w:rsidR="00A03CF8" w:rsidRPr="00A03CF8" w14:paraId="72EAE9AB" w14:textId="77777777" w:rsidTr="00A0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6F1D0FC3" w14:textId="4086F0D8" w:rsidR="00A03CF8" w:rsidRPr="00A03CF8" w:rsidRDefault="00A03CF8" w:rsidP="00FE3BB1">
                <w:pPr>
                  <w:pStyle w:val="ListParagraph"/>
                  <w:ind w:left="0"/>
                  <w:rPr>
                    <w:sz w:val="14"/>
                    <w:szCs w:val="14"/>
                  </w:rPr>
                </w:pPr>
                <w:r w:rsidRPr="00A03CF8">
                  <w:rPr>
                    <w:sz w:val="14"/>
                    <w:szCs w:val="14"/>
                  </w:rPr>
                  <w:t>EBIT</w:t>
                </w:r>
              </w:p>
            </w:tc>
            <w:tc>
              <w:tcPr>
                <w:tcW w:w="664" w:type="dxa"/>
              </w:tcPr>
              <w:p w14:paraId="48F298EF" w14:textId="268EDC23"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17</w:t>
                </w:r>
              </w:p>
            </w:tc>
            <w:tc>
              <w:tcPr>
                <w:tcW w:w="772" w:type="dxa"/>
              </w:tcPr>
              <w:p w14:paraId="1DE1F4A6" w14:textId="01D5F908"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w:t>
                </w:r>
                <w:proofErr w:type="gramStart"/>
                <w:r>
                  <w:rPr>
                    <w:sz w:val="14"/>
                    <w:szCs w:val="14"/>
                  </w:rPr>
                  <w:t>1,298,706) —</w:t>
                </w:r>
                <w:proofErr w:type="gramEnd"/>
                <w:r>
                  <w:rPr>
                    <w:sz w:val="14"/>
                    <w:szCs w:val="14"/>
                  </w:rPr>
                  <w:t xml:space="preserve"> $1,001,634</w:t>
                </w:r>
              </w:p>
            </w:tc>
            <w:tc>
              <w:tcPr>
                <w:tcW w:w="848" w:type="dxa"/>
              </w:tcPr>
              <w:p w14:paraId="00734665" w14:textId="2EC5BFED"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($219,128)</w:t>
                </w:r>
              </w:p>
            </w:tc>
            <w:tc>
              <w:tcPr>
                <w:tcW w:w="810" w:type="dxa"/>
              </w:tcPr>
              <w:p w14:paraId="61604C1C" w14:textId="5F74C84D"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$70,793</w:t>
                </w:r>
              </w:p>
            </w:tc>
            <w:tc>
              <w:tcPr>
                <w:tcW w:w="765" w:type="dxa"/>
              </w:tcPr>
              <w:p w14:paraId="4654A996" w14:textId="75CDA851"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$125,733</w:t>
                </w:r>
              </w:p>
            </w:tc>
            <w:tc>
              <w:tcPr>
                <w:tcW w:w="841" w:type="dxa"/>
              </w:tcPr>
              <w:p w14:paraId="38FAB583" w14:textId="56C935F6"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$337,548</w:t>
                </w:r>
              </w:p>
            </w:tc>
            <w:tc>
              <w:tcPr>
                <w:tcW w:w="841" w:type="dxa"/>
              </w:tcPr>
              <w:p w14:paraId="05122A26" w14:textId="1C522DEC"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$792,085</w:t>
                </w:r>
              </w:p>
            </w:tc>
            <w:tc>
              <w:tcPr>
                <w:tcW w:w="613" w:type="dxa"/>
              </w:tcPr>
              <w:p w14:paraId="24E7B931"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30" w:type="dxa"/>
              </w:tcPr>
              <w:p w14:paraId="68B847EB"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92" w:type="dxa"/>
              </w:tcPr>
              <w:p w14:paraId="00ABE847" w14:textId="1C4A9196"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$152,354</w:t>
                </w:r>
              </w:p>
            </w:tc>
            <w:tc>
              <w:tcPr>
                <w:tcW w:w="1198" w:type="dxa"/>
              </w:tcPr>
              <w:p w14:paraId="5DFAA077"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r>
          <w:tr w:rsidR="00A03CF8" w:rsidRPr="00A03CF8" w14:paraId="6B7DF9E8" w14:textId="77777777" w:rsidTr="00A03CF8">
            <w:tc>
              <w:tcPr>
                <w:cnfStyle w:val="001000000000" w:firstRow="0" w:lastRow="0" w:firstColumn="1" w:lastColumn="0" w:oddVBand="0" w:evenVBand="0" w:oddHBand="0" w:evenHBand="0" w:firstRowFirstColumn="0" w:firstRowLastColumn="0" w:lastRowFirstColumn="0" w:lastRowLastColumn="0"/>
                <w:tcW w:w="1041" w:type="dxa"/>
              </w:tcPr>
              <w:p w14:paraId="391334C4" w14:textId="6F7BC5C5" w:rsidR="00A03CF8" w:rsidRPr="00A03CF8" w:rsidRDefault="00A03CF8" w:rsidP="00FE3BB1">
                <w:pPr>
                  <w:pStyle w:val="ListParagraph"/>
                  <w:ind w:left="0"/>
                  <w:rPr>
                    <w:sz w:val="14"/>
                    <w:szCs w:val="14"/>
                  </w:rPr>
                </w:pPr>
                <w:r w:rsidRPr="00A03CF8">
                  <w:rPr>
                    <w:sz w:val="14"/>
                    <w:szCs w:val="14"/>
                  </w:rPr>
                  <w:t>EBITDA</w:t>
                </w:r>
              </w:p>
            </w:tc>
            <w:tc>
              <w:tcPr>
                <w:tcW w:w="664" w:type="dxa"/>
              </w:tcPr>
              <w:p w14:paraId="30DC0F8E" w14:textId="257C088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13</w:t>
                </w:r>
              </w:p>
            </w:tc>
            <w:tc>
              <w:tcPr>
                <w:tcW w:w="772" w:type="dxa"/>
              </w:tcPr>
              <w:p w14:paraId="054D97F3" w14:textId="4C463C95"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roofErr w:type="gramStart"/>
                <w:r>
                  <w:rPr>
                    <w:sz w:val="14"/>
                    <w:szCs w:val="14"/>
                  </w:rPr>
                  <w:t>304,666) —</w:t>
                </w:r>
                <w:proofErr w:type="gramEnd"/>
                <w:r>
                  <w:rPr>
                    <w:sz w:val="14"/>
                    <w:szCs w:val="14"/>
                  </w:rPr>
                  <w:t xml:space="preserve"> $1,001,634</w:t>
                </w:r>
              </w:p>
            </w:tc>
            <w:tc>
              <w:tcPr>
                <w:tcW w:w="848" w:type="dxa"/>
              </w:tcPr>
              <w:p w14:paraId="0CCB0532" w14:textId="30FBB20F"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$17,996</w:t>
                </w:r>
              </w:p>
            </w:tc>
            <w:tc>
              <w:tcPr>
                <w:tcW w:w="810" w:type="dxa"/>
              </w:tcPr>
              <w:p w14:paraId="63930051" w14:textId="43AEBB6B"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$124,510</w:t>
                </w:r>
              </w:p>
            </w:tc>
            <w:tc>
              <w:tcPr>
                <w:tcW w:w="765" w:type="dxa"/>
              </w:tcPr>
              <w:p w14:paraId="19800343" w14:textId="64DCE288"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$149,114</w:t>
                </w:r>
              </w:p>
            </w:tc>
            <w:tc>
              <w:tcPr>
                <w:tcW w:w="841" w:type="dxa"/>
              </w:tcPr>
              <w:p w14:paraId="5F09E107" w14:textId="4B317585"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$464,440</w:t>
                </w:r>
              </w:p>
            </w:tc>
            <w:tc>
              <w:tcPr>
                <w:tcW w:w="841" w:type="dxa"/>
              </w:tcPr>
              <w:p w14:paraId="190AB285" w14:textId="2A6BA604"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$924,531</w:t>
                </w:r>
              </w:p>
            </w:tc>
            <w:tc>
              <w:tcPr>
                <w:tcW w:w="613" w:type="dxa"/>
              </w:tcPr>
              <w:p w14:paraId="4A6F5E26"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30" w:type="dxa"/>
              </w:tcPr>
              <w:p w14:paraId="2D7BBCBC"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92" w:type="dxa"/>
              </w:tcPr>
              <w:p w14:paraId="7F044578" w14:textId="0FDB2F0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$318,297</w:t>
                </w:r>
              </w:p>
            </w:tc>
            <w:tc>
              <w:tcPr>
                <w:tcW w:w="1198" w:type="dxa"/>
              </w:tcPr>
              <w:p w14:paraId="61EA103E"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r>
          <w:tr w:rsidR="00A03CF8" w:rsidRPr="00A03CF8" w14:paraId="6E04603F" w14:textId="77777777" w:rsidTr="00A0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5AE91BE3" w14:textId="74E9DF86" w:rsidR="00A03CF8" w:rsidRPr="00A03CF8" w:rsidRDefault="00A03CF8" w:rsidP="00FE3BB1">
                <w:pPr>
                  <w:pStyle w:val="ListParagraph"/>
                  <w:ind w:left="0"/>
                  <w:rPr>
                    <w:sz w:val="14"/>
                    <w:szCs w:val="14"/>
                  </w:rPr>
                </w:pPr>
                <w:r w:rsidRPr="00A03CF8">
                  <w:rPr>
                    <w:sz w:val="14"/>
                    <w:szCs w:val="14"/>
                  </w:rPr>
                  <w:t>Seller's Discretionary Earnings (SDE)</w:t>
                </w:r>
              </w:p>
            </w:tc>
            <w:tc>
              <w:tcPr>
                <w:tcW w:w="664" w:type="dxa"/>
              </w:tcPr>
              <w:p w14:paraId="3BDFAECE" w14:textId="4CDED4F1"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14</w:t>
                </w:r>
              </w:p>
            </w:tc>
            <w:tc>
              <w:tcPr>
                <w:tcW w:w="772" w:type="dxa"/>
              </w:tcPr>
              <w:p w14:paraId="0F41D86D" w14:textId="47DA5617"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$21,869 — $1,317,746</w:t>
                </w:r>
              </w:p>
            </w:tc>
            <w:tc>
              <w:tcPr>
                <w:tcW w:w="848" w:type="dxa"/>
              </w:tcPr>
              <w:p w14:paraId="6C187AED" w14:textId="20367D38"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$110,447</w:t>
                </w:r>
              </w:p>
            </w:tc>
            <w:tc>
              <w:tcPr>
                <w:tcW w:w="810" w:type="dxa"/>
              </w:tcPr>
              <w:p w14:paraId="0230D22F" w14:textId="5DDA6CBB"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$131,656</w:t>
                </w:r>
              </w:p>
            </w:tc>
            <w:tc>
              <w:tcPr>
                <w:tcW w:w="765" w:type="dxa"/>
              </w:tcPr>
              <w:p w14:paraId="25FC00C2" w14:textId="146E9D88"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$202,237</w:t>
                </w:r>
              </w:p>
            </w:tc>
            <w:tc>
              <w:tcPr>
                <w:tcW w:w="841" w:type="dxa"/>
              </w:tcPr>
              <w:p w14:paraId="4FB5E859" w14:textId="36468046"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$559,042</w:t>
                </w:r>
              </w:p>
            </w:tc>
            <w:tc>
              <w:tcPr>
                <w:tcW w:w="841" w:type="dxa"/>
              </w:tcPr>
              <w:p w14:paraId="109F6EF5" w14:textId="14983542"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$1,070,536</w:t>
                </w:r>
              </w:p>
            </w:tc>
            <w:tc>
              <w:tcPr>
                <w:tcW w:w="613" w:type="dxa"/>
              </w:tcPr>
              <w:p w14:paraId="4F707190"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30" w:type="dxa"/>
              </w:tcPr>
              <w:p w14:paraId="27C182DF"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92" w:type="dxa"/>
              </w:tcPr>
              <w:p w14:paraId="45C66B85" w14:textId="62206EA8"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$405,274</w:t>
                </w:r>
              </w:p>
            </w:tc>
            <w:tc>
              <w:tcPr>
                <w:tcW w:w="1198" w:type="dxa"/>
              </w:tcPr>
              <w:p w14:paraId="6817A43B"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r>
          <w:tr w:rsidR="00A03CF8" w:rsidRPr="00A03CF8" w14:paraId="4D8D59D6" w14:textId="77777777" w:rsidTr="00A03CF8">
            <w:tc>
              <w:tcPr>
                <w:cnfStyle w:val="001000000000" w:firstRow="0" w:lastRow="0" w:firstColumn="1" w:lastColumn="0" w:oddVBand="0" w:evenVBand="0" w:oddHBand="0" w:evenHBand="0" w:firstRowFirstColumn="0" w:firstRowLastColumn="0" w:lastRowFirstColumn="0" w:lastRowLastColumn="0"/>
                <w:tcW w:w="1041" w:type="dxa"/>
              </w:tcPr>
              <w:p w14:paraId="38ED318C" w14:textId="269DC9F5" w:rsidR="00A03CF8" w:rsidRPr="00A03CF8" w:rsidRDefault="00A03CF8" w:rsidP="00FE3BB1">
                <w:pPr>
                  <w:pStyle w:val="ListParagraph"/>
                  <w:ind w:left="0"/>
                  <w:rPr>
                    <w:sz w:val="14"/>
                    <w:szCs w:val="14"/>
                  </w:rPr>
                </w:pPr>
                <w:r w:rsidRPr="00A03CF8">
                  <w:rPr>
                    <w:sz w:val="14"/>
                    <w:szCs w:val="14"/>
                  </w:rPr>
                  <w:t>Owner's Compensation</w:t>
                </w:r>
              </w:p>
            </w:tc>
            <w:tc>
              <w:tcPr>
                <w:tcW w:w="664" w:type="dxa"/>
              </w:tcPr>
              <w:p w14:paraId="7E92879F" w14:textId="2D943168"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10</w:t>
                </w:r>
              </w:p>
            </w:tc>
            <w:tc>
              <w:tcPr>
                <w:tcW w:w="772" w:type="dxa"/>
              </w:tcPr>
              <w:p w14:paraId="5669CEB4" w14:textId="6B7AC874"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 — $200,781</w:t>
                </w:r>
              </w:p>
            </w:tc>
            <w:tc>
              <w:tcPr>
                <w:tcW w:w="848" w:type="dxa"/>
              </w:tcPr>
              <w:p w14:paraId="342BB79E" w14:textId="339FDEB0"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w:t>
                </w:r>
              </w:p>
            </w:tc>
            <w:tc>
              <w:tcPr>
                <w:tcW w:w="810" w:type="dxa"/>
              </w:tcPr>
              <w:p w14:paraId="0C2FF547" w14:textId="7D2EBCBF"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$24,414</w:t>
                </w:r>
              </w:p>
            </w:tc>
            <w:tc>
              <w:tcPr>
                <w:tcW w:w="765" w:type="dxa"/>
              </w:tcPr>
              <w:p w14:paraId="26E16635" w14:textId="327CD282"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$80,003</w:t>
                </w:r>
              </w:p>
            </w:tc>
            <w:tc>
              <w:tcPr>
                <w:tcW w:w="841" w:type="dxa"/>
              </w:tcPr>
              <w:p w14:paraId="301AC8AF" w14:textId="37E7E9D8"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$97,250</w:t>
                </w:r>
              </w:p>
            </w:tc>
            <w:tc>
              <w:tcPr>
                <w:tcW w:w="841" w:type="dxa"/>
              </w:tcPr>
              <w:p w14:paraId="0E91BBB7" w14:textId="24302E87"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$198,198</w:t>
                </w:r>
              </w:p>
            </w:tc>
            <w:tc>
              <w:tcPr>
                <w:tcW w:w="613" w:type="dxa"/>
              </w:tcPr>
              <w:p w14:paraId="07DB22AB"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30" w:type="dxa"/>
              </w:tcPr>
              <w:p w14:paraId="7CCD9CA9"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92" w:type="dxa"/>
              </w:tcPr>
              <w:p w14:paraId="76FFF57A" w14:textId="2ACD2A9B"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$80,937</w:t>
                </w:r>
              </w:p>
            </w:tc>
            <w:tc>
              <w:tcPr>
                <w:tcW w:w="1198" w:type="dxa"/>
              </w:tcPr>
              <w:p w14:paraId="547953B6"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r>
          <w:tr w:rsidR="00A03CF8" w:rsidRPr="00A03CF8" w14:paraId="30ECCE9C" w14:textId="77777777" w:rsidTr="00A0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42BC5616" w14:textId="7B23C789" w:rsidR="00A03CF8" w:rsidRPr="00A03CF8" w:rsidRDefault="00A03CF8" w:rsidP="00FE3BB1">
                <w:pPr>
                  <w:pStyle w:val="ListParagraph"/>
                  <w:ind w:left="0"/>
                  <w:rPr>
                    <w:sz w:val="14"/>
                    <w:szCs w:val="14"/>
                  </w:rPr>
                </w:pPr>
                <w:r w:rsidRPr="00A03CF8">
                  <w:rPr>
                    <w:sz w:val="14"/>
                    <w:szCs w:val="14"/>
                  </w:rPr>
                  <w:t>Book Value Invested Capital</w:t>
                </w:r>
              </w:p>
            </w:tc>
            <w:tc>
              <w:tcPr>
                <w:tcW w:w="664" w:type="dxa"/>
              </w:tcPr>
              <w:p w14:paraId="4E3F60AF" w14:textId="39049B15"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w:t>
                </w:r>
              </w:p>
            </w:tc>
            <w:tc>
              <w:tcPr>
                <w:tcW w:w="772" w:type="dxa"/>
              </w:tcPr>
              <w:p w14:paraId="706CF97B" w14:textId="21509232"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w:t>
                </w:r>
                <w:proofErr w:type="gramStart"/>
                <w:r>
                  <w:rPr>
                    <w:sz w:val="14"/>
                    <w:szCs w:val="14"/>
                  </w:rPr>
                  <w:t>2,045,259) —</w:t>
                </w:r>
                <w:proofErr w:type="gramEnd"/>
                <w:r>
                  <w:rPr>
                    <w:sz w:val="14"/>
                    <w:szCs w:val="14"/>
                  </w:rPr>
                  <w:t xml:space="preserve"> $770,747</w:t>
                </w:r>
              </w:p>
            </w:tc>
            <w:tc>
              <w:tcPr>
                <w:tcW w:w="848" w:type="dxa"/>
              </w:tcPr>
              <w:p w14:paraId="1FABD0B5" w14:textId="0773EA37"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($1,876,721)</w:t>
                </w:r>
              </w:p>
            </w:tc>
            <w:tc>
              <w:tcPr>
                <w:tcW w:w="810" w:type="dxa"/>
              </w:tcPr>
              <w:p w14:paraId="1D726E52" w14:textId="10ADB7F8"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($1,249,893)</w:t>
                </w:r>
              </w:p>
            </w:tc>
            <w:tc>
              <w:tcPr>
                <w:tcW w:w="765" w:type="dxa"/>
              </w:tcPr>
              <w:p w14:paraId="49FF0CF7" w14:textId="4549F23D"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$221,557</w:t>
                </w:r>
              </w:p>
            </w:tc>
            <w:tc>
              <w:tcPr>
                <w:tcW w:w="841" w:type="dxa"/>
              </w:tcPr>
              <w:p w14:paraId="58A13D04" w14:textId="4511FBAB"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$319,062</w:t>
                </w:r>
              </w:p>
            </w:tc>
            <w:tc>
              <w:tcPr>
                <w:tcW w:w="841" w:type="dxa"/>
              </w:tcPr>
              <w:p w14:paraId="3CAEA1C3" w14:textId="74F072A4"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$545,059</w:t>
                </w:r>
              </w:p>
            </w:tc>
            <w:tc>
              <w:tcPr>
                <w:tcW w:w="613" w:type="dxa"/>
              </w:tcPr>
              <w:p w14:paraId="1280917B"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30" w:type="dxa"/>
              </w:tcPr>
              <w:p w14:paraId="6959D4C7"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92" w:type="dxa"/>
              </w:tcPr>
              <w:p w14:paraId="3644BFDE" w14:textId="6AC55F5F"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($370,035)</w:t>
                </w:r>
              </w:p>
            </w:tc>
            <w:tc>
              <w:tcPr>
                <w:tcW w:w="1198" w:type="dxa"/>
              </w:tcPr>
              <w:p w14:paraId="06817EDE"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r>
          <w:tr w:rsidR="00A03CF8" w:rsidRPr="00A03CF8" w14:paraId="343DD983" w14:textId="77777777" w:rsidTr="00A03CF8">
            <w:tc>
              <w:tcPr>
                <w:cnfStyle w:val="001000000000" w:firstRow="0" w:lastRow="0" w:firstColumn="1" w:lastColumn="0" w:oddVBand="0" w:evenVBand="0" w:oddHBand="0" w:evenHBand="0" w:firstRowFirstColumn="0" w:firstRowLastColumn="0" w:lastRowFirstColumn="0" w:lastRowLastColumn="0"/>
                <w:tcW w:w="1041" w:type="dxa"/>
              </w:tcPr>
              <w:p w14:paraId="07BF06D9" w14:textId="32783A9E" w:rsidR="00A03CF8" w:rsidRPr="00A03CF8" w:rsidRDefault="00A03CF8" w:rsidP="00FE3BB1">
                <w:pPr>
                  <w:pStyle w:val="ListParagraph"/>
                  <w:ind w:left="0"/>
                  <w:rPr>
                    <w:sz w:val="14"/>
                    <w:szCs w:val="14"/>
                  </w:rPr>
                </w:pPr>
                <w:r w:rsidRPr="00A03CF8">
                  <w:rPr>
                    <w:sz w:val="14"/>
                    <w:szCs w:val="14"/>
                  </w:rPr>
                  <w:t>Gross Profit Margin</w:t>
                </w:r>
              </w:p>
            </w:tc>
            <w:tc>
              <w:tcPr>
                <w:tcW w:w="664" w:type="dxa"/>
              </w:tcPr>
              <w:p w14:paraId="467673F2" w14:textId="6A4C559B"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18</w:t>
                </w:r>
              </w:p>
            </w:tc>
            <w:tc>
              <w:tcPr>
                <w:tcW w:w="772" w:type="dxa"/>
              </w:tcPr>
              <w:p w14:paraId="494ADED5" w14:textId="0F149620"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roofErr w:type="gramStart"/>
                <w:r>
                  <w:rPr>
                    <w:sz w:val="14"/>
                    <w:szCs w:val="14"/>
                  </w:rPr>
                  <w:t>28.3% —</w:t>
                </w:r>
                <w:proofErr w:type="gramEnd"/>
                <w:r>
                  <w:rPr>
                    <w:sz w:val="14"/>
                    <w:szCs w:val="14"/>
                  </w:rPr>
                  <w:t xml:space="preserve"> 100.0%</w:t>
                </w:r>
              </w:p>
            </w:tc>
            <w:tc>
              <w:tcPr>
                <w:tcW w:w="848" w:type="dxa"/>
              </w:tcPr>
              <w:p w14:paraId="58537C00" w14:textId="7D8C7BD9"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34.8%</w:t>
                </w:r>
              </w:p>
            </w:tc>
            <w:tc>
              <w:tcPr>
                <w:tcW w:w="810" w:type="dxa"/>
              </w:tcPr>
              <w:p w14:paraId="15C8F80D" w14:textId="483DD3F3"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41.2%</w:t>
                </w:r>
              </w:p>
            </w:tc>
            <w:tc>
              <w:tcPr>
                <w:tcW w:w="765" w:type="dxa"/>
              </w:tcPr>
              <w:p w14:paraId="59E0BB5A" w14:textId="162FD1C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54.8%</w:t>
                </w:r>
              </w:p>
            </w:tc>
            <w:tc>
              <w:tcPr>
                <w:tcW w:w="841" w:type="dxa"/>
              </w:tcPr>
              <w:p w14:paraId="1D80411E" w14:textId="6A61EFBD"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79.5%</w:t>
                </w:r>
              </w:p>
            </w:tc>
            <w:tc>
              <w:tcPr>
                <w:tcW w:w="841" w:type="dxa"/>
              </w:tcPr>
              <w:p w14:paraId="5C4ED212" w14:textId="3C11365F"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89.7%</w:t>
                </w:r>
              </w:p>
            </w:tc>
            <w:tc>
              <w:tcPr>
                <w:tcW w:w="613" w:type="dxa"/>
              </w:tcPr>
              <w:p w14:paraId="56DDE2E4"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30" w:type="dxa"/>
              </w:tcPr>
              <w:p w14:paraId="19562351"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92" w:type="dxa"/>
              </w:tcPr>
              <w:p w14:paraId="18958FC7" w14:textId="1DDF3D2D"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59.1%</w:t>
                </w:r>
              </w:p>
            </w:tc>
            <w:tc>
              <w:tcPr>
                <w:tcW w:w="1198" w:type="dxa"/>
              </w:tcPr>
              <w:p w14:paraId="3CB9855B"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r>
          <w:tr w:rsidR="00A03CF8" w:rsidRPr="00A03CF8" w14:paraId="7704555A" w14:textId="77777777" w:rsidTr="00A0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43CE4E2E" w14:textId="4784E299" w:rsidR="00A03CF8" w:rsidRPr="00A03CF8" w:rsidRDefault="00A03CF8" w:rsidP="00FE3BB1">
                <w:pPr>
                  <w:pStyle w:val="ListParagraph"/>
                  <w:ind w:left="0"/>
                  <w:rPr>
                    <w:sz w:val="14"/>
                    <w:szCs w:val="14"/>
                  </w:rPr>
                </w:pPr>
                <w:r w:rsidRPr="00A03CF8">
                  <w:rPr>
                    <w:sz w:val="14"/>
                    <w:szCs w:val="14"/>
                  </w:rPr>
                  <w:t>SDE Margin</w:t>
                </w:r>
              </w:p>
            </w:tc>
            <w:tc>
              <w:tcPr>
                <w:tcW w:w="664" w:type="dxa"/>
              </w:tcPr>
              <w:p w14:paraId="5C9A2183" w14:textId="1E773E1E"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14</w:t>
                </w:r>
              </w:p>
            </w:tc>
            <w:tc>
              <w:tcPr>
                <w:tcW w:w="772" w:type="dxa"/>
              </w:tcPr>
              <w:p w14:paraId="20048086" w14:textId="33A7D27F"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roofErr w:type="gramStart"/>
                <w:r>
                  <w:rPr>
                    <w:sz w:val="14"/>
                    <w:szCs w:val="14"/>
                  </w:rPr>
                  <w:t>2.3% —</w:t>
                </w:r>
                <w:proofErr w:type="gramEnd"/>
                <w:r>
                  <w:rPr>
                    <w:sz w:val="14"/>
                    <w:szCs w:val="14"/>
                  </w:rPr>
                  <w:t xml:space="preserve"> 41.2%</w:t>
                </w:r>
              </w:p>
            </w:tc>
            <w:tc>
              <w:tcPr>
                <w:tcW w:w="848" w:type="dxa"/>
              </w:tcPr>
              <w:p w14:paraId="67C357AA" w14:textId="53936C26"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9.3%</w:t>
                </w:r>
              </w:p>
            </w:tc>
            <w:tc>
              <w:tcPr>
                <w:tcW w:w="810" w:type="dxa"/>
              </w:tcPr>
              <w:p w14:paraId="4C06FD6F" w14:textId="3A2B202F"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13.9%</w:t>
                </w:r>
              </w:p>
            </w:tc>
            <w:tc>
              <w:tcPr>
                <w:tcW w:w="765" w:type="dxa"/>
              </w:tcPr>
              <w:p w14:paraId="43355BA6" w14:textId="4761DAD1"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17.9%</w:t>
                </w:r>
              </w:p>
            </w:tc>
            <w:tc>
              <w:tcPr>
                <w:tcW w:w="841" w:type="dxa"/>
              </w:tcPr>
              <w:p w14:paraId="7109BE5A" w14:textId="7AD09DAE"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27.9%</w:t>
                </w:r>
              </w:p>
            </w:tc>
            <w:tc>
              <w:tcPr>
                <w:tcW w:w="841" w:type="dxa"/>
              </w:tcPr>
              <w:p w14:paraId="1DD874BD" w14:textId="575C7CB5"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32.2%</w:t>
                </w:r>
              </w:p>
            </w:tc>
            <w:tc>
              <w:tcPr>
                <w:tcW w:w="613" w:type="dxa"/>
              </w:tcPr>
              <w:p w14:paraId="14033BD2"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30" w:type="dxa"/>
              </w:tcPr>
              <w:p w14:paraId="5B1AB3DD"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c>
              <w:tcPr>
                <w:tcW w:w="692" w:type="dxa"/>
              </w:tcPr>
              <w:p w14:paraId="2A73178D" w14:textId="49A616F4" w:rsidR="00A03CF8" w:rsidRPr="00A03CF8" w:rsidRDefault="00CF6752"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20.1%</w:t>
                </w:r>
              </w:p>
            </w:tc>
            <w:tc>
              <w:tcPr>
                <w:tcW w:w="1198" w:type="dxa"/>
              </w:tcPr>
              <w:p w14:paraId="1C5B5624" w14:textId="77777777" w:rsidR="00A03CF8" w:rsidRPr="00A03CF8" w:rsidRDefault="00A03CF8" w:rsidP="00FE3BB1">
                <w:pPr>
                  <w:pStyle w:val="ListParagraph"/>
                  <w:ind w:left="0"/>
                  <w:cnfStyle w:val="000000100000" w:firstRow="0" w:lastRow="0" w:firstColumn="0" w:lastColumn="0" w:oddVBand="0" w:evenVBand="0" w:oddHBand="1" w:evenHBand="0" w:firstRowFirstColumn="0" w:firstRowLastColumn="0" w:lastRowFirstColumn="0" w:lastRowLastColumn="0"/>
                  <w:rPr>
                    <w:sz w:val="14"/>
                    <w:szCs w:val="14"/>
                  </w:rPr>
                </w:pPr>
              </w:p>
            </w:tc>
          </w:tr>
          <w:tr w:rsidR="00A03CF8" w:rsidRPr="00A03CF8" w14:paraId="16E32D70" w14:textId="77777777" w:rsidTr="00A03CF8">
            <w:tc>
              <w:tcPr>
                <w:cnfStyle w:val="001000000000" w:firstRow="0" w:lastRow="0" w:firstColumn="1" w:lastColumn="0" w:oddVBand="0" w:evenVBand="0" w:oddHBand="0" w:evenHBand="0" w:firstRowFirstColumn="0" w:firstRowLastColumn="0" w:lastRowFirstColumn="0" w:lastRowLastColumn="0"/>
                <w:tcW w:w="1041" w:type="dxa"/>
              </w:tcPr>
              <w:p w14:paraId="7C4B5953" w14:textId="3A4E2821" w:rsidR="00A03CF8" w:rsidRPr="00A03CF8" w:rsidRDefault="00A03CF8" w:rsidP="00FE3BB1">
                <w:pPr>
                  <w:pStyle w:val="ListParagraph"/>
                  <w:ind w:left="0"/>
                  <w:rPr>
                    <w:sz w:val="14"/>
                    <w:szCs w:val="14"/>
                  </w:rPr>
                </w:pPr>
                <w:r w:rsidRPr="00A03CF8">
                  <w:rPr>
                    <w:sz w:val="14"/>
                    <w:szCs w:val="14"/>
                  </w:rPr>
                  <w:t>EBITDA Margin</w:t>
                </w:r>
              </w:p>
            </w:tc>
            <w:tc>
              <w:tcPr>
                <w:tcW w:w="664" w:type="dxa"/>
              </w:tcPr>
              <w:p w14:paraId="71AEBA43" w14:textId="2C857317"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13</w:t>
                </w:r>
              </w:p>
            </w:tc>
            <w:tc>
              <w:tcPr>
                <w:tcW w:w="772" w:type="dxa"/>
              </w:tcPr>
              <w:p w14:paraId="572C98F2" w14:textId="22695D2D"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(4.0%) — 34.6%</w:t>
                </w:r>
              </w:p>
            </w:tc>
            <w:tc>
              <w:tcPr>
                <w:tcW w:w="848" w:type="dxa"/>
              </w:tcPr>
              <w:p w14:paraId="64F45873" w14:textId="06D851A5"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2.2%</w:t>
                </w:r>
              </w:p>
            </w:tc>
            <w:tc>
              <w:tcPr>
                <w:tcW w:w="810" w:type="dxa"/>
              </w:tcPr>
              <w:p w14:paraId="0CF21A22" w14:textId="0948A3E2"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9.6%</w:t>
                </w:r>
              </w:p>
            </w:tc>
            <w:tc>
              <w:tcPr>
                <w:tcW w:w="765" w:type="dxa"/>
              </w:tcPr>
              <w:p w14:paraId="3EE14279" w14:textId="6ABF154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10.9%</w:t>
                </w:r>
              </w:p>
            </w:tc>
            <w:tc>
              <w:tcPr>
                <w:tcW w:w="841" w:type="dxa"/>
              </w:tcPr>
              <w:p w14:paraId="62BFF7AB" w14:textId="79CA40CB"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25.4%</w:t>
                </w:r>
              </w:p>
            </w:tc>
            <w:tc>
              <w:tcPr>
                <w:tcW w:w="841" w:type="dxa"/>
              </w:tcPr>
              <w:p w14:paraId="798D418B" w14:textId="19C35F09"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32.7%</w:t>
                </w:r>
              </w:p>
            </w:tc>
            <w:tc>
              <w:tcPr>
                <w:tcW w:w="613" w:type="dxa"/>
              </w:tcPr>
              <w:p w14:paraId="3B187D50"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30" w:type="dxa"/>
              </w:tcPr>
              <w:p w14:paraId="358C3DCE" w14:textId="77777777" w:rsidR="00A03CF8" w:rsidRPr="00A03CF8" w:rsidRDefault="00A03CF8"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c>
              <w:tcPr>
                <w:tcW w:w="692" w:type="dxa"/>
              </w:tcPr>
              <w:p w14:paraId="602BD636" w14:textId="5D5806C6" w:rsidR="00A03CF8" w:rsidRPr="00A03CF8" w:rsidRDefault="00CF6752"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16.0%</w:t>
                </w:r>
              </w:p>
            </w:tc>
            <w:tc>
              <w:tcPr>
                <w:tcW w:w="1198" w:type="dxa"/>
              </w:tcPr>
              <w:p w14:paraId="0CC5AF4F" w14:textId="03AC67D2" w:rsidR="00A03CF8" w:rsidRPr="00A03CF8" w:rsidRDefault="00000000" w:rsidP="00FE3BB1">
                <w:pPr>
                  <w:pStyle w:val="ListParagraph"/>
                  <w:ind w:left="0"/>
                  <w:cnfStyle w:val="000000000000" w:firstRow="0" w:lastRow="0" w:firstColumn="0" w:lastColumn="0" w:oddVBand="0" w:evenVBand="0" w:oddHBand="0" w:evenHBand="0" w:firstRowFirstColumn="0" w:firstRowLastColumn="0" w:lastRowFirstColumn="0" w:lastRowLastColumn="0"/>
                  <w:rPr>
                    <w:sz w:val="14"/>
                    <w:szCs w:val="14"/>
                  </w:rPr>
                </w:pPr>
              </w:p>
            </w:tc>
          </w:tr>
        </w:tbl>
      </w:sdtContent>
    </w:sdt>
    <w:p w14:paraId="039464D6" w14:textId="77777777" w:rsidR="00C26ECE" w:rsidRDefault="00C26ECE" w:rsidP="00FE3BB1">
      <w:pPr>
        <w:pStyle w:val="ListParagraph"/>
        <w:ind w:left="0"/>
      </w:pPr>
    </w:p>
    <w:p w14:paraId="6152ACF2" w14:textId="0D9787C3" w:rsidR="008B7F5F" w:rsidRDefault="008B7F5F" w:rsidP="00270598">
      <w:pPr>
        <w:pStyle w:val="ListParagraph"/>
        <w:ind w:left="0"/>
      </w:pPr>
    </w:p>
    <w:p w14:paraId="6EED086E" w14:textId="3E1D4C6A" w:rsidR="00F133E6" w:rsidRDefault="00B13EBC" w:rsidP="00FE3BB1">
      <w:pPr>
        <w:pStyle w:val="ListParagraph"/>
        <w:ind w:left="0"/>
      </w:pPr>
      <w:r>
        <w:t xml:space="preserve"> </w:t>
      </w:r>
    </w:p>
    <w:p w14:paraId="18B036BB" w14:textId="77777777" w:rsidR="00AB6B9B" w:rsidRDefault="00AB6B9B" w:rsidP="00FE3BB1">
      <w:pPr>
        <w:pStyle w:val="ListParagraph"/>
        <w:ind w:left="0"/>
      </w:pPr>
    </w:p>
    <w:p w14:paraId="21E540F6" w14:textId="77777777" w:rsidR="00B611AC" w:rsidRDefault="00B611AC" w:rsidP="00FE3BB1">
      <w:pPr>
        <w:pStyle w:val="ListParagraph"/>
        <w:ind w:left="0"/>
      </w:pPr>
    </w:p>
    <w:p w14:paraId="3B306F2A" w14:textId="77777777" w:rsidR="00AB6B9B" w:rsidRDefault="00AB6B9B" w:rsidP="00FE3BB1">
      <w:pPr>
        <w:pStyle w:val="ListParagraph"/>
        <w:ind w:left="0"/>
      </w:pPr>
    </w:p>
    <w:p w14:paraId="4C255FD2" w14:textId="77777777" w:rsidR="00AB6B9B" w:rsidRDefault="00AB6B9B" w:rsidP="00FE3BB1">
      <w:pPr>
        <w:pStyle w:val="ListParagraph"/>
        <w:ind w:left="0"/>
      </w:pPr>
    </w:p>
    <w:p w14:paraId="50D9D2A8" w14:textId="77777777" w:rsidR="00AB6B9B" w:rsidRDefault="00AB6B9B" w:rsidP="00FE3BB1">
      <w:pPr>
        <w:pStyle w:val="ListParagraph"/>
        <w:ind w:left="0"/>
      </w:pPr>
    </w:p>
    <w:p w14:paraId="4F7348ED" w14:textId="77777777" w:rsidR="00AB6B9B" w:rsidRDefault="00AB6B9B" w:rsidP="00FE3BB1">
      <w:pPr>
        <w:pStyle w:val="ListParagraph"/>
        <w:ind w:left="0"/>
      </w:pPr>
    </w:p>
    <w:p w14:paraId="64C70A7B" w14:textId="77777777" w:rsidR="00D73DEB" w:rsidRPr="00D73DEB" w:rsidRDefault="00D73DEB" w:rsidP="007A307E">
      <w:pPr>
        <w:pBdr>
          <w:bottom w:val="single" w:sz="6" w:space="1" w:color="auto"/>
        </w:pBdr>
        <w:spacing w:after="0" w:line="240" w:lineRule="auto"/>
        <w:rPr>
          <w:rFonts w:ascii="Arial" w:eastAsia="Times New Roman" w:hAnsi="Arial" w:cs="Arial"/>
          <w:vanish/>
          <w:sz w:val="16"/>
          <w:szCs w:val="16"/>
        </w:rPr>
      </w:pPr>
      <w:r w:rsidRPr="00D73DEB">
        <w:rPr>
          <w:rFonts w:ascii="Arial" w:eastAsia="Times New Roman" w:hAnsi="Arial" w:cs="Arial"/>
          <w:vanish/>
          <w:sz w:val="16"/>
          <w:szCs w:val="16"/>
        </w:rPr>
        <w:t>Top of Form</w:t>
      </w:r>
    </w:p>
    <w:p w14:paraId="42EA0C04" w14:textId="77777777" w:rsidR="00D73DEB" w:rsidRPr="00D73DEB" w:rsidRDefault="00D73DEB" w:rsidP="00D73DEB">
      <w:pPr>
        <w:pBdr>
          <w:top w:val="single" w:sz="6" w:space="1" w:color="auto"/>
        </w:pBdr>
        <w:spacing w:after="0" w:line="240" w:lineRule="auto"/>
        <w:jc w:val="center"/>
        <w:rPr>
          <w:rFonts w:ascii="Arial" w:eastAsia="Times New Roman" w:hAnsi="Arial" w:cs="Arial"/>
          <w:vanish/>
          <w:sz w:val="16"/>
          <w:szCs w:val="16"/>
        </w:rPr>
      </w:pPr>
      <w:r w:rsidRPr="00D73DEB">
        <w:rPr>
          <w:rFonts w:ascii="Arial" w:eastAsia="Times New Roman" w:hAnsi="Arial" w:cs="Arial"/>
          <w:vanish/>
          <w:sz w:val="16"/>
          <w:szCs w:val="16"/>
        </w:rPr>
        <w:t>Bottom of Form</w:t>
      </w:r>
    </w:p>
    <w:p w14:paraId="55320432" w14:textId="411452E9" w:rsidR="003A654A" w:rsidRDefault="008A4BDD" w:rsidP="007A307E">
      <w:pPr>
        <w:pStyle w:val="ListParagraph"/>
        <w:ind w:left="0"/>
      </w:pPr>
      <w:r>
        <w:t>The following table represents the analyst</w:t>
      </w:r>
      <w:r w:rsidR="003B0CAB">
        <w:t>’</w:t>
      </w:r>
      <w:r>
        <w:t xml:space="preserve">s approach to market method using </w:t>
      </w:r>
      <w:proofErr w:type="spellStart"/>
      <w:r w:rsidR="006E6EF3">
        <w:t>DealS</w:t>
      </w:r>
      <w:r w:rsidR="003D4A8A">
        <w:t>tats</w:t>
      </w:r>
      <w:proofErr w:type="spellEnd"/>
      <w:r w:rsidR="007A307E">
        <w:t>.</w:t>
      </w:r>
      <w:r w:rsidR="007A307E" w:rsidRPr="007A307E">
        <w:t xml:space="preserve"> </w:t>
      </w:r>
      <w:r w:rsidR="007A307E">
        <w:t>See work papers for transaction details</w:t>
      </w:r>
      <w:r w:rsidR="00262846">
        <w:t>:</w:t>
      </w:r>
    </w:p>
    <w:p w14:paraId="7F8C97DF" w14:textId="677B612A" w:rsidR="00270598" w:rsidRDefault="00270598" w:rsidP="00262846">
      <w:pPr>
        <w:pStyle w:val="ListParagraph"/>
        <w:ind w:left="0"/>
      </w:pPr>
    </w:p>
    <w:p w14:paraId="5BAE9E33" w14:textId="48F1EE4A" w:rsidR="000E3909" w:rsidRDefault="00000000" w:rsidP="00262846">
      <w:pPr>
        <w:pStyle w:val="ListParagraph"/>
        <w:ind w:left="0"/>
      </w:pPr>
      <w:sdt>
        <w:sdtPr>
          <w:tag w:val="{Image:r_market_img}"/>
          <w:id w:val="1178459510"/>
          <w:placeholder>
            <w:docPart w:val="DefaultPlaceholder_-1854013440"/>
          </w:placeholder>
        </w:sdtPr>
        <w:sdtContent>
          <w:r w:rsidR="00CF6752">
            <w:rPr>
              <w:noProof/>
            </w:rPr>
            <w:drawing>
              <wp:inline distT="0" distB="0" distL="0" distR="0" wp14:anchorId="044F745D" wp14:editId="5C08C502">
                <wp:extent cx="5428571" cy="2304762"/>
                <wp:effectExtent l="0" t="0" r="1270" b="635"/>
                <wp:docPr id="179921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038" name=""/>
                        <pic:cNvPicPr/>
                      </pic:nvPicPr>
                      <pic:blipFill>
                        <a:blip r:embed="rId29">
                          <a:extLst>
                            <a:ext uri="{28A0092B-C50C-407E-A947-70E740481C1C}">
                              <a14:useLocalDpi xmlns:a14="http://schemas.microsoft.com/office/drawing/2010/main" val="0"/>
                            </a:ext>
                          </a:extLst>
                        </a:blip>
                        <a:stretch>
                          <a:fillRect/>
                        </a:stretch>
                      </pic:blipFill>
                      <pic:spPr>
                        <a:xfrm>
                          <a:off x="0" y="0"/>
                          <a:ext cx="5428571" cy="2304762"/>
                        </a:xfrm>
                        <a:prstGeom prst="rect">
                          <a:avLst/>
                        </a:prstGeom>
                      </pic:spPr>
                    </pic:pic>
                  </a:graphicData>
                </a:graphic>
              </wp:inline>
            </w:drawing>
          </w:r>
        </w:sdtContent>
      </w:sdt>
    </w:p>
    <w:p w14:paraId="4978C859" w14:textId="77777777" w:rsidR="000E3909" w:rsidRDefault="000E3909" w:rsidP="00262846">
      <w:pPr>
        <w:pStyle w:val="ListParagraph"/>
        <w:ind w:left="0"/>
      </w:pPr>
    </w:p>
    <w:p w14:paraId="66340CC3" w14:textId="54F80230" w:rsidR="003A654A" w:rsidRDefault="00270598" w:rsidP="00262846">
      <w:pPr>
        <w:pStyle w:val="ListParagraph"/>
        <w:ind w:left="0"/>
      </w:pPr>
      <w:r>
        <w:t xml:space="preserve"> </w:t>
      </w:r>
      <w:r w:rsidR="003A654A">
        <w:fldChar w:fldCharType="begin"/>
      </w:r>
      <w:r w:rsidR="003A654A">
        <w:instrText xml:space="preserve"> LINK </w:instrText>
      </w:r>
      <w:r w:rsidR="00F205D8">
        <w:instrText xml:space="preserve">Excel.Sheet.12 "C:\\Users\\Nick\\Desktop\\Blue Owl\\Landscape Art, Inc\\LAI - 2021 revised merge exercises for 2021 dates_UPDATED VERSION.xlsx" "5 market data!R1C1:R14C11" </w:instrText>
      </w:r>
      <w:r w:rsidR="003A654A">
        <w:instrText xml:space="preserve">\a \f 4 \r  \* MERGEFORMAT </w:instrText>
      </w:r>
      <w:r w:rsidR="003A654A">
        <w:fldChar w:fldCharType="separate"/>
      </w:r>
    </w:p>
    <w:p w14:paraId="7AD7DA89" w14:textId="65CD1614" w:rsidR="003A654A" w:rsidRDefault="003A654A" w:rsidP="00262846">
      <w:pPr>
        <w:pStyle w:val="ListParagraph"/>
        <w:ind w:left="0"/>
      </w:pPr>
      <w:r>
        <w:fldChar w:fldCharType="end"/>
      </w:r>
    </w:p>
    <w:p w14:paraId="22E0412C" w14:textId="156E95D3" w:rsidR="00610293" w:rsidRPr="006C2988" w:rsidRDefault="00610293" w:rsidP="00610293">
      <w:pPr>
        <w:pStyle w:val="ListParagraph"/>
        <w:numPr>
          <w:ilvl w:val="0"/>
          <w:numId w:val="7"/>
        </w:numPr>
      </w:pPr>
      <w:r w:rsidRPr="006C2988">
        <w:t>Each parameter was calculated using the same weighting used in Section VII.</w:t>
      </w:r>
      <w:r w:rsidR="00B13EBC" w:rsidRPr="006C2988">
        <w:t xml:space="preserve"> </w:t>
      </w:r>
    </w:p>
    <w:p w14:paraId="1030E7F0" w14:textId="74706D58" w:rsidR="00610293" w:rsidRPr="006C2988" w:rsidRDefault="00610293" w:rsidP="00610293">
      <w:pPr>
        <w:pStyle w:val="ListParagraph"/>
        <w:numPr>
          <w:ilvl w:val="0"/>
          <w:numId w:val="7"/>
        </w:numPr>
      </w:pPr>
      <w:r w:rsidRPr="006C2988">
        <w:t>In the judgment of the analyst, the top-of-the-income-statement parameters of MVIC/Sales and MVIC/Gross do not account for management decision-making, earnings, or management efficiency.</w:t>
      </w:r>
      <w:r w:rsidR="00B13EBC" w:rsidRPr="006C2988">
        <w:t xml:space="preserve"> </w:t>
      </w:r>
      <w:r w:rsidRPr="006C2988">
        <w:t>These parameters were not weighted.</w:t>
      </w:r>
      <w:r w:rsidR="00B13EBC" w:rsidRPr="006C2988">
        <w:t xml:space="preserve"> </w:t>
      </w:r>
    </w:p>
    <w:p w14:paraId="3F3EA972" w14:textId="13DA8CBD" w:rsidR="00610293" w:rsidRPr="006C2988" w:rsidRDefault="00610293" w:rsidP="00610293">
      <w:pPr>
        <w:pStyle w:val="ListParagraph"/>
        <w:numPr>
          <w:ilvl w:val="0"/>
          <w:numId w:val="7"/>
        </w:numPr>
      </w:pPr>
      <w:r w:rsidRPr="006C2988">
        <w:t>Based on size and management structure, the judgment of the analyst is that the MVIC/EBITDA parameter was a more logical paramete</w:t>
      </w:r>
      <w:r w:rsidR="00FF7E22" w:rsidRPr="006C2988">
        <w:t xml:space="preserve">r than the MVIC/SDE parameter. </w:t>
      </w:r>
      <w:r w:rsidRPr="006C2988">
        <w:t>The MVIC/EBITDA parameter was weighted at 100%.</w:t>
      </w:r>
      <w:r w:rsidR="00B13EBC" w:rsidRPr="006C2988">
        <w:t xml:space="preserve"> </w:t>
      </w:r>
    </w:p>
    <w:p w14:paraId="66E9C47C" w14:textId="77777777" w:rsidR="00610293" w:rsidRPr="006C2988" w:rsidRDefault="00610293" w:rsidP="00610293">
      <w:pPr>
        <w:pStyle w:val="ListParagraph"/>
        <w:numPr>
          <w:ilvl w:val="0"/>
          <w:numId w:val="7"/>
        </w:numPr>
      </w:pPr>
      <w:proofErr w:type="spellStart"/>
      <w:r w:rsidRPr="006C2988">
        <w:t>DealStats</w:t>
      </w:r>
      <w:proofErr w:type="spellEnd"/>
      <w:r w:rsidRPr="006C2988">
        <w:t xml:space="preserve"> values are given as inclusive of fixed assets, so no adjustment was made. </w:t>
      </w:r>
    </w:p>
    <w:p w14:paraId="3123AD74" w14:textId="437196DE" w:rsidR="00610293" w:rsidRPr="006C2988" w:rsidRDefault="00610293" w:rsidP="00610293">
      <w:pPr>
        <w:pStyle w:val="ListParagraph"/>
        <w:numPr>
          <w:ilvl w:val="0"/>
          <w:numId w:val="7"/>
        </w:numPr>
      </w:pPr>
      <w:proofErr w:type="gramStart"/>
      <w:r w:rsidRPr="006C2988">
        <w:rPr>
          <w:rFonts w:ascii="Calibri" w:hAnsi="Calibri"/>
        </w:rPr>
        <w:t>Analyst</w:t>
      </w:r>
      <w:proofErr w:type="gramEnd"/>
      <w:r w:rsidRPr="006C2988">
        <w:rPr>
          <w:rFonts w:ascii="Calibri" w:hAnsi="Calibri"/>
        </w:rPr>
        <w:t xml:space="preserve"> interpolated between the median and the 75</w:t>
      </w:r>
      <w:r w:rsidRPr="006C2988">
        <w:rPr>
          <w:rFonts w:ascii="Calibri" w:hAnsi="Calibri"/>
          <w:vertAlign w:val="superscript"/>
        </w:rPr>
        <w:t>th</w:t>
      </w:r>
      <w:r w:rsidRPr="006C2988">
        <w:rPr>
          <w:rFonts w:ascii="Calibri" w:hAnsi="Calibri"/>
        </w:rPr>
        <w:t xml:space="preserve"> percentile for each parameter based on the performance of the subject business compared to benchmarks.</w:t>
      </w:r>
      <w:r w:rsidR="00B13EBC" w:rsidRPr="006C2988">
        <w:rPr>
          <w:rFonts w:ascii="Calibri" w:hAnsi="Calibri"/>
        </w:rPr>
        <w:t xml:space="preserve"> </w:t>
      </w:r>
      <w:r w:rsidR="00B13EBC" w:rsidRPr="006C2988">
        <w:rPr>
          <w:highlight w:val="yellow"/>
        </w:rPr>
        <w:t xml:space="preserve">  </w:t>
      </w:r>
    </w:p>
    <w:p w14:paraId="60235FEA" w14:textId="77777777" w:rsidR="0032260F" w:rsidRPr="00D85186" w:rsidRDefault="00610293" w:rsidP="0032260F">
      <w:pPr>
        <w:pStyle w:val="ListParagraph"/>
        <w:numPr>
          <w:ilvl w:val="0"/>
          <w:numId w:val="7"/>
        </w:numPr>
      </w:pPr>
      <w:r w:rsidRPr="006C2988">
        <w:t xml:space="preserve">The number of transactions in the database does meet minimum threshold for statistical significance </w:t>
      </w:r>
      <w:r w:rsidR="0032260F" w:rsidRPr="00D85186">
        <w:t xml:space="preserve">(n=20).  </w:t>
      </w:r>
    </w:p>
    <w:p w14:paraId="48236AED" w14:textId="77777777" w:rsidR="0032260F" w:rsidRDefault="0032260F" w:rsidP="0032260F"/>
    <w:p w14:paraId="11C9D48D" w14:textId="77777777" w:rsidR="0032260F" w:rsidRDefault="0032260F" w:rsidP="0032260F"/>
    <w:p w14:paraId="06EBDF85" w14:textId="77777777" w:rsidR="0032260F" w:rsidRDefault="0032260F" w:rsidP="0032260F"/>
    <w:p w14:paraId="21EAB0EF" w14:textId="77777777" w:rsidR="0032260F" w:rsidRDefault="0032260F" w:rsidP="0032260F"/>
    <w:p w14:paraId="5873C9AE" w14:textId="69121BDD" w:rsidR="00B55B03" w:rsidRDefault="00000000" w:rsidP="00B55B03">
      <w:pPr>
        <w:tabs>
          <w:tab w:val="center" w:pos="4680"/>
        </w:tabs>
      </w:pPr>
      <w:sdt>
        <w:sdtPr>
          <w:tag w:val="{Image:r_price_gross_img}"/>
          <w:id w:val="1690256076"/>
          <w:placeholder>
            <w:docPart w:val="DefaultPlaceholder_-1854013440"/>
          </w:placeholder>
        </w:sdtPr>
        <w:sdtContent>
          <w:r w:rsidR="00CF6752">
            <w:rPr>
              <w:noProof/>
            </w:rPr>
            <w:drawing>
              <wp:inline distT="0" distB="0" distL="0" distR="0" wp14:anchorId="5552B698" wp14:editId="086EFD73">
                <wp:extent cx="2390476" cy="1638095"/>
                <wp:effectExtent l="0" t="0" r="0" b="635"/>
                <wp:docPr id="15263325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32591" name=""/>
                        <pic:cNvPicPr/>
                      </pic:nvPicPr>
                      <pic:blipFill>
                        <a:blip r:embed="rId30">
                          <a:extLst>
                            <a:ext uri="{28A0092B-C50C-407E-A947-70E740481C1C}">
                              <a14:useLocalDpi xmlns:a14="http://schemas.microsoft.com/office/drawing/2010/main" val="0"/>
                            </a:ext>
                          </a:extLst>
                        </a:blip>
                        <a:stretch>
                          <a:fillRect/>
                        </a:stretch>
                      </pic:blipFill>
                      <pic:spPr>
                        <a:xfrm>
                          <a:off x="0" y="0"/>
                          <a:ext cx="2390476" cy="1638095"/>
                        </a:xfrm>
                        <a:prstGeom prst="rect">
                          <a:avLst/>
                        </a:prstGeom>
                      </pic:spPr>
                    </pic:pic>
                  </a:graphicData>
                </a:graphic>
              </wp:inline>
            </w:drawing>
          </w:r>
        </w:sdtContent>
      </w:sdt>
      <w:r w:rsidR="00B55B03">
        <w:tab/>
      </w:r>
      <w:sdt>
        <w:sdtPr>
          <w:tag w:val="{Image:r_price_gross_img}"/>
          <w:id w:val="811754861"/>
          <w:placeholder>
            <w:docPart w:val="DefaultPlaceholder_-1854013440"/>
          </w:placeholder>
        </w:sdtPr>
        <w:sdtContent>
          <w:r w:rsidR="00CF6752">
            <w:rPr>
              <w:noProof/>
            </w:rPr>
            <w:drawing>
              <wp:inline distT="0" distB="0" distL="0" distR="0" wp14:anchorId="76C3E159" wp14:editId="0A6646E3">
                <wp:extent cx="2390476" cy="1638095"/>
                <wp:effectExtent l="0" t="0" r="0" b="635"/>
                <wp:docPr id="7668007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0724" name=""/>
                        <pic:cNvPicPr/>
                      </pic:nvPicPr>
                      <pic:blipFill>
                        <a:blip r:embed="rId30">
                          <a:extLst>
                            <a:ext uri="{28A0092B-C50C-407E-A947-70E740481C1C}">
                              <a14:useLocalDpi xmlns:a14="http://schemas.microsoft.com/office/drawing/2010/main" val="0"/>
                            </a:ext>
                          </a:extLst>
                        </a:blip>
                        <a:stretch>
                          <a:fillRect/>
                        </a:stretch>
                      </pic:blipFill>
                      <pic:spPr>
                        <a:xfrm>
                          <a:off x="0" y="0"/>
                          <a:ext cx="2390476" cy="1638095"/>
                        </a:xfrm>
                        <a:prstGeom prst="rect">
                          <a:avLst/>
                        </a:prstGeom>
                      </pic:spPr>
                    </pic:pic>
                  </a:graphicData>
                </a:graphic>
              </wp:inline>
            </w:drawing>
          </w:r>
        </w:sdtContent>
      </w:sdt>
    </w:p>
    <w:p w14:paraId="579A3549" w14:textId="44A65AC1" w:rsidR="00B55B03" w:rsidRDefault="00000000" w:rsidP="00B55B03">
      <w:pPr>
        <w:tabs>
          <w:tab w:val="center" w:pos="4680"/>
        </w:tabs>
      </w:pPr>
      <w:sdt>
        <w:sdtPr>
          <w:tag w:val="{Image:r_price_EBITDA_img}"/>
          <w:id w:val="1536699113"/>
          <w:placeholder>
            <w:docPart w:val="DefaultPlaceholder_-1854013440"/>
          </w:placeholder>
        </w:sdtPr>
        <w:sdtContent>
          <w:r w:rsidR="00CF6752">
            <w:rPr>
              <w:noProof/>
            </w:rPr>
            <w:drawing>
              <wp:inline distT="0" distB="0" distL="0" distR="0" wp14:anchorId="76D31DB1" wp14:editId="3902F4E4">
                <wp:extent cx="2390476" cy="1638095"/>
                <wp:effectExtent l="0" t="0" r="0" b="635"/>
                <wp:docPr id="1944177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77183" name=""/>
                        <pic:cNvPicPr/>
                      </pic:nvPicPr>
                      <pic:blipFill>
                        <a:blip r:embed="rId31">
                          <a:extLst>
                            <a:ext uri="{28A0092B-C50C-407E-A947-70E740481C1C}">
                              <a14:useLocalDpi xmlns:a14="http://schemas.microsoft.com/office/drawing/2010/main" val="0"/>
                            </a:ext>
                          </a:extLst>
                        </a:blip>
                        <a:stretch>
                          <a:fillRect/>
                        </a:stretch>
                      </pic:blipFill>
                      <pic:spPr>
                        <a:xfrm>
                          <a:off x="0" y="0"/>
                          <a:ext cx="2390476" cy="1638095"/>
                        </a:xfrm>
                        <a:prstGeom prst="rect">
                          <a:avLst/>
                        </a:prstGeom>
                      </pic:spPr>
                    </pic:pic>
                  </a:graphicData>
                </a:graphic>
              </wp:inline>
            </w:drawing>
          </w:r>
        </w:sdtContent>
      </w:sdt>
      <w:r w:rsidR="00B55B03">
        <w:tab/>
      </w:r>
      <w:sdt>
        <w:sdtPr>
          <w:tag w:val="{Image:r_price_SDE_img}"/>
          <w:id w:val="1784456474"/>
          <w:placeholder>
            <w:docPart w:val="DefaultPlaceholder_-1854013440"/>
          </w:placeholder>
        </w:sdtPr>
        <w:sdtContent>
          <w:r w:rsidR="00CF6752">
            <w:rPr>
              <w:noProof/>
            </w:rPr>
            <w:drawing>
              <wp:inline distT="0" distB="0" distL="0" distR="0" wp14:anchorId="3CF48032" wp14:editId="6B8EF19A">
                <wp:extent cx="2390476" cy="1638095"/>
                <wp:effectExtent l="0" t="0" r="0" b="635"/>
                <wp:docPr id="20816508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50802" name=""/>
                        <pic:cNvPicPr/>
                      </pic:nvPicPr>
                      <pic:blipFill>
                        <a:blip r:embed="rId32">
                          <a:extLst>
                            <a:ext uri="{28A0092B-C50C-407E-A947-70E740481C1C}">
                              <a14:useLocalDpi xmlns:a14="http://schemas.microsoft.com/office/drawing/2010/main" val="0"/>
                            </a:ext>
                          </a:extLst>
                        </a:blip>
                        <a:stretch>
                          <a:fillRect/>
                        </a:stretch>
                      </pic:blipFill>
                      <pic:spPr>
                        <a:xfrm>
                          <a:off x="0" y="0"/>
                          <a:ext cx="2390476" cy="1638095"/>
                        </a:xfrm>
                        <a:prstGeom prst="rect">
                          <a:avLst/>
                        </a:prstGeom>
                      </pic:spPr>
                    </pic:pic>
                  </a:graphicData>
                </a:graphic>
              </wp:inline>
            </w:drawing>
          </w:r>
        </w:sdtContent>
      </w:sdt>
    </w:p>
    <w:p w14:paraId="10DA3EDB" w14:textId="77777777" w:rsidR="004724C8" w:rsidRDefault="004724C8" w:rsidP="00FE3BB1"/>
    <w:p w14:paraId="1E096560" w14:textId="77777777" w:rsidR="003B0CAB" w:rsidRPr="003B0CAB" w:rsidRDefault="003B0CAB" w:rsidP="003B0CAB">
      <w:bookmarkStart w:id="62" w:name="_Toc425580108"/>
    </w:p>
    <w:p w14:paraId="6982D0CA" w14:textId="1F183025" w:rsidR="008B4DAD" w:rsidRDefault="006E6EF3" w:rsidP="008B4DAD">
      <w:pPr>
        <w:pStyle w:val="Heading2"/>
      </w:pPr>
      <w:bookmarkStart w:id="63" w:name="_Toc191994341"/>
      <w:bookmarkEnd w:id="62"/>
      <w:r>
        <w:t>Market Method Indicated V</w:t>
      </w:r>
      <w:r w:rsidR="008B4DAD">
        <w:t>alue</w:t>
      </w:r>
      <w:bookmarkEnd w:id="63"/>
    </w:p>
    <w:p w14:paraId="356FC6DB" w14:textId="2E90D00A" w:rsidR="00262846" w:rsidRDefault="008A4BDD">
      <w:pPr>
        <w:rPr>
          <w:rStyle w:val="Heading1Char"/>
          <w:caps w:val="0"/>
        </w:rPr>
      </w:pPr>
      <w:r>
        <w:t xml:space="preserve">Based on the analysis above using </w:t>
      </w:r>
      <w:proofErr w:type="spellStart"/>
      <w:r w:rsidR="00931594">
        <w:t>DealS</w:t>
      </w:r>
      <w:r w:rsidR="003D4A8A">
        <w:t>tats</w:t>
      </w:r>
      <w:proofErr w:type="spellEnd"/>
      <w:r>
        <w:t xml:space="preserve">, the market method indicated </w:t>
      </w:r>
      <w:r w:rsidRPr="003C7871">
        <w:t xml:space="preserve">value is </w:t>
      </w:r>
      <w:r w:rsidR="00797D60" w:rsidRPr="003C7871">
        <w:rPr>
          <w:noProof/>
        </w:rPr>
        <w:fldChar w:fldCharType="begin"/>
      </w:r>
      <w:r w:rsidR="00797D60" w:rsidRPr="003C7871">
        <w:rPr>
          <w:noProof/>
        </w:rPr>
        <w:instrText xml:space="preserve"> MERGEFIELD market_value </w:instrText>
      </w:r>
      <w:r w:rsidR="00797D60" w:rsidRPr="003C7871">
        <w:rPr>
          <w:noProof/>
        </w:rPr>
        <w:fldChar w:fldCharType="separate"/>
      </w:r>
      <w:r w:rsidR="002A4DF0">
        <w:rPr>
          <w:noProof/>
        </w:rPr>
        <w:t>«market_value»</w:t>
      </w:r>
      <w:r w:rsidR="00797D60" w:rsidRPr="003C7871">
        <w:rPr>
          <w:noProof/>
        </w:rPr>
        <w:fldChar w:fldCharType="end"/>
      </w:r>
      <w:r w:rsidR="00344F0A" w:rsidRPr="003C7871">
        <w:t>.</w:t>
      </w:r>
      <w:r w:rsidR="00B13EBC">
        <w:t xml:space="preserve"> </w:t>
      </w:r>
      <w:r w:rsidR="00344F0A">
        <w:t xml:space="preserve">This is a </w:t>
      </w:r>
      <w:r w:rsidR="0012216E">
        <w:t>controlling, m</w:t>
      </w:r>
      <w:r w:rsidR="00003A28">
        <w:t>arketable va</w:t>
      </w:r>
      <w:r w:rsidR="00003A28" w:rsidRPr="008050CA">
        <w:t xml:space="preserve">lue. </w:t>
      </w:r>
      <w:fldSimple w:instr=" MERGEFIELD MVIC_Verbiage ">
        <w:r w:rsidR="002A4DF0">
          <w:rPr>
            <w:noProof/>
          </w:rPr>
          <w:t>«MVIC_Verbiage»</w:t>
        </w:r>
      </w:fldSimple>
      <w:r w:rsidR="00262846">
        <w:rPr>
          <w:rStyle w:val="Heading1Char"/>
          <w:b w:val="0"/>
        </w:rPr>
        <w:br w:type="page"/>
      </w:r>
    </w:p>
    <w:p w14:paraId="53B11368" w14:textId="3E49EF58" w:rsidR="00B94801" w:rsidRPr="00262846" w:rsidRDefault="00B94801" w:rsidP="009A0AD8">
      <w:pPr>
        <w:pStyle w:val="Heading1"/>
        <w:ind w:hanging="450"/>
      </w:pPr>
      <w:bookmarkStart w:id="64" w:name="_Toc191994342"/>
      <w:r w:rsidRPr="00262846">
        <w:rPr>
          <w:rStyle w:val="Heading1Char"/>
          <w:b/>
          <w:caps/>
        </w:rPr>
        <w:lastRenderedPageBreak/>
        <w:t>Valuation Adjustments</w:t>
      </w:r>
      <w:bookmarkEnd w:id="64"/>
    </w:p>
    <w:p w14:paraId="4B426096" w14:textId="1C2C88C4" w:rsidR="00CF0E6C" w:rsidRPr="00262846" w:rsidRDefault="00CF0E6C" w:rsidP="00CF0E6C">
      <w:pPr>
        <w:shd w:val="clear" w:color="auto" w:fill="FFFFFD"/>
        <w:ind w:right="720"/>
      </w:pPr>
      <w:r w:rsidRPr="00262846">
        <w:t xml:space="preserve">As stated in Section 1.4, </w:t>
      </w:r>
      <w:r w:rsidRPr="00262846">
        <w:rPr>
          <w:rFonts w:eastAsia="Calibri" w:cs="Arial"/>
        </w:rPr>
        <w:t>Section 25.2512-1 of the U.S. Treasury regulations</w:t>
      </w:r>
      <w:r w:rsidRPr="00262846">
        <w:rPr>
          <w:rFonts w:cs="Arial"/>
        </w:rPr>
        <w:t xml:space="preserve"> and IRS Revenue Ruling 59-60, </w:t>
      </w:r>
      <w:r w:rsidRPr="00262846">
        <w:t xml:space="preserve">defines Fair Market Value as: </w:t>
      </w:r>
    </w:p>
    <w:p w14:paraId="4C80323C" w14:textId="77777777" w:rsidR="00CF0E6C" w:rsidRPr="00262846" w:rsidRDefault="00CF0E6C" w:rsidP="005A5F2D">
      <w:pPr>
        <w:shd w:val="clear" w:color="auto" w:fill="FFFFFD"/>
        <w:ind w:left="720" w:right="720"/>
        <w:jc w:val="both"/>
        <w:rPr>
          <w:rFonts w:eastAsia="Calibri" w:cs="Arial"/>
          <w:i/>
        </w:rPr>
      </w:pPr>
      <w:r w:rsidRPr="00262846">
        <w:rPr>
          <w:rFonts w:eastAsia="Calibri" w:cs="Arial"/>
          <w:i/>
        </w:rPr>
        <w:t>"The price at which such property would change hands between a willing buyer and a willing seller, neither being under any compulsion to buy or to sell, and both having reasonable knowledge of relevant facts."</w:t>
      </w:r>
    </w:p>
    <w:p w14:paraId="6D13F62B" w14:textId="16F100DB" w:rsidR="00CF0E6C" w:rsidRPr="00262846" w:rsidRDefault="00CF0E6C" w:rsidP="00383C37">
      <w:r w:rsidRPr="00262846">
        <w:t>Court decisions have consistently stated that in addition to being willing, the hypothetical buyer and seller must also be able to buy and/or sell the valued interest in the business.</w:t>
      </w:r>
      <w:r w:rsidR="00B13EBC">
        <w:t xml:space="preserve"> </w:t>
      </w:r>
    </w:p>
    <w:p w14:paraId="31D7CFAD" w14:textId="2D284506" w:rsidR="00025A47" w:rsidRDefault="00CF0E6C" w:rsidP="00383C37">
      <w:proofErr w:type="gramStart"/>
      <w:r w:rsidRPr="00262846">
        <w:t>In order to</w:t>
      </w:r>
      <w:proofErr w:type="gramEnd"/>
      <w:r w:rsidRPr="00262846">
        <w:t xml:space="preserve"> properly value a business, it is important to identify and consider the fundamental ownership interest characteristics that apply to the interest being valued.</w:t>
      </w:r>
      <w:r w:rsidR="00B13EBC">
        <w:t xml:space="preserve"> </w:t>
      </w:r>
      <w:r w:rsidR="0089158D" w:rsidRPr="00262846">
        <w:t>These two characteristics, control and marketability,</w:t>
      </w:r>
      <w:r w:rsidR="009C7F21" w:rsidRPr="00262846">
        <w:t xml:space="preserve"> are characteristics of the ownership interest being v</w:t>
      </w:r>
      <w:r w:rsidR="003E7ED8" w:rsidRPr="00262846">
        <w:t>alues that require a more in-depth analysis to determine their impact on the conclusion of va</w:t>
      </w:r>
      <w:r w:rsidR="00025A47" w:rsidRPr="00262846">
        <w:t>lue for that ownership interest</w:t>
      </w:r>
    </w:p>
    <w:p w14:paraId="6E17987E" w14:textId="77777777" w:rsidR="00262846" w:rsidRPr="00262846" w:rsidRDefault="00262846" w:rsidP="00383C37"/>
    <w:p w14:paraId="3F46E3A8" w14:textId="77777777" w:rsidR="003E7ED8" w:rsidRPr="00A45107" w:rsidRDefault="003E7ED8" w:rsidP="006C018F">
      <w:pPr>
        <w:pStyle w:val="Heading2"/>
        <w:rPr>
          <w:b w:val="0"/>
        </w:rPr>
      </w:pPr>
      <w:bookmarkStart w:id="65" w:name="_Toc191994343"/>
      <w:r w:rsidRPr="00A45107">
        <w:rPr>
          <w:rStyle w:val="Heading2Char"/>
          <w:b/>
        </w:rPr>
        <w:t>Adjustment for Control</w:t>
      </w:r>
      <w:bookmarkEnd w:id="65"/>
    </w:p>
    <w:p w14:paraId="1D988CA2" w14:textId="22A00F90" w:rsidR="00C77526" w:rsidRDefault="00C77526" w:rsidP="00383C37">
      <w:r>
        <w:t>For most businesses, it is more valuable to hold a controlling interest in the business than it is to have a non-controlling value.</w:t>
      </w:r>
      <w:r w:rsidR="00B13EBC">
        <w:t xml:space="preserve"> </w:t>
      </w:r>
      <w:r>
        <w:t>Controlling owners have several advantages over non-controlling positions:</w:t>
      </w:r>
    </w:p>
    <w:p w14:paraId="0057EC36" w14:textId="77777777" w:rsidR="00C77526" w:rsidRDefault="00C77526" w:rsidP="005D4BE1">
      <w:pPr>
        <w:pStyle w:val="ListParagraph"/>
        <w:numPr>
          <w:ilvl w:val="0"/>
          <w:numId w:val="5"/>
        </w:numPr>
      </w:pPr>
      <w:r>
        <w:t>Ability to set company policy regarding business operations</w:t>
      </w:r>
    </w:p>
    <w:p w14:paraId="480D806D" w14:textId="77777777" w:rsidR="00C77526" w:rsidRDefault="00C77526" w:rsidP="005D4BE1">
      <w:pPr>
        <w:pStyle w:val="ListParagraph"/>
        <w:numPr>
          <w:ilvl w:val="0"/>
          <w:numId w:val="5"/>
        </w:numPr>
      </w:pPr>
      <w:r>
        <w:t>Ability to acquire and/or dispose of company assets</w:t>
      </w:r>
    </w:p>
    <w:p w14:paraId="4904A0E7" w14:textId="77777777" w:rsidR="00C77526" w:rsidRDefault="00C77526" w:rsidP="005D4BE1">
      <w:pPr>
        <w:pStyle w:val="ListParagraph"/>
        <w:numPr>
          <w:ilvl w:val="0"/>
          <w:numId w:val="5"/>
        </w:numPr>
      </w:pPr>
      <w:r>
        <w:t>Ability to hire/fire management</w:t>
      </w:r>
    </w:p>
    <w:p w14:paraId="519D94D6" w14:textId="77777777" w:rsidR="00C77526" w:rsidRDefault="00C77526" w:rsidP="005D4BE1">
      <w:pPr>
        <w:pStyle w:val="ListParagraph"/>
        <w:numPr>
          <w:ilvl w:val="0"/>
          <w:numId w:val="5"/>
        </w:numPr>
      </w:pPr>
      <w:r>
        <w:t>Ability to determine compensation and benefits</w:t>
      </w:r>
    </w:p>
    <w:p w14:paraId="2563A432" w14:textId="77777777" w:rsidR="00C77526" w:rsidRDefault="00C77526" w:rsidP="005D4BE1">
      <w:pPr>
        <w:pStyle w:val="ListParagraph"/>
        <w:numPr>
          <w:ilvl w:val="0"/>
          <w:numId w:val="5"/>
        </w:numPr>
      </w:pPr>
      <w:r>
        <w:t>Ability to manage cash, including payment and/or non-payment of dividends</w:t>
      </w:r>
    </w:p>
    <w:p w14:paraId="7A9ECC74" w14:textId="77777777" w:rsidR="00C77526" w:rsidRDefault="00C77526" w:rsidP="005D4BE1">
      <w:pPr>
        <w:pStyle w:val="ListParagraph"/>
        <w:numPr>
          <w:ilvl w:val="0"/>
          <w:numId w:val="5"/>
        </w:numPr>
      </w:pPr>
      <w:r>
        <w:t>Ability to establish or revise buy/sell agreements</w:t>
      </w:r>
    </w:p>
    <w:p w14:paraId="39168A7B" w14:textId="77777777" w:rsidR="00C77526" w:rsidRDefault="00C77526" w:rsidP="005D4BE1">
      <w:pPr>
        <w:pStyle w:val="ListParagraph"/>
        <w:numPr>
          <w:ilvl w:val="0"/>
          <w:numId w:val="5"/>
        </w:numPr>
      </w:pPr>
      <w:r>
        <w:t>Ability to reorganize significant elements of the business, including acquisitions, public offerings, liquidations, and more</w:t>
      </w:r>
    </w:p>
    <w:p w14:paraId="30CB72C4" w14:textId="6FC4A2FB" w:rsidR="003B71F9" w:rsidRDefault="00C77526" w:rsidP="00C77526">
      <w:r>
        <w:t>Again, controlling owners can make significant decisions that affect the receipt of the calculated benefit stream for all owners.</w:t>
      </w:r>
      <w:r w:rsidR="00B13EBC">
        <w:t xml:space="preserve"> </w:t>
      </w:r>
      <w:r w:rsidR="00091CD2">
        <w:t xml:space="preserve">There is also a </w:t>
      </w:r>
      <w:proofErr w:type="gramStart"/>
      <w:r w:rsidR="00091CD2">
        <w:t>fairly wide</w:t>
      </w:r>
      <w:proofErr w:type="gramEnd"/>
      <w:r w:rsidR="00091CD2">
        <w:t xml:space="preserve"> range of potential points of control to be evaluated, for example, voting </w:t>
      </w:r>
      <w:r w:rsidR="00615DA7">
        <w:t>rights, placement</w:t>
      </w:r>
      <w:r w:rsidR="00091CD2">
        <w:t xml:space="preserve"> on the board of directors, concentration of ownership, contractual restrictions, and more.</w:t>
      </w:r>
      <w:r w:rsidR="00B13EBC">
        <w:t xml:space="preserve"> </w:t>
      </w:r>
    </w:p>
    <w:p w14:paraId="07FE9A21" w14:textId="4C040190" w:rsidR="007A1EDC" w:rsidRPr="007A1EDC" w:rsidRDefault="007A1EDC" w:rsidP="007A1EDC">
      <w:r w:rsidRPr="007A1EDC">
        <w:t>In this situation, we are charged</w:t>
      </w:r>
      <w:r w:rsidR="006D7273">
        <w:t xml:space="preserve"> with determining the value of </w:t>
      </w:r>
      <w:proofErr w:type="gramStart"/>
      <w:r w:rsidR="00F10701">
        <w:t>a controlling</w:t>
      </w:r>
      <w:proofErr w:type="gramEnd"/>
      <w:r w:rsidRPr="007A1EDC">
        <w:t xml:space="preserve"> ownership interest.</w:t>
      </w:r>
      <w:r w:rsidR="00B13EBC">
        <w:t xml:space="preserve"> </w:t>
      </w:r>
      <w:r w:rsidRPr="007A1EDC">
        <w:t>Therefore, no discount for lack of control is appropriate for this valuation.</w:t>
      </w:r>
      <w:r w:rsidR="00B13EBC">
        <w:t xml:space="preserve">  </w:t>
      </w:r>
    </w:p>
    <w:p w14:paraId="4D6B9E0F" w14:textId="77777777" w:rsidR="00615DA7" w:rsidRDefault="00615DA7" w:rsidP="00C77526"/>
    <w:p w14:paraId="38C5E053" w14:textId="77777777" w:rsidR="00F61AF6" w:rsidRPr="00A45107" w:rsidRDefault="00F61AF6" w:rsidP="006C018F">
      <w:pPr>
        <w:pStyle w:val="Heading2"/>
        <w:rPr>
          <w:b w:val="0"/>
        </w:rPr>
      </w:pPr>
      <w:bookmarkStart w:id="66" w:name="_Toc191994344"/>
      <w:r w:rsidRPr="00A45107">
        <w:rPr>
          <w:rStyle w:val="Heading2Char"/>
          <w:b/>
        </w:rPr>
        <w:lastRenderedPageBreak/>
        <w:t>Adjustment for Marketability</w:t>
      </w:r>
      <w:bookmarkEnd w:id="66"/>
    </w:p>
    <w:p w14:paraId="1A3B9204" w14:textId="3A028627" w:rsidR="00F61AF6" w:rsidRDefault="00F61AF6" w:rsidP="00383C37">
      <w:r>
        <w:t xml:space="preserve">The ability to convert an </w:t>
      </w:r>
      <w:r w:rsidR="009F49E8">
        <w:t>investment into cash is an ownership characteristic of significant value.</w:t>
      </w:r>
      <w:r w:rsidR="00B13EBC">
        <w:t xml:space="preserve"> </w:t>
      </w:r>
      <w:r w:rsidR="009F49E8">
        <w:t>To be sure, an investment that cannot be converted to cash quickly and with minimal expense carries much more risk than an easily converted investment.</w:t>
      </w:r>
      <w:r w:rsidR="00B13EBC">
        <w:t xml:space="preserve"> </w:t>
      </w:r>
      <w:r w:rsidR="009F49E8">
        <w:t xml:space="preserve">As such, </w:t>
      </w:r>
      <w:r w:rsidR="00633277">
        <w:t xml:space="preserve">all else being equal, </w:t>
      </w:r>
      <w:r w:rsidR="009F49E8">
        <w:t xml:space="preserve">an investment in a small, privately held business </w:t>
      </w:r>
      <w:r w:rsidR="00633277">
        <w:t>that is difficult to convert would be less valuable than the same investment in a more liquid vehicle.</w:t>
      </w:r>
      <w:r w:rsidR="00B13EBC">
        <w:t xml:space="preserve"> </w:t>
      </w:r>
    </w:p>
    <w:p w14:paraId="7A5D7054" w14:textId="26F3EBA1" w:rsidR="00180E7D" w:rsidRDefault="00180E7D" w:rsidP="00383C37">
      <w:r w:rsidRPr="0032451B">
        <w:t xml:space="preserve">In </w:t>
      </w:r>
      <w:r w:rsidRPr="0032451B">
        <w:rPr>
          <w:u w:val="single"/>
        </w:rPr>
        <w:t>Valuing a Business, Fourth Edition</w:t>
      </w:r>
      <w:r w:rsidR="004B25D6">
        <w:rPr>
          <w:rStyle w:val="FootnoteReference"/>
          <w:u w:val="single"/>
        </w:rPr>
        <w:footnoteReference w:id="16"/>
      </w:r>
      <w:r>
        <w:t>, Dr. Shannon Pratt identifies the following risks related to marketability:</w:t>
      </w:r>
    </w:p>
    <w:p w14:paraId="6DAB2E4A" w14:textId="77777777" w:rsidR="00180E7D" w:rsidRDefault="00180E7D" w:rsidP="005D4BE1">
      <w:pPr>
        <w:pStyle w:val="ListParagraph"/>
        <w:numPr>
          <w:ilvl w:val="0"/>
          <w:numId w:val="6"/>
        </w:numPr>
      </w:pPr>
      <w:r>
        <w:t>Uncertain time horizon to complete the offering or sale</w:t>
      </w:r>
    </w:p>
    <w:p w14:paraId="5B1BBCC0" w14:textId="77777777" w:rsidR="00180E7D" w:rsidRDefault="00180E7D" w:rsidP="005D4BE1">
      <w:pPr>
        <w:pStyle w:val="ListParagraph"/>
        <w:numPr>
          <w:ilvl w:val="0"/>
          <w:numId w:val="6"/>
        </w:numPr>
      </w:pPr>
      <w:r>
        <w:t>Cost to prepare and execute the offering or sale</w:t>
      </w:r>
    </w:p>
    <w:p w14:paraId="5224F2EE" w14:textId="77777777" w:rsidR="00180E7D" w:rsidRDefault="00180E7D" w:rsidP="005D4BE1">
      <w:pPr>
        <w:pStyle w:val="ListParagraph"/>
        <w:numPr>
          <w:ilvl w:val="0"/>
          <w:numId w:val="6"/>
        </w:numPr>
      </w:pPr>
      <w:r>
        <w:t>Risk as to eventual sales price</w:t>
      </w:r>
    </w:p>
    <w:p w14:paraId="6E8884DA" w14:textId="77777777" w:rsidR="00180E7D" w:rsidRDefault="00180E7D" w:rsidP="005D4BE1">
      <w:pPr>
        <w:pStyle w:val="ListParagraph"/>
        <w:numPr>
          <w:ilvl w:val="0"/>
          <w:numId w:val="6"/>
        </w:numPr>
      </w:pPr>
      <w:r>
        <w:t>Non-cash and deferred transaction proceeds</w:t>
      </w:r>
    </w:p>
    <w:p w14:paraId="065D8AB9" w14:textId="77777777" w:rsidR="00180E7D" w:rsidRDefault="00180E7D" w:rsidP="005D4BE1">
      <w:pPr>
        <w:pStyle w:val="ListParagraph"/>
        <w:numPr>
          <w:ilvl w:val="0"/>
          <w:numId w:val="6"/>
        </w:numPr>
      </w:pPr>
      <w:r>
        <w:t>Inability to borrow against the estimated value of the stock</w:t>
      </w:r>
    </w:p>
    <w:p w14:paraId="4D9F817F" w14:textId="76A3428C" w:rsidR="007A1EDC" w:rsidRDefault="007A1EDC" w:rsidP="007A1EDC">
      <w:r>
        <w:t xml:space="preserve">Clearly, marketability concerns would apply to the </w:t>
      </w:r>
      <w:proofErr w:type="gramStart"/>
      <w:r>
        <w:t>subject</w:t>
      </w:r>
      <w:proofErr w:type="gramEnd"/>
      <w:r>
        <w:t xml:space="preserve"> interest </w:t>
      </w:r>
      <w:proofErr w:type="gramStart"/>
      <w:r>
        <w:t>of</w:t>
      </w:r>
      <w:proofErr w:type="gramEnd"/>
      <w:r>
        <w:t xml:space="preserve"> this valuation.</w:t>
      </w:r>
    </w:p>
    <w:p w14:paraId="7B37B801" w14:textId="7441FE43" w:rsidR="007A1EDC" w:rsidRDefault="007A1EDC" w:rsidP="007A1EDC">
      <w:r>
        <w:t>As with the adjustment for control, the adjustment for marketability can be difficult to quantify.</w:t>
      </w:r>
      <w:r w:rsidR="00B13EBC">
        <w:t xml:space="preserve"> </w:t>
      </w:r>
      <w:r>
        <w:t>There are two sources of empirical data that were considered for the purposes of this valuation.</w:t>
      </w:r>
    </w:p>
    <w:p w14:paraId="78F73C8B" w14:textId="77777777" w:rsidR="00B24A35" w:rsidRDefault="00B24A35" w:rsidP="007A1EDC"/>
    <w:p w14:paraId="239AFA86" w14:textId="609D72E1" w:rsidR="007A1EDC" w:rsidRPr="007A1EDC" w:rsidRDefault="00B13EBC" w:rsidP="007A1EDC">
      <w:pPr>
        <w:pStyle w:val="Heading2"/>
        <w:rPr>
          <w:rStyle w:val="Heading2Char"/>
          <w:b/>
        </w:rPr>
      </w:pPr>
      <w:r>
        <w:t xml:space="preserve"> </w:t>
      </w:r>
      <w:r w:rsidR="007A1EDC">
        <w:t xml:space="preserve"> </w:t>
      </w:r>
      <w:bookmarkStart w:id="67" w:name="_Toc441059156"/>
      <w:bookmarkStart w:id="68" w:name="_Toc191994345"/>
      <w:r w:rsidR="007A1EDC" w:rsidRPr="007A1EDC">
        <w:rPr>
          <w:rStyle w:val="Heading2Char"/>
          <w:b/>
        </w:rPr>
        <w:t>Restricted Stock Studies</w:t>
      </w:r>
      <w:bookmarkEnd w:id="67"/>
      <w:bookmarkEnd w:id="68"/>
    </w:p>
    <w:p w14:paraId="0B899969" w14:textId="45B7BAA7" w:rsidR="007A1EDC" w:rsidRDefault="007A1EDC" w:rsidP="007A1EDC">
      <w:r>
        <w:t xml:space="preserve">Frequently, shares of stock with a recent IPO are restricted from trading freely for </w:t>
      </w:r>
      <w:proofErr w:type="gramStart"/>
      <w:r>
        <w:t>a period of time</w:t>
      </w:r>
      <w:proofErr w:type="gramEnd"/>
      <w:r>
        <w:t>.</w:t>
      </w:r>
      <w:r w:rsidR="00B13EBC">
        <w:t xml:space="preserve"> </w:t>
      </w:r>
      <w:r>
        <w:t>There are some other situations where shares of stock have trade restrictions, as well.</w:t>
      </w:r>
      <w:r w:rsidR="00B13EBC">
        <w:t xml:space="preserve"> </w:t>
      </w:r>
      <w:r>
        <w:t>Often, these shares can be sold in private transactions, which are reported to the Securities and Exchange Commission.</w:t>
      </w:r>
      <w:r w:rsidR="00B13EBC">
        <w:t xml:space="preserve"> </w:t>
      </w:r>
      <w:r>
        <w:t>Restricted stock studies simply quantify the difference in share price between restricted shares and un-restricted shares of the same stock.</w:t>
      </w:r>
      <w:r w:rsidR="00B13EBC">
        <w:t xml:space="preserve"> </w:t>
      </w:r>
      <w:r>
        <w:t xml:space="preserve">The theory is that the difference should help us quantify the difference in value between </w:t>
      </w:r>
      <w:proofErr w:type="gramStart"/>
      <w:r>
        <w:t>a security</w:t>
      </w:r>
      <w:proofErr w:type="gramEnd"/>
      <w:r>
        <w:t xml:space="preserve"> with a ready market and one without.</w:t>
      </w:r>
    </w:p>
    <w:p w14:paraId="38CF037F" w14:textId="3CB8EDCA" w:rsidR="007A1EDC" w:rsidRDefault="007A1EDC" w:rsidP="007A1EDC">
      <w:r>
        <w:t xml:space="preserve">There </w:t>
      </w:r>
      <w:proofErr w:type="gramStart"/>
      <w:r>
        <w:t>have</w:t>
      </w:r>
      <w:proofErr w:type="gramEnd"/>
      <w:r>
        <w:t xml:space="preserve"> been a wide variety of restricted stock studies.</w:t>
      </w:r>
      <w:r w:rsidR="00B13EBC">
        <w:t xml:space="preserve"> </w:t>
      </w:r>
      <w:r>
        <w:t xml:space="preserve">From the book, </w:t>
      </w:r>
      <w:r w:rsidRPr="0032451B">
        <w:rPr>
          <w:u w:val="single"/>
        </w:rPr>
        <w:t>Business Valuations: Fundamentals, Techniques, and Theory</w:t>
      </w:r>
      <w:r>
        <w:t xml:space="preserve"> published by the National Association of Certified Valuators and Analysts, we have a summary of many such studies</w:t>
      </w:r>
      <w:r>
        <w:rPr>
          <w:rStyle w:val="FootnoteReference"/>
        </w:rPr>
        <w:footnoteReference w:id="17"/>
      </w:r>
      <w:r>
        <w:t>:</w:t>
      </w:r>
    </w:p>
    <w:p w14:paraId="78C5FB5F" w14:textId="77777777" w:rsidR="00D91328" w:rsidRDefault="00D91328" w:rsidP="00D91328"/>
    <w:p w14:paraId="5E495C5A" w14:textId="77777777" w:rsidR="00D91328" w:rsidRDefault="00D91328" w:rsidP="00D91328"/>
    <w:tbl>
      <w:tblPr>
        <w:tblW w:w="6906" w:type="dxa"/>
        <w:jc w:val="center"/>
        <w:tblLook w:val="04A0" w:firstRow="1" w:lastRow="0" w:firstColumn="1" w:lastColumn="0" w:noHBand="0" w:noVBand="1"/>
      </w:tblPr>
      <w:tblGrid>
        <w:gridCol w:w="1726"/>
        <w:gridCol w:w="1036"/>
        <w:gridCol w:w="1036"/>
        <w:gridCol w:w="1036"/>
        <w:gridCol w:w="1036"/>
        <w:gridCol w:w="1036"/>
      </w:tblGrid>
      <w:tr w:rsidR="007A1EDC" w:rsidRPr="005079EB" w14:paraId="72C0A32A" w14:textId="77777777" w:rsidTr="00D44448">
        <w:trPr>
          <w:trHeight w:val="309"/>
          <w:jc w:val="center"/>
        </w:trPr>
        <w:tc>
          <w:tcPr>
            <w:tcW w:w="1726" w:type="dxa"/>
            <w:tcBorders>
              <w:top w:val="nil"/>
              <w:left w:val="nil"/>
              <w:bottom w:val="single" w:sz="4" w:space="0" w:color="auto"/>
              <w:right w:val="nil"/>
            </w:tcBorders>
            <w:noWrap/>
            <w:vAlign w:val="bottom"/>
            <w:hideMark/>
          </w:tcPr>
          <w:p w14:paraId="1E08E864" w14:textId="3BDBAFF7" w:rsidR="007A1EDC" w:rsidRPr="00D44448" w:rsidRDefault="00D44448" w:rsidP="007A1EDC">
            <w:pPr>
              <w:spacing w:after="0" w:line="240" w:lineRule="auto"/>
              <w:jc w:val="center"/>
              <w:rPr>
                <w:rFonts w:ascii="Calibri" w:eastAsia="Times New Roman" w:hAnsi="Calibri" w:cs="Times New Roman"/>
                <w:b/>
                <w:color w:val="000000"/>
                <w:sz w:val="18"/>
                <w:szCs w:val="18"/>
              </w:rPr>
            </w:pPr>
            <w:r w:rsidRPr="00D44448">
              <w:rPr>
                <w:rFonts w:ascii="Calibri" w:eastAsia="Times New Roman" w:hAnsi="Calibri" w:cs="Times New Roman"/>
                <w:b/>
                <w:color w:val="000000"/>
                <w:sz w:val="18"/>
                <w:szCs w:val="18"/>
              </w:rPr>
              <w:t>Study</w:t>
            </w:r>
          </w:p>
        </w:tc>
        <w:tc>
          <w:tcPr>
            <w:tcW w:w="1036" w:type="dxa"/>
            <w:tcBorders>
              <w:top w:val="nil"/>
              <w:left w:val="nil"/>
              <w:bottom w:val="single" w:sz="4" w:space="0" w:color="auto"/>
              <w:right w:val="nil"/>
            </w:tcBorders>
            <w:noWrap/>
            <w:vAlign w:val="bottom"/>
            <w:hideMark/>
          </w:tcPr>
          <w:p w14:paraId="56C809DC" w14:textId="3F9B169E" w:rsidR="007A1EDC" w:rsidRPr="00D44448" w:rsidRDefault="00D44448" w:rsidP="007A1EDC">
            <w:pPr>
              <w:spacing w:after="0" w:line="240" w:lineRule="auto"/>
              <w:jc w:val="center"/>
              <w:rPr>
                <w:rFonts w:ascii="Calibri" w:eastAsia="Times New Roman" w:hAnsi="Calibri" w:cs="Times New Roman"/>
                <w:b/>
                <w:color w:val="000000"/>
                <w:sz w:val="18"/>
                <w:szCs w:val="18"/>
              </w:rPr>
            </w:pPr>
            <w:r>
              <w:rPr>
                <w:rFonts w:ascii="Calibri" w:eastAsia="Times New Roman" w:hAnsi="Calibri" w:cs="Times New Roman"/>
                <w:b/>
                <w:color w:val="000000"/>
                <w:sz w:val="18"/>
                <w:szCs w:val="18"/>
              </w:rPr>
              <w:t># o</w:t>
            </w:r>
            <w:r w:rsidRPr="00D44448">
              <w:rPr>
                <w:rFonts w:ascii="Calibri" w:eastAsia="Times New Roman" w:hAnsi="Calibri" w:cs="Times New Roman"/>
                <w:b/>
                <w:color w:val="000000"/>
                <w:sz w:val="18"/>
                <w:szCs w:val="18"/>
              </w:rPr>
              <w:t>f Trans.</w:t>
            </w:r>
          </w:p>
        </w:tc>
        <w:tc>
          <w:tcPr>
            <w:tcW w:w="1036" w:type="dxa"/>
            <w:tcBorders>
              <w:top w:val="nil"/>
              <w:left w:val="nil"/>
              <w:bottom w:val="single" w:sz="4" w:space="0" w:color="auto"/>
              <w:right w:val="nil"/>
            </w:tcBorders>
            <w:noWrap/>
            <w:vAlign w:val="bottom"/>
            <w:hideMark/>
          </w:tcPr>
          <w:p w14:paraId="532F2C57" w14:textId="61FF8E99" w:rsidR="007A1EDC" w:rsidRPr="00D44448" w:rsidRDefault="00D44448" w:rsidP="007A1EDC">
            <w:pPr>
              <w:spacing w:after="0" w:line="240" w:lineRule="auto"/>
              <w:jc w:val="center"/>
              <w:rPr>
                <w:rFonts w:ascii="Calibri" w:eastAsia="Times New Roman" w:hAnsi="Calibri" w:cs="Times New Roman"/>
                <w:b/>
                <w:color w:val="000000"/>
                <w:sz w:val="18"/>
                <w:szCs w:val="18"/>
              </w:rPr>
            </w:pPr>
            <w:r w:rsidRPr="00D44448">
              <w:rPr>
                <w:rFonts w:ascii="Calibri" w:eastAsia="Times New Roman" w:hAnsi="Calibri" w:cs="Times New Roman"/>
                <w:b/>
                <w:color w:val="000000"/>
                <w:sz w:val="18"/>
                <w:szCs w:val="18"/>
              </w:rPr>
              <w:t>Median</w:t>
            </w:r>
          </w:p>
        </w:tc>
        <w:tc>
          <w:tcPr>
            <w:tcW w:w="1036" w:type="dxa"/>
            <w:tcBorders>
              <w:top w:val="nil"/>
              <w:left w:val="nil"/>
              <w:bottom w:val="single" w:sz="4" w:space="0" w:color="auto"/>
              <w:right w:val="nil"/>
            </w:tcBorders>
            <w:noWrap/>
            <w:vAlign w:val="bottom"/>
            <w:hideMark/>
          </w:tcPr>
          <w:p w14:paraId="53C4E344" w14:textId="57D7B63F" w:rsidR="007A1EDC" w:rsidRPr="00D44448" w:rsidRDefault="00D44448" w:rsidP="007A1EDC">
            <w:pPr>
              <w:spacing w:after="0" w:line="240" w:lineRule="auto"/>
              <w:jc w:val="center"/>
              <w:rPr>
                <w:rFonts w:ascii="Calibri" w:eastAsia="Times New Roman" w:hAnsi="Calibri" w:cs="Times New Roman"/>
                <w:b/>
                <w:color w:val="000000"/>
                <w:sz w:val="18"/>
                <w:szCs w:val="18"/>
              </w:rPr>
            </w:pPr>
            <w:r w:rsidRPr="00D44448">
              <w:rPr>
                <w:rFonts w:ascii="Calibri" w:eastAsia="Times New Roman" w:hAnsi="Calibri" w:cs="Times New Roman"/>
                <w:b/>
                <w:color w:val="000000"/>
                <w:sz w:val="18"/>
                <w:szCs w:val="18"/>
              </w:rPr>
              <w:t>Mean</w:t>
            </w:r>
          </w:p>
        </w:tc>
        <w:tc>
          <w:tcPr>
            <w:tcW w:w="1036" w:type="dxa"/>
            <w:tcBorders>
              <w:top w:val="nil"/>
              <w:left w:val="nil"/>
              <w:bottom w:val="single" w:sz="4" w:space="0" w:color="auto"/>
              <w:right w:val="nil"/>
            </w:tcBorders>
            <w:noWrap/>
            <w:vAlign w:val="bottom"/>
            <w:hideMark/>
          </w:tcPr>
          <w:p w14:paraId="434F837E" w14:textId="48C50D88" w:rsidR="007A1EDC" w:rsidRPr="00D44448" w:rsidRDefault="00D44448" w:rsidP="007A1EDC">
            <w:pPr>
              <w:spacing w:after="0" w:line="240" w:lineRule="auto"/>
              <w:jc w:val="center"/>
              <w:rPr>
                <w:rFonts w:ascii="Calibri" w:eastAsia="Times New Roman" w:hAnsi="Calibri" w:cs="Times New Roman"/>
                <w:b/>
                <w:color w:val="000000"/>
                <w:sz w:val="18"/>
                <w:szCs w:val="18"/>
              </w:rPr>
            </w:pPr>
            <w:r w:rsidRPr="00D44448">
              <w:rPr>
                <w:rFonts w:ascii="Calibri" w:eastAsia="Times New Roman" w:hAnsi="Calibri" w:cs="Times New Roman"/>
                <w:b/>
                <w:color w:val="000000"/>
                <w:sz w:val="18"/>
                <w:szCs w:val="18"/>
              </w:rPr>
              <w:t>Low</w:t>
            </w:r>
          </w:p>
        </w:tc>
        <w:tc>
          <w:tcPr>
            <w:tcW w:w="1036" w:type="dxa"/>
            <w:tcBorders>
              <w:top w:val="nil"/>
              <w:left w:val="nil"/>
              <w:bottom w:val="single" w:sz="4" w:space="0" w:color="auto"/>
              <w:right w:val="nil"/>
            </w:tcBorders>
            <w:noWrap/>
            <w:vAlign w:val="bottom"/>
            <w:hideMark/>
          </w:tcPr>
          <w:p w14:paraId="5C743FCE" w14:textId="33637BC5" w:rsidR="007A1EDC" w:rsidRPr="00D44448" w:rsidRDefault="00D44448" w:rsidP="007A1EDC">
            <w:pPr>
              <w:spacing w:after="0" w:line="240" w:lineRule="auto"/>
              <w:jc w:val="center"/>
              <w:rPr>
                <w:rFonts w:ascii="Calibri" w:eastAsia="Times New Roman" w:hAnsi="Calibri" w:cs="Times New Roman"/>
                <w:b/>
                <w:color w:val="000000"/>
                <w:sz w:val="18"/>
                <w:szCs w:val="18"/>
              </w:rPr>
            </w:pPr>
            <w:r w:rsidRPr="00D44448">
              <w:rPr>
                <w:rFonts w:ascii="Calibri" w:eastAsia="Times New Roman" w:hAnsi="Calibri" w:cs="Times New Roman"/>
                <w:b/>
                <w:color w:val="000000"/>
                <w:sz w:val="18"/>
                <w:szCs w:val="18"/>
              </w:rPr>
              <w:t>High</w:t>
            </w:r>
          </w:p>
        </w:tc>
      </w:tr>
      <w:tr w:rsidR="007A1EDC" w:rsidRPr="005079EB" w14:paraId="223367B9" w14:textId="77777777" w:rsidTr="00D44448">
        <w:trPr>
          <w:trHeight w:val="309"/>
          <w:jc w:val="center"/>
        </w:trPr>
        <w:tc>
          <w:tcPr>
            <w:tcW w:w="1726" w:type="dxa"/>
            <w:tcBorders>
              <w:top w:val="nil"/>
              <w:left w:val="nil"/>
              <w:bottom w:val="nil"/>
              <w:right w:val="nil"/>
            </w:tcBorders>
            <w:noWrap/>
            <w:vAlign w:val="bottom"/>
            <w:hideMark/>
          </w:tcPr>
          <w:p w14:paraId="63408096"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3C91DDEC"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42FB81FF"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45B6F69E"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171FE338"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3D5C8A53"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r>
      <w:tr w:rsidR="007A1EDC" w:rsidRPr="005079EB" w14:paraId="7CFDEA9F" w14:textId="77777777" w:rsidTr="00D44448">
        <w:trPr>
          <w:trHeight w:val="309"/>
          <w:jc w:val="center"/>
        </w:trPr>
        <w:tc>
          <w:tcPr>
            <w:tcW w:w="1726" w:type="dxa"/>
            <w:tcBorders>
              <w:top w:val="nil"/>
              <w:left w:val="nil"/>
              <w:bottom w:val="nil"/>
              <w:right w:val="nil"/>
            </w:tcBorders>
            <w:noWrap/>
            <w:vAlign w:val="bottom"/>
            <w:hideMark/>
          </w:tcPr>
          <w:p w14:paraId="291EE852" w14:textId="77777777" w:rsidR="007A1EDC" w:rsidRPr="005079EB" w:rsidRDefault="007A1EDC" w:rsidP="00DF590D">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SEC Inst. Investors</w:t>
            </w:r>
          </w:p>
        </w:tc>
        <w:tc>
          <w:tcPr>
            <w:tcW w:w="1036" w:type="dxa"/>
            <w:tcBorders>
              <w:top w:val="nil"/>
              <w:left w:val="nil"/>
              <w:bottom w:val="nil"/>
              <w:right w:val="nil"/>
            </w:tcBorders>
            <w:noWrap/>
            <w:vAlign w:val="bottom"/>
            <w:hideMark/>
          </w:tcPr>
          <w:p w14:paraId="21C3498A"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398</w:t>
            </w:r>
          </w:p>
        </w:tc>
        <w:tc>
          <w:tcPr>
            <w:tcW w:w="1036" w:type="dxa"/>
            <w:tcBorders>
              <w:top w:val="nil"/>
              <w:left w:val="nil"/>
              <w:bottom w:val="nil"/>
              <w:right w:val="nil"/>
            </w:tcBorders>
            <w:noWrap/>
            <w:vAlign w:val="bottom"/>
            <w:hideMark/>
          </w:tcPr>
          <w:p w14:paraId="5BE8EC01"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24%</w:t>
            </w:r>
          </w:p>
        </w:tc>
        <w:tc>
          <w:tcPr>
            <w:tcW w:w="1036" w:type="dxa"/>
            <w:tcBorders>
              <w:top w:val="nil"/>
              <w:left w:val="nil"/>
              <w:bottom w:val="nil"/>
              <w:right w:val="nil"/>
            </w:tcBorders>
            <w:noWrap/>
            <w:vAlign w:val="bottom"/>
            <w:hideMark/>
          </w:tcPr>
          <w:p w14:paraId="11B2B709"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26%</w:t>
            </w:r>
          </w:p>
        </w:tc>
        <w:tc>
          <w:tcPr>
            <w:tcW w:w="1036" w:type="dxa"/>
            <w:tcBorders>
              <w:top w:val="nil"/>
              <w:left w:val="nil"/>
              <w:bottom w:val="nil"/>
              <w:right w:val="nil"/>
            </w:tcBorders>
            <w:noWrap/>
            <w:vAlign w:val="bottom"/>
            <w:hideMark/>
          </w:tcPr>
          <w:p w14:paraId="1024917D"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-15%</w:t>
            </w:r>
          </w:p>
        </w:tc>
        <w:tc>
          <w:tcPr>
            <w:tcW w:w="1036" w:type="dxa"/>
            <w:tcBorders>
              <w:top w:val="nil"/>
              <w:left w:val="nil"/>
              <w:bottom w:val="nil"/>
              <w:right w:val="nil"/>
            </w:tcBorders>
            <w:noWrap/>
            <w:vAlign w:val="bottom"/>
            <w:hideMark/>
          </w:tcPr>
          <w:p w14:paraId="65EE2B3F"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80%</w:t>
            </w:r>
          </w:p>
        </w:tc>
      </w:tr>
      <w:tr w:rsidR="007A1EDC" w:rsidRPr="005079EB" w14:paraId="326D608E" w14:textId="77777777" w:rsidTr="00D44448">
        <w:trPr>
          <w:trHeight w:val="309"/>
          <w:jc w:val="center"/>
        </w:trPr>
        <w:tc>
          <w:tcPr>
            <w:tcW w:w="1726" w:type="dxa"/>
            <w:tcBorders>
              <w:top w:val="nil"/>
              <w:left w:val="nil"/>
              <w:bottom w:val="nil"/>
              <w:right w:val="nil"/>
            </w:tcBorders>
            <w:noWrap/>
            <w:vAlign w:val="bottom"/>
            <w:hideMark/>
          </w:tcPr>
          <w:p w14:paraId="341ED4B1"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Gelman</w:t>
            </w:r>
          </w:p>
        </w:tc>
        <w:tc>
          <w:tcPr>
            <w:tcW w:w="1036" w:type="dxa"/>
            <w:tcBorders>
              <w:top w:val="nil"/>
              <w:left w:val="nil"/>
              <w:bottom w:val="nil"/>
              <w:right w:val="nil"/>
            </w:tcBorders>
            <w:noWrap/>
            <w:vAlign w:val="bottom"/>
            <w:hideMark/>
          </w:tcPr>
          <w:p w14:paraId="1DD258C1"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89</w:t>
            </w:r>
          </w:p>
        </w:tc>
        <w:tc>
          <w:tcPr>
            <w:tcW w:w="1036" w:type="dxa"/>
            <w:tcBorders>
              <w:top w:val="nil"/>
              <w:left w:val="nil"/>
              <w:bottom w:val="nil"/>
              <w:right w:val="nil"/>
            </w:tcBorders>
            <w:noWrap/>
            <w:vAlign w:val="bottom"/>
            <w:hideMark/>
          </w:tcPr>
          <w:p w14:paraId="29A39E69"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33%</w:t>
            </w:r>
          </w:p>
        </w:tc>
        <w:tc>
          <w:tcPr>
            <w:tcW w:w="1036" w:type="dxa"/>
            <w:tcBorders>
              <w:top w:val="nil"/>
              <w:left w:val="nil"/>
              <w:bottom w:val="nil"/>
              <w:right w:val="nil"/>
            </w:tcBorders>
            <w:noWrap/>
            <w:vAlign w:val="bottom"/>
            <w:hideMark/>
          </w:tcPr>
          <w:p w14:paraId="0500E1C3"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33%</w:t>
            </w:r>
          </w:p>
        </w:tc>
        <w:tc>
          <w:tcPr>
            <w:tcW w:w="1036" w:type="dxa"/>
            <w:tcBorders>
              <w:top w:val="nil"/>
              <w:left w:val="nil"/>
              <w:bottom w:val="nil"/>
              <w:right w:val="nil"/>
            </w:tcBorders>
            <w:noWrap/>
            <w:vAlign w:val="bottom"/>
            <w:hideMark/>
          </w:tcPr>
          <w:p w14:paraId="0DE1B17C"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&lt;15%</w:t>
            </w:r>
          </w:p>
        </w:tc>
        <w:tc>
          <w:tcPr>
            <w:tcW w:w="1036" w:type="dxa"/>
            <w:tcBorders>
              <w:top w:val="nil"/>
              <w:left w:val="nil"/>
              <w:bottom w:val="nil"/>
              <w:right w:val="nil"/>
            </w:tcBorders>
            <w:noWrap/>
            <w:vAlign w:val="bottom"/>
            <w:hideMark/>
          </w:tcPr>
          <w:p w14:paraId="2662AC01"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&gt;40%</w:t>
            </w:r>
          </w:p>
        </w:tc>
      </w:tr>
      <w:tr w:rsidR="007A1EDC" w:rsidRPr="005079EB" w14:paraId="05F37941" w14:textId="77777777" w:rsidTr="00D44448">
        <w:trPr>
          <w:trHeight w:val="309"/>
          <w:jc w:val="center"/>
        </w:trPr>
        <w:tc>
          <w:tcPr>
            <w:tcW w:w="1726" w:type="dxa"/>
            <w:tcBorders>
              <w:top w:val="nil"/>
              <w:left w:val="nil"/>
              <w:bottom w:val="nil"/>
              <w:right w:val="nil"/>
            </w:tcBorders>
            <w:noWrap/>
            <w:vAlign w:val="bottom"/>
            <w:hideMark/>
          </w:tcPr>
          <w:p w14:paraId="291DF849"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Moroney</w:t>
            </w:r>
          </w:p>
        </w:tc>
        <w:tc>
          <w:tcPr>
            <w:tcW w:w="1036" w:type="dxa"/>
            <w:tcBorders>
              <w:top w:val="nil"/>
              <w:left w:val="nil"/>
              <w:bottom w:val="nil"/>
              <w:right w:val="nil"/>
            </w:tcBorders>
            <w:noWrap/>
            <w:vAlign w:val="bottom"/>
            <w:hideMark/>
          </w:tcPr>
          <w:p w14:paraId="7DCAD40B"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146</w:t>
            </w:r>
          </w:p>
        </w:tc>
        <w:tc>
          <w:tcPr>
            <w:tcW w:w="1036" w:type="dxa"/>
            <w:tcBorders>
              <w:top w:val="nil"/>
              <w:left w:val="nil"/>
              <w:bottom w:val="nil"/>
              <w:right w:val="nil"/>
            </w:tcBorders>
            <w:noWrap/>
            <w:vAlign w:val="bottom"/>
            <w:hideMark/>
          </w:tcPr>
          <w:p w14:paraId="6935ADCB"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34%</w:t>
            </w:r>
          </w:p>
        </w:tc>
        <w:tc>
          <w:tcPr>
            <w:tcW w:w="1036" w:type="dxa"/>
            <w:tcBorders>
              <w:top w:val="nil"/>
              <w:left w:val="nil"/>
              <w:bottom w:val="nil"/>
              <w:right w:val="nil"/>
            </w:tcBorders>
            <w:noWrap/>
            <w:vAlign w:val="bottom"/>
            <w:hideMark/>
          </w:tcPr>
          <w:p w14:paraId="4B593211"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35%</w:t>
            </w:r>
          </w:p>
        </w:tc>
        <w:tc>
          <w:tcPr>
            <w:tcW w:w="1036" w:type="dxa"/>
            <w:tcBorders>
              <w:top w:val="nil"/>
              <w:left w:val="nil"/>
              <w:bottom w:val="nil"/>
              <w:right w:val="nil"/>
            </w:tcBorders>
            <w:noWrap/>
            <w:vAlign w:val="bottom"/>
            <w:hideMark/>
          </w:tcPr>
          <w:p w14:paraId="37E2908A"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-30%</w:t>
            </w:r>
          </w:p>
        </w:tc>
        <w:tc>
          <w:tcPr>
            <w:tcW w:w="1036" w:type="dxa"/>
            <w:tcBorders>
              <w:top w:val="nil"/>
              <w:left w:val="nil"/>
              <w:bottom w:val="nil"/>
              <w:right w:val="nil"/>
            </w:tcBorders>
            <w:noWrap/>
            <w:vAlign w:val="bottom"/>
            <w:hideMark/>
          </w:tcPr>
          <w:p w14:paraId="09CFDA39"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90%</w:t>
            </w:r>
          </w:p>
        </w:tc>
      </w:tr>
      <w:tr w:rsidR="007A1EDC" w:rsidRPr="005079EB" w14:paraId="12BBEE2A" w14:textId="77777777" w:rsidTr="00D44448">
        <w:trPr>
          <w:trHeight w:val="309"/>
          <w:jc w:val="center"/>
        </w:trPr>
        <w:tc>
          <w:tcPr>
            <w:tcW w:w="1726" w:type="dxa"/>
            <w:tcBorders>
              <w:top w:val="nil"/>
              <w:left w:val="nil"/>
              <w:bottom w:val="nil"/>
              <w:right w:val="nil"/>
            </w:tcBorders>
            <w:noWrap/>
            <w:vAlign w:val="bottom"/>
            <w:hideMark/>
          </w:tcPr>
          <w:p w14:paraId="687F5D18"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Mather</w:t>
            </w:r>
          </w:p>
        </w:tc>
        <w:tc>
          <w:tcPr>
            <w:tcW w:w="1036" w:type="dxa"/>
            <w:tcBorders>
              <w:top w:val="nil"/>
              <w:left w:val="nil"/>
              <w:bottom w:val="nil"/>
              <w:right w:val="nil"/>
            </w:tcBorders>
            <w:noWrap/>
            <w:vAlign w:val="bottom"/>
            <w:hideMark/>
          </w:tcPr>
          <w:p w14:paraId="7923618B"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34</w:t>
            </w:r>
          </w:p>
        </w:tc>
        <w:tc>
          <w:tcPr>
            <w:tcW w:w="1036" w:type="dxa"/>
            <w:tcBorders>
              <w:top w:val="nil"/>
              <w:left w:val="nil"/>
              <w:bottom w:val="nil"/>
              <w:right w:val="nil"/>
            </w:tcBorders>
            <w:noWrap/>
            <w:vAlign w:val="bottom"/>
            <w:hideMark/>
          </w:tcPr>
          <w:p w14:paraId="5D620D0D"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33%</w:t>
            </w:r>
          </w:p>
        </w:tc>
        <w:tc>
          <w:tcPr>
            <w:tcW w:w="1036" w:type="dxa"/>
            <w:tcBorders>
              <w:top w:val="nil"/>
              <w:left w:val="nil"/>
              <w:bottom w:val="nil"/>
              <w:right w:val="nil"/>
            </w:tcBorders>
            <w:noWrap/>
            <w:vAlign w:val="bottom"/>
            <w:hideMark/>
          </w:tcPr>
          <w:p w14:paraId="159B99CC"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35%</w:t>
            </w:r>
          </w:p>
        </w:tc>
        <w:tc>
          <w:tcPr>
            <w:tcW w:w="1036" w:type="dxa"/>
            <w:tcBorders>
              <w:top w:val="nil"/>
              <w:left w:val="nil"/>
              <w:bottom w:val="nil"/>
              <w:right w:val="nil"/>
            </w:tcBorders>
            <w:noWrap/>
            <w:vAlign w:val="bottom"/>
            <w:hideMark/>
          </w:tcPr>
          <w:p w14:paraId="0D67D412"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w:t>
            </w:r>
          </w:p>
        </w:tc>
        <w:tc>
          <w:tcPr>
            <w:tcW w:w="1036" w:type="dxa"/>
            <w:tcBorders>
              <w:top w:val="nil"/>
              <w:left w:val="nil"/>
              <w:bottom w:val="nil"/>
              <w:right w:val="nil"/>
            </w:tcBorders>
            <w:noWrap/>
            <w:vAlign w:val="bottom"/>
            <w:hideMark/>
          </w:tcPr>
          <w:p w14:paraId="633F696A"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76%</w:t>
            </w:r>
          </w:p>
        </w:tc>
      </w:tr>
      <w:tr w:rsidR="007A1EDC" w:rsidRPr="005079EB" w14:paraId="6EDCA28E" w14:textId="77777777" w:rsidTr="00D44448">
        <w:trPr>
          <w:trHeight w:val="309"/>
          <w:jc w:val="center"/>
        </w:trPr>
        <w:tc>
          <w:tcPr>
            <w:tcW w:w="1726" w:type="dxa"/>
            <w:tcBorders>
              <w:top w:val="nil"/>
              <w:left w:val="nil"/>
              <w:bottom w:val="nil"/>
              <w:right w:val="nil"/>
            </w:tcBorders>
            <w:noWrap/>
            <w:vAlign w:val="bottom"/>
            <w:hideMark/>
          </w:tcPr>
          <w:p w14:paraId="4EAC6EE3"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Trout</w:t>
            </w:r>
          </w:p>
        </w:tc>
        <w:tc>
          <w:tcPr>
            <w:tcW w:w="1036" w:type="dxa"/>
            <w:tcBorders>
              <w:top w:val="nil"/>
              <w:left w:val="nil"/>
              <w:bottom w:val="nil"/>
              <w:right w:val="nil"/>
            </w:tcBorders>
            <w:noWrap/>
            <w:vAlign w:val="bottom"/>
            <w:hideMark/>
          </w:tcPr>
          <w:p w14:paraId="4826EC0E"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60</w:t>
            </w:r>
          </w:p>
        </w:tc>
        <w:tc>
          <w:tcPr>
            <w:tcW w:w="1036" w:type="dxa"/>
            <w:tcBorders>
              <w:top w:val="nil"/>
              <w:left w:val="nil"/>
              <w:bottom w:val="nil"/>
              <w:right w:val="nil"/>
            </w:tcBorders>
            <w:noWrap/>
            <w:vAlign w:val="bottom"/>
            <w:hideMark/>
          </w:tcPr>
          <w:p w14:paraId="183ABD04"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2071F375"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34%</w:t>
            </w:r>
          </w:p>
        </w:tc>
        <w:tc>
          <w:tcPr>
            <w:tcW w:w="1036" w:type="dxa"/>
            <w:tcBorders>
              <w:top w:val="nil"/>
              <w:left w:val="nil"/>
              <w:bottom w:val="nil"/>
              <w:right w:val="nil"/>
            </w:tcBorders>
            <w:noWrap/>
            <w:vAlign w:val="bottom"/>
            <w:hideMark/>
          </w:tcPr>
          <w:p w14:paraId="4E95A166"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5D5DB459"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r>
      <w:tr w:rsidR="007A1EDC" w:rsidRPr="005079EB" w14:paraId="709969D3" w14:textId="77777777" w:rsidTr="00D44448">
        <w:trPr>
          <w:trHeight w:val="309"/>
          <w:jc w:val="center"/>
        </w:trPr>
        <w:tc>
          <w:tcPr>
            <w:tcW w:w="1726" w:type="dxa"/>
            <w:tcBorders>
              <w:top w:val="nil"/>
              <w:left w:val="nil"/>
              <w:bottom w:val="nil"/>
              <w:right w:val="nil"/>
            </w:tcBorders>
            <w:noWrap/>
            <w:vAlign w:val="bottom"/>
            <w:hideMark/>
          </w:tcPr>
          <w:p w14:paraId="215514D4" w14:textId="77777777" w:rsidR="007A1EDC" w:rsidRPr="005079EB" w:rsidRDefault="007A1EDC" w:rsidP="007A1EDC">
            <w:pPr>
              <w:spacing w:after="0" w:line="240" w:lineRule="auto"/>
              <w:rPr>
                <w:rFonts w:ascii="Calibri" w:eastAsia="Times New Roman" w:hAnsi="Calibri" w:cs="Times New Roman"/>
                <w:color w:val="000000"/>
                <w:sz w:val="18"/>
                <w:szCs w:val="18"/>
              </w:rPr>
            </w:pPr>
            <w:r>
              <w:rPr>
                <w:rFonts w:ascii="Calibri" w:eastAsia="Times New Roman" w:hAnsi="Calibri" w:cs="Times New Roman"/>
                <w:color w:val="000000"/>
                <w:sz w:val="18"/>
                <w:szCs w:val="18"/>
              </w:rPr>
              <w:t>Will</w:t>
            </w:r>
            <w:r w:rsidRPr="005079EB">
              <w:rPr>
                <w:rFonts w:ascii="Calibri" w:eastAsia="Times New Roman" w:hAnsi="Calibri" w:cs="Times New Roman"/>
                <w:color w:val="000000"/>
                <w:sz w:val="18"/>
                <w:szCs w:val="18"/>
              </w:rPr>
              <w:t>amette</w:t>
            </w:r>
          </w:p>
        </w:tc>
        <w:tc>
          <w:tcPr>
            <w:tcW w:w="1036" w:type="dxa"/>
            <w:tcBorders>
              <w:top w:val="nil"/>
              <w:left w:val="nil"/>
              <w:bottom w:val="nil"/>
              <w:right w:val="nil"/>
            </w:tcBorders>
            <w:noWrap/>
            <w:vAlign w:val="bottom"/>
            <w:hideMark/>
          </w:tcPr>
          <w:p w14:paraId="580CCA94"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33</w:t>
            </w:r>
          </w:p>
        </w:tc>
        <w:tc>
          <w:tcPr>
            <w:tcW w:w="1036" w:type="dxa"/>
            <w:tcBorders>
              <w:top w:val="nil"/>
              <w:left w:val="nil"/>
              <w:bottom w:val="nil"/>
              <w:right w:val="nil"/>
            </w:tcBorders>
            <w:noWrap/>
            <w:vAlign w:val="bottom"/>
            <w:hideMark/>
          </w:tcPr>
          <w:p w14:paraId="7DC46721"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31%</w:t>
            </w:r>
          </w:p>
        </w:tc>
        <w:tc>
          <w:tcPr>
            <w:tcW w:w="1036" w:type="dxa"/>
            <w:tcBorders>
              <w:top w:val="nil"/>
              <w:left w:val="nil"/>
              <w:bottom w:val="nil"/>
              <w:right w:val="nil"/>
            </w:tcBorders>
            <w:noWrap/>
            <w:vAlign w:val="bottom"/>
            <w:hideMark/>
          </w:tcPr>
          <w:p w14:paraId="72B5553F"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31944042"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1F71ECE2"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r>
      <w:tr w:rsidR="007A1EDC" w:rsidRPr="005079EB" w14:paraId="35F02177" w14:textId="77777777" w:rsidTr="00D44448">
        <w:trPr>
          <w:trHeight w:val="309"/>
          <w:jc w:val="center"/>
        </w:trPr>
        <w:tc>
          <w:tcPr>
            <w:tcW w:w="1726" w:type="dxa"/>
            <w:tcBorders>
              <w:top w:val="nil"/>
              <w:left w:val="nil"/>
              <w:bottom w:val="nil"/>
              <w:right w:val="nil"/>
            </w:tcBorders>
            <w:noWrap/>
            <w:vAlign w:val="bottom"/>
            <w:hideMark/>
          </w:tcPr>
          <w:p w14:paraId="487DA7AE"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Stryker/Pittock</w:t>
            </w:r>
          </w:p>
        </w:tc>
        <w:tc>
          <w:tcPr>
            <w:tcW w:w="1036" w:type="dxa"/>
            <w:tcBorders>
              <w:top w:val="nil"/>
              <w:left w:val="nil"/>
              <w:bottom w:val="nil"/>
              <w:right w:val="nil"/>
            </w:tcBorders>
            <w:noWrap/>
            <w:vAlign w:val="bottom"/>
            <w:hideMark/>
          </w:tcPr>
          <w:p w14:paraId="1796AAEF"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28</w:t>
            </w:r>
          </w:p>
        </w:tc>
        <w:tc>
          <w:tcPr>
            <w:tcW w:w="1036" w:type="dxa"/>
            <w:tcBorders>
              <w:top w:val="nil"/>
              <w:left w:val="nil"/>
              <w:bottom w:val="nil"/>
              <w:right w:val="nil"/>
            </w:tcBorders>
            <w:noWrap/>
            <w:vAlign w:val="bottom"/>
            <w:hideMark/>
          </w:tcPr>
          <w:p w14:paraId="0A285BCF"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45%</w:t>
            </w:r>
          </w:p>
        </w:tc>
        <w:tc>
          <w:tcPr>
            <w:tcW w:w="1036" w:type="dxa"/>
            <w:tcBorders>
              <w:top w:val="nil"/>
              <w:left w:val="nil"/>
              <w:bottom w:val="nil"/>
              <w:right w:val="nil"/>
            </w:tcBorders>
            <w:noWrap/>
            <w:vAlign w:val="bottom"/>
            <w:hideMark/>
          </w:tcPr>
          <w:p w14:paraId="4956C487"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20BE4EF4"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7%</w:t>
            </w:r>
          </w:p>
        </w:tc>
        <w:tc>
          <w:tcPr>
            <w:tcW w:w="1036" w:type="dxa"/>
            <w:tcBorders>
              <w:top w:val="nil"/>
              <w:left w:val="nil"/>
              <w:bottom w:val="nil"/>
              <w:right w:val="nil"/>
            </w:tcBorders>
            <w:noWrap/>
            <w:vAlign w:val="bottom"/>
            <w:hideMark/>
          </w:tcPr>
          <w:p w14:paraId="3FE7AD4C"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91%</w:t>
            </w:r>
          </w:p>
        </w:tc>
      </w:tr>
      <w:tr w:rsidR="007A1EDC" w:rsidRPr="005079EB" w14:paraId="1C0FCD8A" w14:textId="77777777" w:rsidTr="00D44448">
        <w:trPr>
          <w:trHeight w:val="309"/>
          <w:jc w:val="center"/>
        </w:trPr>
        <w:tc>
          <w:tcPr>
            <w:tcW w:w="1726" w:type="dxa"/>
            <w:tcBorders>
              <w:top w:val="nil"/>
              <w:left w:val="nil"/>
              <w:bottom w:val="nil"/>
              <w:right w:val="nil"/>
            </w:tcBorders>
            <w:noWrap/>
            <w:vAlign w:val="bottom"/>
            <w:hideMark/>
          </w:tcPr>
          <w:p w14:paraId="58409870"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Silber</w:t>
            </w:r>
          </w:p>
        </w:tc>
        <w:tc>
          <w:tcPr>
            <w:tcW w:w="1036" w:type="dxa"/>
            <w:tcBorders>
              <w:top w:val="nil"/>
              <w:left w:val="nil"/>
              <w:bottom w:val="nil"/>
              <w:right w:val="nil"/>
            </w:tcBorders>
            <w:noWrap/>
            <w:vAlign w:val="bottom"/>
            <w:hideMark/>
          </w:tcPr>
          <w:p w14:paraId="4124E218"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69</w:t>
            </w:r>
          </w:p>
        </w:tc>
        <w:tc>
          <w:tcPr>
            <w:tcW w:w="1036" w:type="dxa"/>
            <w:tcBorders>
              <w:top w:val="nil"/>
              <w:left w:val="nil"/>
              <w:bottom w:val="nil"/>
              <w:right w:val="nil"/>
            </w:tcBorders>
            <w:noWrap/>
            <w:vAlign w:val="bottom"/>
            <w:hideMark/>
          </w:tcPr>
          <w:p w14:paraId="3F0291A7"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609A92D3"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34%</w:t>
            </w:r>
          </w:p>
        </w:tc>
        <w:tc>
          <w:tcPr>
            <w:tcW w:w="1036" w:type="dxa"/>
            <w:tcBorders>
              <w:top w:val="nil"/>
              <w:left w:val="nil"/>
              <w:bottom w:val="nil"/>
              <w:right w:val="nil"/>
            </w:tcBorders>
            <w:noWrap/>
            <w:vAlign w:val="bottom"/>
            <w:hideMark/>
          </w:tcPr>
          <w:p w14:paraId="24FF9CB8"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-13%</w:t>
            </w:r>
          </w:p>
        </w:tc>
        <w:tc>
          <w:tcPr>
            <w:tcW w:w="1036" w:type="dxa"/>
            <w:tcBorders>
              <w:top w:val="nil"/>
              <w:left w:val="nil"/>
              <w:bottom w:val="nil"/>
              <w:right w:val="nil"/>
            </w:tcBorders>
            <w:noWrap/>
            <w:vAlign w:val="bottom"/>
            <w:hideMark/>
          </w:tcPr>
          <w:p w14:paraId="7D2C002E"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84%</w:t>
            </w:r>
          </w:p>
        </w:tc>
      </w:tr>
      <w:tr w:rsidR="007A1EDC" w:rsidRPr="005079EB" w14:paraId="7DDC2ABE" w14:textId="77777777" w:rsidTr="00D44448">
        <w:trPr>
          <w:trHeight w:val="309"/>
          <w:jc w:val="center"/>
        </w:trPr>
        <w:tc>
          <w:tcPr>
            <w:tcW w:w="1726" w:type="dxa"/>
            <w:tcBorders>
              <w:top w:val="nil"/>
              <w:left w:val="nil"/>
              <w:bottom w:val="nil"/>
              <w:right w:val="nil"/>
            </w:tcBorders>
            <w:noWrap/>
            <w:vAlign w:val="bottom"/>
            <w:hideMark/>
          </w:tcPr>
          <w:p w14:paraId="254CDF1B"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Hall &amp; Polacek</w:t>
            </w:r>
          </w:p>
        </w:tc>
        <w:tc>
          <w:tcPr>
            <w:tcW w:w="1036" w:type="dxa"/>
            <w:tcBorders>
              <w:top w:val="nil"/>
              <w:left w:val="nil"/>
              <w:bottom w:val="nil"/>
              <w:right w:val="nil"/>
            </w:tcBorders>
            <w:noWrap/>
            <w:vAlign w:val="bottom"/>
            <w:hideMark/>
          </w:tcPr>
          <w:p w14:paraId="1117DC96"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100+</w:t>
            </w:r>
          </w:p>
        </w:tc>
        <w:tc>
          <w:tcPr>
            <w:tcW w:w="1036" w:type="dxa"/>
            <w:tcBorders>
              <w:top w:val="nil"/>
              <w:left w:val="nil"/>
              <w:bottom w:val="nil"/>
              <w:right w:val="nil"/>
            </w:tcBorders>
            <w:noWrap/>
            <w:vAlign w:val="bottom"/>
            <w:hideMark/>
          </w:tcPr>
          <w:p w14:paraId="5B762ECC"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5FEE2CD0"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23%</w:t>
            </w:r>
          </w:p>
        </w:tc>
        <w:tc>
          <w:tcPr>
            <w:tcW w:w="1036" w:type="dxa"/>
            <w:tcBorders>
              <w:top w:val="nil"/>
              <w:left w:val="nil"/>
              <w:bottom w:val="nil"/>
              <w:right w:val="nil"/>
            </w:tcBorders>
            <w:noWrap/>
            <w:vAlign w:val="bottom"/>
            <w:hideMark/>
          </w:tcPr>
          <w:p w14:paraId="4F3A0632"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000C95D1"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r>
      <w:tr w:rsidR="007A1EDC" w:rsidRPr="005079EB" w14:paraId="4EEA8F6E" w14:textId="77777777" w:rsidTr="00D44448">
        <w:trPr>
          <w:trHeight w:val="309"/>
          <w:jc w:val="center"/>
        </w:trPr>
        <w:tc>
          <w:tcPr>
            <w:tcW w:w="1726" w:type="dxa"/>
            <w:tcBorders>
              <w:top w:val="nil"/>
              <w:left w:val="nil"/>
              <w:bottom w:val="nil"/>
              <w:right w:val="nil"/>
            </w:tcBorders>
            <w:noWrap/>
            <w:vAlign w:val="bottom"/>
            <w:hideMark/>
          </w:tcPr>
          <w:p w14:paraId="0260C798"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Johnson</w:t>
            </w:r>
          </w:p>
        </w:tc>
        <w:tc>
          <w:tcPr>
            <w:tcW w:w="1036" w:type="dxa"/>
            <w:tcBorders>
              <w:top w:val="nil"/>
              <w:left w:val="nil"/>
              <w:bottom w:val="nil"/>
              <w:right w:val="nil"/>
            </w:tcBorders>
            <w:noWrap/>
            <w:vAlign w:val="bottom"/>
            <w:hideMark/>
          </w:tcPr>
          <w:p w14:paraId="55D5CA30"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72</w:t>
            </w:r>
          </w:p>
        </w:tc>
        <w:tc>
          <w:tcPr>
            <w:tcW w:w="1036" w:type="dxa"/>
            <w:tcBorders>
              <w:top w:val="nil"/>
              <w:left w:val="nil"/>
              <w:bottom w:val="nil"/>
              <w:right w:val="nil"/>
            </w:tcBorders>
            <w:noWrap/>
            <w:vAlign w:val="bottom"/>
            <w:hideMark/>
          </w:tcPr>
          <w:p w14:paraId="05BA8795"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5FF01813"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20%</w:t>
            </w:r>
          </w:p>
        </w:tc>
        <w:tc>
          <w:tcPr>
            <w:tcW w:w="1036" w:type="dxa"/>
            <w:tcBorders>
              <w:top w:val="nil"/>
              <w:left w:val="nil"/>
              <w:bottom w:val="nil"/>
              <w:right w:val="nil"/>
            </w:tcBorders>
            <w:noWrap/>
            <w:vAlign w:val="bottom"/>
            <w:hideMark/>
          </w:tcPr>
          <w:p w14:paraId="18D86C8B"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-10%</w:t>
            </w:r>
          </w:p>
        </w:tc>
        <w:tc>
          <w:tcPr>
            <w:tcW w:w="1036" w:type="dxa"/>
            <w:tcBorders>
              <w:top w:val="nil"/>
              <w:left w:val="nil"/>
              <w:bottom w:val="nil"/>
              <w:right w:val="nil"/>
            </w:tcBorders>
            <w:noWrap/>
            <w:vAlign w:val="bottom"/>
            <w:hideMark/>
          </w:tcPr>
          <w:p w14:paraId="41C8C997"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60%</w:t>
            </w:r>
          </w:p>
        </w:tc>
      </w:tr>
      <w:tr w:rsidR="007A1EDC" w:rsidRPr="005079EB" w14:paraId="1E706EDD" w14:textId="77777777" w:rsidTr="00D44448">
        <w:trPr>
          <w:trHeight w:val="309"/>
          <w:jc w:val="center"/>
        </w:trPr>
        <w:tc>
          <w:tcPr>
            <w:tcW w:w="1726" w:type="dxa"/>
            <w:tcBorders>
              <w:top w:val="nil"/>
              <w:left w:val="nil"/>
              <w:bottom w:val="nil"/>
              <w:right w:val="nil"/>
            </w:tcBorders>
            <w:noWrap/>
            <w:vAlign w:val="bottom"/>
            <w:hideMark/>
          </w:tcPr>
          <w:p w14:paraId="178D462E"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CFIA 1</w:t>
            </w:r>
          </w:p>
        </w:tc>
        <w:tc>
          <w:tcPr>
            <w:tcW w:w="1036" w:type="dxa"/>
            <w:tcBorders>
              <w:top w:val="nil"/>
              <w:left w:val="nil"/>
              <w:bottom w:val="nil"/>
              <w:right w:val="nil"/>
            </w:tcBorders>
            <w:noWrap/>
            <w:vAlign w:val="bottom"/>
            <w:hideMark/>
          </w:tcPr>
          <w:p w14:paraId="21CA16AC"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23</w:t>
            </w:r>
          </w:p>
        </w:tc>
        <w:tc>
          <w:tcPr>
            <w:tcW w:w="1036" w:type="dxa"/>
            <w:tcBorders>
              <w:top w:val="nil"/>
              <w:left w:val="nil"/>
              <w:bottom w:val="nil"/>
              <w:right w:val="nil"/>
            </w:tcBorders>
            <w:noWrap/>
            <w:vAlign w:val="bottom"/>
            <w:hideMark/>
          </w:tcPr>
          <w:p w14:paraId="60D494A8"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14%</w:t>
            </w:r>
          </w:p>
        </w:tc>
        <w:tc>
          <w:tcPr>
            <w:tcW w:w="1036" w:type="dxa"/>
            <w:tcBorders>
              <w:top w:val="nil"/>
              <w:left w:val="nil"/>
              <w:bottom w:val="nil"/>
              <w:right w:val="nil"/>
            </w:tcBorders>
            <w:noWrap/>
            <w:vAlign w:val="bottom"/>
            <w:hideMark/>
          </w:tcPr>
          <w:p w14:paraId="5657D882"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21%</w:t>
            </w:r>
          </w:p>
        </w:tc>
        <w:tc>
          <w:tcPr>
            <w:tcW w:w="1036" w:type="dxa"/>
            <w:tcBorders>
              <w:top w:val="nil"/>
              <w:left w:val="nil"/>
              <w:bottom w:val="nil"/>
              <w:right w:val="nil"/>
            </w:tcBorders>
            <w:noWrap/>
            <w:vAlign w:val="bottom"/>
            <w:hideMark/>
          </w:tcPr>
          <w:p w14:paraId="0319C726"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0.8%</w:t>
            </w:r>
          </w:p>
        </w:tc>
        <w:tc>
          <w:tcPr>
            <w:tcW w:w="1036" w:type="dxa"/>
            <w:tcBorders>
              <w:top w:val="nil"/>
              <w:left w:val="nil"/>
              <w:bottom w:val="nil"/>
              <w:right w:val="nil"/>
            </w:tcBorders>
            <w:noWrap/>
            <w:vAlign w:val="bottom"/>
            <w:hideMark/>
          </w:tcPr>
          <w:p w14:paraId="0EF9C111"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68%</w:t>
            </w:r>
          </w:p>
        </w:tc>
      </w:tr>
      <w:tr w:rsidR="007A1EDC" w:rsidRPr="005079EB" w14:paraId="7202E3D6" w14:textId="77777777" w:rsidTr="00D44448">
        <w:trPr>
          <w:trHeight w:val="309"/>
          <w:jc w:val="center"/>
        </w:trPr>
        <w:tc>
          <w:tcPr>
            <w:tcW w:w="1726" w:type="dxa"/>
            <w:tcBorders>
              <w:top w:val="nil"/>
              <w:left w:val="nil"/>
              <w:bottom w:val="nil"/>
              <w:right w:val="nil"/>
            </w:tcBorders>
            <w:noWrap/>
            <w:vAlign w:val="bottom"/>
            <w:hideMark/>
          </w:tcPr>
          <w:p w14:paraId="5A59DBEA"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CFIA 2</w:t>
            </w:r>
          </w:p>
        </w:tc>
        <w:tc>
          <w:tcPr>
            <w:tcW w:w="1036" w:type="dxa"/>
            <w:tcBorders>
              <w:top w:val="nil"/>
              <w:left w:val="nil"/>
              <w:bottom w:val="nil"/>
              <w:right w:val="nil"/>
            </w:tcBorders>
            <w:noWrap/>
            <w:vAlign w:val="bottom"/>
            <w:hideMark/>
          </w:tcPr>
          <w:p w14:paraId="445692B9"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15</w:t>
            </w:r>
          </w:p>
        </w:tc>
        <w:tc>
          <w:tcPr>
            <w:tcW w:w="1036" w:type="dxa"/>
            <w:tcBorders>
              <w:top w:val="nil"/>
              <w:left w:val="nil"/>
              <w:bottom w:val="nil"/>
              <w:right w:val="nil"/>
            </w:tcBorders>
            <w:noWrap/>
            <w:vAlign w:val="bottom"/>
            <w:hideMark/>
          </w:tcPr>
          <w:p w14:paraId="4847A091"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9%</w:t>
            </w:r>
          </w:p>
        </w:tc>
        <w:tc>
          <w:tcPr>
            <w:tcW w:w="1036" w:type="dxa"/>
            <w:tcBorders>
              <w:top w:val="nil"/>
              <w:left w:val="nil"/>
              <w:bottom w:val="nil"/>
              <w:right w:val="nil"/>
            </w:tcBorders>
            <w:noWrap/>
            <w:vAlign w:val="bottom"/>
            <w:hideMark/>
          </w:tcPr>
          <w:p w14:paraId="7EE7C0F3"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13%</w:t>
            </w:r>
          </w:p>
        </w:tc>
        <w:tc>
          <w:tcPr>
            <w:tcW w:w="1036" w:type="dxa"/>
            <w:tcBorders>
              <w:top w:val="nil"/>
              <w:left w:val="nil"/>
              <w:bottom w:val="nil"/>
              <w:right w:val="nil"/>
            </w:tcBorders>
            <w:noWrap/>
            <w:vAlign w:val="bottom"/>
            <w:hideMark/>
          </w:tcPr>
          <w:p w14:paraId="1BE22829"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0%</w:t>
            </w:r>
          </w:p>
        </w:tc>
        <w:tc>
          <w:tcPr>
            <w:tcW w:w="1036" w:type="dxa"/>
            <w:tcBorders>
              <w:top w:val="nil"/>
              <w:left w:val="nil"/>
              <w:bottom w:val="nil"/>
              <w:right w:val="nil"/>
            </w:tcBorders>
            <w:noWrap/>
            <w:vAlign w:val="bottom"/>
            <w:hideMark/>
          </w:tcPr>
          <w:p w14:paraId="4E2B665D"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30%</w:t>
            </w:r>
          </w:p>
        </w:tc>
      </w:tr>
      <w:tr w:rsidR="007A1EDC" w:rsidRPr="005079EB" w14:paraId="1EB87246" w14:textId="77777777" w:rsidTr="00D44448">
        <w:trPr>
          <w:trHeight w:val="309"/>
          <w:jc w:val="center"/>
        </w:trPr>
        <w:tc>
          <w:tcPr>
            <w:tcW w:w="1726" w:type="dxa"/>
            <w:tcBorders>
              <w:top w:val="nil"/>
              <w:left w:val="nil"/>
              <w:bottom w:val="nil"/>
              <w:right w:val="nil"/>
            </w:tcBorders>
            <w:noWrap/>
            <w:vAlign w:val="bottom"/>
            <w:hideMark/>
          </w:tcPr>
          <w:p w14:paraId="73EB71B7" w14:textId="77777777" w:rsidR="007A1EDC" w:rsidRPr="005079EB" w:rsidRDefault="007A1EDC" w:rsidP="007A1EDC">
            <w:pPr>
              <w:spacing w:after="0" w:line="240" w:lineRule="auto"/>
              <w:rPr>
                <w:rFonts w:ascii="Calibri" w:eastAsia="Times New Roman" w:hAnsi="Calibri" w:cs="Times New Roman"/>
                <w:color w:val="000000"/>
                <w:sz w:val="18"/>
                <w:szCs w:val="18"/>
              </w:rPr>
            </w:pPr>
            <w:proofErr w:type="spellStart"/>
            <w:r w:rsidRPr="005079EB">
              <w:rPr>
                <w:rFonts w:ascii="Calibri" w:eastAsia="Times New Roman" w:hAnsi="Calibri" w:cs="Times New Roman"/>
                <w:color w:val="000000"/>
                <w:sz w:val="18"/>
                <w:szCs w:val="18"/>
              </w:rPr>
              <w:t>Mgmt</w:t>
            </w:r>
            <w:proofErr w:type="spellEnd"/>
            <w:r w:rsidRPr="005079EB">
              <w:rPr>
                <w:rFonts w:ascii="Calibri" w:eastAsia="Times New Roman" w:hAnsi="Calibri" w:cs="Times New Roman"/>
                <w:color w:val="000000"/>
                <w:sz w:val="18"/>
                <w:szCs w:val="18"/>
              </w:rPr>
              <w:t xml:space="preserve"> Planning 1</w:t>
            </w:r>
          </w:p>
        </w:tc>
        <w:tc>
          <w:tcPr>
            <w:tcW w:w="1036" w:type="dxa"/>
            <w:tcBorders>
              <w:top w:val="nil"/>
              <w:left w:val="nil"/>
              <w:bottom w:val="nil"/>
              <w:right w:val="nil"/>
            </w:tcBorders>
            <w:noWrap/>
            <w:vAlign w:val="bottom"/>
            <w:hideMark/>
          </w:tcPr>
          <w:p w14:paraId="2A7665C1"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53</w:t>
            </w:r>
          </w:p>
        </w:tc>
        <w:tc>
          <w:tcPr>
            <w:tcW w:w="1036" w:type="dxa"/>
            <w:tcBorders>
              <w:top w:val="nil"/>
              <w:left w:val="nil"/>
              <w:bottom w:val="nil"/>
              <w:right w:val="nil"/>
            </w:tcBorders>
            <w:noWrap/>
            <w:vAlign w:val="bottom"/>
            <w:hideMark/>
          </w:tcPr>
          <w:p w14:paraId="1B2A62B9"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25%</w:t>
            </w:r>
          </w:p>
        </w:tc>
        <w:tc>
          <w:tcPr>
            <w:tcW w:w="1036" w:type="dxa"/>
            <w:tcBorders>
              <w:top w:val="nil"/>
              <w:left w:val="nil"/>
              <w:bottom w:val="nil"/>
              <w:right w:val="nil"/>
            </w:tcBorders>
            <w:noWrap/>
            <w:vAlign w:val="bottom"/>
            <w:hideMark/>
          </w:tcPr>
          <w:p w14:paraId="441A233B"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27%</w:t>
            </w:r>
          </w:p>
        </w:tc>
        <w:tc>
          <w:tcPr>
            <w:tcW w:w="1036" w:type="dxa"/>
            <w:tcBorders>
              <w:top w:val="nil"/>
              <w:left w:val="nil"/>
              <w:bottom w:val="nil"/>
              <w:right w:val="nil"/>
            </w:tcBorders>
            <w:noWrap/>
            <w:vAlign w:val="bottom"/>
            <w:hideMark/>
          </w:tcPr>
          <w:p w14:paraId="39C667F9"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3%</w:t>
            </w:r>
          </w:p>
        </w:tc>
        <w:tc>
          <w:tcPr>
            <w:tcW w:w="1036" w:type="dxa"/>
            <w:tcBorders>
              <w:top w:val="nil"/>
              <w:left w:val="nil"/>
              <w:bottom w:val="nil"/>
              <w:right w:val="nil"/>
            </w:tcBorders>
            <w:noWrap/>
            <w:vAlign w:val="bottom"/>
            <w:hideMark/>
          </w:tcPr>
          <w:p w14:paraId="0B8F979F"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58%</w:t>
            </w:r>
          </w:p>
        </w:tc>
      </w:tr>
      <w:tr w:rsidR="007A1EDC" w:rsidRPr="005079EB" w14:paraId="67FB9D07" w14:textId="77777777" w:rsidTr="00D44448">
        <w:trPr>
          <w:trHeight w:val="309"/>
          <w:jc w:val="center"/>
        </w:trPr>
        <w:tc>
          <w:tcPr>
            <w:tcW w:w="1726" w:type="dxa"/>
            <w:tcBorders>
              <w:top w:val="nil"/>
              <w:left w:val="nil"/>
              <w:bottom w:val="nil"/>
              <w:right w:val="nil"/>
            </w:tcBorders>
            <w:noWrap/>
            <w:vAlign w:val="bottom"/>
            <w:hideMark/>
          </w:tcPr>
          <w:p w14:paraId="2504B429" w14:textId="77777777" w:rsidR="007A1EDC" w:rsidRPr="005079EB" w:rsidRDefault="007A1EDC" w:rsidP="007A1EDC">
            <w:pPr>
              <w:spacing w:after="0" w:line="240" w:lineRule="auto"/>
              <w:rPr>
                <w:rFonts w:ascii="Calibri" w:eastAsia="Times New Roman" w:hAnsi="Calibri" w:cs="Times New Roman"/>
                <w:color w:val="000000"/>
                <w:sz w:val="18"/>
                <w:szCs w:val="18"/>
              </w:rPr>
            </w:pPr>
            <w:proofErr w:type="spellStart"/>
            <w:r w:rsidRPr="005079EB">
              <w:rPr>
                <w:rFonts w:ascii="Calibri" w:eastAsia="Times New Roman" w:hAnsi="Calibri" w:cs="Times New Roman"/>
                <w:color w:val="000000"/>
                <w:sz w:val="18"/>
                <w:szCs w:val="18"/>
              </w:rPr>
              <w:t>Mgmt</w:t>
            </w:r>
            <w:proofErr w:type="spellEnd"/>
            <w:r w:rsidRPr="005079EB">
              <w:rPr>
                <w:rFonts w:ascii="Calibri" w:eastAsia="Times New Roman" w:hAnsi="Calibri" w:cs="Times New Roman"/>
                <w:color w:val="000000"/>
                <w:sz w:val="18"/>
                <w:szCs w:val="18"/>
              </w:rPr>
              <w:t xml:space="preserve"> Planning 2</w:t>
            </w:r>
          </w:p>
        </w:tc>
        <w:tc>
          <w:tcPr>
            <w:tcW w:w="1036" w:type="dxa"/>
            <w:tcBorders>
              <w:top w:val="nil"/>
              <w:left w:val="nil"/>
              <w:bottom w:val="nil"/>
              <w:right w:val="nil"/>
            </w:tcBorders>
            <w:noWrap/>
            <w:vAlign w:val="bottom"/>
            <w:hideMark/>
          </w:tcPr>
          <w:p w14:paraId="40803C5F"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27</w:t>
            </w:r>
          </w:p>
        </w:tc>
        <w:tc>
          <w:tcPr>
            <w:tcW w:w="1036" w:type="dxa"/>
            <w:tcBorders>
              <w:top w:val="nil"/>
              <w:left w:val="nil"/>
              <w:bottom w:val="nil"/>
              <w:right w:val="nil"/>
            </w:tcBorders>
            <w:noWrap/>
            <w:vAlign w:val="bottom"/>
            <w:hideMark/>
          </w:tcPr>
          <w:p w14:paraId="1298DA30"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9%</w:t>
            </w:r>
          </w:p>
        </w:tc>
        <w:tc>
          <w:tcPr>
            <w:tcW w:w="1036" w:type="dxa"/>
            <w:tcBorders>
              <w:top w:val="nil"/>
              <w:left w:val="nil"/>
              <w:bottom w:val="nil"/>
              <w:right w:val="nil"/>
            </w:tcBorders>
            <w:noWrap/>
            <w:vAlign w:val="bottom"/>
            <w:hideMark/>
          </w:tcPr>
          <w:p w14:paraId="0CF71678"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12%</w:t>
            </w:r>
          </w:p>
        </w:tc>
        <w:tc>
          <w:tcPr>
            <w:tcW w:w="1036" w:type="dxa"/>
            <w:tcBorders>
              <w:top w:val="nil"/>
              <w:left w:val="nil"/>
              <w:bottom w:val="nil"/>
              <w:right w:val="nil"/>
            </w:tcBorders>
            <w:noWrap/>
            <w:vAlign w:val="bottom"/>
            <w:hideMark/>
          </w:tcPr>
          <w:p w14:paraId="7E25A174"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04AFD143"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r>
      <w:tr w:rsidR="007A1EDC" w:rsidRPr="005079EB" w14:paraId="798765B2" w14:textId="77777777" w:rsidTr="00D44448">
        <w:trPr>
          <w:trHeight w:val="309"/>
          <w:jc w:val="center"/>
        </w:trPr>
        <w:tc>
          <w:tcPr>
            <w:tcW w:w="1726" w:type="dxa"/>
            <w:tcBorders>
              <w:top w:val="nil"/>
              <w:left w:val="nil"/>
              <w:bottom w:val="nil"/>
              <w:right w:val="nil"/>
            </w:tcBorders>
            <w:noWrap/>
            <w:vAlign w:val="bottom"/>
            <w:hideMark/>
          </w:tcPr>
          <w:p w14:paraId="3AC3FD65" w14:textId="77777777" w:rsidR="007A1EDC" w:rsidRPr="005079EB" w:rsidRDefault="007A1EDC" w:rsidP="007A1EDC">
            <w:pPr>
              <w:spacing w:after="0" w:line="240" w:lineRule="auto"/>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FMV Opinions</w:t>
            </w:r>
          </w:p>
        </w:tc>
        <w:tc>
          <w:tcPr>
            <w:tcW w:w="1036" w:type="dxa"/>
            <w:tcBorders>
              <w:top w:val="nil"/>
              <w:left w:val="nil"/>
              <w:bottom w:val="nil"/>
              <w:right w:val="nil"/>
            </w:tcBorders>
            <w:noWrap/>
            <w:vAlign w:val="bottom"/>
            <w:hideMark/>
          </w:tcPr>
          <w:p w14:paraId="0BDCDC18"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243</w:t>
            </w:r>
          </w:p>
        </w:tc>
        <w:tc>
          <w:tcPr>
            <w:tcW w:w="1036" w:type="dxa"/>
            <w:tcBorders>
              <w:top w:val="nil"/>
              <w:left w:val="nil"/>
              <w:bottom w:val="nil"/>
              <w:right w:val="nil"/>
            </w:tcBorders>
            <w:noWrap/>
            <w:vAlign w:val="bottom"/>
            <w:hideMark/>
          </w:tcPr>
          <w:p w14:paraId="32F43460"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20%</w:t>
            </w:r>
          </w:p>
        </w:tc>
        <w:tc>
          <w:tcPr>
            <w:tcW w:w="1036" w:type="dxa"/>
            <w:tcBorders>
              <w:top w:val="nil"/>
              <w:left w:val="nil"/>
              <w:bottom w:val="nil"/>
              <w:right w:val="nil"/>
            </w:tcBorders>
            <w:noWrap/>
            <w:vAlign w:val="bottom"/>
            <w:hideMark/>
          </w:tcPr>
          <w:p w14:paraId="5D8A0E6E"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22%</w:t>
            </w:r>
          </w:p>
        </w:tc>
        <w:tc>
          <w:tcPr>
            <w:tcW w:w="1036" w:type="dxa"/>
            <w:tcBorders>
              <w:top w:val="nil"/>
              <w:left w:val="nil"/>
              <w:bottom w:val="nil"/>
              <w:right w:val="nil"/>
            </w:tcBorders>
            <w:noWrap/>
            <w:vAlign w:val="bottom"/>
            <w:hideMark/>
          </w:tcPr>
          <w:p w14:paraId="14587DB6"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c>
          <w:tcPr>
            <w:tcW w:w="1036" w:type="dxa"/>
            <w:tcBorders>
              <w:top w:val="nil"/>
              <w:left w:val="nil"/>
              <w:bottom w:val="nil"/>
              <w:right w:val="nil"/>
            </w:tcBorders>
            <w:noWrap/>
            <w:vAlign w:val="bottom"/>
            <w:hideMark/>
          </w:tcPr>
          <w:p w14:paraId="21DB6A3D"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n/a</w:t>
            </w:r>
          </w:p>
        </w:tc>
      </w:tr>
      <w:tr w:rsidR="007A1EDC" w:rsidRPr="005079EB" w14:paraId="0075D84F" w14:textId="77777777" w:rsidTr="00D44448">
        <w:trPr>
          <w:trHeight w:val="309"/>
          <w:jc w:val="center"/>
        </w:trPr>
        <w:tc>
          <w:tcPr>
            <w:tcW w:w="1726" w:type="dxa"/>
            <w:tcBorders>
              <w:top w:val="nil"/>
              <w:left w:val="nil"/>
              <w:bottom w:val="nil"/>
              <w:right w:val="nil"/>
            </w:tcBorders>
            <w:noWrap/>
            <w:vAlign w:val="bottom"/>
            <w:hideMark/>
          </w:tcPr>
          <w:p w14:paraId="5A555F10"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182CDD54"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0C33A44E"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3432EE12"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20E4090D"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673BE966"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r>
      <w:tr w:rsidR="007A1EDC" w:rsidRPr="005079EB" w14:paraId="0858A38D" w14:textId="77777777" w:rsidTr="00D44448">
        <w:trPr>
          <w:trHeight w:val="309"/>
          <w:jc w:val="center"/>
        </w:trPr>
        <w:tc>
          <w:tcPr>
            <w:tcW w:w="1726" w:type="dxa"/>
            <w:tcBorders>
              <w:top w:val="nil"/>
              <w:left w:val="nil"/>
              <w:bottom w:val="nil"/>
              <w:right w:val="nil"/>
            </w:tcBorders>
            <w:noWrap/>
            <w:vAlign w:val="bottom"/>
            <w:hideMark/>
          </w:tcPr>
          <w:p w14:paraId="43F7F18A" w14:textId="039B87DB" w:rsidR="007A1EDC" w:rsidRPr="005079EB" w:rsidRDefault="00DF590D" w:rsidP="007A1EDC">
            <w:pPr>
              <w:spacing w:after="0" w:line="240" w:lineRule="auto"/>
              <w:rPr>
                <w:rFonts w:ascii="Calibri" w:eastAsia="Times New Roman" w:hAnsi="Calibri" w:cs="Times New Roman"/>
                <w:color w:val="000000"/>
                <w:sz w:val="18"/>
                <w:szCs w:val="18"/>
              </w:rPr>
            </w:pPr>
            <w:r>
              <w:rPr>
                <w:rFonts w:ascii="Calibri" w:eastAsia="Times New Roman" w:hAnsi="Calibri" w:cs="Times New Roman"/>
                <w:color w:val="000000"/>
                <w:sz w:val="18"/>
                <w:szCs w:val="18"/>
              </w:rPr>
              <w:t>Average</w:t>
            </w:r>
          </w:p>
        </w:tc>
        <w:tc>
          <w:tcPr>
            <w:tcW w:w="1036" w:type="dxa"/>
            <w:tcBorders>
              <w:top w:val="nil"/>
              <w:left w:val="nil"/>
              <w:bottom w:val="nil"/>
              <w:right w:val="nil"/>
            </w:tcBorders>
            <w:noWrap/>
            <w:vAlign w:val="bottom"/>
            <w:hideMark/>
          </w:tcPr>
          <w:p w14:paraId="19FA26BC"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2CACB2F2"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25%</w:t>
            </w:r>
          </w:p>
        </w:tc>
        <w:tc>
          <w:tcPr>
            <w:tcW w:w="1036" w:type="dxa"/>
            <w:tcBorders>
              <w:top w:val="nil"/>
              <w:left w:val="nil"/>
              <w:bottom w:val="nil"/>
              <w:right w:val="nil"/>
            </w:tcBorders>
            <w:noWrap/>
            <w:vAlign w:val="bottom"/>
            <w:hideMark/>
          </w:tcPr>
          <w:p w14:paraId="7859ADAD"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r w:rsidRPr="005079EB">
              <w:rPr>
                <w:rFonts w:ascii="Calibri" w:eastAsia="Times New Roman" w:hAnsi="Calibri" w:cs="Times New Roman"/>
                <w:color w:val="000000"/>
                <w:sz w:val="18"/>
                <w:szCs w:val="18"/>
              </w:rPr>
              <w:t>26%</w:t>
            </w:r>
          </w:p>
        </w:tc>
        <w:tc>
          <w:tcPr>
            <w:tcW w:w="1036" w:type="dxa"/>
            <w:tcBorders>
              <w:top w:val="nil"/>
              <w:left w:val="nil"/>
              <w:bottom w:val="nil"/>
              <w:right w:val="nil"/>
            </w:tcBorders>
            <w:noWrap/>
            <w:vAlign w:val="bottom"/>
            <w:hideMark/>
          </w:tcPr>
          <w:p w14:paraId="2368B5CB"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0312EE9D" w14:textId="77777777" w:rsidR="007A1EDC" w:rsidRPr="005079EB" w:rsidRDefault="007A1EDC" w:rsidP="007A1EDC">
            <w:pPr>
              <w:spacing w:after="0" w:line="240" w:lineRule="auto"/>
              <w:jc w:val="center"/>
              <w:rPr>
                <w:rFonts w:ascii="Calibri" w:eastAsia="Times New Roman" w:hAnsi="Calibri" w:cs="Times New Roman"/>
                <w:color w:val="000000"/>
                <w:sz w:val="18"/>
                <w:szCs w:val="18"/>
              </w:rPr>
            </w:pPr>
          </w:p>
        </w:tc>
      </w:tr>
      <w:tr w:rsidR="007A1EDC" w:rsidRPr="005079EB" w14:paraId="71B05C9B" w14:textId="77777777" w:rsidTr="00D44448">
        <w:trPr>
          <w:trHeight w:val="309"/>
          <w:jc w:val="center"/>
        </w:trPr>
        <w:tc>
          <w:tcPr>
            <w:tcW w:w="1726" w:type="dxa"/>
            <w:tcBorders>
              <w:top w:val="nil"/>
              <w:left w:val="nil"/>
              <w:bottom w:val="nil"/>
              <w:right w:val="nil"/>
            </w:tcBorders>
            <w:noWrap/>
            <w:vAlign w:val="bottom"/>
            <w:hideMark/>
          </w:tcPr>
          <w:p w14:paraId="4B8719A3" w14:textId="77777777" w:rsidR="007A1EDC" w:rsidRPr="005079EB" w:rsidRDefault="007A1EDC" w:rsidP="007A1EDC">
            <w:pPr>
              <w:spacing w:after="0" w:line="240" w:lineRule="auto"/>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18EF62A4" w14:textId="77777777" w:rsidR="007A1EDC" w:rsidRPr="005079EB" w:rsidRDefault="007A1EDC" w:rsidP="007A1EDC">
            <w:pPr>
              <w:spacing w:after="0" w:line="240" w:lineRule="auto"/>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32A7EF5E" w14:textId="77777777" w:rsidR="007A1EDC" w:rsidRPr="005079EB" w:rsidRDefault="007A1EDC" w:rsidP="007A1EDC">
            <w:pPr>
              <w:spacing w:after="0" w:line="240" w:lineRule="auto"/>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6F96AF0E" w14:textId="77777777" w:rsidR="007A1EDC" w:rsidRPr="005079EB" w:rsidRDefault="007A1EDC" w:rsidP="007A1EDC">
            <w:pPr>
              <w:spacing w:after="0" w:line="240" w:lineRule="auto"/>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02C697FD" w14:textId="77777777" w:rsidR="007A1EDC" w:rsidRPr="005079EB" w:rsidRDefault="007A1EDC" w:rsidP="007A1EDC">
            <w:pPr>
              <w:spacing w:after="0" w:line="240" w:lineRule="auto"/>
              <w:rPr>
                <w:rFonts w:ascii="Calibri" w:eastAsia="Times New Roman" w:hAnsi="Calibri" w:cs="Times New Roman"/>
                <w:color w:val="000000"/>
                <w:sz w:val="18"/>
                <w:szCs w:val="18"/>
              </w:rPr>
            </w:pPr>
          </w:p>
        </w:tc>
        <w:tc>
          <w:tcPr>
            <w:tcW w:w="1036" w:type="dxa"/>
            <w:tcBorders>
              <w:top w:val="nil"/>
              <w:left w:val="nil"/>
              <w:bottom w:val="nil"/>
              <w:right w:val="nil"/>
            </w:tcBorders>
            <w:noWrap/>
            <w:vAlign w:val="bottom"/>
            <w:hideMark/>
          </w:tcPr>
          <w:p w14:paraId="17C1679B" w14:textId="77777777" w:rsidR="007A1EDC" w:rsidRPr="005079EB" w:rsidRDefault="007A1EDC" w:rsidP="007A1EDC">
            <w:pPr>
              <w:spacing w:after="0" w:line="240" w:lineRule="auto"/>
              <w:rPr>
                <w:rFonts w:ascii="Calibri" w:eastAsia="Times New Roman" w:hAnsi="Calibri" w:cs="Times New Roman"/>
                <w:color w:val="000000"/>
                <w:sz w:val="18"/>
                <w:szCs w:val="18"/>
              </w:rPr>
            </w:pPr>
          </w:p>
        </w:tc>
      </w:tr>
    </w:tbl>
    <w:p w14:paraId="15DD991A" w14:textId="6787943F" w:rsidR="007A1EDC" w:rsidRPr="007A1EDC" w:rsidRDefault="007A1EDC" w:rsidP="007A1EDC">
      <w:r w:rsidRPr="007A1EDC">
        <w:t>The average discount for lack of marketability in the observed restricted stock studies is 25%.</w:t>
      </w:r>
      <w:r w:rsidR="00B13EBC">
        <w:t xml:space="preserve"> </w:t>
      </w:r>
    </w:p>
    <w:p w14:paraId="544BF64D" w14:textId="6024C7A6" w:rsidR="007A1EDC" w:rsidRPr="007A1EDC" w:rsidRDefault="007A1EDC" w:rsidP="00262846">
      <w:pPr>
        <w:pStyle w:val="Heading2"/>
      </w:pPr>
      <w:r w:rsidRPr="00262846">
        <w:t xml:space="preserve"> </w:t>
      </w:r>
      <w:bookmarkStart w:id="69" w:name="_Toc441059157"/>
      <w:bookmarkStart w:id="70" w:name="_Toc191994346"/>
      <w:r w:rsidR="006E6EF3">
        <w:t>Quantifying the A</w:t>
      </w:r>
      <w:r w:rsidRPr="007A1EDC">
        <w:t xml:space="preserve">djustment for </w:t>
      </w:r>
      <w:r w:rsidR="006E6EF3">
        <w:t>M</w:t>
      </w:r>
      <w:r w:rsidRPr="007A1EDC">
        <w:t>arketability</w:t>
      </w:r>
      <w:bookmarkEnd w:id="69"/>
      <w:bookmarkEnd w:id="70"/>
    </w:p>
    <w:p w14:paraId="0134C004" w14:textId="78F920AD" w:rsidR="007A1EDC" w:rsidRPr="007A1EDC" w:rsidRDefault="007A1EDC" w:rsidP="007A1EDC">
      <w:r w:rsidRPr="007A1EDC">
        <w:t xml:space="preserve">In recent years, several court cases, including </w:t>
      </w:r>
      <w:r w:rsidRPr="007A1EDC">
        <w:rPr>
          <w:i/>
        </w:rPr>
        <w:t xml:space="preserve">Estate of </w:t>
      </w:r>
      <w:proofErr w:type="spellStart"/>
      <w:r w:rsidRPr="007A1EDC">
        <w:rPr>
          <w:i/>
        </w:rPr>
        <w:t>Mandlebaum</w:t>
      </w:r>
      <w:proofErr w:type="spellEnd"/>
      <w:r w:rsidRPr="007A1EDC">
        <w:t xml:space="preserve"> and </w:t>
      </w:r>
      <w:r w:rsidRPr="007A1EDC">
        <w:rPr>
          <w:i/>
        </w:rPr>
        <w:t>Okerlund vs The United States</w:t>
      </w:r>
      <w:r w:rsidRPr="007A1EDC">
        <w:t>, courts have ruled in favor of significantly lower-than-historical discounts for marketability</w:t>
      </w:r>
      <w:r w:rsidRPr="007A1EDC">
        <w:rPr>
          <w:vertAlign w:val="superscript"/>
        </w:rPr>
        <w:footnoteReference w:id="18"/>
      </w:r>
      <w:r w:rsidRPr="007A1EDC">
        <w:t>.</w:t>
      </w:r>
      <w:r w:rsidR="00B13EBC">
        <w:t xml:space="preserve"> </w:t>
      </w:r>
      <w:r w:rsidRPr="007A1EDC">
        <w:t>There is a clear trend downward in DLOM.</w:t>
      </w:r>
      <w:r w:rsidR="00B13EBC">
        <w:t xml:space="preserve"> </w:t>
      </w:r>
      <w:r w:rsidRPr="007A1EDC">
        <w:t>This trend is also evident in the most recent IRS publications and IRS job aids for valuators considering appropriate DLOM.</w:t>
      </w:r>
      <w:r w:rsidRPr="007A1EDC">
        <w:rPr>
          <w:vertAlign w:val="superscript"/>
        </w:rPr>
        <w:footnoteReference w:id="19"/>
      </w:r>
    </w:p>
    <w:p w14:paraId="5FB71D56" w14:textId="2C6D46AA" w:rsidR="007A1EDC" w:rsidRPr="007A1EDC" w:rsidRDefault="007A1EDC" w:rsidP="007A1EDC">
      <w:r w:rsidRPr="007A1EDC">
        <w:t xml:space="preserve">Many of the recent court cases revolve around valuations that are not </w:t>
      </w:r>
      <w:proofErr w:type="gramStart"/>
      <w:r w:rsidRPr="007A1EDC">
        <w:t>done</w:t>
      </w:r>
      <w:proofErr w:type="gramEnd"/>
      <w:r w:rsidRPr="007A1EDC">
        <w:t xml:space="preserve"> for acquisitions, but rather for disputed divorce cases, shareholder dissent, estate and gift taxes, and other transactions that are markedly different from </w:t>
      </w:r>
      <w:proofErr w:type="gramStart"/>
      <w:r w:rsidRPr="007A1EDC">
        <w:t>a buyer</w:t>
      </w:r>
      <w:proofErr w:type="gramEnd"/>
      <w:r w:rsidRPr="007A1EDC">
        <w:t xml:space="preserve"> and </w:t>
      </w:r>
      <w:proofErr w:type="gramStart"/>
      <w:r w:rsidRPr="007A1EDC">
        <w:t>a seller</w:t>
      </w:r>
      <w:proofErr w:type="gramEnd"/>
      <w:r w:rsidRPr="007A1EDC">
        <w:t xml:space="preserve"> agreeing to a price point.</w:t>
      </w:r>
      <w:r w:rsidR="00B13EBC">
        <w:t xml:space="preserve"> </w:t>
      </w:r>
      <w:r w:rsidRPr="007A1EDC">
        <w:t xml:space="preserve">One could construct a reasonable argument, possibly, that there could be a much lower DLOM for </w:t>
      </w:r>
      <w:r w:rsidR="0032260F">
        <w:t>any</w:t>
      </w:r>
      <w:r w:rsidRPr="007A1EDC">
        <w:t xml:space="preserve"> case of a business with a willing buyer.</w:t>
      </w:r>
      <w:r w:rsidR="00B13EBC">
        <w:t xml:space="preserve"> </w:t>
      </w:r>
    </w:p>
    <w:p w14:paraId="0EED5BD1" w14:textId="2DEBD88B" w:rsidR="007A1EDC" w:rsidRPr="007A1EDC" w:rsidRDefault="007A1EDC" w:rsidP="007A1EDC">
      <w:r w:rsidRPr="007A1EDC">
        <w:lastRenderedPageBreak/>
        <w:t xml:space="preserve">The IRS job aid referenced above also indicates that it is generally agreed that a controlling interest will have a lower DLOM than a non-controlling interest. This is found in </w:t>
      </w:r>
      <w:r w:rsidRPr="007A1EDC">
        <w:rPr>
          <w:i/>
        </w:rPr>
        <w:t>Estate of Andrews v. Comm</w:t>
      </w:r>
      <w:r w:rsidRPr="007A1EDC">
        <w:t>,</w:t>
      </w:r>
      <w:r w:rsidRPr="007A1EDC">
        <w:rPr>
          <w:i/>
        </w:rPr>
        <w:t xml:space="preserve"> Estate of Simpson v. Comm, </w:t>
      </w:r>
      <w:r w:rsidRPr="007A1EDC">
        <w:t xml:space="preserve">and </w:t>
      </w:r>
      <w:proofErr w:type="gramStart"/>
      <w:r w:rsidRPr="007A1EDC">
        <w:rPr>
          <w:i/>
        </w:rPr>
        <w:t>Gray</w:t>
      </w:r>
      <w:proofErr w:type="gramEnd"/>
      <w:r w:rsidRPr="007A1EDC">
        <w:rPr>
          <w:i/>
        </w:rPr>
        <w:t xml:space="preserve"> v. Comm</w:t>
      </w:r>
      <w:r w:rsidRPr="007A1EDC">
        <w:t>.</w:t>
      </w:r>
      <w:r w:rsidR="00B13EBC">
        <w:t xml:space="preserve"> </w:t>
      </w:r>
      <w:r w:rsidRPr="007A1EDC">
        <w:t>In this case, we are valuing a controlling interest.</w:t>
      </w:r>
      <w:r w:rsidR="00B13EBC">
        <w:t xml:space="preserve"> </w:t>
      </w:r>
      <w:r w:rsidRPr="007A1EDC">
        <w:t>The job aid</w:t>
      </w:r>
      <w:r w:rsidR="00FA650C">
        <w:t xml:space="preserve"> </w:t>
      </w:r>
      <w:r w:rsidRPr="007A1EDC">
        <w:t>also points out that lack of marketability can frequently be intertwined with lack of liquidity.</w:t>
      </w:r>
      <w:r w:rsidR="00B13EBC">
        <w:t xml:space="preserve"> </w:t>
      </w:r>
      <w:r w:rsidRPr="007A1EDC">
        <w:t xml:space="preserve">For a small, </w:t>
      </w:r>
      <w:proofErr w:type="gramStart"/>
      <w:r w:rsidRPr="007A1EDC">
        <w:t>privately-held</w:t>
      </w:r>
      <w:proofErr w:type="gramEnd"/>
      <w:r w:rsidRPr="007A1EDC">
        <w:t xml:space="preserve"> business, it is not appropriate to mix the two.</w:t>
      </w:r>
    </w:p>
    <w:p w14:paraId="42E80B43" w14:textId="4AB4A414" w:rsidR="007A1EDC" w:rsidRPr="007A1EDC" w:rsidRDefault="007A1EDC" w:rsidP="007A1EDC">
      <w:r w:rsidRPr="007A1EDC">
        <w:t xml:space="preserve">In the view of the analyst, however, some of the </w:t>
      </w:r>
      <w:proofErr w:type="gramStart"/>
      <w:r w:rsidRPr="007A1EDC">
        <w:t>bulleted</w:t>
      </w:r>
      <w:proofErr w:type="gramEnd"/>
      <w:r w:rsidRPr="007A1EDC">
        <w:t xml:space="preserve"> points in section 10.2 are applicable even in an acquisition case with a ready </w:t>
      </w:r>
      <w:proofErr w:type="gramStart"/>
      <w:r w:rsidRPr="007A1EDC">
        <w:t>buyer—</w:t>
      </w:r>
      <w:proofErr w:type="gramEnd"/>
      <w:r w:rsidRPr="007A1EDC">
        <w:t>notably the time horizon and the price risk that lasts until closing.</w:t>
      </w:r>
      <w:r w:rsidR="00B13EBC">
        <w:t xml:space="preserve"> </w:t>
      </w:r>
    </w:p>
    <w:p w14:paraId="5B04D4DE" w14:textId="0F861D0F" w:rsidR="007A1EDC" w:rsidRDefault="007A1EDC" w:rsidP="007A1EDC">
      <w:r w:rsidRPr="007A1EDC">
        <w:t xml:space="preserve">The following table represents a heuristic approach as outlined by Gerald Barney in the May/June 2015 issue of </w:t>
      </w:r>
      <w:r w:rsidRPr="007A1EDC">
        <w:rPr>
          <w:u w:val="single"/>
        </w:rPr>
        <w:t>The Value Examiner</w:t>
      </w:r>
      <w:r w:rsidRPr="007A1EDC">
        <w:rPr>
          <w:u w:val="single"/>
          <w:vertAlign w:val="superscript"/>
        </w:rPr>
        <w:footnoteReference w:id="20"/>
      </w:r>
      <w:r w:rsidRPr="007A1EDC">
        <w:t>.</w:t>
      </w:r>
    </w:p>
    <w:p w14:paraId="5A8364B1" w14:textId="77777777" w:rsidR="00262846" w:rsidRPr="007A1EDC" w:rsidRDefault="00262846" w:rsidP="007A1EDC"/>
    <w:tbl>
      <w:tblPr>
        <w:tblW w:w="10454" w:type="dxa"/>
        <w:tblInd w:w="-432" w:type="dxa"/>
        <w:tblLook w:val="04A0" w:firstRow="1" w:lastRow="0" w:firstColumn="1" w:lastColumn="0" w:noHBand="0" w:noVBand="1"/>
      </w:tblPr>
      <w:tblGrid>
        <w:gridCol w:w="3420"/>
        <w:gridCol w:w="1500"/>
        <w:gridCol w:w="3860"/>
        <w:gridCol w:w="720"/>
        <w:gridCol w:w="960"/>
      </w:tblGrid>
      <w:tr w:rsidR="0066437C" w:rsidRPr="0066437C" w14:paraId="624D3A3C" w14:textId="77777777" w:rsidTr="003A654A">
        <w:trPr>
          <w:trHeight w:val="300"/>
        </w:trPr>
        <w:tc>
          <w:tcPr>
            <w:tcW w:w="3420" w:type="dxa"/>
            <w:tcBorders>
              <w:top w:val="nil"/>
              <w:left w:val="nil"/>
              <w:bottom w:val="nil"/>
              <w:right w:val="single" w:sz="4" w:space="0" w:color="auto"/>
            </w:tcBorders>
            <w:noWrap/>
            <w:vAlign w:val="bottom"/>
            <w:hideMark/>
          </w:tcPr>
          <w:p w14:paraId="63672615" w14:textId="77777777" w:rsidR="0066437C" w:rsidRPr="0066437C" w:rsidRDefault="0066437C" w:rsidP="0066437C">
            <w:pPr>
              <w:spacing w:after="0" w:line="240" w:lineRule="auto"/>
              <w:rPr>
                <w:rFonts w:ascii="Calibri" w:eastAsia="Times New Roman" w:hAnsi="Calibri" w:cs="Calibri"/>
                <w:b/>
                <w:bCs/>
                <w:color w:val="000000"/>
                <w:sz w:val="20"/>
                <w:szCs w:val="20"/>
              </w:rPr>
            </w:pPr>
            <w:r w:rsidRPr="0066437C">
              <w:rPr>
                <w:rFonts w:ascii="Calibri" w:eastAsia="Times New Roman" w:hAnsi="Calibri" w:cs="Calibri"/>
                <w:b/>
                <w:bCs/>
                <w:color w:val="000000"/>
                <w:sz w:val="20"/>
                <w:szCs w:val="20"/>
              </w:rPr>
              <w:t>DLOM factors</w:t>
            </w:r>
          </w:p>
        </w:tc>
        <w:tc>
          <w:tcPr>
            <w:tcW w:w="1500" w:type="dxa"/>
            <w:tcBorders>
              <w:top w:val="nil"/>
              <w:left w:val="nil"/>
              <w:bottom w:val="nil"/>
              <w:right w:val="single" w:sz="4" w:space="0" w:color="auto"/>
            </w:tcBorders>
            <w:noWrap/>
            <w:vAlign w:val="bottom"/>
            <w:hideMark/>
          </w:tcPr>
          <w:p w14:paraId="072CE0E1" w14:textId="57D91F4E" w:rsidR="0066437C" w:rsidRPr="0066437C" w:rsidRDefault="007A307E" w:rsidP="0066437C">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fldChar w:fldCharType="begin"/>
            </w:r>
            <w:r>
              <w:rPr>
                <w:rFonts w:ascii="Calibri" w:eastAsia="Times New Roman" w:hAnsi="Calibri" w:cs="Calibri"/>
                <w:b/>
                <w:bCs/>
                <w:color w:val="000000"/>
                <w:sz w:val="20"/>
                <w:szCs w:val="20"/>
              </w:rPr>
              <w:instrText xml:space="preserve"> MERGEFIELD abbreviation </w:instrText>
            </w:r>
            <w:r>
              <w:rPr>
                <w:rFonts w:ascii="Calibri" w:eastAsia="Times New Roman" w:hAnsi="Calibri" w:cs="Calibri"/>
                <w:b/>
                <w:bCs/>
                <w:color w:val="000000"/>
                <w:sz w:val="20"/>
                <w:szCs w:val="20"/>
              </w:rPr>
              <w:fldChar w:fldCharType="separate"/>
            </w:r>
            <w:r w:rsidR="002A4DF0">
              <w:rPr>
                <w:rFonts w:ascii="Calibri" w:eastAsia="Times New Roman" w:hAnsi="Calibri" w:cs="Calibri"/>
                <w:b/>
                <w:bCs/>
                <w:noProof/>
                <w:color w:val="000000"/>
                <w:sz w:val="20"/>
                <w:szCs w:val="20"/>
              </w:rPr>
              <w:t>«abbreviation»</w:t>
            </w:r>
            <w:r>
              <w:rPr>
                <w:rFonts w:ascii="Calibri" w:eastAsia="Times New Roman" w:hAnsi="Calibri" w:cs="Calibri"/>
                <w:b/>
                <w:bCs/>
                <w:color w:val="000000"/>
                <w:sz w:val="20"/>
                <w:szCs w:val="20"/>
              </w:rPr>
              <w:fldChar w:fldCharType="end"/>
            </w:r>
          </w:p>
        </w:tc>
        <w:tc>
          <w:tcPr>
            <w:tcW w:w="3860" w:type="dxa"/>
            <w:tcBorders>
              <w:top w:val="nil"/>
              <w:left w:val="nil"/>
              <w:bottom w:val="nil"/>
              <w:right w:val="nil"/>
            </w:tcBorders>
            <w:noWrap/>
            <w:vAlign w:val="bottom"/>
            <w:hideMark/>
          </w:tcPr>
          <w:p w14:paraId="5FBBC4C5" w14:textId="77777777" w:rsidR="0066437C" w:rsidRPr="0066437C" w:rsidRDefault="0066437C" w:rsidP="0066437C">
            <w:pPr>
              <w:spacing w:after="0" w:line="240" w:lineRule="auto"/>
              <w:rPr>
                <w:rFonts w:ascii="Calibri" w:eastAsia="Times New Roman" w:hAnsi="Calibri" w:cs="Calibri"/>
                <w:b/>
                <w:bCs/>
                <w:color w:val="000000"/>
                <w:sz w:val="20"/>
                <w:szCs w:val="20"/>
              </w:rPr>
            </w:pPr>
          </w:p>
        </w:tc>
        <w:tc>
          <w:tcPr>
            <w:tcW w:w="714" w:type="dxa"/>
            <w:tcBorders>
              <w:top w:val="nil"/>
              <w:left w:val="nil"/>
              <w:bottom w:val="nil"/>
              <w:right w:val="nil"/>
            </w:tcBorders>
            <w:noWrap/>
            <w:vAlign w:val="bottom"/>
            <w:hideMark/>
          </w:tcPr>
          <w:p w14:paraId="417899C6" w14:textId="77777777" w:rsidR="0066437C" w:rsidRPr="0066437C" w:rsidRDefault="0066437C" w:rsidP="0066437C">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4AB02376" w14:textId="77777777" w:rsidR="0066437C" w:rsidRPr="0066437C" w:rsidRDefault="0066437C" w:rsidP="0066437C">
            <w:pPr>
              <w:spacing w:after="0" w:line="240" w:lineRule="auto"/>
              <w:rPr>
                <w:rFonts w:ascii="Times New Roman" w:eastAsia="Times New Roman" w:hAnsi="Times New Roman" w:cs="Times New Roman"/>
                <w:sz w:val="20"/>
                <w:szCs w:val="20"/>
              </w:rPr>
            </w:pPr>
          </w:p>
        </w:tc>
      </w:tr>
      <w:tr w:rsidR="0066437C" w:rsidRPr="0066437C" w14:paraId="453F85A5" w14:textId="77777777" w:rsidTr="003A654A">
        <w:trPr>
          <w:trHeight w:val="300"/>
        </w:trPr>
        <w:tc>
          <w:tcPr>
            <w:tcW w:w="3420" w:type="dxa"/>
            <w:tcBorders>
              <w:top w:val="nil"/>
              <w:left w:val="nil"/>
              <w:bottom w:val="nil"/>
              <w:right w:val="single" w:sz="4" w:space="0" w:color="auto"/>
            </w:tcBorders>
            <w:noWrap/>
            <w:vAlign w:val="bottom"/>
            <w:hideMark/>
          </w:tcPr>
          <w:p w14:paraId="47BFFDDE" w14:textId="3BD1F911" w:rsidR="0066437C" w:rsidRPr="00D44448" w:rsidRDefault="00D44448" w:rsidP="0066437C">
            <w:pPr>
              <w:spacing w:after="0" w:line="240" w:lineRule="auto"/>
              <w:rPr>
                <w:rFonts w:ascii="Calibri" w:eastAsia="Times New Roman" w:hAnsi="Calibri" w:cs="Calibri"/>
                <w:b/>
                <w:bCs/>
                <w:color w:val="000000"/>
                <w:sz w:val="20"/>
                <w:szCs w:val="20"/>
              </w:rPr>
            </w:pPr>
            <w:r w:rsidRPr="00D44448">
              <w:rPr>
                <w:rFonts w:ascii="Calibri" w:eastAsia="Times New Roman" w:hAnsi="Calibri" w:cs="Calibri"/>
                <w:b/>
                <w:bCs/>
                <w:color w:val="000000"/>
                <w:sz w:val="20"/>
                <w:szCs w:val="20"/>
              </w:rPr>
              <w:t> </w:t>
            </w:r>
          </w:p>
        </w:tc>
        <w:tc>
          <w:tcPr>
            <w:tcW w:w="1500" w:type="dxa"/>
            <w:tcBorders>
              <w:top w:val="nil"/>
              <w:left w:val="nil"/>
              <w:bottom w:val="nil"/>
              <w:right w:val="single" w:sz="4" w:space="0" w:color="auto"/>
            </w:tcBorders>
            <w:noWrap/>
            <w:vAlign w:val="bottom"/>
            <w:hideMark/>
          </w:tcPr>
          <w:p w14:paraId="2B7B00F8" w14:textId="7D415133" w:rsidR="0066437C" w:rsidRPr="00D44448" w:rsidRDefault="00D44448" w:rsidP="0066437C">
            <w:pPr>
              <w:spacing w:after="0" w:line="240" w:lineRule="auto"/>
              <w:rPr>
                <w:rFonts w:ascii="Calibri" w:eastAsia="Times New Roman" w:hAnsi="Calibri" w:cs="Calibri"/>
                <w:b/>
                <w:bCs/>
                <w:color w:val="000000"/>
                <w:sz w:val="20"/>
                <w:szCs w:val="20"/>
              </w:rPr>
            </w:pPr>
            <w:r w:rsidRPr="00D44448">
              <w:rPr>
                <w:rFonts w:ascii="Calibri" w:eastAsia="Times New Roman" w:hAnsi="Calibri" w:cs="Calibri"/>
                <w:b/>
                <w:bCs/>
                <w:color w:val="000000"/>
                <w:sz w:val="20"/>
                <w:szCs w:val="20"/>
              </w:rPr>
              <w:t> </w:t>
            </w:r>
          </w:p>
        </w:tc>
        <w:tc>
          <w:tcPr>
            <w:tcW w:w="3860" w:type="dxa"/>
            <w:tcBorders>
              <w:top w:val="nil"/>
              <w:left w:val="nil"/>
              <w:bottom w:val="nil"/>
              <w:right w:val="nil"/>
            </w:tcBorders>
            <w:noWrap/>
            <w:vAlign w:val="bottom"/>
            <w:hideMark/>
          </w:tcPr>
          <w:p w14:paraId="28E10356" w14:textId="0ACF8B42" w:rsidR="0066437C" w:rsidRPr="00D44448" w:rsidRDefault="00D44448" w:rsidP="0066437C">
            <w:pPr>
              <w:spacing w:after="0" w:line="240" w:lineRule="auto"/>
              <w:jc w:val="right"/>
              <w:rPr>
                <w:rFonts w:ascii="Calibri" w:eastAsia="Times New Roman" w:hAnsi="Calibri" w:cs="Calibri"/>
                <w:b/>
                <w:color w:val="000000"/>
                <w:sz w:val="20"/>
                <w:szCs w:val="20"/>
              </w:rPr>
            </w:pPr>
            <w:r w:rsidRPr="00D44448">
              <w:rPr>
                <w:rFonts w:ascii="Calibri" w:eastAsia="Times New Roman" w:hAnsi="Calibri" w:cs="Calibri"/>
                <w:b/>
                <w:color w:val="000000"/>
                <w:sz w:val="20"/>
                <w:szCs w:val="20"/>
              </w:rPr>
              <w:t>Beginning Discount:</w:t>
            </w:r>
          </w:p>
        </w:tc>
        <w:tc>
          <w:tcPr>
            <w:tcW w:w="714" w:type="dxa"/>
            <w:tcBorders>
              <w:top w:val="nil"/>
              <w:left w:val="nil"/>
              <w:bottom w:val="nil"/>
              <w:right w:val="nil"/>
            </w:tcBorders>
            <w:noWrap/>
            <w:vAlign w:val="bottom"/>
            <w:hideMark/>
          </w:tcPr>
          <w:p w14:paraId="5B49BA88" w14:textId="0AA73933" w:rsidR="0066437C" w:rsidRPr="00D44448" w:rsidRDefault="00D44448" w:rsidP="0066437C">
            <w:pPr>
              <w:spacing w:after="0" w:line="240" w:lineRule="auto"/>
              <w:jc w:val="right"/>
              <w:rPr>
                <w:rFonts w:ascii="Calibri" w:eastAsia="Times New Roman" w:hAnsi="Calibri" w:cs="Calibri"/>
                <w:b/>
                <w:color w:val="000000"/>
                <w:sz w:val="20"/>
                <w:szCs w:val="20"/>
              </w:rPr>
            </w:pPr>
            <w:r w:rsidRPr="00D44448">
              <w:rPr>
                <w:rFonts w:ascii="Calibri" w:eastAsia="Times New Roman" w:hAnsi="Calibri" w:cs="Calibri"/>
                <w:b/>
                <w:color w:val="000000"/>
                <w:sz w:val="20"/>
                <w:szCs w:val="20"/>
              </w:rPr>
              <w:t>26.0%</w:t>
            </w:r>
          </w:p>
        </w:tc>
        <w:tc>
          <w:tcPr>
            <w:tcW w:w="960" w:type="dxa"/>
            <w:tcBorders>
              <w:top w:val="nil"/>
              <w:left w:val="nil"/>
              <w:bottom w:val="nil"/>
              <w:right w:val="nil"/>
            </w:tcBorders>
            <w:noWrap/>
            <w:vAlign w:val="bottom"/>
            <w:hideMark/>
          </w:tcPr>
          <w:p w14:paraId="3685C767" w14:textId="77777777" w:rsidR="0066437C" w:rsidRPr="0066437C" w:rsidRDefault="0066437C" w:rsidP="0066437C">
            <w:pPr>
              <w:spacing w:after="0" w:line="240" w:lineRule="auto"/>
              <w:jc w:val="right"/>
              <w:rPr>
                <w:rFonts w:ascii="Calibri" w:eastAsia="Times New Roman" w:hAnsi="Calibri" w:cs="Calibri"/>
                <w:color w:val="000000"/>
                <w:sz w:val="20"/>
                <w:szCs w:val="20"/>
              </w:rPr>
            </w:pPr>
          </w:p>
        </w:tc>
      </w:tr>
      <w:tr w:rsidR="0066437C" w:rsidRPr="0066437C" w14:paraId="74F9C492" w14:textId="77777777" w:rsidTr="003A654A">
        <w:trPr>
          <w:trHeight w:val="300"/>
        </w:trPr>
        <w:tc>
          <w:tcPr>
            <w:tcW w:w="3420" w:type="dxa"/>
            <w:tcBorders>
              <w:top w:val="nil"/>
              <w:left w:val="nil"/>
              <w:bottom w:val="single" w:sz="4" w:space="0" w:color="auto"/>
              <w:right w:val="single" w:sz="4" w:space="0" w:color="auto"/>
            </w:tcBorders>
            <w:noWrap/>
            <w:vAlign w:val="bottom"/>
            <w:hideMark/>
          </w:tcPr>
          <w:p w14:paraId="30F6F2DE" w14:textId="52FDED36" w:rsidR="0066437C" w:rsidRPr="00D44448" w:rsidRDefault="00D44448" w:rsidP="0066437C">
            <w:pPr>
              <w:spacing w:after="0" w:line="240" w:lineRule="auto"/>
              <w:rPr>
                <w:rFonts w:ascii="Calibri" w:eastAsia="Times New Roman" w:hAnsi="Calibri" w:cs="Calibri"/>
                <w:b/>
                <w:color w:val="000000"/>
                <w:sz w:val="20"/>
                <w:szCs w:val="20"/>
              </w:rPr>
            </w:pPr>
            <w:r w:rsidRPr="00D44448">
              <w:rPr>
                <w:rFonts w:ascii="Calibri" w:eastAsia="Times New Roman" w:hAnsi="Calibri" w:cs="Calibri"/>
                <w:b/>
                <w:color w:val="000000"/>
                <w:sz w:val="20"/>
                <w:szCs w:val="20"/>
              </w:rPr>
              <w:t>Factor</w:t>
            </w:r>
          </w:p>
        </w:tc>
        <w:tc>
          <w:tcPr>
            <w:tcW w:w="1500" w:type="dxa"/>
            <w:tcBorders>
              <w:top w:val="nil"/>
              <w:left w:val="nil"/>
              <w:bottom w:val="single" w:sz="4" w:space="0" w:color="auto"/>
              <w:right w:val="single" w:sz="4" w:space="0" w:color="auto"/>
            </w:tcBorders>
            <w:noWrap/>
            <w:vAlign w:val="bottom"/>
            <w:hideMark/>
          </w:tcPr>
          <w:p w14:paraId="0CD00605" w14:textId="788BD6E0" w:rsidR="0066437C" w:rsidRPr="00D44448" w:rsidRDefault="00D44448" w:rsidP="0066437C">
            <w:pPr>
              <w:spacing w:after="0" w:line="240" w:lineRule="auto"/>
              <w:rPr>
                <w:rFonts w:ascii="Calibri" w:eastAsia="Times New Roman" w:hAnsi="Calibri" w:cs="Calibri"/>
                <w:b/>
                <w:color w:val="000000"/>
                <w:sz w:val="20"/>
                <w:szCs w:val="20"/>
              </w:rPr>
            </w:pPr>
            <w:r w:rsidRPr="00D44448">
              <w:rPr>
                <w:rFonts w:ascii="Calibri" w:eastAsia="Times New Roman" w:hAnsi="Calibri" w:cs="Calibri"/>
                <w:b/>
                <w:color w:val="000000"/>
                <w:sz w:val="20"/>
                <w:szCs w:val="20"/>
              </w:rPr>
              <w:t>Impact On DLOM</w:t>
            </w:r>
          </w:p>
        </w:tc>
        <w:tc>
          <w:tcPr>
            <w:tcW w:w="3860" w:type="dxa"/>
            <w:tcBorders>
              <w:top w:val="nil"/>
              <w:left w:val="nil"/>
              <w:bottom w:val="single" w:sz="4" w:space="0" w:color="auto"/>
              <w:right w:val="nil"/>
            </w:tcBorders>
            <w:noWrap/>
            <w:vAlign w:val="bottom"/>
            <w:hideMark/>
          </w:tcPr>
          <w:p w14:paraId="2383995A" w14:textId="4DCDFFE3" w:rsidR="0066437C" w:rsidRPr="00D44448" w:rsidRDefault="00D44448" w:rsidP="0066437C">
            <w:pPr>
              <w:spacing w:after="0" w:line="240" w:lineRule="auto"/>
              <w:rPr>
                <w:rFonts w:ascii="Calibri" w:eastAsia="Times New Roman" w:hAnsi="Calibri" w:cs="Calibri"/>
                <w:b/>
                <w:color w:val="000000"/>
                <w:sz w:val="20"/>
                <w:szCs w:val="20"/>
              </w:rPr>
            </w:pPr>
            <w:r w:rsidRPr="00D44448">
              <w:rPr>
                <w:rFonts w:ascii="Calibri" w:eastAsia="Times New Roman" w:hAnsi="Calibri" w:cs="Calibri"/>
                <w:b/>
                <w:color w:val="000000"/>
                <w:sz w:val="20"/>
                <w:szCs w:val="20"/>
              </w:rPr>
              <w:t> </w:t>
            </w:r>
          </w:p>
        </w:tc>
        <w:tc>
          <w:tcPr>
            <w:tcW w:w="714" w:type="dxa"/>
            <w:tcBorders>
              <w:top w:val="nil"/>
              <w:left w:val="nil"/>
              <w:bottom w:val="single" w:sz="4" w:space="0" w:color="auto"/>
              <w:right w:val="nil"/>
            </w:tcBorders>
            <w:noWrap/>
            <w:vAlign w:val="bottom"/>
            <w:hideMark/>
          </w:tcPr>
          <w:p w14:paraId="0A9ED9A1" w14:textId="5E3B71B0" w:rsidR="0066437C" w:rsidRPr="00D44448" w:rsidRDefault="00D44448" w:rsidP="0066437C">
            <w:pPr>
              <w:spacing w:after="0" w:line="240" w:lineRule="auto"/>
              <w:rPr>
                <w:rFonts w:ascii="Calibri" w:eastAsia="Times New Roman" w:hAnsi="Calibri" w:cs="Calibri"/>
                <w:b/>
                <w:color w:val="000000"/>
                <w:sz w:val="20"/>
                <w:szCs w:val="20"/>
              </w:rPr>
            </w:pPr>
            <w:r w:rsidRPr="00D44448">
              <w:rPr>
                <w:rFonts w:ascii="Calibri" w:eastAsia="Times New Roman" w:hAnsi="Calibri" w:cs="Calibri"/>
                <w:b/>
                <w:color w:val="000000"/>
                <w:sz w:val="20"/>
                <w:szCs w:val="20"/>
              </w:rPr>
              <w:t> </w:t>
            </w:r>
          </w:p>
        </w:tc>
        <w:tc>
          <w:tcPr>
            <w:tcW w:w="960" w:type="dxa"/>
            <w:tcBorders>
              <w:top w:val="nil"/>
              <w:left w:val="nil"/>
              <w:bottom w:val="single" w:sz="4" w:space="0" w:color="auto"/>
              <w:right w:val="nil"/>
            </w:tcBorders>
            <w:noWrap/>
            <w:vAlign w:val="bottom"/>
            <w:hideMark/>
          </w:tcPr>
          <w:p w14:paraId="0B0FB75B"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 </w:t>
            </w:r>
          </w:p>
        </w:tc>
      </w:tr>
      <w:tr w:rsidR="0066437C" w:rsidRPr="0066437C" w14:paraId="743FCB45" w14:textId="77777777" w:rsidTr="003A654A">
        <w:trPr>
          <w:trHeight w:val="300"/>
        </w:trPr>
        <w:tc>
          <w:tcPr>
            <w:tcW w:w="3420" w:type="dxa"/>
            <w:tcBorders>
              <w:top w:val="nil"/>
              <w:left w:val="nil"/>
              <w:bottom w:val="nil"/>
              <w:right w:val="single" w:sz="4" w:space="0" w:color="auto"/>
            </w:tcBorders>
            <w:noWrap/>
            <w:vAlign w:val="bottom"/>
            <w:hideMark/>
          </w:tcPr>
          <w:p w14:paraId="2CF6FCD1"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Controlling interest</w:t>
            </w:r>
          </w:p>
        </w:tc>
        <w:tc>
          <w:tcPr>
            <w:tcW w:w="1500" w:type="dxa"/>
            <w:tcBorders>
              <w:top w:val="nil"/>
              <w:left w:val="nil"/>
              <w:bottom w:val="nil"/>
              <w:right w:val="single" w:sz="4" w:space="0" w:color="auto"/>
            </w:tcBorders>
            <w:noWrap/>
            <w:vAlign w:val="bottom"/>
            <w:hideMark/>
          </w:tcPr>
          <w:p w14:paraId="1A4DA76F"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Reduction</w:t>
            </w:r>
          </w:p>
        </w:tc>
        <w:tc>
          <w:tcPr>
            <w:tcW w:w="3860" w:type="dxa"/>
            <w:tcBorders>
              <w:top w:val="nil"/>
              <w:left w:val="nil"/>
              <w:bottom w:val="nil"/>
              <w:right w:val="nil"/>
            </w:tcBorders>
            <w:noWrap/>
            <w:vAlign w:val="bottom"/>
            <w:hideMark/>
          </w:tcPr>
          <w:p w14:paraId="301D0812"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Controlling interest being valued</w:t>
            </w:r>
          </w:p>
        </w:tc>
        <w:tc>
          <w:tcPr>
            <w:tcW w:w="714" w:type="dxa"/>
            <w:tcBorders>
              <w:top w:val="nil"/>
              <w:left w:val="nil"/>
              <w:bottom w:val="nil"/>
              <w:right w:val="nil"/>
            </w:tcBorders>
            <w:noWrap/>
            <w:vAlign w:val="bottom"/>
            <w:hideMark/>
          </w:tcPr>
          <w:p w14:paraId="64CB5D99"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c>
          <w:tcPr>
            <w:tcW w:w="960" w:type="dxa"/>
            <w:tcBorders>
              <w:top w:val="nil"/>
              <w:left w:val="nil"/>
              <w:bottom w:val="nil"/>
              <w:right w:val="nil"/>
            </w:tcBorders>
            <w:noWrap/>
            <w:vAlign w:val="bottom"/>
            <w:hideMark/>
          </w:tcPr>
          <w:p w14:paraId="68D2A639"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r>
      <w:tr w:rsidR="0066437C" w:rsidRPr="0066437C" w14:paraId="4298EAE3" w14:textId="77777777" w:rsidTr="003A654A">
        <w:trPr>
          <w:trHeight w:val="300"/>
        </w:trPr>
        <w:tc>
          <w:tcPr>
            <w:tcW w:w="3420" w:type="dxa"/>
            <w:tcBorders>
              <w:top w:val="nil"/>
              <w:left w:val="nil"/>
              <w:bottom w:val="nil"/>
              <w:right w:val="single" w:sz="4" w:space="0" w:color="auto"/>
            </w:tcBorders>
            <w:noWrap/>
            <w:vAlign w:val="bottom"/>
            <w:hideMark/>
          </w:tcPr>
          <w:p w14:paraId="4E660BDA"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Time horizon</w:t>
            </w:r>
          </w:p>
        </w:tc>
        <w:tc>
          <w:tcPr>
            <w:tcW w:w="1500" w:type="dxa"/>
            <w:tcBorders>
              <w:top w:val="nil"/>
              <w:left w:val="nil"/>
              <w:bottom w:val="nil"/>
              <w:right w:val="single" w:sz="4" w:space="0" w:color="auto"/>
            </w:tcBorders>
            <w:noWrap/>
            <w:vAlign w:val="bottom"/>
            <w:hideMark/>
          </w:tcPr>
          <w:p w14:paraId="3BE198B7"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No impact</w:t>
            </w:r>
          </w:p>
        </w:tc>
        <w:tc>
          <w:tcPr>
            <w:tcW w:w="3860" w:type="dxa"/>
            <w:tcBorders>
              <w:top w:val="nil"/>
              <w:left w:val="nil"/>
              <w:bottom w:val="nil"/>
              <w:right w:val="nil"/>
            </w:tcBorders>
            <w:noWrap/>
            <w:vAlign w:val="bottom"/>
            <w:hideMark/>
          </w:tcPr>
          <w:p w14:paraId="58AC7B3F"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Not relevant</w:t>
            </w:r>
          </w:p>
        </w:tc>
        <w:tc>
          <w:tcPr>
            <w:tcW w:w="714" w:type="dxa"/>
            <w:tcBorders>
              <w:top w:val="nil"/>
              <w:left w:val="nil"/>
              <w:bottom w:val="nil"/>
              <w:right w:val="nil"/>
            </w:tcBorders>
            <w:noWrap/>
            <w:vAlign w:val="bottom"/>
            <w:hideMark/>
          </w:tcPr>
          <w:p w14:paraId="6C0106C3"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0%</w:t>
            </w:r>
          </w:p>
        </w:tc>
        <w:tc>
          <w:tcPr>
            <w:tcW w:w="960" w:type="dxa"/>
            <w:tcBorders>
              <w:top w:val="nil"/>
              <w:left w:val="nil"/>
              <w:bottom w:val="nil"/>
              <w:right w:val="nil"/>
            </w:tcBorders>
            <w:noWrap/>
            <w:vAlign w:val="bottom"/>
            <w:hideMark/>
          </w:tcPr>
          <w:p w14:paraId="7E6D4FBC"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r>
      <w:tr w:rsidR="0066437C" w:rsidRPr="0066437C" w14:paraId="6329D688" w14:textId="77777777" w:rsidTr="003A654A">
        <w:trPr>
          <w:trHeight w:val="300"/>
        </w:trPr>
        <w:tc>
          <w:tcPr>
            <w:tcW w:w="3420" w:type="dxa"/>
            <w:tcBorders>
              <w:top w:val="nil"/>
              <w:left w:val="nil"/>
              <w:bottom w:val="nil"/>
              <w:right w:val="single" w:sz="4" w:space="0" w:color="auto"/>
            </w:tcBorders>
            <w:noWrap/>
            <w:vAlign w:val="bottom"/>
            <w:hideMark/>
          </w:tcPr>
          <w:p w14:paraId="7F77EF96"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Cost to prepare</w:t>
            </w:r>
          </w:p>
        </w:tc>
        <w:tc>
          <w:tcPr>
            <w:tcW w:w="1500" w:type="dxa"/>
            <w:tcBorders>
              <w:top w:val="nil"/>
              <w:left w:val="nil"/>
              <w:bottom w:val="nil"/>
              <w:right w:val="single" w:sz="4" w:space="0" w:color="auto"/>
            </w:tcBorders>
            <w:noWrap/>
            <w:vAlign w:val="bottom"/>
            <w:hideMark/>
          </w:tcPr>
          <w:p w14:paraId="372F47A0"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Reduction</w:t>
            </w:r>
          </w:p>
        </w:tc>
        <w:tc>
          <w:tcPr>
            <w:tcW w:w="3860" w:type="dxa"/>
            <w:tcBorders>
              <w:top w:val="nil"/>
              <w:left w:val="nil"/>
              <w:bottom w:val="nil"/>
              <w:right w:val="nil"/>
            </w:tcBorders>
            <w:noWrap/>
            <w:vAlign w:val="bottom"/>
            <w:hideMark/>
          </w:tcPr>
          <w:p w14:paraId="2BDBA1F6"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Lower than public offering</w:t>
            </w:r>
          </w:p>
        </w:tc>
        <w:tc>
          <w:tcPr>
            <w:tcW w:w="714" w:type="dxa"/>
            <w:tcBorders>
              <w:top w:val="nil"/>
              <w:left w:val="nil"/>
              <w:bottom w:val="nil"/>
              <w:right w:val="nil"/>
            </w:tcBorders>
            <w:noWrap/>
            <w:vAlign w:val="bottom"/>
            <w:hideMark/>
          </w:tcPr>
          <w:p w14:paraId="23E1363B"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c>
          <w:tcPr>
            <w:tcW w:w="960" w:type="dxa"/>
            <w:tcBorders>
              <w:top w:val="nil"/>
              <w:left w:val="nil"/>
              <w:bottom w:val="nil"/>
              <w:right w:val="nil"/>
            </w:tcBorders>
            <w:noWrap/>
            <w:vAlign w:val="bottom"/>
            <w:hideMark/>
          </w:tcPr>
          <w:p w14:paraId="11EA4370"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r>
      <w:tr w:rsidR="0066437C" w:rsidRPr="0066437C" w14:paraId="25F28E60" w14:textId="77777777" w:rsidTr="003A654A">
        <w:trPr>
          <w:trHeight w:val="300"/>
        </w:trPr>
        <w:tc>
          <w:tcPr>
            <w:tcW w:w="3420" w:type="dxa"/>
            <w:tcBorders>
              <w:top w:val="nil"/>
              <w:left w:val="nil"/>
              <w:bottom w:val="nil"/>
              <w:right w:val="single" w:sz="4" w:space="0" w:color="auto"/>
            </w:tcBorders>
            <w:noWrap/>
            <w:vAlign w:val="bottom"/>
            <w:hideMark/>
          </w:tcPr>
          <w:p w14:paraId="57181E1C"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Transaction costs</w:t>
            </w:r>
          </w:p>
        </w:tc>
        <w:tc>
          <w:tcPr>
            <w:tcW w:w="1500" w:type="dxa"/>
            <w:tcBorders>
              <w:top w:val="nil"/>
              <w:left w:val="nil"/>
              <w:bottom w:val="nil"/>
              <w:right w:val="single" w:sz="4" w:space="0" w:color="auto"/>
            </w:tcBorders>
            <w:noWrap/>
            <w:vAlign w:val="bottom"/>
            <w:hideMark/>
          </w:tcPr>
          <w:p w14:paraId="5347F7EE"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Reduction</w:t>
            </w:r>
          </w:p>
        </w:tc>
        <w:tc>
          <w:tcPr>
            <w:tcW w:w="3860" w:type="dxa"/>
            <w:tcBorders>
              <w:top w:val="nil"/>
              <w:left w:val="nil"/>
              <w:bottom w:val="nil"/>
              <w:right w:val="nil"/>
            </w:tcBorders>
            <w:noWrap/>
            <w:vAlign w:val="bottom"/>
            <w:hideMark/>
          </w:tcPr>
          <w:p w14:paraId="0AFF448C"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Lower than public offering</w:t>
            </w:r>
          </w:p>
        </w:tc>
        <w:tc>
          <w:tcPr>
            <w:tcW w:w="714" w:type="dxa"/>
            <w:tcBorders>
              <w:top w:val="nil"/>
              <w:left w:val="nil"/>
              <w:bottom w:val="nil"/>
              <w:right w:val="nil"/>
            </w:tcBorders>
            <w:noWrap/>
            <w:vAlign w:val="bottom"/>
            <w:hideMark/>
          </w:tcPr>
          <w:p w14:paraId="7DF57597"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c>
          <w:tcPr>
            <w:tcW w:w="960" w:type="dxa"/>
            <w:tcBorders>
              <w:top w:val="nil"/>
              <w:left w:val="nil"/>
              <w:bottom w:val="nil"/>
              <w:right w:val="nil"/>
            </w:tcBorders>
            <w:noWrap/>
            <w:vAlign w:val="bottom"/>
            <w:hideMark/>
          </w:tcPr>
          <w:p w14:paraId="4CAD0DAD"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r>
      <w:tr w:rsidR="0066437C" w:rsidRPr="0066437C" w14:paraId="3A939EB5" w14:textId="77777777" w:rsidTr="003A654A">
        <w:trPr>
          <w:trHeight w:val="300"/>
        </w:trPr>
        <w:tc>
          <w:tcPr>
            <w:tcW w:w="3420" w:type="dxa"/>
            <w:tcBorders>
              <w:top w:val="nil"/>
              <w:left w:val="nil"/>
              <w:bottom w:val="nil"/>
              <w:right w:val="single" w:sz="4" w:space="0" w:color="auto"/>
            </w:tcBorders>
            <w:noWrap/>
            <w:vAlign w:val="bottom"/>
            <w:hideMark/>
          </w:tcPr>
          <w:p w14:paraId="654CBB42"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Key execs insured</w:t>
            </w:r>
          </w:p>
        </w:tc>
        <w:tc>
          <w:tcPr>
            <w:tcW w:w="1500" w:type="dxa"/>
            <w:tcBorders>
              <w:top w:val="nil"/>
              <w:left w:val="nil"/>
              <w:bottom w:val="nil"/>
              <w:right w:val="single" w:sz="4" w:space="0" w:color="auto"/>
            </w:tcBorders>
            <w:noWrap/>
            <w:vAlign w:val="bottom"/>
            <w:hideMark/>
          </w:tcPr>
          <w:p w14:paraId="4BB8D0A2"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Reduction</w:t>
            </w:r>
          </w:p>
        </w:tc>
        <w:tc>
          <w:tcPr>
            <w:tcW w:w="3860" w:type="dxa"/>
            <w:tcBorders>
              <w:top w:val="nil"/>
              <w:left w:val="nil"/>
              <w:bottom w:val="nil"/>
              <w:right w:val="nil"/>
            </w:tcBorders>
            <w:noWrap/>
            <w:vAlign w:val="bottom"/>
            <w:hideMark/>
          </w:tcPr>
          <w:p w14:paraId="0C28A1C9"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Likely and likely a requirement in future</w:t>
            </w:r>
          </w:p>
        </w:tc>
        <w:tc>
          <w:tcPr>
            <w:tcW w:w="714" w:type="dxa"/>
            <w:tcBorders>
              <w:top w:val="nil"/>
              <w:left w:val="nil"/>
              <w:bottom w:val="nil"/>
              <w:right w:val="nil"/>
            </w:tcBorders>
            <w:noWrap/>
            <w:vAlign w:val="bottom"/>
            <w:hideMark/>
          </w:tcPr>
          <w:p w14:paraId="0DD341B6"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c>
          <w:tcPr>
            <w:tcW w:w="960" w:type="dxa"/>
            <w:tcBorders>
              <w:top w:val="nil"/>
              <w:left w:val="nil"/>
              <w:bottom w:val="nil"/>
              <w:right w:val="nil"/>
            </w:tcBorders>
            <w:noWrap/>
            <w:vAlign w:val="bottom"/>
            <w:hideMark/>
          </w:tcPr>
          <w:p w14:paraId="7C8CA49A"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r>
      <w:tr w:rsidR="0066437C" w:rsidRPr="0066437C" w14:paraId="34CB0367" w14:textId="77777777" w:rsidTr="003A654A">
        <w:trPr>
          <w:trHeight w:val="300"/>
        </w:trPr>
        <w:tc>
          <w:tcPr>
            <w:tcW w:w="3420" w:type="dxa"/>
            <w:tcBorders>
              <w:top w:val="nil"/>
              <w:left w:val="nil"/>
              <w:bottom w:val="nil"/>
              <w:right w:val="single" w:sz="4" w:space="0" w:color="auto"/>
            </w:tcBorders>
            <w:noWrap/>
            <w:vAlign w:val="bottom"/>
            <w:hideMark/>
          </w:tcPr>
          <w:p w14:paraId="4C3C5BD9"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Put agreement to sell</w:t>
            </w:r>
          </w:p>
        </w:tc>
        <w:tc>
          <w:tcPr>
            <w:tcW w:w="1500" w:type="dxa"/>
            <w:tcBorders>
              <w:top w:val="nil"/>
              <w:left w:val="nil"/>
              <w:bottom w:val="nil"/>
              <w:right w:val="single" w:sz="4" w:space="0" w:color="auto"/>
            </w:tcBorders>
            <w:noWrap/>
            <w:vAlign w:val="bottom"/>
            <w:hideMark/>
          </w:tcPr>
          <w:p w14:paraId="429C625B"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No impact</w:t>
            </w:r>
          </w:p>
        </w:tc>
        <w:tc>
          <w:tcPr>
            <w:tcW w:w="3860" w:type="dxa"/>
            <w:tcBorders>
              <w:top w:val="nil"/>
              <w:left w:val="nil"/>
              <w:bottom w:val="nil"/>
              <w:right w:val="nil"/>
            </w:tcBorders>
            <w:noWrap/>
            <w:vAlign w:val="bottom"/>
            <w:hideMark/>
          </w:tcPr>
          <w:p w14:paraId="047624B0"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Not relevant</w:t>
            </w:r>
          </w:p>
        </w:tc>
        <w:tc>
          <w:tcPr>
            <w:tcW w:w="714" w:type="dxa"/>
            <w:tcBorders>
              <w:top w:val="nil"/>
              <w:left w:val="nil"/>
              <w:bottom w:val="nil"/>
              <w:right w:val="nil"/>
            </w:tcBorders>
            <w:noWrap/>
            <w:vAlign w:val="bottom"/>
            <w:hideMark/>
          </w:tcPr>
          <w:p w14:paraId="436A2F6E"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0%</w:t>
            </w:r>
          </w:p>
        </w:tc>
        <w:tc>
          <w:tcPr>
            <w:tcW w:w="960" w:type="dxa"/>
            <w:tcBorders>
              <w:top w:val="nil"/>
              <w:left w:val="nil"/>
              <w:bottom w:val="nil"/>
              <w:right w:val="nil"/>
            </w:tcBorders>
            <w:noWrap/>
            <w:vAlign w:val="bottom"/>
            <w:hideMark/>
          </w:tcPr>
          <w:p w14:paraId="5BAA7157"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r>
      <w:tr w:rsidR="0066437C" w:rsidRPr="0066437C" w14:paraId="2455AADD" w14:textId="77777777" w:rsidTr="003A654A">
        <w:trPr>
          <w:trHeight w:val="300"/>
        </w:trPr>
        <w:tc>
          <w:tcPr>
            <w:tcW w:w="3420" w:type="dxa"/>
            <w:tcBorders>
              <w:top w:val="nil"/>
              <w:left w:val="nil"/>
              <w:bottom w:val="nil"/>
              <w:right w:val="single" w:sz="4" w:space="0" w:color="auto"/>
            </w:tcBorders>
            <w:noWrap/>
            <w:vAlign w:val="bottom"/>
            <w:hideMark/>
          </w:tcPr>
          <w:p w14:paraId="6B4E565D"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Intangible assets large part of total</w:t>
            </w:r>
          </w:p>
        </w:tc>
        <w:tc>
          <w:tcPr>
            <w:tcW w:w="1500" w:type="dxa"/>
            <w:tcBorders>
              <w:top w:val="nil"/>
              <w:left w:val="nil"/>
              <w:bottom w:val="nil"/>
              <w:right w:val="single" w:sz="4" w:space="0" w:color="auto"/>
            </w:tcBorders>
            <w:noWrap/>
            <w:vAlign w:val="bottom"/>
            <w:hideMark/>
          </w:tcPr>
          <w:p w14:paraId="375426B8"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Increase</w:t>
            </w:r>
          </w:p>
        </w:tc>
        <w:tc>
          <w:tcPr>
            <w:tcW w:w="3860" w:type="dxa"/>
            <w:tcBorders>
              <w:top w:val="nil"/>
              <w:left w:val="nil"/>
              <w:bottom w:val="nil"/>
              <w:right w:val="nil"/>
            </w:tcBorders>
            <w:noWrap/>
            <w:vAlign w:val="bottom"/>
            <w:hideMark/>
          </w:tcPr>
          <w:p w14:paraId="325E4147"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Yes</w:t>
            </w:r>
          </w:p>
        </w:tc>
        <w:tc>
          <w:tcPr>
            <w:tcW w:w="714" w:type="dxa"/>
            <w:tcBorders>
              <w:top w:val="nil"/>
              <w:left w:val="nil"/>
              <w:bottom w:val="nil"/>
              <w:right w:val="nil"/>
            </w:tcBorders>
            <w:noWrap/>
            <w:vAlign w:val="bottom"/>
            <w:hideMark/>
          </w:tcPr>
          <w:p w14:paraId="64FB11DD"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c>
          <w:tcPr>
            <w:tcW w:w="960" w:type="dxa"/>
            <w:tcBorders>
              <w:top w:val="nil"/>
              <w:left w:val="nil"/>
              <w:bottom w:val="nil"/>
              <w:right w:val="nil"/>
            </w:tcBorders>
            <w:noWrap/>
            <w:vAlign w:val="bottom"/>
            <w:hideMark/>
          </w:tcPr>
          <w:p w14:paraId="0EE939A8"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r>
      <w:tr w:rsidR="0066437C" w:rsidRPr="0066437C" w14:paraId="0C4C2DF7" w14:textId="77777777" w:rsidTr="003A654A">
        <w:trPr>
          <w:trHeight w:val="300"/>
        </w:trPr>
        <w:tc>
          <w:tcPr>
            <w:tcW w:w="3420" w:type="dxa"/>
            <w:tcBorders>
              <w:top w:val="nil"/>
              <w:left w:val="nil"/>
              <w:bottom w:val="nil"/>
              <w:right w:val="single" w:sz="4" w:space="0" w:color="auto"/>
            </w:tcBorders>
            <w:noWrap/>
            <w:vAlign w:val="bottom"/>
            <w:hideMark/>
          </w:tcPr>
          <w:p w14:paraId="0588A90B"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Restriction on transfer</w:t>
            </w:r>
          </w:p>
        </w:tc>
        <w:tc>
          <w:tcPr>
            <w:tcW w:w="1500" w:type="dxa"/>
            <w:tcBorders>
              <w:top w:val="nil"/>
              <w:left w:val="nil"/>
              <w:bottom w:val="nil"/>
              <w:right w:val="single" w:sz="4" w:space="0" w:color="auto"/>
            </w:tcBorders>
            <w:noWrap/>
            <w:vAlign w:val="bottom"/>
            <w:hideMark/>
          </w:tcPr>
          <w:p w14:paraId="66C9CCC8"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No impact</w:t>
            </w:r>
          </w:p>
        </w:tc>
        <w:tc>
          <w:tcPr>
            <w:tcW w:w="3860" w:type="dxa"/>
            <w:tcBorders>
              <w:top w:val="nil"/>
              <w:left w:val="nil"/>
              <w:bottom w:val="nil"/>
              <w:right w:val="nil"/>
            </w:tcBorders>
            <w:noWrap/>
            <w:vAlign w:val="bottom"/>
            <w:hideMark/>
          </w:tcPr>
          <w:p w14:paraId="66C200ED"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None known</w:t>
            </w:r>
          </w:p>
        </w:tc>
        <w:tc>
          <w:tcPr>
            <w:tcW w:w="714" w:type="dxa"/>
            <w:tcBorders>
              <w:top w:val="nil"/>
              <w:left w:val="nil"/>
              <w:bottom w:val="nil"/>
              <w:right w:val="nil"/>
            </w:tcBorders>
            <w:noWrap/>
            <w:vAlign w:val="bottom"/>
            <w:hideMark/>
          </w:tcPr>
          <w:p w14:paraId="3BAA6FFF"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c>
          <w:tcPr>
            <w:tcW w:w="960" w:type="dxa"/>
            <w:tcBorders>
              <w:top w:val="nil"/>
              <w:left w:val="nil"/>
              <w:bottom w:val="nil"/>
              <w:right w:val="nil"/>
            </w:tcBorders>
            <w:noWrap/>
            <w:vAlign w:val="bottom"/>
            <w:hideMark/>
          </w:tcPr>
          <w:p w14:paraId="149752B2"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3%</w:t>
            </w:r>
          </w:p>
        </w:tc>
      </w:tr>
      <w:tr w:rsidR="0066437C" w:rsidRPr="0066437C" w14:paraId="5B56ADA3" w14:textId="77777777" w:rsidTr="003A654A">
        <w:trPr>
          <w:trHeight w:val="300"/>
        </w:trPr>
        <w:tc>
          <w:tcPr>
            <w:tcW w:w="3420" w:type="dxa"/>
            <w:tcBorders>
              <w:top w:val="nil"/>
              <w:left w:val="nil"/>
              <w:bottom w:val="nil"/>
              <w:right w:val="single" w:sz="4" w:space="0" w:color="auto"/>
            </w:tcBorders>
            <w:noWrap/>
            <w:vAlign w:val="bottom"/>
            <w:hideMark/>
          </w:tcPr>
          <w:p w14:paraId="618C1227"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Shares can be collateral</w:t>
            </w:r>
          </w:p>
        </w:tc>
        <w:tc>
          <w:tcPr>
            <w:tcW w:w="1500" w:type="dxa"/>
            <w:tcBorders>
              <w:top w:val="nil"/>
              <w:left w:val="nil"/>
              <w:bottom w:val="nil"/>
              <w:right w:val="single" w:sz="4" w:space="0" w:color="auto"/>
            </w:tcBorders>
            <w:noWrap/>
            <w:vAlign w:val="bottom"/>
            <w:hideMark/>
          </w:tcPr>
          <w:p w14:paraId="55A14F90"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Reduction</w:t>
            </w:r>
          </w:p>
        </w:tc>
        <w:tc>
          <w:tcPr>
            <w:tcW w:w="3860" w:type="dxa"/>
            <w:tcBorders>
              <w:top w:val="nil"/>
              <w:left w:val="nil"/>
              <w:bottom w:val="nil"/>
              <w:right w:val="nil"/>
            </w:tcBorders>
            <w:noWrap/>
            <w:vAlign w:val="bottom"/>
            <w:hideMark/>
          </w:tcPr>
          <w:p w14:paraId="287628A5"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Some collateral value</w:t>
            </w:r>
          </w:p>
        </w:tc>
        <w:tc>
          <w:tcPr>
            <w:tcW w:w="714" w:type="dxa"/>
            <w:tcBorders>
              <w:top w:val="nil"/>
              <w:left w:val="nil"/>
              <w:bottom w:val="nil"/>
              <w:right w:val="nil"/>
            </w:tcBorders>
            <w:noWrap/>
            <w:vAlign w:val="bottom"/>
            <w:hideMark/>
          </w:tcPr>
          <w:p w14:paraId="580219E8"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-2%</w:t>
            </w:r>
          </w:p>
        </w:tc>
        <w:tc>
          <w:tcPr>
            <w:tcW w:w="960" w:type="dxa"/>
            <w:tcBorders>
              <w:top w:val="nil"/>
              <w:left w:val="nil"/>
              <w:bottom w:val="nil"/>
              <w:right w:val="nil"/>
            </w:tcBorders>
            <w:noWrap/>
            <w:vAlign w:val="bottom"/>
            <w:hideMark/>
          </w:tcPr>
          <w:p w14:paraId="63A8BC8F"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2%</w:t>
            </w:r>
          </w:p>
        </w:tc>
      </w:tr>
      <w:tr w:rsidR="0066437C" w:rsidRPr="0066437C" w14:paraId="0E448C43" w14:textId="77777777" w:rsidTr="003A654A">
        <w:trPr>
          <w:trHeight w:val="300"/>
        </w:trPr>
        <w:tc>
          <w:tcPr>
            <w:tcW w:w="3420" w:type="dxa"/>
            <w:tcBorders>
              <w:top w:val="nil"/>
              <w:left w:val="nil"/>
              <w:bottom w:val="nil"/>
              <w:right w:val="single" w:sz="4" w:space="0" w:color="auto"/>
            </w:tcBorders>
            <w:noWrap/>
            <w:vAlign w:val="bottom"/>
            <w:hideMark/>
          </w:tcPr>
          <w:p w14:paraId="27503170"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Cost to monitor investment</w:t>
            </w:r>
          </w:p>
        </w:tc>
        <w:tc>
          <w:tcPr>
            <w:tcW w:w="1500" w:type="dxa"/>
            <w:tcBorders>
              <w:top w:val="nil"/>
              <w:left w:val="nil"/>
              <w:bottom w:val="nil"/>
              <w:right w:val="single" w:sz="4" w:space="0" w:color="auto"/>
            </w:tcBorders>
            <w:noWrap/>
            <w:vAlign w:val="bottom"/>
            <w:hideMark/>
          </w:tcPr>
          <w:p w14:paraId="4A856CC1"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Reduction</w:t>
            </w:r>
          </w:p>
        </w:tc>
        <w:tc>
          <w:tcPr>
            <w:tcW w:w="3860" w:type="dxa"/>
            <w:tcBorders>
              <w:top w:val="nil"/>
              <w:left w:val="nil"/>
              <w:bottom w:val="nil"/>
              <w:right w:val="nil"/>
            </w:tcBorders>
            <w:noWrap/>
            <w:vAlign w:val="bottom"/>
            <w:hideMark/>
          </w:tcPr>
          <w:p w14:paraId="7BAA047F"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Low cost</w:t>
            </w:r>
          </w:p>
        </w:tc>
        <w:tc>
          <w:tcPr>
            <w:tcW w:w="714" w:type="dxa"/>
            <w:tcBorders>
              <w:top w:val="nil"/>
              <w:left w:val="nil"/>
              <w:bottom w:val="nil"/>
              <w:right w:val="nil"/>
            </w:tcBorders>
            <w:noWrap/>
            <w:vAlign w:val="bottom"/>
            <w:hideMark/>
          </w:tcPr>
          <w:p w14:paraId="447B7AEA"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-2%</w:t>
            </w:r>
          </w:p>
        </w:tc>
        <w:tc>
          <w:tcPr>
            <w:tcW w:w="960" w:type="dxa"/>
            <w:tcBorders>
              <w:top w:val="nil"/>
              <w:left w:val="nil"/>
              <w:bottom w:val="nil"/>
              <w:right w:val="nil"/>
            </w:tcBorders>
            <w:noWrap/>
            <w:vAlign w:val="bottom"/>
            <w:hideMark/>
          </w:tcPr>
          <w:p w14:paraId="502749BC" w14:textId="77777777" w:rsidR="0066437C" w:rsidRPr="0066437C" w:rsidRDefault="0066437C" w:rsidP="0066437C">
            <w:pPr>
              <w:spacing w:after="0" w:line="240" w:lineRule="auto"/>
              <w:jc w:val="right"/>
              <w:rPr>
                <w:rFonts w:ascii="Calibri" w:eastAsia="Times New Roman" w:hAnsi="Calibri" w:cs="Calibri"/>
                <w:color w:val="000000"/>
                <w:sz w:val="20"/>
                <w:szCs w:val="20"/>
              </w:rPr>
            </w:pPr>
            <w:r w:rsidRPr="0066437C">
              <w:rPr>
                <w:rFonts w:ascii="Calibri" w:eastAsia="Times New Roman" w:hAnsi="Calibri" w:cs="Calibri"/>
                <w:color w:val="000000"/>
                <w:sz w:val="20"/>
                <w:szCs w:val="20"/>
              </w:rPr>
              <w:t>2%</w:t>
            </w:r>
          </w:p>
        </w:tc>
      </w:tr>
      <w:tr w:rsidR="0066437C" w:rsidRPr="0066437C" w14:paraId="24F7510F" w14:textId="77777777" w:rsidTr="003A654A">
        <w:trPr>
          <w:trHeight w:val="300"/>
        </w:trPr>
        <w:tc>
          <w:tcPr>
            <w:tcW w:w="3420" w:type="dxa"/>
            <w:tcBorders>
              <w:top w:val="nil"/>
              <w:left w:val="nil"/>
              <w:bottom w:val="nil"/>
              <w:right w:val="single" w:sz="4" w:space="0" w:color="auto"/>
            </w:tcBorders>
            <w:noWrap/>
            <w:vAlign w:val="bottom"/>
            <w:hideMark/>
          </w:tcPr>
          <w:p w14:paraId="76C5AD72"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 </w:t>
            </w:r>
          </w:p>
        </w:tc>
        <w:tc>
          <w:tcPr>
            <w:tcW w:w="1500" w:type="dxa"/>
            <w:tcBorders>
              <w:top w:val="nil"/>
              <w:left w:val="nil"/>
              <w:bottom w:val="nil"/>
              <w:right w:val="single" w:sz="4" w:space="0" w:color="auto"/>
            </w:tcBorders>
            <w:noWrap/>
            <w:vAlign w:val="bottom"/>
            <w:hideMark/>
          </w:tcPr>
          <w:p w14:paraId="189BD6B8" w14:textId="77777777" w:rsidR="0066437C" w:rsidRPr="0066437C" w:rsidRDefault="0066437C" w:rsidP="0066437C">
            <w:pPr>
              <w:spacing w:after="0" w:line="240" w:lineRule="auto"/>
              <w:rPr>
                <w:rFonts w:ascii="Calibri" w:eastAsia="Times New Roman" w:hAnsi="Calibri" w:cs="Calibri"/>
                <w:color w:val="000000"/>
                <w:sz w:val="20"/>
                <w:szCs w:val="20"/>
              </w:rPr>
            </w:pPr>
            <w:r w:rsidRPr="0066437C">
              <w:rPr>
                <w:rFonts w:ascii="Calibri" w:eastAsia="Times New Roman" w:hAnsi="Calibri" w:cs="Calibri"/>
                <w:color w:val="000000"/>
                <w:sz w:val="20"/>
                <w:szCs w:val="20"/>
              </w:rPr>
              <w:t> </w:t>
            </w:r>
          </w:p>
        </w:tc>
        <w:tc>
          <w:tcPr>
            <w:tcW w:w="3860" w:type="dxa"/>
            <w:tcBorders>
              <w:top w:val="nil"/>
              <w:left w:val="nil"/>
              <w:bottom w:val="nil"/>
              <w:right w:val="nil"/>
            </w:tcBorders>
            <w:noWrap/>
            <w:vAlign w:val="bottom"/>
            <w:hideMark/>
          </w:tcPr>
          <w:p w14:paraId="2D88FE54" w14:textId="77777777" w:rsidR="0066437C" w:rsidRPr="0066437C" w:rsidRDefault="0066437C" w:rsidP="0066437C">
            <w:pPr>
              <w:spacing w:after="0" w:line="240" w:lineRule="auto"/>
              <w:rPr>
                <w:rFonts w:ascii="Calibri" w:eastAsia="Times New Roman" w:hAnsi="Calibri" w:cs="Calibri"/>
                <w:color w:val="000000"/>
                <w:sz w:val="20"/>
                <w:szCs w:val="20"/>
              </w:rPr>
            </w:pPr>
          </w:p>
        </w:tc>
        <w:tc>
          <w:tcPr>
            <w:tcW w:w="714" w:type="dxa"/>
            <w:tcBorders>
              <w:top w:val="single" w:sz="4" w:space="0" w:color="auto"/>
              <w:left w:val="nil"/>
              <w:bottom w:val="nil"/>
              <w:right w:val="nil"/>
            </w:tcBorders>
            <w:noWrap/>
            <w:vAlign w:val="bottom"/>
            <w:hideMark/>
          </w:tcPr>
          <w:p w14:paraId="7B9199CE" w14:textId="77777777" w:rsidR="0066437C" w:rsidRPr="00D44448" w:rsidRDefault="0066437C" w:rsidP="0066437C">
            <w:pPr>
              <w:spacing w:after="0" w:line="240" w:lineRule="auto"/>
              <w:jc w:val="right"/>
              <w:rPr>
                <w:rFonts w:ascii="Calibri" w:eastAsia="Times New Roman" w:hAnsi="Calibri" w:cs="Calibri"/>
                <w:b/>
                <w:color w:val="000000"/>
                <w:sz w:val="20"/>
                <w:szCs w:val="20"/>
              </w:rPr>
            </w:pPr>
            <w:r w:rsidRPr="00D44448">
              <w:rPr>
                <w:rFonts w:ascii="Calibri" w:eastAsia="Times New Roman" w:hAnsi="Calibri" w:cs="Calibri"/>
                <w:b/>
                <w:color w:val="000000"/>
                <w:sz w:val="20"/>
                <w:szCs w:val="20"/>
              </w:rPr>
              <w:t>10.0%</w:t>
            </w:r>
          </w:p>
        </w:tc>
        <w:tc>
          <w:tcPr>
            <w:tcW w:w="960" w:type="dxa"/>
            <w:tcBorders>
              <w:top w:val="nil"/>
              <w:left w:val="nil"/>
              <w:bottom w:val="nil"/>
              <w:right w:val="nil"/>
            </w:tcBorders>
            <w:noWrap/>
            <w:vAlign w:val="bottom"/>
            <w:hideMark/>
          </w:tcPr>
          <w:p w14:paraId="1BC66402" w14:textId="77777777" w:rsidR="0066437C" w:rsidRPr="0066437C" w:rsidRDefault="0066437C" w:rsidP="0066437C">
            <w:pPr>
              <w:spacing w:after="0" w:line="240" w:lineRule="auto"/>
              <w:jc w:val="right"/>
              <w:rPr>
                <w:rFonts w:ascii="Calibri" w:eastAsia="Times New Roman" w:hAnsi="Calibri" w:cs="Calibri"/>
                <w:color w:val="000000"/>
                <w:sz w:val="20"/>
                <w:szCs w:val="20"/>
              </w:rPr>
            </w:pPr>
          </w:p>
        </w:tc>
      </w:tr>
    </w:tbl>
    <w:p w14:paraId="3EED65FF" w14:textId="77777777" w:rsidR="007A1EDC" w:rsidRPr="007A1EDC" w:rsidRDefault="007A1EDC" w:rsidP="007A1EDC"/>
    <w:p w14:paraId="346EAE4C" w14:textId="3D85C827" w:rsidR="007A1EDC" w:rsidRPr="007A1EDC" w:rsidRDefault="007A1EDC" w:rsidP="007A1EDC">
      <w:r w:rsidRPr="007A1EDC">
        <w:t xml:space="preserve">Given the </w:t>
      </w:r>
      <w:r w:rsidRPr="007A1EDC">
        <w:rPr>
          <w:i/>
        </w:rPr>
        <w:t>Okerlund</w:t>
      </w:r>
      <w:r w:rsidRPr="007A1EDC">
        <w:t xml:space="preserve"> and </w:t>
      </w:r>
      <w:r w:rsidRPr="007A1EDC">
        <w:rPr>
          <w:i/>
        </w:rPr>
        <w:t>Mandelbaum</w:t>
      </w:r>
      <w:r w:rsidRPr="007A1EDC">
        <w:t xml:space="preserve"> decisions, given the </w:t>
      </w:r>
      <w:proofErr w:type="gramStart"/>
      <w:r w:rsidRPr="007A1EDC">
        <w:t>data points</w:t>
      </w:r>
      <w:proofErr w:type="gramEnd"/>
      <w:r w:rsidRPr="007A1EDC">
        <w:t xml:space="preserve"> found throughout all cited studies, and given the specifics of this case</w:t>
      </w:r>
      <w:r w:rsidR="00183BD3">
        <w:t>,</w:t>
      </w:r>
      <w:r w:rsidR="00944991">
        <w:t xml:space="preserve"> it is our judgment to use a 1</w:t>
      </w:r>
      <w:r w:rsidR="00FA650C">
        <w:t>0</w:t>
      </w:r>
      <w:r w:rsidRPr="007A1EDC">
        <w:t>% discount for lack of marketability of the entity.</w:t>
      </w:r>
      <w:r w:rsidR="00B13EBC">
        <w:t xml:space="preserve"> </w:t>
      </w:r>
      <w:r w:rsidRPr="007A1EDC">
        <w:t>This best recognizes some of the transactional costs and risks associated with a potential transaction, as well as the current trends.</w:t>
      </w:r>
      <w:r w:rsidR="00B13EBC">
        <w:t xml:space="preserve"> </w:t>
      </w:r>
      <w:r w:rsidRPr="007A1EDC">
        <w:t>It also recognizes the significantly different situation between a controlling interest as compared to the minority interest discounts referenced in the restricted stock studies.</w:t>
      </w:r>
      <w:r w:rsidR="00B13EBC">
        <w:t xml:space="preserve"> </w:t>
      </w:r>
    </w:p>
    <w:p w14:paraId="79420D2B" w14:textId="77777777" w:rsidR="00262846" w:rsidRDefault="00262846">
      <w:pPr>
        <w:rPr>
          <w:rStyle w:val="Heading1Char"/>
        </w:rPr>
      </w:pPr>
      <w:r>
        <w:rPr>
          <w:rStyle w:val="Heading1Char"/>
          <w:b w:val="0"/>
          <w:caps w:val="0"/>
        </w:rPr>
        <w:br w:type="page"/>
      </w:r>
    </w:p>
    <w:p w14:paraId="3A00FAD6" w14:textId="76C9C9C5" w:rsidR="00B94801" w:rsidRPr="00262846" w:rsidRDefault="00FF18ED" w:rsidP="007A307E">
      <w:pPr>
        <w:pStyle w:val="Heading1"/>
        <w:ind w:hanging="540"/>
      </w:pPr>
      <w:bookmarkStart w:id="71" w:name="_Toc191994347"/>
      <w:r w:rsidRPr="00262846">
        <w:rPr>
          <w:rStyle w:val="Heading1Char"/>
          <w:b/>
          <w:caps/>
        </w:rPr>
        <w:lastRenderedPageBreak/>
        <w:t xml:space="preserve">Reconciliation of </w:t>
      </w:r>
      <w:r w:rsidR="00732E5A">
        <w:rPr>
          <w:rStyle w:val="Heading1Char"/>
          <w:b/>
          <w:caps/>
        </w:rPr>
        <w:t>V</w:t>
      </w:r>
      <w:r w:rsidRPr="00262846">
        <w:rPr>
          <w:rStyle w:val="Heading1Char"/>
          <w:b/>
          <w:caps/>
        </w:rPr>
        <w:t>alues</w:t>
      </w:r>
      <w:bookmarkEnd w:id="71"/>
    </w:p>
    <w:p w14:paraId="52A3C2E6" w14:textId="024F0365" w:rsidR="00FF18ED" w:rsidRPr="00FF18ED" w:rsidRDefault="00FF18ED" w:rsidP="00383C37">
      <w:r w:rsidRPr="00FF18ED">
        <w:t>Th</w:t>
      </w:r>
      <w:r w:rsidR="007C6922">
        <w:t>ree different valuation methods</w:t>
      </w:r>
      <w:r w:rsidR="0041693C">
        <w:t xml:space="preserve"> </w:t>
      </w:r>
      <w:r w:rsidRPr="00FF18ED">
        <w:t>have been presented in this study.</w:t>
      </w:r>
      <w:r w:rsidR="00B13EBC">
        <w:t xml:space="preserve"> </w:t>
      </w:r>
      <w:r w:rsidRPr="00FF18ED">
        <w:t>This purpose of this section is to select the level of confidence and weight to apply to each method.</w:t>
      </w:r>
    </w:p>
    <w:p w14:paraId="6F78E59E" w14:textId="73E50A99" w:rsidR="00B570CA" w:rsidRDefault="00B570CA" w:rsidP="00B570CA">
      <w:r w:rsidRPr="00AA3694">
        <w:rPr>
          <w:b/>
        </w:rPr>
        <w:t>Adjusted Net Assets:</w:t>
      </w:r>
      <w:r w:rsidR="00B13EBC">
        <w:t xml:space="preserve"> </w:t>
      </w:r>
      <w:r>
        <w:t xml:space="preserve">Treating any business as a collection of assets does not </w:t>
      </w:r>
      <w:proofErr w:type="gramStart"/>
      <w:r>
        <w:t>take into account</w:t>
      </w:r>
      <w:proofErr w:type="gramEnd"/>
      <w:r>
        <w:t xml:space="preserve"> the ability of management to make efficient use of these assets to generate profitable returns.</w:t>
      </w:r>
      <w:r w:rsidR="00B13EBC">
        <w:t xml:space="preserve"> </w:t>
      </w:r>
      <w:r>
        <w:t>This method is often used to value holding companies. For an operational business, the main point of this method is typically to establish a floor v</w:t>
      </w:r>
      <w:r w:rsidR="00B42418">
        <w:t>alue</w:t>
      </w:r>
      <w:r w:rsidR="006D31E2">
        <w:t>.</w:t>
      </w:r>
      <w:r w:rsidR="00B13EBC">
        <w:t xml:space="preserve"> </w:t>
      </w:r>
      <w:r>
        <w:t>This method was not used at all in the reconciliation of values.</w:t>
      </w:r>
      <w:r w:rsidR="00B13EBC">
        <w:t xml:space="preserve"> </w:t>
      </w:r>
    </w:p>
    <w:p w14:paraId="0C0DC61A" w14:textId="175978B7" w:rsidR="00BA7B70" w:rsidRDefault="00B570CA" w:rsidP="00B570CA">
      <w:r w:rsidRPr="00AA3694">
        <w:rPr>
          <w:b/>
        </w:rPr>
        <w:t>Capitalization of Earnings:</w:t>
      </w:r>
      <w:r w:rsidR="00B13EBC">
        <w:t xml:space="preserve"> </w:t>
      </w:r>
      <w:r w:rsidR="005D4870">
        <w:t xml:space="preserve">This method </w:t>
      </w:r>
      <w:proofErr w:type="gramStart"/>
      <w:r w:rsidR="005D4870">
        <w:t>takes into account</w:t>
      </w:r>
      <w:proofErr w:type="gramEnd"/>
      <w:r w:rsidR="005D4870">
        <w:t xml:space="preserve"> the historical earnings of the business and considers the financial return generated as well as the expected return rate of similar investments.</w:t>
      </w:r>
      <w:r w:rsidR="00B13EBC">
        <w:t xml:space="preserve"> </w:t>
      </w:r>
      <w:r w:rsidR="005D4870">
        <w:t>This method produces a result that is in keeping with IRS Revenue Ruling 59-60.</w:t>
      </w:r>
      <w:r w:rsidR="00B13EBC">
        <w:t xml:space="preserve"> </w:t>
      </w:r>
      <w:r w:rsidR="00A05D3F">
        <w:t xml:space="preserve">This is a linear approach </w:t>
      </w:r>
      <w:r w:rsidR="00221DBC">
        <w:t xml:space="preserve">based </w:t>
      </w:r>
      <w:r w:rsidR="007424CC">
        <w:t>on historical results</w:t>
      </w:r>
      <w:r w:rsidR="00A05D3F">
        <w:t>.</w:t>
      </w:r>
      <w:r w:rsidR="00B13EBC">
        <w:t xml:space="preserve"> </w:t>
      </w:r>
      <w:r w:rsidR="00BB712F">
        <w:t>T</w:t>
      </w:r>
      <w:r w:rsidR="005D4870">
        <w:t xml:space="preserve">his method was </w:t>
      </w:r>
      <w:r w:rsidR="003B71F9">
        <w:t xml:space="preserve">given a weight of </w:t>
      </w:r>
      <w:r w:rsidR="009960E8">
        <w:t>10</w:t>
      </w:r>
      <w:r w:rsidR="003B71F9">
        <w:t>0%</w:t>
      </w:r>
      <w:r w:rsidR="001D75AE">
        <w:t xml:space="preserve"> in</w:t>
      </w:r>
      <w:r w:rsidR="005D4870">
        <w:t xml:space="preserve"> the reconciliation of values.</w:t>
      </w:r>
      <w:r w:rsidR="00B13EBC">
        <w:t xml:space="preserve"> </w:t>
      </w:r>
    </w:p>
    <w:p w14:paraId="2D0A72FB" w14:textId="5370BC5C" w:rsidR="00BF0EA9" w:rsidRDefault="00B570CA" w:rsidP="00270598">
      <w:r w:rsidRPr="00AA3694">
        <w:rPr>
          <w:b/>
        </w:rPr>
        <w:t>Completed Transaction Method</w:t>
      </w:r>
      <w:r w:rsidR="005D4870">
        <w:rPr>
          <w:b/>
        </w:rPr>
        <w:t>:</w:t>
      </w:r>
      <w:r w:rsidR="00B13EBC">
        <w:rPr>
          <w:b/>
        </w:rPr>
        <w:t xml:space="preserve"> </w:t>
      </w:r>
      <w:r w:rsidR="005D4870">
        <w:t>Market-based methods are often useful in t</w:t>
      </w:r>
      <w:r w:rsidR="006D7273">
        <w:t>he determination of value for</w:t>
      </w:r>
      <w:r w:rsidR="005D4870">
        <w:t xml:space="preserve"> </w:t>
      </w:r>
      <w:proofErr w:type="gramStart"/>
      <w:r w:rsidR="005D4870">
        <w:t>closely-held</w:t>
      </w:r>
      <w:proofErr w:type="gramEnd"/>
      <w:r w:rsidR="005D4870">
        <w:t xml:space="preserve"> businesses.</w:t>
      </w:r>
      <w:r w:rsidR="00B13EBC">
        <w:t xml:space="preserve"> </w:t>
      </w:r>
      <w:r w:rsidR="006D7273">
        <w:t xml:space="preserve">In this case, </w:t>
      </w:r>
      <w:r w:rsidR="008D2816">
        <w:t xml:space="preserve">the data set from </w:t>
      </w:r>
      <w:proofErr w:type="spellStart"/>
      <w:r w:rsidR="00931594">
        <w:t>DealS</w:t>
      </w:r>
      <w:r w:rsidR="003D4A8A">
        <w:t>tats</w:t>
      </w:r>
      <w:proofErr w:type="spellEnd"/>
      <w:r w:rsidR="008D2816">
        <w:t xml:space="preserve"> displayed a reasonable coefficient of variation and the number of transactions was sufficient for statistical significance</w:t>
      </w:r>
      <w:r w:rsidR="00221DBC">
        <w:t>.</w:t>
      </w:r>
      <w:r w:rsidR="00B13EBC">
        <w:t xml:space="preserve"> </w:t>
      </w:r>
      <w:r w:rsidR="008D2816">
        <w:t xml:space="preserve">The </w:t>
      </w:r>
      <w:r w:rsidR="008D2816" w:rsidRPr="00270598">
        <w:t xml:space="preserve">difference between the market method value and the income method value was </w:t>
      </w:r>
      <w:r w:rsidR="00BD7F1F">
        <w:t xml:space="preserve">very low, at </w:t>
      </w:r>
      <w:fldSimple w:instr=" MERGEFIELD Market_Difference ">
        <w:r w:rsidR="002A4DF0">
          <w:rPr>
            <w:noProof/>
          </w:rPr>
          <w:t>«Market_Difference»</w:t>
        </w:r>
      </w:fldSimple>
      <w:r w:rsidR="008D2816" w:rsidRPr="00270598">
        <w:t>.</w:t>
      </w:r>
      <w:r w:rsidR="00B13EBC">
        <w:t xml:space="preserve"> </w:t>
      </w:r>
      <w:r w:rsidR="009960E8" w:rsidRPr="00270598">
        <w:t xml:space="preserve">The best judgment of the analyst was to use the more specific income method and to treat this method </w:t>
      </w:r>
      <w:r w:rsidR="009960E8">
        <w:t>as a confirmation of value.</w:t>
      </w:r>
      <w:r w:rsidR="00B13EBC">
        <w:t xml:space="preserve"> </w:t>
      </w:r>
      <w:r w:rsidR="008D2816" w:rsidRPr="008D2816">
        <w:t xml:space="preserve">This method was </w:t>
      </w:r>
      <w:r w:rsidR="009960E8">
        <w:t>not used at all</w:t>
      </w:r>
      <w:r w:rsidR="008D2816" w:rsidRPr="008D2816">
        <w:t xml:space="preserve"> in the reconciliation of values</w:t>
      </w:r>
      <w:r w:rsidR="00183BD3">
        <w:t>.</w:t>
      </w:r>
      <w:r w:rsidR="00B13EBC">
        <w:t xml:space="preserve"> </w:t>
      </w:r>
    </w:p>
    <w:p w14:paraId="0904E764" w14:textId="77777777" w:rsidR="00411D26" w:rsidRDefault="00411D26"/>
    <w:sdt>
      <w:sdtPr>
        <w:tag w:val="{Image:r_reconcile_img}"/>
        <w:id w:val="1931231904"/>
        <w:placeholder>
          <w:docPart w:val="DefaultPlaceholder_-1854013440"/>
        </w:placeholder>
      </w:sdtPr>
      <w:sdtContent>
        <w:p w14:paraId="09022B7B" w14:textId="40C1B282" w:rsidR="00221DBC" w:rsidRDefault="00CF6752" w:rsidP="001472BC">
          <w:pPr>
            <w:ind w:left="-450"/>
            <w:jc w:val="center"/>
          </w:pPr>
          <w:r>
            <w:rPr>
              <w:noProof/>
            </w:rPr>
            <w:drawing>
              <wp:inline distT="0" distB="0" distL="0" distR="0" wp14:anchorId="61EA0D00" wp14:editId="5B256D94">
                <wp:extent cx="5943600" cy="1743710"/>
                <wp:effectExtent l="0" t="0" r="0" b="8890"/>
                <wp:docPr id="12298159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15956"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1743710"/>
                        </a:xfrm>
                        <a:prstGeom prst="rect">
                          <a:avLst/>
                        </a:prstGeom>
                      </pic:spPr>
                    </pic:pic>
                  </a:graphicData>
                </a:graphic>
              </wp:inline>
            </w:drawing>
          </w:r>
        </w:p>
      </w:sdtContent>
    </w:sdt>
    <w:p w14:paraId="2A976682" w14:textId="77777777" w:rsidR="000E3909" w:rsidRDefault="000E3909" w:rsidP="007424CC"/>
    <w:p w14:paraId="334ACD86" w14:textId="144B5F65" w:rsidR="008D2816" w:rsidRDefault="008D2816" w:rsidP="007424CC"/>
    <w:p w14:paraId="26E9E44E" w14:textId="77777777" w:rsidR="00262846" w:rsidRDefault="00262846">
      <w:pPr>
        <w:rPr>
          <w:rStyle w:val="Heading1Char"/>
        </w:rPr>
      </w:pPr>
      <w:r>
        <w:rPr>
          <w:rStyle w:val="Heading1Char"/>
          <w:b w:val="0"/>
          <w:caps w:val="0"/>
        </w:rPr>
        <w:br w:type="page"/>
      </w:r>
    </w:p>
    <w:p w14:paraId="57BB5E3A" w14:textId="426A7C18" w:rsidR="007A21F7" w:rsidRPr="00262846" w:rsidRDefault="00732E5A" w:rsidP="009A0AD8">
      <w:pPr>
        <w:pStyle w:val="Heading1"/>
        <w:ind w:hanging="450"/>
        <w:rPr>
          <w:rStyle w:val="Heading1Char"/>
          <w:b/>
          <w:caps/>
        </w:rPr>
      </w:pPr>
      <w:bookmarkStart w:id="72" w:name="_Toc191994348"/>
      <w:r>
        <w:rPr>
          <w:rStyle w:val="Heading1Char"/>
          <w:b/>
          <w:caps/>
        </w:rPr>
        <w:lastRenderedPageBreak/>
        <w:t>Conclusion of V</w:t>
      </w:r>
      <w:r w:rsidR="007A21F7" w:rsidRPr="00262846">
        <w:rPr>
          <w:rStyle w:val="Heading1Char"/>
          <w:b/>
          <w:caps/>
        </w:rPr>
        <w:t>alue</w:t>
      </w:r>
      <w:bookmarkEnd w:id="72"/>
    </w:p>
    <w:p w14:paraId="77385823" w14:textId="54E5B2E9" w:rsidR="00456B22" w:rsidRPr="00E0470E" w:rsidRDefault="00456B22" w:rsidP="00456B22">
      <w:r w:rsidRPr="00EA1A51">
        <w:t>This valuation has been performed according to the Professional Standards of the National Association of Certified Valuators and Analysts (NACVA).</w:t>
      </w:r>
      <w:r w:rsidR="00B13EBC">
        <w:t xml:space="preserve"> </w:t>
      </w:r>
      <w:r w:rsidRPr="00EA1A51">
        <w:t xml:space="preserve">According to the professional standards of the NACVA and the nature of the engagement, the valuation will determine the “fair market value” of the subject business as of </w:t>
      </w:r>
      <w:r>
        <w:rPr>
          <w:noProof/>
        </w:rPr>
        <w:fldChar w:fldCharType="begin"/>
      </w:r>
      <w:r>
        <w:rPr>
          <w:noProof/>
        </w:rPr>
        <w:instrText xml:space="preserve"> MERGEFIELD valuation_date </w:instrText>
      </w:r>
      <w:r>
        <w:rPr>
          <w:noProof/>
        </w:rPr>
        <w:fldChar w:fldCharType="separate"/>
      </w:r>
      <w:r w:rsidR="002A4DF0">
        <w:rPr>
          <w:noProof/>
        </w:rPr>
        <w:t>«valuation_date»</w:t>
      </w:r>
      <w:r>
        <w:rPr>
          <w:noProof/>
        </w:rPr>
        <w:fldChar w:fldCharType="end"/>
      </w:r>
      <w:r w:rsidRPr="00EA1A51">
        <w:t>.</w:t>
      </w:r>
      <w:r w:rsidR="00B13EBC">
        <w:t xml:space="preserve"> </w:t>
      </w:r>
      <w:r w:rsidRPr="00EA1A51">
        <w:t xml:space="preserve">The purpose for this report is </w:t>
      </w:r>
      <w:fldSimple w:instr=" MERGEFIELD &quot;purpose&quot; ">
        <w:r w:rsidR="002A4DF0">
          <w:rPr>
            <w:noProof/>
          </w:rPr>
          <w:t>«purpose»</w:t>
        </w:r>
      </w:fldSimple>
      <w:r w:rsidRPr="00EA1A51">
        <w:t>.</w:t>
      </w:r>
      <w:r w:rsidR="00B13EBC">
        <w:t xml:space="preserve"> </w:t>
      </w:r>
      <w:r w:rsidRPr="00EA1A51">
        <w:t xml:space="preserve">Any other use of this report is not </w:t>
      </w:r>
      <w:proofErr w:type="gramStart"/>
      <w:r w:rsidRPr="00EA1A51">
        <w:t>authorized</w:t>
      </w:r>
      <w:proofErr w:type="gramEnd"/>
      <w:r w:rsidRPr="00EA1A51">
        <w:t xml:space="preserve"> and it should be noted that the information contained in this report may not</w:t>
      </w:r>
      <w:r>
        <w:t xml:space="preserve"> be appropriate for other uses.</w:t>
      </w:r>
    </w:p>
    <w:p w14:paraId="021448BA" w14:textId="23EEFF7E" w:rsidR="00456B22" w:rsidRPr="007424CC" w:rsidRDefault="00456B22" w:rsidP="00456B22">
      <w:r w:rsidRPr="00EA1A51">
        <w:t xml:space="preserve">Based on the analysis described in this valuation report, the value </w:t>
      </w:r>
      <w:r>
        <w:t xml:space="preserve">of </w:t>
      </w:r>
      <w:r>
        <w:rPr>
          <w:noProof/>
        </w:rPr>
        <w:fldChar w:fldCharType="begin"/>
      </w:r>
      <w:r>
        <w:rPr>
          <w:noProof/>
        </w:rPr>
        <w:instrText xml:space="preserve"> MERGEFIELD entity </w:instrText>
      </w:r>
      <w:r>
        <w:rPr>
          <w:noProof/>
        </w:rPr>
        <w:fldChar w:fldCharType="separate"/>
      </w:r>
      <w:r w:rsidR="002A4DF0">
        <w:rPr>
          <w:noProof/>
        </w:rPr>
        <w:t>«entity»</w:t>
      </w:r>
      <w:r>
        <w:rPr>
          <w:noProof/>
        </w:rPr>
        <w:fldChar w:fldCharType="end"/>
      </w:r>
      <w:r>
        <w:t xml:space="preserve"> </w:t>
      </w:r>
      <w:r w:rsidRPr="00EA1A51">
        <w:t xml:space="preserve">is </w:t>
      </w:r>
      <w:r>
        <w:rPr>
          <w:b/>
        </w:rPr>
        <w:fldChar w:fldCharType="begin"/>
      </w:r>
      <w:r>
        <w:rPr>
          <w:b/>
        </w:rPr>
        <w:instrText xml:space="preserve"> MERGEFIELD  reconciled_value \# $,0 \* MERGEFORMAT </w:instrText>
      </w:r>
      <w:r>
        <w:rPr>
          <w:b/>
        </w:rPr>
        <w:fldChar w:fldCharType="separate"/>
      </w:r>
      <w:r w:rsidR="002A4DF0">
        <w:rPr>
          <w:b/>
          <w:noProof/>
        </w:rPr>
        <w:t>«reconciled_value»</w:t>
      </w:r>
      <w:r>
        <w:rPr>
          <w:b/>
        </w:rPr>
        <w:fldChar w:fldCharType="end"/>
      </w:r>
      <w:r>
        <w:rPr>
          <w:b/>
        </w:rPr>
        <w:t xml:space="preserve"> </w:t>
      </w:r>
      <w:r>
        <w:t>as of the valuation date.</w:t>
      </w:r>
      <w:r w:rsidR="00B13EBC">
        <w:t xml:space="preserve"> </w:t>
      </w:r>
      <w:r w:rsidRPr="007424CC">
        <w:t>This value is believed to best reflect the intended purpose for this valuation, the business, and the marketplace.</w:t>
      </w:r>
      <w:r w:rsidR="00B13EBC">
        <w:t xml:space="preserve"> </w:t>
      </w:r>
      <w:r>
        <w:t xml:space="preserve">The transaction has been presented as </w:t>
      </w:r>
      <w:fldSimple w:instr=" MERGEFIELD Transaction_Type_Language ">
        <w:r w:rsidR="002A4DF0">
          <w:rPr>
            <w:noProof/>
          </w:rPr>
          <w:t>«Transaction_Type_Language»</w:t>
        </w:r>
      </w:fldSimple>
    </w:p>
    <w:p w14:paraId="1C320387" w14:textId="305001DC" w:rsidR="00725D30" w:rsidRDefault="00456B22" w:rsidP="00456B22">
      <w:r w:rsidRPr="009357B1">
        <w:t xml:space="preserve">As of the valuation date, the value consists of </w:t>
      </w:r>
      <w:r>
        <w:rPr>
          <w:noProof/>
        </w:rPr>
        <w:fldChar w:fldCharType="begin"/>
      </w:r>
      <w:r>
        <w:rPr>
          <w:noProof/>
        </w:rPr>
        <w:instrText xml:space="preserve"> MERGEFIELD  assets_ \# $,0 \* MERGEFORMAT </w:instrText>
      </w:r>
      <w:r>
        <w:rPr>
          <w:noProof/>
        </w:rPr>
        <w:fldChar w:fldCharType="separate"/>
      </w:r>
      <w:r w:rsidR="002A4DF0">
        <w:rPr>
          <w:noProof/>
        </w:rPr>
        <w:t>«assets_»</w:t>
      </w:r>
      <w:r>
        <w:rPr>
          <w:noProof/>
        </w:rPr>
        <w:fldChar w:fldCharType="end"/>
      </w:r>
      <w:r>
        <w:t xml:space="preserve"> </w:t>
      </w:r>
      <w:r w:rsidRPr="009357B1">
        <w:t xml:space="preserve">in </w:t>
      </w:r>
      <w:r>
        <w:t xml:space="preserve">tangible operating </w:t>
      </w:r>
      <w:r w:rsidRPr="009357B1">
        <w:t>assets</w:t>
      </w:r>
      <w:r>
        <w:t xml:space="preserve"> and </w:t>
      </w:r>
      <w:r>
        <w:rPr>
          <w:noProof/>
        </w:rPr>
        <w:fldChar w:fldCharType="begin"/>
      </w:r>
      <w:r>
        <w:rPr>
          <w:noProof/>
        </w:rPr>
        <w:instrText xml:space="preserve"> MERGEFIELD  goodwill \# $,0 \* MERGEFORMAT </w:instrText>
      </w:r>
      <w:r>
        <w:rPr>
          <w:noProof/>
        </w:rPr>
        <w:fldChar w:fldCharType="separate"/>
      </w:r>
      <w:r w:rsidR="002A4DF0">
        <w:rPr>
          <w:noProof/>
        </w:rPr>
        <w:t>«goodwill»</w:t>
      </w:r>
      <w:r>
        <w:rPr>
          <w:noProof/>
        </w:rPr>
        <w:fldChar w:fldCharType="end"/>
      </w:r>
      <w:r>
        <w:t xml:space="preserve"> </w:t>
      </w:r>
      <w:r w:rsidRPr="009357B1">
        <w:t xml:space="preserve">in </w:t>
      </w:r>
      <w:r>
        <w:t>intangible assets</w:t>
      </w:r>
      <w:r w:rsidRPr="009357B1">
        <w:t>.</w:t>
      </w:r>
      <w:r w:rsidR="00B13EBC">
        <w:t xml:space="preserve"> </w:t>
      </w:r>
      <w:r w:rsidRPr="009357B1">
        <w:t xml:space="preserve">This is not intended to propose purchase price </w:t>
      </w:r>
      <w:proofErr w:type="gramStart"/>
      <w:r w:rsidRPr="009357B1">
        <w:t>allocation</w:t>
      </w:r>
      <w:proofErr w:type="gramEnd"/>
      <w:r w:rsidRPr="009357B1">
        <w:t xml:space="preserve"> and the asset value may not represent collateral value.</w:t>
      </w:r>
      <w:r w:rsidR="00B13EBC">
        <w:t xml:space="preserve"> </w:t>
      </w:r>
      <w:r>
        <w:t xml:space="preserve"> </w:t>
      </w:r>
    </w:p>
    <w:p w14:paraId="45BE0ECF" w14:textId="77777777" w:rsidR="009B02C4" w:rsidRDefault="009B02C4" w:rsidP="007424CC"/>
    <w:p w14:paraId="274B00F4" w14:textId="77777777" w:rsidR="009B02C4" w:rsidRDefault="009B02C4" w:rsidP="007424CC"/>
    <w:p w14:paraId="03705DBF" w14:textId="77777777" w:rsidR="009B02C4" w:rsidRDefault="009B02C4" w:rsidP="007424CC"/>
    <w:p w14:paraId="08C91858" w14:textId="77777777" w:rsidR="009B02C4" w:rsidRDefault="009B02C4" w:rsidP="007424CC"/>
    <w:p w14:paraId="25B7A50A" w14:textId="77777777" w:rsidR="009B02C4" w:rsidRDefault="009B02C4" w:rsidP="007424CC"/>
    <w:p w14:paraId="11432589" w14:textId="77777777" w:rsidR="009B02C4" w:rsidRDefault="009B02C4" w:rsidP="007424CC"/>
    <w:p w14:paraId="5803B563" w14:textId="77777777" w:rsidR="009B02C4" w:rsidRDefault="009B02C4" w:rsidP="007424CC"/>
    <w:p w14:paraId="21526EC8" w14:textId="77777777" w:rsidR="009B02C4" w:rsidRDefault="009B02C4" w:rsidP="007424CC"/>
    <w:p w14:paraId="7270C3FF" w14:textId="77777777" w:rsidR="009B02C4" w:rsidRDefault="009B02C4" w:rsidP="007424CC"/>
    <w:p w14:paraId="6B1C0991" w14:textId="77777777" w:rsidR="009B02C4" w:rsidRDefault="009B02C4" w:rsidP="007424CC"/>
    <w:p w14:paraId="2DA7EA4D" w14:textId="77777777" w:rsidR="009B02C4" w:rsidRDefault="009B02C4" w:rsidP="007424CC"/>
    <w:p w14:paraId="1DD451BC" w14:textId="77777777" w:rsidR="009B02C4" w:rsidRDefault="009B02C4" w:rsidP="007424CC"/>
    <w:p w14:paraId="755050E4" w14:textId="77777777" w:rsidR="009B02C4" w:rsidRDefault="009B02C4" w:rsidP="007424CC"/>
    <w:p w14:paraId="253C327E" w14:textId="77777777" w:rsidR="009B02C4" w:rsidRDefault="009B02C4" w:rsidP="007424CC"/>
    <w:p w14:paraId="2153867E" w14:textId="1153E4F6" w:rsidR="00343F07" w:rsidRPr="00262846" w:rsidRDefault="00262846" w:rsidP="00343F07">
      <w:pPr>
        <w:jc w:val="center"/>
        <w:rPr>
          <w:b/>
          <w:sz w:val="24"/>
          <w:szCs w:val="28"/>
        </w:rPr>
      </w:pPr>
      <w:r w:rsidRPr="00262846">
        <w:rPr>
          <w:b/>
          <w:sz w:val="24"/>
          <w:szCs w:val="28"/>
        </w:rPr>
        <w:lastRenderedPageBreak/>
        <w:t>BIBLIOGRAPHY AND RESOURCES</w:t>
      </w:r>
    </w:p>
    <w:p w14:paraId="1C5B5589" w14:textId="77777777" w:rsidR="00343F07" w:rsidRPr="00DF590D" w:rsidRDefault="00343F07" w:rsidP="00615DA7">
      <w:r w:rsidRPr="00DF590D">
        <w:t xml:space="preserve">IRS Revenue Ruling 59-60: available many places including here </w:t>
      </w:r>
    </w:p>
    <w:p w14:paraId="76ED205D" w14:textId="29C9F0E4" w:rsidR="00343F07" w:rsidRPr="00DF590D" w:rsidRDefault="00615DA7" w:rsidP="00343F07">
      <w:r w:rsidRPr="00DF590D">
        <w:t>US Census Bureau</w:t>
      </w:r>
      <w:r w:rsidR="00327AF6" w:rsidRPr="00DF590D">
        <w:t>, American</w:t>
      </w:r>
      <w:r w:rsidR="00343F07" w:rsidRPr="00DF590D">
        <w:t xml:space="preserve"> Community Survey</w:t>
      </w:r>
    </w:p>
    <w:p w14:paraId="01FF8773" w14:textId="77777777" w:rsidR="00343F07" w:rsidRPr="00DF590D" w:rsidRDefault="00343F07" w:rsidP="00343F07">
      <w:r w:rsidRPr="00DF590D">
        <w:t xml:space="preserve">Revenue Ruling 68-609, July 1968, available many places including here </w:t>
      </w:r>
      <w:hyperlink r:id="rId34" w:history="1">
        <w:r w:rsidRPr="00DF590D">
          <w:rPr>
            <w:rStyle w:val="Hyperlink"/>
          </w:rPr>
          <w:t>http://users.wfu.edu/palmitar/Law&amp;Valuation/chapter%205/Documents/RevRul68-609.html</w:t>
        </w:r>
      </w:hyperlink>
    </w:p>
    <w:p w14:paraId="42FBFD66" w14:textId="77777777" w:rsidR="00343F07" w:rsidRPr="00DF590D" w:rsidRDefault="00615DA7" w:rsidP="00343F07">
      <w:r w:rsidRPr="00DF590D">
        <w:t>Ibbotson Associates 201</w:t>
      </w:r>
      <w:r w:rsidR="00CC20C3" w:rsidRPr="00DF590D">
        <w:t>5</w:t>
      </w:r>
      <w:r w:rsidR="00343F07" w:rsidRPr="00DF590D">
        <w:t xml:space="preserve"> Yearbook Valuation Edition</w:t>
      </w:r>
    </w:p>
    <w:p w14:paraId="58351BDB" w14:textId="44B4798B" w:rsidR="00343F07" w:rsidRPr="00DF590D" w:rsidRDefault="00931594" w:rsidP="00343F07">
      <w:proofErr w:type="spellStart"/>
      <w:r w:rsidRPr="00DF590D">
        <w:t>DealS</w:t>
      </w:r>
      <w:r w:rsidR="003D4A8A" w:rsidRPr="00DF590D">
        <w:t>tats</w:t>
      </w:r>
      <w:proofErr w:type="spellEnd"/>
      <w:r w:rsidR="00343F07" w:rsidRPr="00DF590D">
        <w:t xml:space="preserve"> available a</w:t>
      </w:r>
      <w:r w:rsidR="00615DA7" w:rsidRPr="00DF590D">
        <w:t>t www.bvmarketdata.com</w:t>
      </w:r>
    </w:p>
    <w:p w14:paraId="087A7D53" w14:textId="77777777" w:rsidR="00343F07" w:rsidRPr="00DF590D" w:rsidRDefault="00343F07" w:rsidP="00343F07">
      <w:pPr>
        <w:pStyle w:val="FootnoteText"/>
        <w:rPr>
          <w:sz w:val="22"/>
          <w:szCs w:val="22"/>
        </w:rPr>
      </w:pPr>
      <w:proofErr w:type="spellStart"/>
      <w:r w:rsidRPr="00DF590D">
        <w:rPr>
          <w:sz w:val="22"/>
          <w:szCs w:val="22"/>
        </w:rPr>
        <w:t>Mergerstat</w:t>
      </w:r>
      <w:proofErr w:type="spellEnd"/>
      <w:r w:rsidRPr="00DF590D">
        <w:rPr>
          <w:sz w:val="22"/>
          <w:szCs w:val="22"/>
        </w:rPr>
        <w:t xml:space="preserve"> Review 2003 via NACVA textbook Business Valuation, Fundamentals, Techniques, and Theory p. 7-13</w:t>
      </w:r>
    </w:p>
    <w:p w14:paraId="5E2687AE" w14:textId="77777777" w:rsidR="00343F07" w:rsidRPr="00DF590D" w:rsidRDefault="00343F07" w:rsidP="00343F07">
      <w:pPr>
        <w:pStyle w:val="FootnoteText"/>
        <w:rPr>
          <w:sz w:val="22"/>
          <w:szCs w:val="22"/>
        </w:rPr>
      </w:pPr>
    </w:p>
    <w:p w14:paraId="073016B3" w14:textId="77777777" w:rsidR="00343F07" w:rsidRPr="00DF590D" w:rsidRDefault="00343F07" w:rsidP="00343F07">
      <w:r w:rsidRPr="00DF590D">
        <w:t xml:space="preserve">The </w:t>
      </w:r>
      <w:proofErr w:type="spellStart"/>
      <w:r w:rsidRPr="00DF590D">
        <w:t>Mergerstat</w:t>
      </w:r>
      <w:proofErr w:type="spellEnd"/>
      <w:r w:rsidRPr="00DF590D">
        <w:t xml:space="preserve"> Industry Analysis 2005 pp.72-73</w:t>
      </w:r>
    </w:p>
    <w:p w14:paraId="5AE38780" w14:textId="77777777" w:rsidR="00503FCD" w:rsidRPr="00DF590D" w:rsidRDefault="00503FCD" w:rsidP="00343F07">
      <w:r w:rsidRPr="00DF590D">
        <w:rPr>
          <w:u w:val="single"/>
        </w:rPr>
        <w:t>Business Valuation Discounts and Premiums</w:t>
      </w:r>
      <w:r w:rsidRPr="00DF590D">
        <w:t>, (Second Edition) Dr. Shannon Pratt (Wiley, 2009)</w:t>
      </w:r>
    </w:p>
    <w:p w14:paraId="65D2155C" w14:textId="32A12E5B" w:rsidR="00343F07" w:rsidRPr="00DF590D" w:rsidRDefault="00343F07" w:rsidP="00343F07">
      <w:r w:rsidRPr="00DF590D">
        <w:rPr>
          <w:u w:val="single"/>
        </w:rPr>
        <w:t xml:space="preserve">Valuing a Business, </w:t>
      </w:r>
      <w:r w:rsidR="007B0714">
        <w:rPr>
          <w:u w:val="single"/>
        </w:rPr>
        <w:t>Sixth</w:t>
      </w:r>
      <w:r w:rsidRPr="00DF590D">
        <w:rPr>
          <w:u w:val="single"/>
        </w:rPr>
        <w:t xml:space="preserve"> Edition</w:t>
      </w:r>
      <w:r w:rsidRPr="00DF590D">
        <w:t>, Dr. Shannon Prat</w:t>
      </w:r>
      <w:r w:rsidR="007B0714">
        <w:t>t (ASA 2022)</w:t>
      </w:r>
    </w:p>
    <w:p w14:paraId="478A5EC9" w14:textId="77777777" w:rsidR="00343F07" w:rsidRPr="00DF590D" w:rsidRDefault="00343F07" w:rsidP="00343F07">
      <w:pPr>
        <w:rPr>
          <w:rFonts w:eastAsia="Times New Roman" w:cs="Tahoma"/>
          <w:b/>
          <w:color w:val="000000"/>
        </w:rPr>
      </w:pPr>
      <w:r w:rsidRPr="00DF590D">
        <w:rPr>
          <w:rStyle w:val="Strong"/>
          <w:rFonts w:eastAsia="Times New Roman" w:cs="Tahoma"/>
          <w:b w:val="0"/>
          <w:color w:val="000000"/>
          <w:shd w:val="clear" w:color="auto" w:fill="FFFFFF"/>
        </w:rPr>
        <w:t>Jeffrey Okerlund, et al. v. United States; No. 99-133T; No. 99-134T (14 Feb 2003).</w:t>
      </w:r>
      <w:r w:rsidRPr="00DF590D">
        <w:rPr>
          <w:rFonts w:eastAsia="Times New Roman" w:cs="Tahoma"/>
          <w:b/>
          <w:color w:val="000000"/>
        </w:rPr>
        <w:t xml:space="preserve"> </w:t>
      </w:r>
    </w:p>
    <w:p w14:paraId="2263223C" w14:textId="746293A3" w:rsidR="00343F07" w:rsidRDefault="00327AF6" w:rsidP="00327AF6">
      <w:r w:rsidRPr="00DF590D">
        <w:t>Bernard Mandelbaum, et al. v. Commissioner, T.C. Memo 1995-255</w:t>
      </w:r>
    </w:p>
    <w:p w14:paraId="3600916F" w14:textId="77777777" w:rsidR="00862F65" w:rsidRPr="00862F65" w:rsidRDefault="00862F65" w:rsidP="00862F65">
      <w:pPr>
        <w:numPr>
          <w:ilvl w:val="0"/>
          <w:numId w:val="30"/>
        </w:numPr>
      </w:pPr>
      <w:r w:rsidRPr="00862F65">
        <w:rPr>
          <w:b/>
          <w:bCs/>
        </w:rPr>
        <w:t>Population/Age:</w:t>
      </w:r>
      <w:r w:rsidRPr="00862F65">
        <w:t xml:space="preserve"> </w:t>
      </w:r>
      <w:hyperlink r:id="rId35" w:tgtFrame="_blank" w:history="1">
        <w:r w:rsidRPr="00862F65">
          <w:rPr>
            <w:rStyle w:val="Hyperlink"/>
          </w:rPr>
          <w:t>data.census.gov/</w:t>
        </w:r>
        <w:proofErr w:type="spellStart"/>
        <w:r w:rsidRPr="00862F65">
          <w:rPr>
            <w:rStyle w:val="Hyperlink"/>
          </w:rPr>
          <w:t>table?q</w:t>
        </w:r>
        <w:proofErr w:type="spellEnd"/>
        <w:r w:rsidRPr="00862F65">
          <w:rPr>
            <w:rStyle w:val="Hyperlink"/>
          </w:rPr>
          <w:t>=DP05&amp;g=310XX00US48620</w:t>
        </w:r>
      </w:hyperlink>
    </w:p>
    <w:p w14:paraId="4ED82DBC" w14:textId="77777777" w:rsidR="00862F65" w:rsidRPr="00862F65" w:rsidRDefault="00862F65" w:rsidP="00862F65">
      <w:pPr>
        <w:numPr>
          <w:ilvl w:val="0"/>
          <w:numId w:val="30"/>
        </w:numPr>
      </w:pPr>
      <w:r w:rsidRPr="00862F65">
        <w:rPr>
          <w:b/>
          <w:bCs/>
        </w:rPr>
        <w:t>Income:</w:t>
      </w:r>
      <w:r w:rsidRPr="00862F65">
        <w:t xml:space="preserve"> </w:t>
      </w:r>
      <w:hyperlink r:id="rId36" w:tgtFrame="_blank" w:history="1">
        <w:r w:rsidRPr="00862F65">
          <w:rPr>
            <w:rStyle w:val="Hyperlink"/>
          </w:rPr>
          <w:t>data.census.gov/</w:t>
        </w:r>
        <w:proofErr w:type="spellStart"/>
        <w:r w:rsidRPr="00862F65">
          <w:rPr>
            <w:rStyle w:val="Hyperlink"/>
          </w:rPr>
          <w:t>table?q</w:t>
        </w:r>
        <w:proofErr w:type="spellEnd"/>
        <w:r w:rsidRPr="00862F65">
          <w:rPr>
            <w:rStyle w:val="Hyperlink"/>
          </w:rPr>
          <w:t>=S1901&amp;g=310XX00US48620</w:t>
        </w:r>
      </w:hyperlink>
    </w:p>
    <w:p w14:paraId="565F5A0A" w14:textId="77777777" w:rsidR="00862F65" w:rsidRPr="00862F65" w:rsidRDefault="00862F65" w:rsidP="00862F65">
      <w:pPr>
        <w:numPr>
          <w:ilvl w:val="0"/>
          <w:numId w:val="30"/>
        </w:numPr>
      </w:pPr>
      <w:r w:rsidRPr="00862F65">
        <w:rPr>
          <w:b/>
          <w:bCs/>
        </w:rPr>
        <w:t>PCPI/GDP:</w:t>
      </w:r>
      <w:r w:rsidRPr="00862F65">
        <w:t xml:space="preserve"> </w:t>
      </w:r>
      <w:hyperlink r:id="rId37" w:tgtFrame="_blank" w:history="1">
        <w:r w:rsidRPr="00862F65">
          <w:rPr>
            <w:rStyle w:val="Hyperlink"/>
          </w:rPr>
          <w:t>apps.bea.gov/</w:t>
        </w:r>
        <w:proofErr w:type="spellStart"/>
        <w:r w:rsidRPr="00862F65">
          <w:rPr>
            <w:rStyle w:val="Hyperlink"/>
          </w:rPr>
          <w:t>itable</w:t>
        </w:r>
        <w:proofErr w:type="spellEnd"/>
        <w:r w:rsidRPr="00862F65">
          <w:rPr>
            <w:rStyle w:val="Hyperlink"/>
          </w:rPr>
          <w:t>/</w:t>
        </w:r>
      </w:hyperlink>
    </w:p>
    <w:p w14:paraId="230E1C2F" w14:textId="77777777" w:rsidR="00862F65" w:rsidRPr="00862F65" w:rsidRDefault="00862F65" w:rsidP="00862F65">
      <w:pPr>
        <w:numPr>
          <w:ilvl w:val="0"/>
          <w:numId w:val="30"/>
        </w:numPr>
      </w:pPr>
      <w:r w:rsidRPr="00862F65">
        <w:rPr>
          <w:b/>
          <w:bCs/>
        </w:rPr>
        <w:t>Housing:</w:t>
      </w:r>
      <w:r w:rsidRPr="00862F65">
        <w:t xml:space="preserve"> </w:t>
      </w:r>
      <w:hyperlink r:id="rId38" w:tgtFrame="_blank" w:history="1">
        <w:r w:rsidRPr="00862F65">
          <w:rPr>
            <w:rStyle w:val="Hyperlink"/>
          </w:rPr>
          <w:t>fred.stlouisfed.org/series/NEWLISCOU48620</w:t>
        </w:r>
      </w:hyperlink>
    </w:p>
    <w:p w14:paraId="6F5BF5C9" w14:textId="77777777" w:rsidR="00862F65" w:rsidRPr="00862F65" w:rsidRDefault="00862F65" w:rsidP="00862F65">
      <w:pPr>
        <w:numPr>
          <w:ilvl w:val="0"/>
          <w:numId w:val="30"/>
        </w:numPr>
      </w:pPr>
      <w:r w:rsidRPr="00862F65">
        <w:rPr>
          <w:b/>
          <w:bCs/>
        </w:rPr>
        <w:t>Labor:</w:t>
      </w:r>
      <w:r w:rsidRPr="00862F65">
        <w:t xml:space="preserve"> </w:t>
      </w:r>
      <w:hyperlink r:id="rId39" w:tgtFrame="_blank" w:history="1">
        <w:r w:rsidRPr="00862F65">
          <w:rPr>
            <w:rStyle w:val="Hyperlink"/>
          </w:rPr>
          <w:t>bls.gov/</w:t>
        </w:r>
        <w:proofErr w:type="spellStart"/>
        <w:r w:rsidRPr="00862F65">
          <w:rPr>
            <w:rStyle w:val="Hyperlink"/>
          </w:rPr>
          <w:t>eag</w:t>
        </w:r>
        <w:proofErr w:type="spellEnd"/>
        <w:r w:rsidRPr="00862F65">
          <w:rPr>
            <w:rStyle w:val="Hyperlink"/>
          </w:rPr>
          <w:t>/eag.ks_wichita_msa.htm</w:t>
        </w:r>
      </w:hyperlink>
    </w:p>
    <w:p w14:paraId="675E85B3" w14:textId="77777777" w:rsidR="00862F65" w:rsidRPr="00DF590D" w:rsidRDefault="00862F65" w:rsidP="00327AF6"/>
    <w:sectPr w:rsidR="00862F65" w:rsidRPr="00DF590D" w:rsidSect="00BB30D1">
      <w:footerReference w:type="first" r:id="rId40"/>
      <w:type w:val="continuous"/>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3963" w14:textId="77777777" w:rsidR="00887A6D" w:rsidRDefault="00887A6D" w:rsidP="00C14ECA">
      <w:pPr>
        <w:spacing w:after="0" w:line="240" w:lineRule="auto"/>
      </w:pPr>
      <w:r>
        <w:separator/>
      </w:r>
    </w:p>
  </w:endnote>
  <w:endnote w:type="continuationSeparator" w:id="0">
    <w:p w14:paraId="1F3E63CF" w14:textId="77777777" w:rsidR="00887A6D" w:rsidRDefault="00887A6D" w:rsidP="00C14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ngea Text">
    <w:altName w:val="Calibri"/>
    <w:panose1 w:val="00000000000000000000"/>
    <w:charset w:val="00"/>
    <w:family w:val="swiss"/>
    <w:notTrueType/>
    <w:pitch w:val="variable"/>
    <w:sig w:usb0="A00002DF" w:usb1="02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Caption w:val="blue owl valuation"/>
    </w:tblPr>
    <w:tblGrid>
      <w:gridCol w:w="4695"/>
      <w:gridCol w:w="4665"/>
    </w:tblGrid>
    <w:tr w:rsidR="00094FF1" w14:paraId="036304B5" w14:textId="77777777" w:rsidTr="00FC79F9">
      <w:trPr>
        <w:trHeight w:hRule="exact" w:val="95"/>
        <w:jc w:val="center"/>
      </w:trPr>
      <w:tc>
        <w:tcPr>
          <w:tcW w:w="4801" w:type="dxa"/>
          <w:shd w:val="clear" w:color="auto" w:fill="4F81BD" w:themeFill="accent1"/>
          <w:tcMar>
            <w:top w:w="0" w:type="dxa"/>
            <w:bottom w:w="0" w:type="dxa"/>
          </w:tcMar>
        </w:tcPr>
        <w:p w14:paraId="21D53161" w14:textId="77777777" w:rsidR="00094FF1" w:rsidRDefault="00094FF1">
          <w:pPr>
            <w:pStyle w:val="Header"/>
            <w:tabs>
              <w:tab w:val="clear" w:pos="4680"/>
              <w:tab w:val="clear" w:pos="9360"/>
            </w:tabs>
            <w:rPr>
              <w:caps/>
              <w:sz w:val="18"/>
            </w:rPr>
          </w:pPr>
        </w:p>
      </w:tc>
      <w:tc>
        <w:tcPr>
          <w:tcW w:w="4789" w:type="dxa"/>
          <w:shd w:val="clear" w:color="auto" w:fill="4F81BD" w:themeFill="accent1"/>
          <w:tcMar>
            <w:top w:w="0" w:type="dxa"/>
            <w:bottom w:w="0" w:type="dxa"/>
          </w:tcMar>
        </w:tcPr>
        <w:p w14:paraId="0AD408D2" w14:textId="77777777" w:rsidR="00094FF1" w:rsidRDefault="00094FF1">
          <w:pPr>
            <w:pStyle w:val="Header"/>
            <w:tabs>
              <w:tab w:val="clear" w:pos="4680"/>
              <w:tab w:val="clear" w:pos="9360"/>
            </w:tabs>
            <w:jc w:val="right"/>
            <w:rPr>
              <w:caps/>
              <w:sz w:val="18"/>
            </w:rPr>
          </w:pPr>
        </w:p>
      </w:tc>
    </w:tr>
    <w:tr w:rsidR="00094FF1" w14:paraId="322EC5AC" w14:textId="77777777" w:rsidTr="00B86081">
      <w:trPr>
        <w:jc w:val="center"/>
      </w:trPr>
      <w:tc>
        <w:tcPr>
          <w:tcW w:w="4801" w:type="dxa"/>
          <w:vAlign w:val="center"/>
        </w:tcPr>
        <w:p w14:paraId="08B851E0" w14:textId="77777777" w:rsidR="00094FF1" w:rsidRDefault="00094FF1" w:rsidP="000838D3">
          <w:pPr>
            <w:pStyle w:val="Footer"/>
            <w:tabs>
              <w:tab w:val="clear" w:pos="4680"/>
              <w:tab w:val="clear" w:pos="9360"/>
            </w:tabs>
            <w:rPr>
              <w:caps/>
              <w:color w:val="808080" w:themeColor="background1" w:themeShade="80"/>
              <w:sz w:val="18"/>
              <w:szCs w:val="18"/>
            </w:rPr>
          </w:pPr>
          <w:r>
            <w:rPr>
              <w:caps/>
              <w:noProof/>
              <w:color w:val="808080" w:themeColor="background1" w:themeShade="80"/>
              <w:sz w:val="18"/>
              <w:szCs w:val="18"/>
            </w:rPr>
            <w:drawing>
              <wp:inline distT="0" distB="0" distL="0" distR="0" wp14:anchorId="0CA34239" wp14:editId="6E3035EF">
                <wp:extent cx="495152" cy="545168"/>
                <wp:effectExtent l="0" t="0" r="635" b="7620"/>
                <wp:docPr id="263174156" name="Picture 26317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ue Owl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5152" cy="545168"/>
                        </a:xfrm>
                        <a:prstGeom prst="rect">
                          <a:avLst/>
                        </a:prstGeom>
                      </pic:spPr>
                    </pic:pic>
                  </a:graphicData>
                </a:graphic>
              </wp:inline>
            </w:drawing>
          </w:r>
        </w:p>
      </w:tc>
      <w:tc>
        <w:tcPr>
          <w:tcW w:w="4789" w:type="dxa"/>
          <w:vAlign w:val="center"/>
        </w:tcPr>
        <w:p w14:paraId="2229A1BE" w14:textId="77777777" w:rsidR="00094FF1" w:rsidRPr="007544D2" w:rsidRDefault="00094FF1">
          <w:pPr>
            <w:pStyle w:val="Footer"/>
            <w:tabs>
              <w:tab w:val="clear" w:pos="4680"/>
              <w:tab w:val="clear" w:pos="9360"/>
            </w:tabs>
            <w:jc w:val="right"/>
            <w:rPr>
              <w:caps/>
              <w:color w:val="808080" w:themeColor="background1" w:themeShade="80"/>
              <w:sz w:val="24"/>
              <w:szCs w:val="24"/>
            </w:rPr>
          </w:pPr>
          <w:r w:rsidRPr="007544D2">
            <w:rPr>
              <w:caps/>
              <w:color w:val="808080" w:themeColor="background1" w:themeShade="80"/>
              <w:sz w:val="24"/>
              <w:szCs w:val="24"/>
            </w:rPr>
            <w:fldChar w:fldCharType="begin"/>
          </w:r>
          <w:r w:rsidRPr="007544D2">
            <w:rPr>
              <w:caps/>
              <w:color w:val="808080" w:themeColor="background1" w:themeShade="80"/>
              <w:sz w:val="24"/>
              <w:szCs w:val="24"/>
            </w:rPr>
            <w:instrText xml:space="preserve"> PAGE   \* MERGEFORMAT </w:instrText>
          </w:r>
          <w:r w:rsidRPr="007544D2">
            <w:rPr>
              <w:caps/>
              <w:color w:val="808080" w:themeColor="background1" w:themeShade="80"/>
              <w:sz w:val="24"/>
              <w:szCs w:val="24"/>
            </w:rPr>
            <w:fldChar w:fldCharType="separate"/>
          </w:r>
          <w:r w:rsidR="00AB50C8">
            <w:rPr>
              <w:caps/>
              <w:noProof/>
              <w:color w:val="808080" w:themeColor="background1" w:themeShade="80"/>
              <w:sz w:val="24"/>
              <w:szCs w:val="24"/>
            </w:rPr>
            <w:t>48</w:t>
          </w:r>
          <w:r w:rsidRPr="007544D2">
            <w:rPr>
              <w:caps/>
              <w:noProof/>
              <w:color w:val="808080" w:themeColor="background1" w:themeShade="80"/>
              <w:sz w:val="24"/>
              <w:szCs w:val="24"/>
            </w:rPr>
            <w:fldChar w:fldCharType="end"/>
          </w:r>
        </w:p>
      </w:tc>
    </w:tr>
  </w:tbl>
  <w:p w14:paraId="4762348C" w14:textId="77777777" w:rsidR="00094FF1" w:rsidRDefault="00094FF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094FF1" w14:paraId="74EC7770" w14:textId="77777777">
      <w:trPr>
        <w:trHeight w:hRule="exact" w:val="115"/>
        <w:jc w:val="center"/>
      </w:trPr>
      <w:tc>
        <w:tcPr>
          <w:tcW w:w="4686" w:type="dxa"/>
          <w:shd w:val="clear" w:color="auto" w:fill="4F81BD" w:themeFill="accent1"/>
          <w:tcMar>
            <w:top w:w="0" w:type="dxa"/>
            <w:bottom w:w="0" w:type="dxa"/>
          </w:tcMar>
        </w:tcPr>
        <w:p w14:paraId="2BA86613" w14:textId="77777777" w:rsidR="00094FF1" w:rsidRDefault="00094FF1">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7660A6D0" w14:textId="77777777" w:rsidR="00094FF1" w:rsidRDefault="00094FF1">
          <w:pPr>
            <w:pStyle w:val="Header"/>
            <w:tabs>
              <w:tab w:val="clear" w:pos="4680"/>
              <w:tab w:val="clear" w:pos="9360"/>
            </w:tabs>
            <w:jc w:val="right"/>
            <w:rPr>
              <w:caps/>
              <w:sz w:val="18"/>
            </w:rPr>
          </w:pPr>
        </w:p>
      </w:tc>
    </w:tr>
    <w:tr w:rsidR="00094FF1" w14:paraId="043DE604" w14:textId="77777777">
      <w:trPr>
        <w:jc w:val="center"/>
      </w:trPr>
      <w:sdt>
        <w:sdtPr>
          <w:rPr>
            <w:caps/>
            <w:color w:val="808080" w:themeColor="background1" w:themeShade="80"/>
            <w:sz w:val="18"/>
            <w:szCs w:val="18"/>
          </w:rPr>
          <w:alias w:val="Author"/>
          <w:tag w:val=""/>
          <w:id w:val="1410261872"/>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EAF09E3" w14:textId="77777777" w:rsidR="00094FF1" w:rsidRDefault="00094FF1">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Blue owl Valuation</w:t>
              </w:r>
            </w:p>
          </w:tc>
        </w:sdtContent>
      </w:sdt>
      <w:tc>
        <w:tcPr>
          <w:tcW w:w="4674" w:type="dxa"/>
          <w:vAlign w:val="center"/>
        </w:tcPr>
        <w:p w14:paraId="0C1B093B" w14:textId="77777777" w:rsidR="00094FF1" w:rsidRDefault="00094FF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48</w:t>
          </w:r>
          <w:r>
            <w:rPr>
              <w:caps/>
              <w:noProof/>
              <w:color w:val="808080" w:themeColor="background1" w:themeShade="80"/>
              <w:sz w:val="18"/>
              <w:szCs w:val="18"/>
            </w:rPr>
            <w:fldChar w:fldCharType="end"/>
          </w:r>
        </w:p>
      </w:tc>
    </w:tr>
  </w:tbl>
  <w:p w14:paraId="55ADE92A" w14:textId="77777777" w:rsidR="00094FF1" w:rsidRDefault="00094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E1A9C" w14:textId="77777777" w:rsidR="00887A6D" w:rsidRDefault="00887A6D" w:rsidP="00C14ECA">
      <w:pPr>
        <w:spacing w:after="0" w:line="240" w:lineRule="auto"/>
      </w:pPr>
      <w:r>
        <w:separator/>
      </w:r>
    </w:p>
  </w:footnote>
  <w:footnote w:type="continuationSeparator" w:id="0">
    <w:p w14:paraId="7F18BC56" w14:textId="77777777" w:rsidR="00887A6D" w:rsidRDefault="00887A6D" w:rsidP="00C14ECA">
      <w:pPr>
        <w:spacing w:after="0" w:line="240" w:lineRule="auto"/>
      </w:pPr>
      <w:r>
        <w:continuationSeparator/>
      </w:r>
    </w:p>
  </w:footnote>
  <w:footnote w:id="1">
    <w:p w14:paraId="15024E2C" w14:textId="16469705" w:rsidR="00094FF1" w:rsidRDefault="00094FF1" w:rsidP="00DE5C17">
      <w:pPr>
        <w:pStyle w:val="FootnoteText"/>
      </w:pPr>
      <w:r w:rsidRPr="00400C27">
        <w:rPr>
          <w:rStyle w:val="FootnoteReference"/>
          <w:sz w:val="18"/>
        </w:rPr>
        <w:footnoteRef/>
      </w:r>
      <w:r w:rsidRPr="00400C27">
        <w:rPr>
          <w:sz w:val="18"/>
        </w:rPr>
        <w:t xml:space="preserve"> IBISWorld Industry Report for </w:t>
      </w:r>
      <w:r w:rsidRPr="00400C27">
        <w:rPr>
          <w:noProof/>
          <w:sz w:val="18"/>
        </w:rPr>
        <w:fldChar w:fldCharType="begin"/>
      </w:r>
      <w:r w:rsidRPr="00400C27">
        <w:rPr>
          <w:noProof/>
          <w:sz w:val="18"/>
        </w:rPr>
        <w:instrText xml:space="preserve"> MERGEFIELD "NAICS" </w:instrText>
      </w:r>
      <w:r w:rsidRPr="00400C27">
        <w:rPr>
          <w:noProof/>
          <w:sz w:val="18"/>
        </w:rPr>
        <w:fldChar w:fldCharType="separate"/>
      </w:r>
      <w:r w:rsidR="002A4DF0">
        <w:rPr>
          <w:noProof/>
          <w:sz w:val="18"/>
        </w:rPr>
        <w:t>«NAICS»</w:t>
      </w:r>
      <w:r w:rsidRPr="00400C27">
        <w:rPr>
          <w:noProof/>
          <w:sz w:val="18"/>
        </w:rPr>
        <w:fldChar w:fldCharType="end"/>
      </w:r>
      <w:r w:rsidRPr="00400C27">
        <w:rPr>
          <w:sz w:val="18"/>
        </w:rPr>
        <w:t xml:space="preserve">, </w:t>
      </w:r>
      <w:r w:rsidRPr="00400C27">
        <w:rPr>
          <w:sz w:val="18"/>
        </w:rPr>
        <w:fldChar w:fldCharType="begin"/>
      </w:r>
      <w:r w:rsidRPr="00400C27">
        <w:rPr>
          <w:sz w:val="18"/>
        </w:rPr>
        <w:instrText xml:space="preserve"> MERGEFIELD "NAICS_date" </w:instrText>
      </w:r>
      <w:r w:rsidRPr="00400C27">
        <w:rPr>
          <w:sz w:val="18"/>
        </w:rPr>
        <w:fldChar w:fldCharType="separate"/>
      </w:r>
      <w:r w:rsidR="002A4DF0">
        <w:rPr>
          <w:noProof/>
          <w:sz w:val="18"/>
        </w:rPr>
        <w:t>«NAICS_date»</w:t>
      </w:r>
      <w:r w:rsidRPr="00400C27">
        <w:rPr>
          <w:noProof/>
          <w:sz w:val="18"/>
        </w:rPr>
        <w:fldChar w:fldCharType="end"/>
      </w:r>
    </w:p>
  </w:footnote>
  <w:footnote w:id="2">
    <w:p w14:paraId="147D9879" w14:textId="77777777" w:rsidR="00094FF1" w:rsidRDefault="00094FF1">
      <w:pPr>
        <w:pStyle w:val="FootnoteText"/>
      </w:pPr>
      <w:r>
        <w:rPr>
          <w:rStyle w:val="FootnoteReference"/>
        </w:rPr>
        <w:footnoteRef/>
      </w:r>
      <w:r>
        <w:t xml:space="preserve"> </w:t>
      </w:r>
      <w:r w:rsidRPr="00400C27">
        <w:rPr>
          <w:sz w:val="18"/>
        </w:rPr>
        <w:t xml:space="preserve">Available online: </w:t>
      </w:r>
      <w:hyperlink r:id="rId1" w:history="1">
        <w:r w:rsidRPr="00400C27">
          <w:rPr>
            <w:rStyle w:val="Hyperlink"/>
            <w:sz w:val="18"/>
          </w:rPr>
          <w:t>http://edu.nacva.com/preread/2012BVTC/2012v1_FTT_Chapter_Four.pdf</w:t>
        </w:r>
      </w:hyperlink>
      <w:r w:rsidRPr="00400C27">
        <w:rPr>
          <w:sz w:val="18"/>
        </w:rPr>
        <w:t xml:space="preserve"> (page 6)</w:t>
      </w:r>
    </w:p>
  </w:footnote>
  <w:footnote w:id="3">
    <w:p w14:paraId="314F0D0F" w14:textId="77777777" w:rsidR="00094FF1" w:rsidRDefault="00094FF1">
      <w:pPr>
        <w:pStyle w:val="FootnoteText"/>
      </w:pPr>
      <w:r>
        <w:rPr>
          <w:rStyle w:val="FootnoteReference"/>
        </w:rPr>
        <w:footnoteRef/>
      </w:r>
      <w:r>
        <w:t xml:space="preserve"> </w:t>
      </w:r>
      <w:r w:rsidRPr="00400C27">
        <w:rPr>
          <w:sz w:val="18"/>
        </w:rPr>
        <w:t xml:space="preserve">IRS Revenue Ruling 59-60; 1959-1 </w:t>
      </w:r>
    </w:p>
  </w:footnote>
  <w:footnote w:id="4">
    <w:p w14:paraId="67273CF7" w14:textId="42355EDA" w:rsidR="00094FF1" w:rsidRPr="00400C27" w:rsidRDefault="00094FF1" w:rsidP="00380884">
      <w:pPr>
        <w:pStyle w:val="FootnoteText"/>
        <w:rPr>
          <w:sz w:val="18"/>
        </w:rPr>
      </w:pPr>
      <w:r w:rsidRPr="00400C27">
        <w:rPr>
          <w:rStyle w:val="FootnoteReference"/>
          <w:sz w:val="18"/>
        </w:rPr>
        <w:footnoteRef/>
      </w:r>
      <w:r w:rsidRPr="00400C27">
        <w:rPr>
          <w:sz w:val="18"/>
        </w:rPr>
        <w:t xml:space="preserve"> </w:t>
      </w:r>
      <w:r w:rsidR="00D426A6">
        <w:rPr>
          <w:sz w:val="18"/>
        </w:rPr>
        <w:fldChar w:fldCharType="begin"/>
      </w:r>
      <w:r w:rsidR="00D426A6">
        <w:rPr>
          <w:sz w:val="18"/>
        </w:rPr>
        <w:instrText xml:space="preserve"> MERGEFIELD org_foot </w:instrText>
      </w:r>
      <w:r w:rsidR="00D426A6">
        <w:rPr>
          <w:sz w:val="18"/>
        </w:rPr>
        <w:fldChar w:fldCharType="separate"/>
      </w:r>
      <w:r w:rsidR="002A4DF0">
        <w:rPr>
          <w:noProof/>
          <w:sz w:val="18"/>
        </w:rPr>
        <w:t>«org_foot»</w:t>
      </w:r>
      <w:r w:rsidR="00D426A6">
        <w:rPr>
          <w:sz w:val="18"/>
        </w:rPr>
        <w:fldChar w:fldCharType="end"/>
      </w:r>
    </w:p>
  </w:footnote>
  <w:footnote w:id="5">
    <w:p w14:paraId="65F46CDA" w14:textId="77777777" w:rsidR="006E7AF4" w:rsidRPr="00400C27" w:rsidRDefault="006E7AF4" w:rsidP="006E7AF4">
      <w:pPr>
        <w:pStyle w:val="FootnoteText"/>
        <w:rPr>
          <w:sz w:val="18"/>
        </w:rPr>
      </w:pPr>
      <w:r w:rsidRPr="00400C27">
        <w:rPr>
          <w:rStyle w:val="FootnoteReference"/>
          <w:sz w:val="18"/>
        </w:rPr>
        <w:footnoteRef/>
      </w:r>
      <w:r w:rsidRPr="00400C27">
        <w:rPr>
          <w:sz w:val="18"/>
        </w:rPr>
        <w:t xml:space="preserve"> US. Bureau of Economic Analysis, </w:t>
      </w:r>
      <w:r w:rsidRPr="00400C27">
        <w:rPr>
          <w:i/>
          <w:iCs/>
          <w:sz w:val="18"/>
        </w:rPr>
        <w:t>Gross Domestic Product</w:t>
      </w:r>
      <w:r w:rsidRPr="00400C27">
        <w:rPr>
          <w:sz w:val="18"/>
        </w:rPr>
        <w:t> [GDP], retrieved from FRED, Federal Reserve Bank of St. Louis https://research.stlouisfed.org/fred2/series/GDP.</w:t>
      </w:r>
    </w:p>
  </w:footnote>
  <w:footnote w:id="6">
    <w:p w14:paraId="6D00C54E" w14:textId="77777777" w:rsidR="006E7AF4" w:rsidRPr="00400C27" w:rsidRDefault="006E7AF4" w:rsidP="006E7AF4">
      <w:pPr>
        <w:pStyle w:val="FootnoteText"/>
        <w:rPr>
          <w:sz w:val="18"/>
        </w:rPr>
      </w:pPr>
      <w:r w:rsidRPr="00400C27">
        <w:rPr>
          <w:rStyle w:val="FootnoteReference"/>
          <w:sz w:val="18"/>
        </w:rPr>
        <w:footnoteRef/>
      </w:r>
      <w:r w:rsidRPr="00400C27">
        <w:rPr>
          <w:sz w:val="18"/>
        </w:rPr>
        <w:t xml:space="preserve"> Federal Reserve Bank of St. Louis and US. Federal Open Market Committee, FOMC Summary of Economic Projections for the Growth Rate of Real Gross Domestic Product, Central Tendency, Midpoint [GDPC1CTM], retrieved from FRED, Federal Reserve Bank of St. Louis https://research.stlouisfed.org/fred2/series/GDPC1CTM</w:t>
      </w:r>
    </w:p>
  </w:footnote>
  <w:footnote w:id="7">
    <w:p w14:paraId="519E2092" w14:textId="77777777" w:rsidR="006E7AF4" w:rsidRPr="00400C27" w:rsidRDefault="006E7AF4" w:rsidP="006E7AF4">
      <w:pPr>
        <w:pStyle w:val="FootnoteText"/>
        <w:rPr>
          <w:sz w:val="18"/>
          <w:szCs w:val="18"/>
        </w:rPr>
      </w:pPr>
      <w:r w:rsidRPr="00400C27">
        <w:rPr>
          <w:rStyle w:val="FootnoteReference"/>
          <w:sz w:val="18"/>
          <w:szCs w:val="18"/>
        </w:rPr>
        <w:footnoteRef/>
      </w:r>
      <w:r w:rsidRPr="00400C27">
        <w:rPr>
          <w:sz w:val="18"/>
          <w:szCs w:val="18"/>
        </w:rPr>
        <w:t xml:space="preserve"> US. Bureau of Labor Statistics, </w:t>
      </w:r>
      <w:r w:rsidRPr="00400C27">
        <w:rPr>
          <w:i/>
          <w:iCs/>
          <w:sz w:val="18"/>
          <w:szCs w:val="18"/>
        </w:rPr>
        <w:t>Civilian Unemployment Rate</w:t>
      </w:r>
      <w:r w:rsidRPr="00400C27">
        <w:rPr>
          <w:sz w:val="18"/>
          <w:szCs w:val="18"/>
        </w:rPr>
        <w:t xml:space="preserve"> [UNRATE], retrieved from FRED, Federal Reserve Bank of St. Louis https://research.stlouisfed.org/fred2/series/UNRATE </w:t>
      </w:r>
    </w:p>
  </w:footnote>
  <w:footnote w:id="8">
    <w:p w14:paraId="3A5455C9" w14:textId="77777777" w:rsidR="006E7AF4" w:rsidRPr="00400C27" w:rsidRDefault="006E7AF4" w:rsidP="006E7AF4">
      <w:pPr>
        <w:pStyle w:val="FootnoteText"/>
        <w:rPr>
          <w:sz w:val="18"/>
          <w:szCs w:val="18"/>
        </w:rPr>
      </w:pPr>
      <w:r w:rsidRPr="00400C27">
        <w:rPr>
          <w:rStyle w:val="FootnoteReference"/>
          <w:sz w:val="18"/>
          <w:szCs w:val="18"/>
        </w:rPr>
        <w:footnoteRef/>
      </w:r>
      <w:r w:rsidRPr="00400C27">
        <w:rPr>
          <w:sz w:val="18"/>
          <w:szCs w:val="18"/>
        </w:rPr>
        <w:t xml:space="preserve"> Board of Governors of the Federal Reserve System (US), Industrial Production: Manufacturing (NAICS) [IPMAN], retrieved from FRED, Federal Reserve Bank of St. Louis; https://fred.stlouisfed.org/series/IPMAN</w:t>
      </w:r>
    </w:p>
  </w:footnote>
  <w:footnote w:id="9">
    <w:p w14:paraId="506BC434" w14:textId="77777777" w:rsidR="006E7AF4" w:rsidRDefault="006E7AF4" w:rsidP="006E7AF4">
      <w:pPr>
        <w:pStyle w:val="FootnoteText"/>
      </w:pPr>
      <w:r w:rsidRPr="00400C27">
        <w:rPr>
          <w:rStyle w:val="FootnoteReference"/>
          <w:sz w:val="18"/>
          <w:szCs w:val="18"/>
        </w:rPr>
        <w:footnoteRef/>
      </w:r>
      <w:r w:rsidRPr="00400C27">
        <w:rPr>
          <w:sz w:val="18"/>
          <w:szCs w:val="18"/>
        </w:rPr>
        <w:t xml:space="preserve"> US. Bureau of Economic Analysis, </w:t>
      </w:r>
      <w:r w:rsidRPr="00400C27">
        <w:rPr>
          <w:i/>
          <w:iCs/>
          <w:sz w:val="18"/>
          <w:szCs w:val="18"/>
        </w:rPr>
        <w:t>Personal Consumption Expenditures</w:t>
      </w:r>
      <w:r w:rsidRPr="00400C27">
        <w:rPr>
          <w:sz w:val="18"/>
          <w:szCs w:val="18"/>
        </w:rPr>
        <w:t> [PCE], retrieved from FRED, Federal Reserve Bank of St. Louis https://research.stlouisfed.org/fred2/series/PCE.</w:t>
      </w:r>
    </w:p>
  </w:footnote>
  <w:footnote w:id="10">
    <w:p w14:paraId="5152E3F8" w14:textId="77777777" w:rsidR="006E7AF4" w:rsidRPr="00400C27" w:rsidRDefault="006E7AF4" w:rsidP="006E7AF4">
      <w:pPr>
        <w:pStyle w:val="FootnoteText"/>
        <w:rPr>
          <w:sz w:val="18"/>
        </w:rPr>
      </w:pPr>
      <w:r w:rsidRPr="00400C27">
        <w:rPr>
          <w:rStyle w:val="FootnoteReference"/>
          <w:sz w:val="18"/>
        </w:rPr>
        <w:footnoteRef/>
      </w:r>
      <w:r w:rsidRPr="00400C27">
        <w:rPr>
          <w:sz w:val="18"/>
        </w:rPr>
        <w:t xml:space="preserve"> University of Michigan, University of Michigan: Consumer Sentiment© [UMCSENT], retrieved from FRED, Federal Reserve Bank of St. Louis; https://fred.stlouisfed.org/series/UMCSENT</w:t>
      </w:r>
    </w:p>
  </w:footnote>
  <w:footnote w:id="11">
    <w:p w14:paraId="74007C34" w14:textId="77777777" w:rsidR="006E7AF4" w:rsidRPr="00400C27" w:rsidRDefault="006E7AF4" w:rsidP="006E7AF4">
      <w:pPr>
        <w:pStyle w:val="FootnoteText"/>
        <w:rPr>
          <w:sz w:val="18"/>
        </w:rPr>
      </w:pPr>
      <w:r w:rsidRPr="00400C27">
        <w:rPr>
          <w:rStyle w:val="FootnoteReference"/>
          <w:sz w:val="18"/>
        </w:rPr>
        <w:footnoteRef/>
      </w:r>
      <w:r w:rsidRPr="00400C27">
        <w:rPr>
          <w:sz w:val="18"/>
        </w:rPr>
        <w:t xml:space="preserve"> </w:t>
      </w:r>
      <w:r w:rsidRPr="0014554F">
        <w:rPr>
          <w:sz w:val="18"/>
        </w:rPr>
        <w:t>Total Retail Trade in United States [</w:t>
      </w:r>
      <w:r w:rsidRPr="00351DF6">
        <w:rPr>
          <w:sz w:val="18"/>
        </w:rPr>
        <w:t>MRTSSM44000USS</w:t>
      </w:r>
      <w:r w:rsidRPr="0014554F">
        <w:rPr>
          <w:sz w:val="18"/>
        </w:rPr>
        <w:t>], retrieved from FRED, Federal Reserve Bank of St. Louis; https://fred.stlouisfed.org/series/</w:t>
      </w:r>
      <w:r w:rsidRPr="00351DF6">
        <w:rPr>
          <w:sz w:val="18"/>
        </w:rPr>
        <w:t>MRTSSM44000USS</w:t>
      </w:r>
    </w:p>
  </w:footnote>
  <w:footnote w:id="12">
    <w:p w14:paraId="51A9D24C" w14:textId="5EFA1A83" w:rsidR="006E7AF4" w:rsidRPr="00400C27" w:rsidRDefault="006E7AF4" w:rsidP="006E7AF4">
      <w:pPr>
        <w:pStyle w:val="FootnoteText"/>
        <w:rPr>
          <w:sz w:val="18"/>
        </w:rPr>
      </w:pPr>
      <w:r w:rsidRPr="00400C27">
        <w:rPr>
          <w:rStyle w:val="FootnoteReference"/>
          <w:sz w:val="18"/>
        </w:rPr>
        <w:footnoteRef/>
      </w:r>
      <w:r w:rsidRPr="00400C27">
        <w:rPr>
          <w:sz w:val="18"/>
        </w:rPr>
        <w:t xml:space="preserve"> US. Bureau of the Census, Total Construction Spending [TTLCONS], retrieved from FRED, Federal Reserve Bank of St. Louis; https://fred.stlouisfed.org/series/TTLCONS</w:t>
      </w:r>
    </w:p>
    <w:p w14:paraId="7AF58DBD" w14:textId="77777777" w:rsidR="006E7AF4" w:rsidRDefault="006E7AF4" w:rsidP="006E7AF4">
      <w:pPr>
        <w:pStyle w:val="FootnoteText"/>
      </w:pPr>
    </w:p>
  </w:footnote>
  <w:footnote w:id="13">
    <w:p w14:paraId="5101D342" w14:textId="77777777" w:rsidR="00833585" w:rsidRDefault="00833585" w:rsidP="00833585">
      <w:pPr>
        <w:pStyle w:val="FootnoteText"/>
      </w:pPr>
      <w:r>
        <w:rPr>
          <w:rStyle w:val="FootnoteReference"/>
        </w:rPr>
        <w:footnoteRef/>
      </w:r>
      <w:r>
        <w:t xml:space="preserve"> https://www.bls.gov/oes/current/oes_28140.htm</w:t>
      </w:r>
    </w:p>
  </w:footnote>
  <w:footnote w:id="14">
    <w:p w14:paraId="32D8E651" w14:textId="7210D7D4" w:rsidR="00591CE0" w:rsidRDefault="00591CE0">
      <w:pPr>
        <w:pStyle w:val="FootnoteText"/>
      </w:pPr>
      <w:r>
        <w:rPr>
          <w:rStyle w:val="FootnoteReference"/>
        </w:rPr>
        <w:footnoteRef/>
      </w:r>
      <w:r>
        <w:t xml:space="preserve"> </w:t>
      </w:r>
      <w:r w:rsidRPr="00591CE0">
        <w:t>https://www.bls.gov/news.release/pdf/ecec.pdf</w:t>
      </w:r>
    </w:p>
  </w:footnote>
  <w:footnote w:id="15">
    <w:p w14:paraId="1A1B7F4C" w14:textId="77777777" w:rsidR="00CE01B3" w:rsidRDefault="00CE01B3" w:rsidP="00CE01B3">
      <w:pPr>
        <w:pStyle w:val="FootnoteText"/>
      </w:pPr>
      <w:r>
        <w:rPr>
          <w:rStyle w:val="FootnoteReference"/>
        </w:rPr>
        <w:footnoteRef/>
      </w:r>
      <w:r>
        <w:t xml:space="preserve"> </w:t>
      </w:r>
      <w:r w:rsidRPr="00AF5DAE">
        <w:t>https://costofcapital.</w:t>
      </w:r>
      <w:r>
        <w:t>kroll</w:t>
      </w:r>
      <w:r w:rsidRPr="00AF5DAE">
        <w:t>.com/</w:t>
      </w:r>
    </w:p>
  </w:footnote>
  <w:footnote w:id="16">
    <w:p w14:paraId="7E3F09E4" w14:textId="77777777" w:rsidR="00094FF1" w:rsidRPr="00400C27" w:rsidRDefault="00094FF1">
      <w:pPr>
        <w:pStyle w:val="FootnoteText"/>
        <w:rPr>
          <w:sz w:val="18"/>
        </w:rPr>
      </w:pPr>
      <w:r w:rsidRPr="00400C27">
        <w:rPr>
          <w:rStyle w:val="FootnoteReference"/>
          <w:sz w:val="18"/>
        </w:rPr>
        <w:footnoteRef/>
      </w:r>
      <w:r w:rsidRPr="00400C27">
        <w:rPr>
          <w:sz w:val="18"/>
        </w:rPr>
        <w:t xml:space="preserve"> </w:t>
      </w:r>
      <w:r w:rsidRPr="00400C27">
        <w:rPr>
          <w:sz w:val="18"/>
          <w:u w:val="single"/>
        </w:rPr>
        <w:t>Valuing a Business, Fourth Edition</w:t>
      </w:r>
      <w:r w:rsidRPr="00400C27">
        <w:rPr>
          <w:sz w:val="18"/>
        </w:rPr>
        <w:t>, Dr. Shannon Pratt p.444</w:t>
      </w:r>
    </w:p>
  </w:footnote>
  <w:footnote w:id="17">
    <w:p w14:paraId="536B695C" w14:textId="77777777" w:rsidR="00094FF1" w:rsidRDefault="00094FF1" w:rsidP="007A1EDC">
      <w:pPr>
        <w:pStyle w:val="FootnoteText"/>
      </w:pPr>
      <w:r w:rsidRPr="00400C27">
        <w:rPr>
          <w:rStyle w:val="FootnoteReference"/>
          <w:sz w:val="18"/>
        </w:rPr>
        <w:footnoteRef/>
      </w:r>
      <w:r w:rsidRPr="00400C27">
        <w:rPr>
          <w:sz w:val="18"/>
        </w:rPr>
        <w:t xml:space="preserve"> NACVA textbook Business Valuation, Fundamentals, Techniques, and Theory p. 7-28</w:t>
      </w:r>
    </w:p>
  </w:footnote>
  <w:footnote w:id="18">
    <w:p w14:paraId="5AB5E03D" w14:textId="77777777" w:rsidR="00094FF1" w:rsidRPr="00400C27" w:rsidRDefault="00094FF1" w:rsidP="007A1EDC">
      <w:pPr>
        <w:pStyle w:val="FootnoteText"/>
        <w:rPr>
          <w:sz w:val="18"/>
        </w:rPr>
      </w:pPr>
      <w:r w:rsidRPr="00400C27">
        <w:rPr>
          <w:rStyle w:val="FootnoteReference"/>
          <w:sz w:val="18"/>
        </w:rPr>
        <w:footnoteRef/>
      </w:r>
      <w:r w:rsidRPr="00400C27">
        <w:rPr>
          <w:sz w:val="18"/>
        </w:rPr>
        <w:t xml:space="preserve"> </w:t>
      </w:r>
      <w:r w:rsidRPr="00400C27">
        <w:rPr>
          <w:sz w:val="18"/>
          <w:u w:val="single"/>
        </w:rPr>
        <w:t>The Market Approach to Valuing a Business</w:t>
      </w:r>
      <w:r w:rsidRPr="00400C27">
        <w:rPr>
          <w:sz w:val="18"/>
        </w:rPr>
        <w:t>, Shannon Pratt, 2005, John Wiley and Sons</w:t>
      </w:r>
    </w:p>
  </w:footnote>
  <w:footnote w:id="19">
    <w:p w14:paraId="0E685AA1" w14:textId="77777777" w:rsidR="00094FF1" w:rsidRDefault="00094FF1" w:rsidP="007A1EDC">
      <w:pPr>
        <w:pStyle w:val="FootnoteText"/>
      </w:pPr>
      <w:r w:rsidRPr="00400C27">
        <w:rPr>
          <w:rStyle w:val="FootnoteReference"/>
          <w:sz w:val="18"/>
        </w:rPr>
        <w:footnoteRef/>
      </w:r>
      <w:r w:rsidRPr="00400C27">
        <w:rPr>
          <w:sz w:val="18"/>
        </w:rPr>
        <w:t xml:space="preserve"> http://www.irs.gov/pub/irs-utl/dlom.pdf</w:t>
      </w:r>
    </w:p>
  </w:footnote>
  <w:footnote w:id="20">
    <w:p w14:paraId="54699D7E" w14:textId="77777777" w:rsidR="00094FF1" w:rsidRDefault="00094FF1" w:rsidP="007A1EDC">
      <w:pPr>
        <w:pStyle w:val="FootnoteText"/>
      </w:pPr>
      <w:r w:rsidRPr="00400C27">
        <w:rPr>
          <w:rStyle w:val="FootnoteReference"/>
          <w:sz w:val="18"/>
        </w:rPr>
        <w:footnoteRef/>
      </w:r>
      <w:r w:rsidRPr="00400C27">
        <w:rPr>
          <w:sz w:val="18"/>
        </w:rPr>
        <w:t xml:space="preserve"> The Value Examiner May/June 2015 p.18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0334" w14:textId="65D6E94A" w:rsidR="00094FF1" w:rsidRPr="002A0707" w:rsidRDefault="00094FF1" w:rsidP="002A0707">
    <w:pPr>
      <w:spacing w:after="0" w:line="240" w:lineRule="auto"/>
      <w:jc w:val="center"/>
      <w:rPr>
        <w:color w:val="1F497D" w:themeColor="text2"/>
        <w:sz w:val="28"/>
        <w:szCs w:val="28"/>
      </w:rPr>
    </w:pPr>
    <w:r w:rsidRPr="002A0707">
      <w:rPr>
        <w:color w:val="1F497D" w:themeColor="text2"/>
        <w:sz w:val="28"/>
        <w:szCs w:val="28"/>
      </w:rPr>
      <w:fldChar w:fldCharType="begin"/>
    </w:r>
    <w:r w:rsidRPr="002A0707">
      <w:rPr>
        <w:color w:val="1F497D" w:themeColor="text2"/>
        <w:sz w:val="28"/>
        <w:szCs w:val="28"/>
      </w:rPr>
      <w:instrText xml:space="preserve"> MERGEFIELD entity </w:instrText>
    </w:r>
    <w:r w:rsidRPr="002A0707">
      <w:rPr>
        <w:color w:val="1F497D" w:themeColor="text2"/>
        <w:sz w:val="28"/>
        <w:szCs w:val="28"/>
      </w:rPr>
      <w:fldChar w:fldCharType="separate"/>
    </w:r>
    <w:r w:rsidR="002A4DF0">
      <w:rPr>
        <w:noProof/>
        <w:color w:val="1F497D" w:themeColor="text2"/>
        <w:sz w:val="28"/>
        <w:szCs w:val="28"/>
      </w:rPr>
      <w:t>«entity»</w:t>
    </w:r>
    <w:r w:rsidRPr="002A0707">
      <w:rPr>
        <w:color w:val="1F497D" w:themeColor="text2"/>
        <w:sz w:val="28"/>
        <w:szCs w:val="28"/>
      </w:rPr>
      <w:fldChar w:fldCharType="end"/>
    </w:r>
    <w:r w:rsidRPr="002A0707">
      <w:rPr>
        <w:color w:val="1F497D" w:themeColor="text2"/>
        <w:sz w:val="28"/>
        <w:szCs w:val="28"/>
      </w:rPr>
      <w:t xml:space="preserve"> Business Valuation</w:t>
    </w:r>
  </w:p>
  <w:p w14:paraId="588FC58B" w14:textId="77777777" w:rsidR="00094FF1" w:rsidRDefault="00094F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45E"/>
    <w:multiLevelType w:val="hybridMultilevel"/>
    <w:tmpl w:val="0E2AC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7C6D"/>
    <w:multiLevelType w:val="hybridMultilevel"/>
    <w:tmpl w:val="5C5EF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27DD3"/>
    <w:multiLevelType w:val="hybridMultilevel"/>
    <w:tmpl w:val="C366C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0E63A4"/>
    <w:multiLevelType w:val="hybridMultilevel"/>
    <w:tmpl w:val="C266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04E6D"/>
    <w:multiLevelType w:val="hybridMultilevel"/>
    <w:tmpl w:val="EAD6C5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0AB32971"/>
    <w:multiLevelType w:val="hybridMultilevel"/>
    <w:tmpl w:val="230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6A32CE"/>
    <w:multiLevelType w:val="hybridMultilevel"/>
    <w:tmpl w:val="8E0012CC"/>
    <w:lvl w:ilvl="0" w:tplc="6946FA14">
      <w:start w:val="1"/>
      <w:numFmt w:val="bullet"/>
      <w:lvlText w:val=""/>
      <w:lvlJc w:val="left"/>
      <w:pPr>
        <w:ind w:left="720" w:hanging="360"/>
      </w:pPr>
      <w:rPr>
        <w:rFonts w:ascii="Symbol" w:eastAsia="Symbol" w:hAnsi="Symbol" w:cs="Symbol"/>
      </w:rPr>
    </w:lvl>
    <w:lvl w:ilvl="1" w:tplc="8B50F30A">
      <w:start w:val="1"/>
      <w:numFmt w:val="bullet"/>
      <w:lvlText w:val="o"/>
      <w:lvlJc w:val="left"/>
      <w:pPr>
        <w:ind w:left="1440" w:hanging="360"/>
      </w:pPr>
      <w:rPr>
        <w:rFonts w:ascii="Courier New" w:eastAsia="Courier New" w:hAnsi="Courier New" w:cs="Courier New"/>
      </w:rPr>
    </w:lvl>
    <w:lvl w:ilvl="2" w:tplc="751628B6">
      <w:start w:val="1"/>
      <w:numFmt w:val="bullet"/>
      <w:lvlText w:val=""/>
      <w:lvlJc w:val="left"/>
      <w:pPr>
        <w:ind w:left="2160" w:hanging="360"/>
      </w:pPr>
      <w:rPr>
        <w:rFonts w:ascii="Wingdings" w:eastAsia="Wingdings" w:hAnsi="Wingdings" w:cs="Wingdings"/>
      </w:rPr>
    </w:lvl>
    <w:lvl w:ilvl="3" w:tplc="38AC8F4E">
      <w:start w:val="1"/>
      <w:numFmt w:val="bullet"/>
      <w:lvlText w:val=""/>
      <w:lvlJc w:val="left"/>
      <w:pPr>
        <w:ind w:left="2880" w:hanging="360"/>
      </w:pPr>
      <w:rPr>
        <w:rFonts w:ascii="Symbol" w:eastAsia="Symbol" w:hAnsi="Symbol" w:cs="Symbol"/>
      </w:rPr>
    </w:lvl>
    <w:lvl w:ilvl="4" w:tplc="0644D026">
      <w:start w:val="1"/>
      <w:numFmt w:val="bullet"/>
      <w:lvlText w:val="o"/>
      <w:lvlJc w:val="left"/>
      <w:pPr>
        <w:ind w:left="3600" w:hanging="360"/>
      </w:pPr>
      <w:rPr>
        <w:rFonts w:ascii="Courier New" w:eastAsia="Courier New" w:hAnsi="Courier New" w:cs="Courier New"/>
      </w:rPr>
    </w:lvl>
    <w:lvl w:ilvl="5" w:tplc="BC50C53E">
      <w:start w:val="1"/>
      <w:numFmt w:val="bullet"/>
      <w:lvlText w:val=""/>
      <w:lvlJc w:val="left"/>
      <w:pPr>
        <w:ind w:left="4320" w:hanging="360"/>
      </w:pPr>
      <w:rPr>
        <w:rFonts w:ascii="Wingdings" w:eastAsia="Wingdings" w:hAnsi="Wingdings" w:cs="Wingdings"/>
      </w:rPr>
    </w:lvl>
    <w:lvl w:ilvl="6" w:tplc="7FCE77B4">
      <w:start w:val="1"/>
      <w:numFmt w:val="bullet"/>
      <w:lvlText w:val=""/>
      <w:lvlJc w:val="left"/>
      <w:pPr>
        <w:ind w:left="5040" w:hanging="360"/>
      </w:pPr>
      <w:rPr>
        <w:rFonts w:ascii="Symbol" w:eastAsia="Symbol" w:hAnsi="Symbol" w:cs="Symbol"/>
      </w:rPr>
    </w:lvl>
    <w:lvl w:ilvl="7" w:tplc="DAFC829A">
      <w:start w:val="1"/>
      <w:numFmt w:val="bullet"/>
      <w:lvlText w:val="o"/>
      <w:lvlJc w:val="left"/>
      <w:pPr>
        <w:ind w:left="5760" w:hanging="360"/>
      </w:pPr>
      <w:rPr>
        <w:rFonts w:ascii="Courier New" w:eastAsia="Courier New" w:hAnsi="Courier New" w:cs="Courier New"/>
      </w:rPr>
    </w:lvl>
    <w:lvl w:ilvl="8" w:tplc="C16E3130">
      <w:start w:val="1"/>
      <w:numFmt w:val="bullet"/>
      <w:lvlText w:val=""/>
      <w:lvlJc w:val="left"/>
      <w:pPr>
        <w:ind w:left="6480" w:hanging="360"/>
      </w:pPr>
      <w:rPr>
        <w:rFonts w:ascii="Wingdings" w:eastAsia="Wingdings" w:hAnsi="Wingdings" w:cs="Wingdings"/>
      </w:rPr>
    </w:lvl>
  </w:abstractNum>
  <w:abstractNum w:abstractNumId="7" w15:restartNumberingAfterBreak="0">
    <w:nsid w:val="13D63285"/>
    <w:multiLevelType w:val="hybridMultilevel"/>
    <w:tmpl w:val="6F5C9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E1429"/>
    <w:multiLevelType w:val="hybridMultilevel"/>
    <w:tmpl w:val="314C8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4A08DF"/>
    <w:multiLevelType w:val="hybridMultilevel"/>
    <w:tmpl w:val="13786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280EA5"/>
    <w:multiLevelType w:val="hybridMultilevel"/>
    <w:tmpl w:val="E81AB354"/>
    <w:lvl w:ilvl="0" w:tplc="3A32E82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435A17"/>
    <w:multiLevelType w:val="hybridMultilevel"/>
    <w:tmpl w:val="1E366A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30600B"/>
    <w:multiLevelType w:val="hybridMultilevel"/>
    <w:tmpl w:val="B4CEB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0B2162"/>
    <w:multiLevelType w:val="hybridMultilevel"/>
    <w:tmpl w:val="B50E6BFA"/>
    <w:lvl w:ilvl="0" w:tplc="EEC6A834">
      <w:start w:val="1"/>
      <w:numFmt w:val="bullet"/>
      <w:lvlText w:val=""/>
      <w:lvlJc w:val="left"/>
      <w:pPr>
        <w:ind w:left="720" w:hanging="360"/>
      </w:pPr>
      <w:rPr>
        <w:rFonts w:ascii="Symbol" w:eastAsia="Symbol" w:hAnsi="Symbol" w:cs="Symbol"/>
      </w:rPr>
    </w:lvl>
    <w:lvl w:ilvl="1" w:tplc="6BFE8CBC">
      <w:start w:val="1"/>
      <w:numFmt w:val="bullet"/>
      <w:lvlText w:val="o"/>
      <w:lvlJc w:val="left"/>
      <w:pPr>
        <w:ind w:left="1440" w:hanging="360"/>
      </w:pPr>
      <w:rPr>
        <w:rFonts w:ascii="Courier New" w:eastAsia="Courier New" w:hAnsi="Courier New" w:cs="Courier New"/>
      </w:rPr>
    </w:lvl>
    <w:lvl w:ilvl="2" w:tplc="AF8E4C16">
      <w:start w:val="1"/>
      <w:numFmt w:val="bullet"/>
      <w:lvlText w:val=""/>
      <w:lvlJc w:val="left"/>
      <w:pPr>
        <w:ind w:left="2160" w:hanging="360"/>
      </w:pPr>
      <w:rPr>
        <w:rFonts w:ascii="Wingdings" w:eastAsia="Wingdings" w:hAnsi="Wingdings" w:cs="Wingdings"/>
      </w:rPr>
    </w:lvl>
    <w:lvl w:ilvl="3" w:tplc="5498CF84">
      <w:start w:val="1"/>
      <w:numFmt w:val="bullet"/>
      <w:lvlText w:val=""/>
      <w:lvlJc w:val="left"/>
      <w:pPr>
        <w:ind w:left="2880" w:hanging="360"/>
      </w:pPr>
      <w:rPr>
        <w:rFonts w:ascii="Symbol" w:eastAsia="Symbol" w:hAnsi="Symbol" w:cs="Symbol"/>
      </w:rPr>
    </w:lvl>
    <w:lvl w:ilvl="4" w:tplc="BBF072B4">
      <w:start w:val="1"/>
      <w:numFmt w:val="bullet"/>
      <w:lvlText w:val="o"/>
      <w:lvlJc w:val="left"/>
      <w:pPr>
        <w:ind w:left="3600" w:hanging="360"/>
      </w:pPr>
      <w:rPr>
        <w:rFonts w:ascii="Courier New" w:eastAsia="Courier New" w:hAnsi="Courier New" w:cs="Courier New"/>
      </w:rPr>
    </w:lvl>
    <w:lvl w:ilvl="5" w:tplc="DE8A0CAE">
      <w:start w:val="1"/>
      <w:numFmt w:val="bullet"/>
      <w:lvlText w:val=""/>
      <w:lvlJc w:val="left"/>
      <w:pPr>
        <w:ind w:left="4320" w:hanging="360"/>
      </w:pPr>
      <w:rPr>
        <w:rFonts w:ascii="Wingdings" w:eastAsia="Wingdings" w:hAnsi="Wingdings" w:cs="Wingdings"/>
      </w:rPr>
    </w:lvl>
    <w:lvl w:ilvl="6" w:tplc="BEC2D2B0">
      <w:start w:val="1"/>
      <w:numFmt w:val="bullet"/>
      <w:lvlText w:val=""/>
      <w:lvlJc w:val="left"/>
      <w:pPr>
        <w:ind w:left="5040" w:hanging="360"/>
      </w:pPr>
      <w:rPr>
        <w:rFonts w:ascii="Symbol" w:eastAsia="Symbol" w:hAnsi="Symbol" w:cs="Symbol"/>
      </w:rPr>
    </w:lvl>
    <w:lvl w:ilvl="7" w:tplc="58CE2EB8">
      <w:start w:val="1"/>
      <w:numFmt w:val="bullet"/>
      <w:lvlText w:val="o"/>
      <w:lvlJc w:val="left"/>
      <w:pPr>
        <w:ind w:left="5760" w:hanging="360"/>
      </w:pPr>
      <w:rPr>
        <w:rFonts w:ascii="Courier New" w:eastAsia="Courier New" w:hAnsi="Courier New" w:cs="Courier New"/>
      </w:rPr>
    </w:lvl>
    <w:lvl w:ilvl="8" w:tplc="B2224F56">
      <w:start w:val="1"/>
      <w:numFmt w:val="bullet"/>
      <w:lvlText w:val=""/>
      <w:lvlJc w:val="left"/>
      <w:pPr>
        <w:ind w:left="6480" w:hanging="360"/>
      </w:pPr>
      <w:rPr>
        <w:rFonts w:ascii="Wingdings" w:eastAsia="Wingdings" w:hAnsi="Wingdings" w:cs="Wingdings"/>
      </w:rPr>
    </w:lvl>
  </w:abstractNum>
  <w:abstractNum w:abstractNumId="14" w15:restartNumberingAfterBreak="0">
    <w:nsid w:val="40681A2A"/>
    <w:multiLevelType w:val="multilevel"/>
    <w:tmpl w:val="32E84DDA"/>
    <w:lvl w:ilvl="0">
      <w:start w:val="1"/>
      <w:numFmt w:val="upperRoman"/>
      <w:pStyle w:val="Heading1"/>
      <w:lvlText w:val="%1."/>
      <w:lvlJc w:val="right"/>
      <w:pPr>
        <w:ind w:left="720" w:hanging="720"/>
      </w:pPr>
      <w:rPr>
        <w:rFonts w:hint="default"/>
        <w:b/>
      </w:rPr>
    </w:lvl>
    <w:lvl w:ilvl="1">
      <w:start w:val="1"/>
      <w:numFmt w:val="decimal"/>
      <w:pStyle w:val="Heading2"/>
      <w:isLgl/>
      <w:lvlText w:val="%1.%2"/>
      <w:lvlJc w:val="left"/>
      <w:pPr>
        <w:ind w:left="153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423E18FF"/>
    <w:multiLevelType w:val="hybridMultilevel"/>
    <w:tmpl w:val="22627A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49093490"/>
    <w:multiLevelType w:val="hybridMultilevel"/>
    <w:tmpl w:val="6D746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0434C1"/>
    <w:multiLevelType w:val="hybridMultilevel"/>
    <w:tmpl w:val="0CC080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4EE157E5"/>
    <w:multiLevelType w:val="hybridMultilevel"/>
    <w:tmpl w:val="63981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37327BD"/>
    <w:multiLevelType w:val="hybridMultilevel"/>
    <w:tmpl w:val="7378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F51594"/>
    <w:multiLevelType w:val="hybridMultilevel"/>
    <w:tmpl w:val="1F9E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BC5279"/>
    <w:multiLevelType w:val="hybridMultilevel"/>
    <w:tmpl w:val="7D1E4C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AE8342E"/>
    <w:multiLevelType w:val="hybridMultilevel"/>
    <w:tmpl w:val="1CFE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E666A"/>
    <w:multiLevelType w:val="hybridMultilevel"/>
    <w:tmpl w:val="61EAB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BA3A75"/>
    <w:multiLevelType w:val="hybridMultilevel"/>
    <w:tmpl w:val="D0946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1E32A6"/>
    <w:multiLevelType w:val="hybridMultilevel"/>
    <w:tmpl w:val="6FF44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876763"/>
    <w:multiLevelType w:val="hybridMultilevel"/>
    <w:tmpl w:val="3536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0B7DE8"/>
    <w:multiLevelType w:val="hybridMultilevel"/>
    <w:tmpl w:val="E2D81616"/>
    <w:lvl w:ilvl="0" w:tplc="965244DE">
      <w:start w:val="1"/>
      <w:numFmt w:val="bullet"/>
      <w:lvlText w:val=""/>
      <w:lvlJc w:val="left"/>
      <w:pPr>
        <w:ind w:left="720" w:hanging="360"/>
      </w:pPr>
      <w:rPr>
        <w:rFonts w:ascii="Symbol" w:eastAsia="Symbol" w:hAnsi="Symbol" w:cs="Symbol"/>
      </w:rPr>
    </w:lvl>
    <w:lvl w:ilvl="1" w:tplc="467EC230">
      <w:start w:val="1"/>
      <w:numFmt w:val="bullet"/>
      <w:lvlText w:val="o"/>
      <w:lvlJc w:val="left"/>
      <w:pPr>
        <w:ind w:left="1440" w:hanging="360"/>
      </w:pPr>
      <w:rPr>
        <w:rFonts w:ascii="Courier New" w:eastAsia="Courier New" w:hAnsi="Courier New" w:cs="Courier New"/>
      </w:rPr>
    </w:lvl>
    <w:lvl w:ilvl="2" w:tplc="5142B090">
      <w:start w:val="1"/>
      <w:numFmt w:val="bullet"/>
      <w:lvlText w:val=""/>
      <w:lvlJc w:val="left"/>
      <w:pPr>
        <w:ind w:left="2160" w:hanging="360"/>
      </w:pPr>
      <w:rPr>
        <w:rFonts w:ascii="Wingdings" w:eastAsia="Wingdings" w:hAnsi="Wingdings" w:cs="Wingdings"/>
      </w:rPr>
    </w:lvl>
    <w:lvl w:ilvl="3" w:tplc="16366976">
      <w:start w:val="1"/>
      <w:numFmt w:val="bullet"/>
      <w:lvlText w:val=""/>
      <w:lvlJc w:val="left"/>
      <w:pPr>
        <w:ind w:left="2880" w:hanging="360"/>
      </w:pPr>
      <w:rPr>
        <w:rFonts w:ascii="Symbol" w:eastAsia="Symbol" w:hAnsi="Symbol" w:cs="Symbol"/>
      </w:rPr>
    </w:lvl>
    <w:lvl w:ilvl="4" w:tplc="303CCB3C">
      <w:start w:val="1"/>
      <w:numFmt w:val="bullet"/>
      <w:lvlText w:val="o"/>
      <w:lvlJc w:val="left"/>
      <w:pPr>
        <w:ind w:left="3600" w:hanging="360"/>
      </w:pPr>
      <w:rPr>
        <w:rFonts w:ascii="Courier New" w:eastAsia="Courier New" w:hAnsi="Courier New" w:cs="Courier New"/>
      </w:rPr>
    </w:lvl>
    <w:lvl w:ilvl="5" w:tplc="6A06E4FA">
      <w:start w:val="1"/>
      <w:numFmt w:val="bullet"/>
      <w:lvlText w:val=""/>
      <w:lvlJc w:val="left"/>
      <w:pPr>
        <w:ind w:left="4320" w:hanging="360"/>
      </w:pPr>
      <w:rPr>
        <w:rFonts w:ascii="Wingdings" w:eastAsia="Wingdings" w:hAnsi="Wingdings" w:cs="Wingdings"/>
      </w:rPr>
    </w:lvl>
    <w:lvl w:ilvl="6" w:tplc="F782E25A">
      <w:start w:val="1"/>
      <w:numFmt w:val="bullet"/>
      <w:lvlText w:val=""/>
      <w:lvlJc w:val="left"/>
      <w:pPr>
        <w:ind w:left="5040" w:hanging="360"/>
      </w:pPr>
      <w:rPr>
        <w:rFonts w:ascii="Symbol" w:eastAsia="Symbol" w:hAnsi="Symbol" w:cs="Symbol"/>
      </w:rPr>
    </w:lvl>
    <w:lvl w:ilvl="7" w:tplc="327632A2">
      <w:start w:val="1"/>
      <w:numFmt w:val="bullet"/>
      <w:lvlText w:val="o"/>
      <w:lvlJc w:val="left"/>
      <w:pPr>
        <w:ind w:left="5760" w:hanging="360"/>
      </w:pPr>
      <w:rPr>
        <w:rFonts w:ascii="Courier New" w:eastAsia="Courier New" w:hAnsi="Courier New" w:cs="Courier New"/>
      </w:rPr>
    </w:lvl>
    <w:lvl w:ilvl="8" w:tplc="DB68A8B0">
      <w:start w:val="1"/>
      <w:numFmt w:val="bullet"/>
      <w:lvlText w:val=""/>
      <w:lvlJc w:val="left"/>
      <w:pPr>
        <w:ind w:left="6480" w:hanging="360"/>
      </w:pPr>
      <w:rPr>
        <w:rFonts w:ascii="Wingdings" w:eastAsia="Wingdings" w:hAnsi="Wingdings" w:cs="Wingdings"/>
      </w:rPr>
    </w:lvl>
  </w:abstractNum>
  <w:abstractNum w:abstractNumId="28" w15:restartNumberingAfterBreak="0">
    <w:nsid w:val="68B236C5"/>
    <w:multiLevelType w:val="hybridMultilevel"/>
    <w:tmpl w:val="28D27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4A93744"/>
    <w:multiLevelType w:val="multilevel"/>
    <w:tmpl w:val="FA06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030153">
    <w:abstractNumId w:val="14"/>
  </w:num>
  <w:num w:numId="2" w16cid:durableId="1532576133">
    <w:abstractNumId w:val="3"/>
  </w:num>
  <w:num w:numId="3" w16cid:durableId="2067677633">
    <w:abstractNumId w:val="24"/>
  </w:num>
  <w:num w:numId="4" w16cid:durableId="1155994179">
    <w:abstractNumId w:val="0"/>
  </w:num>
  <w:num w:numId="5" w16cid:durableId="1536235701">
    <w:abstractNumId w:val="5"/>
  </w:num>
  <w:num w:numId="6" w16cid:durableId="1486973367">
    <w:abstractNumId w:val="1"/>
  </w:num>
  <w:num w:numId="7" w16cid:durableId="1270627836">
    <w:abstractNumId w:val="8"/>
  </w:num>
  <w:num w:numId="8" w16cid:durableId="1311524063">
    <w:abstractNumId w:val="18"/>
  </w:num>
  <w:num w:numId="9" w16cid:durableId="11423543">
    <w:abstractNumId w:val="20"/>
  </w:num>
  <w:num w:numId="10" w16cid:durableId="505171656">
    <w:abstractNumId w:val="26"/>
  </w:num>
  <w:num w:numId="11" w16cid:durableId="993996598">
    <w:abstractNumId w:val="9"/>
  </w:num>
  <w:num w:numId="12" w16cid:durableId="565846229">
    <w:abstractNumId w:val="21"/>
  </w:num>
  <w:num w:numId="13" w16cid:durableId="723719061">
    <w:abstractNumId w:val="4"/>
  </w:num>
  <w:num w:numId="14" w16cid:durableId="1546868443">
    <w:abstractNumId w:val="17"/>
  </w:num>
  <w:num w:numId="15" w16cid:durableId="518348233">
    <w:abstractNumId w:val="10"/>
  </w:num>
  <w:num w:numId="16" w16cid:durableId="1168597317">
    <w:abstractNumId w:val="11"/>
  </w:num>
  <w:num w:numId="17" w16cid:durableId="362751751">
    <w:abstractNumId w:val="15"/>
  </w:num>
  <w:num w:numId="18" w16cid:durableId="1400057657">
    <w:abstractNumId w:val="28"/>
  </w:num>
  <w:num w:numId="19" w16cid:durableId="353699646">
    <w:abstractNumId w:val="25"/>
  </w:num>
  <w:num w:numId="20" w16cid:durableId="20056518">
    <w:abstractNumId w:val="2"/>
  </w:num>
  <w:num w:numId="21" w16cid:durableId="1053580443">
    <w:abstractNumId w:val="19"/>
  </w:num>
  <w:num w:numId="22" w16cid:durableId="1445035388">
    <w:abstractNumId w:val="7"/>
  </w:num>
  <w:num w:numId="23" w16cid:durableId="1581911749">
    <w:abstractNumId w:val="23"/>
  </w:num>
  <w:num w:numId="24" w16cid:durableId="1544633635">
    <w:abstractNumId w:val="13"/>
  </w:num>
  <w:num w:numId="25" w16cid:durableId="940530833">
    <w:abstractNumId w:val="6"/>
  </w:num>
  <w:num w:numId="26" w16cid:durableId="878932065">
    <w:abstractNumId w:val="27"/>
  </w:num>
  <w:num w:numId="27" w16cid:durableId="1891070099">
    <w:abstractNumId w:val="12"/>
  </w:num>
  <w:num w:numId="28" w16cid:durableId="1792432392">
    <w:abstractNumId w:val="22"/>
  </w:num>
  <w:num w:numId="29" w16cid:durableId="51316193">
    <w:abstractNumId w:val="16"/>
  </w:num>
  <w:num w:numId="30" w16cid:durableId="1656452970">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B02"/>
    <w:rsid w:val="00003094"/>
    <w:rsid w:val="00003A28"/>
    <w:rsid w:val="000045D2"/>
    <w:rsid w:val="00005182"/>
    <w:rsid w:val="00005351"/>
    <w:rsid w:val="00006A2B"/>
    <w:rsid w:val="00006F23"/>
    <w:rsid w:val="00010414"/>
    <w:rsid w:val="00011E78"/>
    <w:rsid w:val="00012CB3"/>
    <w:rsid w:val="00013E5B"/>
    <w:rsid w:val="00017171"/>
    <w:rsid w:val="00017999"/>
    <w:rsid w:val="00021F3F"/>
    <w:rsid w:val="0002238B"/>
    <w:rsid w:val="0002553D"/>
    <w:rsid w:val="00025A47"/>
    <w:rsid w:val="000276BA"/>
    <w:rsid w:val="00030C34"/>
    <w:rsid w:val="000317FA"/>
    <w:rsid w:val="00033DA8"/>
    <w:rsid w:val="00033DBA"/>
    <w:rsid w:val="000354B3"/>
    <w:rsid w:val="0003711F"/>
    <w:rsid w:val="00037F6C"/>
    <w:rsid w:val="00040971"/>
    <w:rsid w:val="00040CC6"/>
    <w:rsid w:val="00041436"/>
    <w:rsid w:val="000414FD"/>
    <w:rsid w:val="00041784"/>
    <w:rsid w:val="0004216D"/>
    <w:rsid w:val="0004283B"/>
    <w:rsid w:val="00043FC8"/>
    <w:rsid w:val="0004556F"/>
    <w:rsid w:val="00045A6F"/>
    <w:rsid w:val="000472AB"/>
    <w:rsid w:val="00047D81"/>
    <w:rsid w:val="00047FE7"/>
    <w:rsid w:val="00050356"/>
    <w:rsid w:val="00051433"/>
    <w:rsid w:val="00051CEB"/>
    <w:rsid w:val="000566DE"/>
    <w:rsid w:val="000569AC"/>
    <w:rsid w:val="000606CC"/>
    <w:rsid w:val="000617BB"/>
    <w:rsid w:val="00061D79"/>
    <w:rsid w:val="00062B35"/>
    <w:rsid w:val="00066EA7"/>
    <w:rsid w:val="00066F46"/>
    <w:rsid w:val="00067C7C"/>
    <w:rsid w:val="00070C62"/>
    <w:rsid w:val="00071503"/>
    <w:rsid w:val="000746D8"/>
    <w:rsid w:val="00076CD1"/>
    <w:rsid w:val="00077C5B"/>
    <w:rsid w:val="00080964"/>
    <w:rsid w:val="00082234"/>
    <w:rsid w:val="000827C5"/>
    <w:rsid w:val="000838D3"/>
    <w:rsid w:val="000839C1"/>
    <w:rsid w:val="00083C6F"/>
    <w:rsid w:val="000855D1"/>
    <w:rsid w:val="0009127E"/>
    <w:rsid w:val="00091995"/>
    <w:rsid w:val="00091CD2"/>
    <w:rsid w:val="00094000"/>
    <w:rsid w:val="00094FF1"/>
    <w:rsid w:val="000953FB"/>
    <w:rsid w:val="00097ACA"/>
    <w:rsid w:val="000A111C"/>
    <w:rsid w:val="000A6EE4"/>
    <w:rsid w:val="000A7290"/>
    <w:rsid w:val="000A7CC8"/>
    <w:rsid w:val="000B05A2"/>
    <w:rsid w:val="000B1CF8"/>
    <w:rsid w:val="000B1D07"/>
    <w:rsid w:val="000B3141"/>
    <w:rsid w:val="000B5249"/>
    <w:rsid w:val="000B5A41"/>
    <w:rsid w:val="000B7AAE"/>
    <w:rsid w:val="000C23F8"/>
    <w:rsid w:val="000C27E6"/>
    <w:rsid w:val="000C451A"/>
    <w:rsid w:val="000C591F"/>
    <w:rsid w:val="000C79CD"/>
    <w:rsid w:val="000C7D9E"/>
    <w:rsid w:val="000D0090"/>
    <w:rsid w:val="000D030D"/>
    <w:rsid w:val="000D4CAA"/>
    <w:rsid w:val="000D5D11"/>
    <w:rsid w:val="000D6D6F"/>
    <w:rsid w:val="000D7895"/>
    <w:rsid w:val="000D7CF3"/>
    <w:rsid w:val="000D7FA6"/>
    <w:rsid w:val="000E0BA8"/>
    <w:rsid w:val="000E1582"/>
    <w:rsid w:val="000E23E2"/>
    <w:rsid w:val="000E366D"/>
    <w:rsid w:val="000E3909"/>
    <w:rsid w:val="000E42B6"/>
    <w:rsid w:val="000E4D70"/>
    <w:rsid w:val="000E584F"/>
    <w:rsid w:val="000E763A"/>
    <w:rsid w:val="000F088F"/>
    <w:rsid w:val="000F17B5"/>
    <w:rsid w:val="000F3FEF"/>
    <w:rsid w:val="000F4395"/>
    <w:rsid w:val="000F60D9"/>
    <w:rsid w:val="000F6C42"/>
    <w:rsid w:val="000F784D"/>
    <w:rsid w:val="000F7A3B"/>
    <w:rsid w:val="000F7B50"/>
    <w:rsid w:val="000F7FE9"/>
    <w:rsid w:val="001017C5"/>
    <w:rsid w:val="0010293A"/>
    <w:rsid w:val="00102D66"/>
    <w:rsid w:val="00103BC4"/>
    <w:rsid w:val="00103E1E"/>
    <w:rsid w:val="001041AE"/>
    <w:rsid w:val="0010425E"/>
    <w:rsid w:val="001047E7"/>
    <w:rsid w:val="001048B9"/>
    <w:rsid w:val="00104F0C"/>
    <w:rsid w:val="0010535D"/>
    <w:rsid w:val="001067B9"/>
    <w:rsid w:val="00107C2B"/>
    <w:rsid w:val="00110244"/>
    <w:rsid w:val="00110BC0"/>
    <w:rsid w:val="00110F00"/>
    <w:rsid w:val="00111C5D"/>
    <w:rsid w:val="00111EAF"/>
    <w:rsid w:val="00112F07"/>
    <w:rsid w:val="00113704"/>
    <w:rsid w:val="0011532C"/>
    <w:rsid w:val="00115E01"/>
    <w:rsid w:val="00116C63"/>
    <w:rsid w:val="00120D31"/>
    <w:rsid w:val="0012176B"/>
    <w:rsid w:val="0012216E"/>
    <w:rsid w:val="0012395A"/>
    <w:rsid w:val="001239D3"/>
    <w:rsid w:val="00124478"/>
    <w:rsid w:val="0012475D"/>
    <w:rsid w:val="001301BA"/>
    <w:rsid w:val="00130B48"/>
    <w:rsid w:val="00130C49"/>
    <w:rsid w:val="00131A6F"/>
    <w:rsid w:val="00131C95"/>
    <w:rsid w:val="00133189"/>
    <w:rsid w:val="0013501F"/>
    <w:rsid w:val="0013551E"/>
    <w:rsid w:val="00136792"/>
    <w:rsid w:val="001370BB"/>
    <w:rsid w:val="00143569"/>
    <w:rsid w:val="00143621"/>
    <w:rsid w:val="00144582"/>
    <w:rsid w:val="0014554F"/>
    <w:rsid w:val="00147046"/>
    <w:rsid w:val="001472BC"/>
    <w:rsid w:val="00147BB2"/>
    <w:rsid w:val="0015001B"/>
    <w:rsid w:val="001518B6"/>
    <w:rsid w:val="00151E2C"/>
    <w:rsid w:val="00152E98"/>
    <w:rsid w:val="0015317D"/>
    <w:rsid w:val="00155263"/>
    <w:rsid w:val="00160DB9"/>
    <w:rsid w:val="00161C98"/>
    <w:rsid w:val="00162118"/>
    <w:rsid w:val="00162545"/>
    <w:rsid w:val="00162BDB"/>
    <w:rsid w:val="001637BF"/>
    <w:rsid w:val="00163F46"/>
    <w:rsid w:val="00165F2C"/>
    <w:rsid w:val="00167266"/>
    <w:rsid w:val="001674DD"/>
    <w:rsid w:val="00171653"/>
    <w:rsid w:val="00173F93"/>
    <w:rsid w:val="0017434B"/>
    <w:rsid w:val="00175556"/>
    <w:rsid w:val="00176E37"/>
    <w:rsid w:val="00177846"/>
    <w:rsid w:val="00180E7D"/>
    <w:rsid w:val="0018107E"/>
    <w:rsid w:val="00182003"/>
    <w:rsid w:val="001828E5"/>
    <w:rsid w:val="00183694"/>
    <w:rsid w:val="00183BD3"/>
    <w:rsid w:val="00184CAE"/>
    <w:rsid w:val="00185E97"/>
    <w:rsid w:val="001906F4"/>
    <w:rsid w:val="00192E69"/>
    <w:rsid w:val="00193EF9"/>
    <w:rsid w:val="0019439C"/>
    <w:rsid w:val="0019444C"/>
    <w:rsid w:val="001945A9"/>
    <w:rsid w:val="00194DF6"/>
    <w:rsid w:val="001964F9"/>
    <w:rsid w:val="001975EB"/>
    <w:rsid w:val="001A026D"/>
    <w:rsid w:val="001A5372"/>
    <w:rsid w:val="001A6090"/>
    <w:rsid w:val="001A64A8"/>
    <w:rsid w:val="001B384C"/>
    <w:rsid w:val="001B3EB1"/>
    <w:rsid w:val="001B3F86"/>
    <w:rsid w:val="001B472F"/>
    <w:rsid w:val="001B5CC7"/>
    <w:rsid w:val="001B61B7"/>
    <w:rsid w:val="001B7854"/>
    <w:rsid w:val="001C07EB"/>
    <w:rsid w:val="001C1201"/>
    <w:rsid w:val="001C45DE"/>
    <w:rsid w:val="001C7C4B"/>
    <w:rsid w:val="001D0998"/>
    <w:rsid w:val="001D1B97"/>
    <w:rsid w:val="001D1F7B"/>
    <w:rsid w:val="001D235B"/>
    <w:rsid w:val="001D33B7"/>
    <w:rsid w:val="001D37E8"/>
    <w:rsid w:val="001D4AC5"/>
    <w:rsid w:val="001D56E8"/>
    <w:rsid w:val="001D6886"/>
    <w:rsid w:val="001D75AE"/>
    <w:rsid w:val="001D7B43"/>
    <w:rsid w:val="001E05B9"/>
    <w:rsid w:val="001E0E00"/>
    <w:rsid w:val="001E2400"/>
    <w:rsid w:val="001E49C5"/>
    <w:rsid w:val="001E4BF5"/>
    <w:rsid w:val="001E661F"/>
    <w:rsid w:val="001F1717"/>
    <w:rsid w:val="001F1844"/>
    <w:rsid w:val="001F419C"/>
    <w:rsid w:val="001F6296"/>
    <w:rsid w:val="001F718F"/>
    <w:rsid w:val="00200A24"/>
    <w:rsid w:val="00201018"/>
    <w:rsid w:val="002045FF"/>
    <w:rsid w:val="00205191"/>
    <w:rsid w:val="0020571C"/>
    <w:rsid w:val="002057E9"/>
    <w:rsid w:val="00205DB2"/>
    <w:rsid w:val="00206D62"/>
    <w:rsid w:val="002079D7"/>
    <w:rsid w:val="00207BCD"/>
    <w:rsid w:val="00207E20"/>
    <w:rsid w:val="00210C92"/>
    <w:rsid w:val="002112F4"/>
    <w:rsid w:val="00212621"/>
    <w:rsid w:val="00212AC4"/>
    <w:rsid w:val="0021379B"/>
    <w:rsid w:val="00215496"/>
    <w:rsid w:val="002163A6"/>
    <w:rsid w:val="002164B3"/>
    <w:rsid w:val="00216E98"/>
    <w:rsid w:val="00221DBC"/>
    <w:rsid w:val="002228D0"/>
    <w:rsid w:val="00222EE8"/>
    <w:rsid w:val="00225CD2"/>
    <w:rsid w:val="00225E90"/>
    <w:rsid w:val="00225EE1"/>
    <w:rsid w:val="00230BBC"/>
    <w:rsid w:val="00232524"/>
    <w:rsid w:val="00233527"/>
    <w:rsid w:val="00233E72"/>
    <w:rsid w:val="00234086"/>
    <w:rsid w:val="002344E3"/>
    <w:rsid w:val="00234C8B"/>
    <w:rsid w:val="002402B5"/>
    <w:rsid w:val="0024146A"/>
    <w:rsid w:val="00241E50"/>
    <w:rsid w:val="00243BD4"/>
    <w:rsid w:val="002466A1"/>
    <w:rsid w:val="002471E6"/>
    <w:rsid w:val="00251A1B"/>
    <w:rsid w:val="00251EE4"/>
    <w:rsid w:val="00251F5A"/>
    <w:rsid w:val="00253018"/>
    <w:rsid w:val="00254B87"/>
    <w:rsid w:val="00255B9B"/>
    <w:rsid w:val="002563CD"/>
    <w:rsid w:val="002563E4"/>
    <w:rsid w:val="0025684E"/>
    <w:rsid w:val="002579BB"/>
    <w:rsid w:val="00261957"/>
    <w:rsid w:val="00261C42"/>
    <w:rsid w:val="00262846"/>
    <w:rsid w:val="00262B45"/>
    <w:rsid w:val="00265C19"/>
    <w:rsid w:val="00266247"/>
    <w:rsid w:val="00270598"/>
    <w:rsid w:val="0027145C"/>
    <w:rsid w:val="00271DDB"/>
    <w:rsid w:val="00273979"/>
    <w:rsid w:val="00273BC7"/>
    <w:rsid w:val="00275D6F"/>
    <w:rsid w:val="00276B20"/>
    <w:rsid w:val="00276F78"/>
    <w:rsid w:val="00281C12"/>
    <w:rsid w:val="002826CF"/>
    <w:rsid w:val="00284D7E"/>
    <w:rsid w:val="002857EE"/>
    <w:rsid w:val="002863AE"/>
    <w:rsid w:val="0029095C"/>
    <w:rsid w:val="00291461"/>
    <w:rsid w:val="0029278C"/>
    <w:rsid w:val="0029501A"/>
    <w:rsid w:val="00297972"/>
    <w:rsid w:val="00297C69"/>
    <w:rsid w:val="002A03DE"/>
    <w:rsid w:val="002A0707"/>
    <w:rsid w:val="002A2271"/>
    <w:rsid w:val="002A2816"/>
    <w:rsid w:val="002A4457"/>
    <w:rsid w:val="002A4DF0"/>
    <w:rsid w:val="002A5A01"/>
    <w:rsid w:val="002A69AE"/>
    <w:rsid w:val="002A7AEC"/>
    <w:rsid w:val="002B11E5"/>
    <w:rsid w:val="002B178A"/>
    <w:rsid w:val="002B32FE"/>
    <w:rsid w:val="002B3A55"/>
    <w:rsid w:val="002B41D2"/>
    <w:rsid w:val="002B6E9F"/>
    <w:rsid w:val="002C2441"/>
    <w:rsid w:val="002C29CC"/>
    <w:rsid w:val="002C3CCF"/>
    <w:rsid w:val="002D0B58"/>
    <w:rsid w:val="002D1146"/>
    <w:rsid w:val="002D250F"/>
    <w:rsid w:val="002D2D75"/>
    <w:rsid w:val="002D3835"/>
    <w:rsid w:val="002D40D6"/>
    <w:rsid w:val="002D4410"/>
    <w:rsid w:val="002D4FA2"/>
    <w:rsid w:val="002D500C"/>
    <w:rsid w:val="002D56EC"/>
    <w:rsid w:val="002D59C5"/>
    <w:rsid w:val="002D6A17"/>
    <w:rsid w:val="002D6C8A"/>
    <w:rsid w:val="002D718A"/>
    <w:rsid w:val="002E15DB"/>
    <w:rsid w:val="002E1F92"/>
    <w:rsid w:val="002E30DE"/>
    <w:rsid w:val="002E4C36"/>
    <w:rsid w:val="002F01B4"/>
    <w:rsid w:val="002F1B63"/>
    <w:rsid w:val="002F3357"/>
    <w:rsid w:val="002F4FA3"/>
    <w:rsid w:val="002F551B"/>
    <w:rsid w:val="002F56F7"/>
    <w:rsid w:val="002F5B09"/>
    <w:rsid w:val="002F73B2"/>
    <w:rsid w:val="00301ADA"/>
    <w:rsid w:val="00302B61"/>
    <w:rsid w:val="00302D6A"/>
    <w:rsid w:val="00302EAE"/>
    <w:rsid w:val="003035F4"/>
    <w:rsid w:val="00304108"/>
    <w:rsid w:val="00304D73"/>
    <w:rsid w:val="00305EDF"/>
    <w:rsid w:val="00306309"/>
    <w:rsid w:val="00310646"/>
    <w:rsid w:val="00310BA1"/>
    <w:rsid w:val="0031231D"/>
    <w:rsid w:val="00313E7C"/>
    <w:rsid w:val="00314BFB"/>
    <w:rsid w:val="00314F13"/>
    <w:rsid w:val="00317DD3"/>
    <w:rsid w:val="003200FD"/>
    <w:rsid w:val="0032138A"/>
    <w:rsid w:val="00321902"/>
    <w:rsid w:val="0032260F"/>
    <w:rsid w:val="0032279A"/>
    <w:rsid w:val="00322FB0"/>
    <w:rsid w:val="003233D1"/>
    <w:rsid w:val="00323B2D"/>
    <w:rsid w:val="0032451B"/>
    <w:rsid w:val="003258E1"/>
    <w:rsid w:val="00325C62"/>
    <w:rsid w:val="00325FB3"/>
    <w:rsid w:val="0032608B"/>
    <w:rsid w:val="0032775A"/>
    <w:rsid w:val="00327AF6"/>
    <w:rsid w:val="00327D51"/>
    <w:rsid w:val="003305FD"/>
    <w:rsid w:val="00331189"/>
    <w:rsid w:val="0033122F"/>
    <w:rsid w:val="00331990"/>
    <w:rsid w:val="00331D58"/>
    <w:rsid w:val="003357A8"/>
    <w:rsid w:val="0033587E"/>
    <w:rsid w:val="00340602"/>
    <w:rsid w:val="003408D9"/>
    <w:rsid w:val="00342EC1"/>
    <w:rsid w:val="00343F07"/>
    <w:rsid w:val="00344134"/>
    <w:rsid w:val="00344F0A"/>
    <w:rsid w:val="00345A19"/>
    <w:rsid w:val="00346F43"/>
    <w:rsid w:val="00347EE2"/>
    <w:rsid w:val="003508C3"/>
    <w:rsid w:val="003523BA"/>
    <w:rsid w:val="00354261"/>
    <w:rsid w:val="00356539"/>
    <w:rsid w:val="00356AC6"/>
    <w:rsid w:val="00356B79"/>
    <w:rsid w:val="00356CAC"/>
    <w:rsid w:val="00357190"/>
    <w:rsid w:val="00357A2E"/>
    <w:rsid w:val="00357B2B"/>
    <w:rsid w:val="003609BD"/>
    <w:rsid w:val="0036212A"/>
    <w:rsid w:val="003634DF"/>
    <w:rsid w:val="00365E13"/>
    <w:rsid w:val="00365E6C"/>
    <w:rsid w:val="0036639F"/>
    <w:rsid w:val="00367360"/>
    <w:rsid w:val="00367D9C"/>
    <w:rsid w:val="00371954"/>
    <w:rsid w:val="003732AC"/>
    <w:rsid w:val="0037449E"/>
    <w:rsid w:val="003749F1"/>
    <w:rsid w:val="00374D07"/>
    <w:rsid w:val="00376EE0"/>
    <w:rsid w:val="003772E7"/>
    <w:rsid w:val="00380884"/>
    <w:rsid w:val="00380BCD"/>
    <w:rsid w:val="0038180E"/>
    <w:rsid w:val="0038180F"/>
    <w:rsid w:val="00383C37"/>
    <w:rsid w:val="00384EFA"/>
    <w:rsid w:val="003863F9"/>
    <w:rsid w:val="003864F1"/>
    <w:rsid w:val="003866C4"/>
    <w:rsid w:val="00386984"/>
    <w:rsid w:val="00387675"/>
    <w:rsid w:val="00387998"/>
    <w:rsid w:val="00390F21"/>
    <w:rsid w:val="003933EE"/>
    <w:rsid w:val="003972A3"/>
    <w:rsid w:val="00397A77"/>
    <w:rsid w:val="003A10F1"/>
    <w:rsid w:val="003A1CF8"/>
    <w:rsid w:val="003A2517"/>
    <w:rsid w:val="003A2B52"/>
    <w:rsid w:val="003A2EB0"/>
    <w:rsid w:val="003A3BD8"/>
    <w:rsid w:val="003A4428"/>
    <w:rsid w:val="003A4E4E"/>
    <w:rsid w:val="003A504D"/>
    <w:rsid w:val="003A654A"/>
    <w:rsid w:val="003A7D26"/>
    <w:rsid w:val="003B09D6"/>
    <w:rsid w:val="003B0CAB"/>
    <w:rsid w:val="003B1798"/>
    <w:rsid w:val="003B36B9"/>
    <w:rsid w:val="003B4181"/>
    <w:rsid w:val="003B493C"/>
    <w:rsid w:val="003B71F9"/>
    <w:rsid w:val="003B7DFB"/>
    <w:rsid w:val="003C0123"/>
    <w:rsid w:val="003C0CAF"/>
    <w:rsid w:val="003C1249"/>
    <w:rsid w:val="003C173D"/>
    <w:rsid w:val="003C4672"/>
    <w:rsid w:val="003C4EF3"/>
    <w:rsid w:val="003C57B1"/>
    <w:rsid w:val="003C606D"/>
    <w:rsid w:val="003C7871"/>
    <w:rsid w:val="003D0821"/>
    <w:rsid w:val="003D26E5"/>
    <w:rsid w:val="003D2F13"/>
    <w:rsid w:val="003D47C1"/>
    <w:rsid w:val="003D4A8A"/>
    <w:rsid w:val="003D57A5"/>
    <w:rsid w:val="003D5D38"/>
    <w:rsid w:val="003D65BD"/>
    <w:rsid w:val="003D664E"/>
    <w:rsid w:val="003E25DD"/>
    <w:rsid w:val="003E28E7"/>
    <w:rsid w:val="003E36D9"/>
    <w:rsid w:val="003E4E7B"/>
    <w:rsid w:val="003E7ED8"/>
    <w:rsid w:val="003F1610"/>
    <w:rsid w:val="003F2C3E"/>
    <w:rsid w:val="003F4823"/>
    <w:rsid w:val="003F4CE9"/>
    <w:rsid w:val="003F50BB"/>
    <w:rsid w:val="003F5E33"/>
    <w:rsid w:val="003F6AAA"/>
    <w:rsid w:val="0040052E"/>
    <w:rsid w:val="00400C27"/>
    <w:rsid w:val="004012C7"/>
    <w:rsid w:val="00401436"/>
    <w:rsid w:val="004032FF"/>
    <w:rsid w:val="00405972"/>
    <w:rsid w:val="00411D26"/>
    <w:rsid w:val="0041318C"/>
    <w:rsid w:val="0041693C"/>
    <w:rsid w:val="00420EE4"/>
    <w:rsid w:val="004238F9"/>
    <w:rsid w:val="00426F32"/>
    <w:rsid w:val="00430E85"/>
    <w:rsid w:val="0043103F"/>
    <w:rsid w:val="004327BE"/>
    <w:rsid w:val="0043304B"/>
    <w:rsid w:val="00434306"/>
    <w:rsid w:val="004350BE"/>
    <w:rsid w:val="004350C1"/>
    <w:rsid w:val="00435535"/>
    <w:rsid w:val="00436A49"/>
    <w:rsid w:val="00436C50"/>
    <w:rsid w:val="00436D23"/>
    <w:rsid w:val="00437315"/>
    <w:rsid w:val="00437F00"/>
    <w:rsid w:val="00440D00"/>
    <w:rsid w:val="00440E86"/>
    <w:rsid w:val="00441774"/>
    <w:rsid w:val="004428CB"/>
    <w:rsid w:val="004443B2"/>
    <w:rsid w:val="00444405"/>
    <w:rsid w:val="004448F2"/>
    <w:rsid w:val="004449D5"/>
    <w:rsid w:val="00445009"/>
    <w:rsid w:val="00446FEC"/>
    <w:rsid w:val="0044760A"/>
    <w:rsid w:val="004501A6"/>
    <w:rsid w:val="004510FA"/>
    <w:rsid w:val="004516F8"/>
    <w:rsid w:val="00452123"/>
    <w:rsid w:val="00452467"/>
    <w:rsid w:val="00452515"/>
    <w:rsid w:val="00453CE6"/>
    <w:rsid w:val="0045611F"/>
    <w:rsid w:val="00456B22"/>
    <w:rsid w:val="0045793D"/>
    <w:rsid w:val="00457CB2"/>
    <w:rsid w:val="0046030C"/>
    <w:rsid w:val="00461942"/>
    <w:rsid w:val="00461FF3"/>
    <w:rsid w:val="00463604"/>
    <w:rsid w:val="00464AD3"/>
    <w:rsid w:val="00466D56"/>
    <w:rsid w:val="004709AE"/>
    <w:rsid w:val="004724C8"/>
    <w:rsid w:val="00473FD8"/>
    <w:rsid w:val="00474AE5"/>
    <w:rsid w:val="004765CE"/>
    <w:rsid w:val="00477CDF"/>
    <w:rsid w:val="00477F84"/>
    <w:rsid w:val="00481CCA"/>
    <w:rsid w:val="00482245"/>
    <w:rsid w:val="00482CB1"/>
    <w:rsid w:val="004856A9"/>
    <w:rsid w:val="00485A21"/>
    <w:rsid w:val="00486528"/>
    <w:rsid w:val="00486D03"/>
    <w:rsid w:val="00486D4B"/>
    <w:rsid w:val="00486FB9"/>
    <w:rsid w:val="004873ED"/>
    <w:rsid w:val="00487723"/>
    <w:rsid w:val="004906D2"/>
    <w:rsid w:val="0049088F"/>
    <w:rsid w:val="00491457"/>
    <w:rsid w:val="00491ACD"/>
    <w:rsid w:val="00491D11"/>
    <w:rsid w:val="00492075"/>
    <w:rsid w:val="00493437"/>
    <w:rsid w:val="004938FD"/>
    <w:rsid w:val="00493997"/>
    <w:rsid w:val="00494FD9"/>
    <w:rsid w:val="00496B12"/>
    <w:rsid w:val="0049789D"/>
    <w:rsid w:val="00497C90"/>
    <w:rsid w:val="004A063B"/>
    <w:rsid w:val="004A0F69"/>
    <w:rsid w:val="004A429C"/>
    <w:rsid w:val="004A4669"/>
    <w:rsid w:val="004A5084"/>
    <w:rsid w:val="004A5E6C"/>
    <w:rsid w:val="004A6321"/>
    <w:rsid w:val="004A6468"/>
    <w:rsid w:val="004A64C3"/>
    <w:rsid w:val="004A719F"/>
    <w:rsid w:val="004A7906"/>
    <w:rsid w:val="004B14F0"/>
    <w:rsid w:val="004B1D2F"/>
    <w:rsid w:val="004B22E0"/>
    <w:rsid w:val="004B25D6"/>
    <w:rsid w:val="004B2A02"/>
    <w:rsid w:val="004B47A5"/>
    <w:rsid w:val="004B7172"/>
    <w:rsid w:val="004B7F3B"/>
    <w:rsid w:val="004C09E3"/>
    <w:rsid w:val="004C214C"/>
    <w:rsid w:val="004C4A3F"/>
    <w:rsid w:val="004C5E72"/>
    <w:rsid w:val="004D00A9"/>
    <w:rsid w:val="004D0C42"/>
    <w:rsid w:val="004D1050"/>
    <w:rsid w:val="004D323E"/>
    <w:rsid w:val="004D35AF"/>
    <w:rsid w:val="004D3AF9"/>
    <w:rsid w:val="004D45ED"/>
    <w:rsid w:val="004D5457"/>
    <w:rsid w:val="004D6E0E"/>
    <w:rsid w:val="004D7FA7"/>
    <w:rsid w:val="004E1423"/>
    <w:rsid w:val="004E1880"/>
    <w:rsid w:val="004E1EE8"/>
    <w:rsid w:val="004E3087"/>
    <w:rsid w:val="004E3CC3"/>
    <w:rsid w:val="004E40ED"/>
    <w:rsid w:val="004E4CF4"/>
    <w:rsid w:val="004E5141"/>
    <w:rsid w:val="004E61D3"/>
    <w:rsid w:val="004E7024"/>
    <w:rsid w:val="004E74CF"/>
    <w:rsid w:val="004F1268"/>
    <w:rsid w:val="004F1982"/>
    <w:rsid w:val="004F23FD"/>
    <w:rsid w:val="004F59B4"/>
    <w:rsid w:val="004F785C"/>
    <w:rsid w:val="00502DE3"/>
    <w:rsid w:val="00503FCD"/>
    <w:rsid w:val="00504969"/>
    <w:rsid w:val="00505CFE"/>
    <w:rsid w:val="005063BE"/>
    <w:rsid w:val="005077B8"/>
    <w:rsid w:val="005079EB"/>
    <w:rsid w:val="00510472"/>
    <w:rsid w:val="00510819"/>
    <w:rsid w:val="00510B98"/>
    <w:rsid w:val="0051110F"/>
    <w:rsid w:val="005117FA"/>
    <w:rsid w:val="00513349"/>
    <w:rsid w:val="00515810"/>
    <w:rsid w:val="005165E4"/>
    <w:rsid w:val="005171B9"/>
    <w:rsid w:val="0052047F"/>
    <w:rsid w:val="005215C4"/>
    <w:rsid w:val="005234C7"/>
    <w:rsid w:val="00524505"/>
    <w:rsid w:val="00524BC5"/>
    <w:rsid w:val="005250A8"/>
    <w:rsid w:val="005257D2"/>
    <w:rsid w:val="00525CBE"/>
    <w:rsid w:val="00525E7F"/>
    <w:rsid w:val="00526663"/>
    <w:rsid w:val="0052771A"/>
    <w:rsid w:val="005278ED"/>
    <w:rsid w:val="00530893"/>
    <w:rsid w:val="00531337"/>
    <w:rsid w:val="00531C62"/>
    <w:rsid w:val="00532263"/>
    <w:rsid w:val="00532687"/>
    <w:rsid w:val="0054265B"/>
    <w:rsid w:val="00543672"/>
    <w:rsid w:val="005437AC"/>
    <w:rsid w:val="005454A8"/>
    <w:rsid w:val="00545E54"/>
    <w:rsid w:val="00551F9E"/>
    <w:rsid w:val="00552731"/>
    <w:rsid w:val="005528A6"/>
    <w:rsid w:val="00552D36"/>
    <w:rsid w:val="00553D8B"/>
    <w:rsid w:val="00554128"/>
    <w:rsid w:val="005556FE"/>
    <w:rsid w:val="00556C64"/>
    <w:rsid w:val="005571B5"/>
    <w:rsid w:val="005601C9"/>
    <w:rsid w:val="00560D39"/>
    <w:rsid w:val="00560D55"/>
    <w:rsid w:val="00562547"/>
    <w:rsid w:val="00562C95"/>
    <w:rsid w:val="00562E8D"/>
    <w:rsid w:val="005631A4"/>
    <w:rsid w:val="005636C3"/>
    <w:rsid w:val="00563AEB"/>
    <w:rsid w:val="0056421F"/>
    <w:rsid w:val="00570715"/>
    <w:rsid w:val="0057100A"/>
    <w:rsid w:val="00571509"/>
    <w:rsid w:val="00574533"/>
    <w:rsid w:val="00574A7C"/>
    <w:rsid w:val="005756B8"/>
    <w:rsid w:val="00575835"/>
    <w:rsid w:val="00576489"/>
    <w:rsid w:val="0057720F"/>
    <w:rsid w:val="00580C2E"/>
    <w:rsid w:val="00580ECC"/>
    <w:rsid w:val="00582DF3"/>
    <w:rsid w:val="005849C4"/>
    <w:rsid w:val="00584B76"/>
    <w:rsid w:val="0058658C"/>
    <w:rsid w:val="00587790"/>
    <w:rsid w:val="00590723"/>
    <w:rsid w:val="00590CC3"/>
    <w:rsid w:val="005914C5"/>
    <w:rsid w:val="005914C9"/>
    <w:rsid w:val="00591CE0"/>
    <w:rsid w:val="00592638"/>
    <w:rsid w:val="0059496E"/>
    <w:rsid w:val="00594EE9"/>
    <w:rsid w:val="005964FC"/>
    <w:rsid w:val="005979E3"/>
    <w:rsid w:val="005A030B"/>
    <w:rsid w:val="005A311C"/>
    <w:rsid w:val="005A516C"/>
    <w:rsid w:val="005A5F2D"/>
    <w:rsid w:val="005A5FE8"/>
    <w:rsid w:val="005A647F"/>
    <w:rsid w:val="005A6CC8"/>
    <w:rsid w:val="005A7FB2"/>
    <w:rsid w:val="005B0C10"/>
    <w:rsid w:val="005B0D21"/>
    <w:rsid w:val="005B1657"/>
    <w:rsid w:val="005B183A"/>
    <w:rsid w:val="005B229F"/>
    <w:rsid w:val="005B2C95"/>
    <w:rsid w:val="005B307E"/>
    <w:rsid w:val="005B3115"/>
    <w:rsid w:val="005B3F2F"/>
    <w:rsid w:val="005B4BA8"/>
    <w:rsid w:val="005B58FF"/>
    <w:rsid w:val="005B60C5"/>
    <w:rsid w:val="005B64FD"/>
    <w:rsid w:val="005B7563"/>
    <w:rsid w:val="005C1733"/>
    <w:rsid w:val="005C4E7F"/>
    <w:rsid w:val="005D2B9E"/>
    <w:rsid w:val="005D2E25"/>
    <w:rsid w:val="005D31F5"/>
    <w:rsid w:val="005D3C20"/>
    <w:rsid w:val="005D4870"/>
    <w:rsid w:val="005D4BE1"/>
    <w:rsid w:val="005D6884"/>
    <w:rsid w:val="005D77AA"/>
    <w:rsid w:val="005E020D"/>
    <w:rsid w:val="005E1E35"/>
    <w:rsid w:val="005E2C83"/>
    <w:rsid w:val="005E30F0"/>
    <w:rsid w:val="005E3474"/>
    <w:rsid w:val="005E3DC9"/>
    <w:rsid w:val="005E5921"/>
    <w:rsid w:val="005E6CC5"/>
    <w:rsid w:val="005F298A"/>
    <w:rsid w:val="005F2A1C"/>
    <w:rsid w:val="005F6764"/>
    <w:rsid w:val="005F768A"/>
    <w:rsid w:val="00600F98"/>
    <w:rsid w:val="0060202B"/>
    <w:rsid w:val="00602174"/>
    <w:rsid w:val="0060421E"/>
    <w:rsid w:val="00604611"/>
    <w:rsid w:val="006079F5"/>
    <w:rsid w:val="00610293"/>
    <w:rsid w:val="00610E52"/>
    <w:rsid w:val="00611C71"/>
    <w:rsid w:val="006132C4"/>
    <w:rsid w:val="00613AB5"/>
    <w:rsid w:val="00615AE4"/>
    <w:rsid w:val="00615B92"/>
    <w:rsid w:val="00615DA7"/>
    <w:rsid w:val="00620181"/>
    <w:rsid w:val="00620E0C"/>
    <w:rsid w:val="006234C1"/>
    <w:rsid w:val="00623BF5"/>
    <w:rsid w:val="00623CDC"/>
    <w:rsid w:val="0062462E"/>
    <w:rsid w:val="00624BDC"/>
    <w:rsid w:val="006256BD"/>
    <w:rsid w:val="00625F22"/>
    <w:rsid w:val="00627BA4"/>
    <w:rsid w:val="00633277"/>
    <w:rsid w:val="00633528"/>
    <w:rsid w:val="00634D75"/>
    <w:rsid w:val="00635AC2"/>
    <w:rsid w:val="00637292"/>
    <w:rsid w:val="006373BE"/>
    <w:rsid w:val="00642AAD"/>
    <w:rsid w:val="00642CF1"/>
    <w:rsid w:val="00645176"/>
    <w:rsid w:val="006470ED"/>
    <w:rsid w:val="00647190"/>
    <w:rsid w:val="00651608"/>
    <w:rsid w:val="0065164D"/>
    <w:rsid w:val="0065181C"/>
    <w:rsid w:val="006550B2"/>
    <w:rsid w:val="00655654"/>
    <w:rsid w:val="00655AAF"/>
    <w:rsid w:val="006567C7"/>
    <w:rsid w:val="00657744"/>
    <w:rsid w:val="006622C6"/>
    <w:rsid w:val="0066437C"/>
    <w:rsid w:val="00665048"/>
    <w:rsid w:val="00665B7D"/>
    <w:rsid w:val="006669A2"/>
    <w:rsid w:val="00671A7E"/>
    <w:rsid w:val="00673AAA"/>
    <w:rsid w:val="00674343"/>
    <w:rsid w:val="0067453B"/>
    <w:rsid w:val="0067477F"/>
    <w:rsid w:val="00676547"/>
    <w:rsid w:val="00677BDE"/>
    <w:rsid w:val="00677DEA"/>
    <w:rsid w:val="00680380"/>
    <w:rsid w:val="00682875"/>
    <w:rsid w:val="006835CA"/>
    <w:rsid w:val="00685538"/>
    <w:rsid w:val="00685B4F"/>
    <w:rsid w:val="00687F57"/>
    <w:rsid w:val="00690936"/>
    <w:rsid w:val="00690B2D"/>
    <w:rsid w:val="006918EA"/>
    <w:rsid w:val="00692C11"/>
    <w:rsid w:val="006936B5"/>
    <w:rsid w:val="0069662F"/>
    <w:rsid w:val="00697035"/>
    <w:rsid w:val="00697165"/>
    <w:rsid w:val="00697694"/>
    <w:rsid w:val="006A034F"/>
    <w:rsid w:val="006A26CE"/>
    <w:rsid w:val="006A6618"/>
    <w:rsid w:val="006A6E93"/>
    <w:rsid w:val="006A70CD"/>
    <w:rsid w:val="006A7569"/>
    <w:rsid w:val="006A783F"/>
    <w:rsid w:val="006B00D4"/>
    <w:rsid w:val="006B0A57"/>
    <w:rsid w:val="006B17CA"/>
    <w:rsid w:val="006B1CC6"/>
    <w:rsid w:val="006B4464"/>
    <w:rsid w:val="006B4C59"/>
    <w:rsid w:val="006B652D"/>
    <w:rsid w:val="006B7B0B"/>
    <w:rsid w:val="006C018F"/>
    <w:rsid w:val="006C2988"/>
    <w:rsid w:val="006C3904"/>
    <w:rsid w:val="006C42A3"/>
    <w:rsid w:val="006C4451"/>
    <w:rsid w:val="006C6B5F"/>
    <w:rsid w:val="006C6C83"/>
    <w:rsid w:val="006C7101"/>
    <w:rsid w:val="006C73C5"/>
    <w:rsid w:val="006C7EBF"/>
    <w:rsid w:val="006D07D5"/>
    <w:rsid w:val="006D195D"/>
    <w:rsid w:val="006D229C"/>
    <w:rsid w:val="006D2A3A"/>
    <w:rsid w:val="006D31E2"/>
    <w:rsid w:val="006D467B"/>
    <w:rsid w:val="006D5526"/>
    <w:rsid w:val="006D6263"/>
    <w:rsid w:val="006D62EF"/>
    <w:rsid w:val="006D6F00"/>
    <w:rsid w:val="006D7273"/>
    <w:rsid w:val="006E0A68"/>
    <w:rsid w:val="006E1228"/>
    <w:rsid w:val="006E1A8A"/>
    <w:rsid w:val="006E2CC7"/>
    <w:rsid w:val="006E2DF4"/>
    <w:rsid w:val="006E45D4"/>
    <w:rsid w:val="006E5EEB"/>
    <w:rsid w:val="006E6EF3"/>
    <w:rsid w:val="006E76A9"/>
    <w:rsid w:val="006E7AF4"/>
    <w:rsid w:val="006F01C2"/>
    <w:rsid w:val="006F0759"/>
    <w:rsid w:val="006F23B3"/>
    <w:rsid w:val="006F294E"/>
    <w:rsid w:val="006F41E2"/>
    <w:rsid w:val="006F4502"/>
    <w:rsid w:val="006F6DB9"/>
    <w:rsid w:val="006F7885"/>
    <w:rsid w:val="00706287"/>
    <w:rsid w:val="0070630B"/>
    <w:rsid w:val="007067E6"/>
    <w:rsid w:val="007100F9"/>
    <w:rsid w:val="007104C9"/>
    <w:rsid w:val="00710A0E"/>
    <w:rsid w:val="00710D74"/>
    <w:rsid w:val="007119B0"/>
    <w:rsid w:val="00712599"/>
    <w:rsid w:val="007134B9"/>
    <w:rsid w:val="00713678"/>
    <w:rsid w:val="0071392E"/>
    <w:rsid w:val="00715229"/>
    <w:rsid w:val="00715764"/>
    <w:rsid w:val="00717369"/>
    <w:rsid w:val="00717647"/>
    <w:rsid w:val="00717BFA"/>
    <w:rsid w:val="00717ED2"/>
    <w:rsid w:val="00720097"/>
    <w:rsid w:val="00721162"/>
    <w:rsid w:val="00722A88"/>
    <w:rsid w:val="00723163"/>
    <w:rsid w:val="00723DD8"/>
    <w:rsid w:val="007240B9"/>
    <w:rsid w:val="00725B81"/>
    <w:rsid w:val="00725D30"/>
    <w:rsid w:val="007262A2"/>
    <w:rsid w:val="00726E24"/>
    <w:rsid w:val="00731348"/>
    <w:rsid w:val="00732204"/>
    <w:rsid w:val="007327B2"/>
    <w:rsid w:val="00732E5A"/>
    <w:rsid w:val="00735718"/>
    <w:rsid w:val="00735A90"/>
    <w:rsid w:val="00735F7F"/>
    <w:rsid w:val="007407BA"/>
    <w:rsid w:val="00741401"/>
    <w:rsid w:val="0074230A"/>
    <w:rsid w:val="007424CC"/>
    <w:rsid w:val="00742615"/>
    <w:rsid w:val="00742923"/>
    <w:rsid w:val="00743454"/>
    <w:rsid w:val="007441BB"/>
    <w:rsid w:val="00744D8B"/>
    <w:rsid w:val="00745605"/>
    <w:rsid w:val="00745BFB"/>
    <w:rsid w:val="007468A7"/>
    <w:rsid w:val="00746AB0"/>
    <w:rsid w:val="00746BFD"/>
    <w:rsid w:val="00746D00"/>
    <w:rsid w:val="007472F2"/>
    <w:rsid w:val="00747838"/>
    <w:rsid w:val="00751D2E"/>
    <w:rsid w:val="00752D79"/>
    <w:rsid w:val="007532CF"/>
    <w:rsid w:val="00753604"/>
    <w:rsid w:val="00753B0B"/>
    <w:rsid w:val="00753F8A"/>
    <w:rsid w:val="007544D2"/>
    <w:rsid w:val="00754B65"/>
    <w:rsid w:val="00757352"/>
    <w:rsid w:val="00762724"/>
    <w:rsid w:val="007631A9"/>
    <w:rsid w:val="007647E3"/>
    <w:rsid w:val="00765289"/>
    <w:rsid w:val="007700B4"/>
    <w:rsid w:val="00772160"/>
    <w:rsid w:val="00772F5D"/>
    <w:rsid w:val="007740EF"/>
    <w:rsid w:val="0077516A"/>
    <w:rsid w:val="007755F8"/>
    <w:rsid w:val="00775E4F"/>
    <w:rsid w:val="00776F50"/>
    <w:rsid w:val="007779F6"/>
    <w:rsid w:val="007802EA"/>
    <w:rsid w:val="00782975"/>
    <w:rsid w:val="00784B3B"/>
    <w:rsid w:val="0078522D"/>
    <w:rsid w:val="007873EE"/>
    <w:rsid w:val="00787AB4"/>
    <w:rsid w:val="00790B3D"/>
    <w:rsid w:val="007938F9"/>
    <w:rsid w:val="007944D2"/>
    <w:rsid w:val="00794D2D"/>
    <w:rsid w:val="00794F2B"/>
    <w:rsid w:val="0079677E"/>
    <w:rsid w:val="0079753A"/>
    <w:rsid w:val="00797D60"/>
    <w:rsid w:val="007A0838"/>
    <w:rsid w:val="007A0C55"/>
    <w:rsid w:val="007A1BF4"/>
    <w:rsid w:val="007A1EDC"/>
    <w:rsid w:val="007A21F7"/>
    <w:rsid w:val="007A307E"/>
    <w:rsid w:val="007A32D5"/>
    <w:rsid w:val="007A5BEF"/>
    <w:rsid w:val="007A6659"/>
    <w:rsid w:val="007B0714"/>
    <w:rsid w:val="007B36D7"/>
    <w:rsid w:val="007B4576"/>
    <w:rsid w:val="007B5373"/>
    <w:rsid w:val="007B5E70"/>
    <w:rsid w:val="007C0547"/>
    <w:rsid w:val="007C3E0B"/>
    <w:rsid w:val="007C3EB1"/>
    <w:rsid w:val="007C6922"/>
    <w:rsid w:val="007C6FBA"/>
    <w:rsid w:val="007C7273"/>
    <w:rsid w:val="007C7580"/>
    <w:rsid w:val="007C7FDB"/>
    <w:rsid w:val="007D07D4"/>
    <w:rsid w:val="007D1461"/>
    <w:rsid w:val="007D1586"/>
    <w:rsid w:val="007D179A"/>
    <w:rsid w:val="007D228A"/>
    <w:rsid w:val="007D2D29"/>
    <w:rsid w:val="007D3DE1"/>
    <w:rsid w:val="007D53B3"/>
    <w:rsid w:val="007E0890"/>
    <w:rsid w:val="007E0D1F"/>
    <w:rsid w:val="007E15EF"/>
    <w:rsid w:val="007E24E5"/>
    <w:rsid w:val="007E2E4A"/>
    <w:rsid w:val="007E3731"/>
    <w:rsid w:val="007E3A92"/>
    <w:rsid w:val="007E6C10"/>
    <w:rsid w:val="007F08E0"/>
    <w:rsid w:val="007F162D"/>
    <w:rsid w:val="007F32B7"/>
    <w:rsid w:val="007F411D"/>
    <w:rsid w:val="007F463B"/>
    <w:rsid w:val="007F5059"/>
    <w:rsid w:val="007F53E2"/>
    <w:rsid w:val="007F593F"/>
    <w:rsid w:val="007F7054"/>
    <w:rsid w:val="007F7354"/>
    <w:rsid w:val="007F75A2"/>
    <w:rsid w:val="00800A70"/>
    <w:rsid w:val="00802CFF"/>
    <w:rsid w:val="008037F9"/>
    <w:rsid w:val="008050CA"/>
    <w:rsid w:val="00806517"/>
    <w:rsid w:val="0080713F"/>
    <w:rsid w:val="008071E3"/>
    <w:rsid w:val="00813836"/>
    <w:rsid w:val="00813A80"/>
    <w:rsid w:val="0081429F"/>
    <w:rsid w:val="008155A0"/>
    <w:rsid w:val="008165CD"/>
    <w:rsid w:val="00816810"/>
    <w:rsid w:val="0082104D"/>
    <w:rsid w:val="00821364"/>
    <w:rsid w:val="00821D05"/>
    <w:rsid w:val="00823BC0"/>
    <w:rsid w:val="008244B9"/>
    <w:rsid w:val="00824CEA"/>
    <w:rsid w:val="0083046E"/>
    <w:rsid w:val="008320D7"/>
    <w:rsid w:val="00832292"/>
    <w:rsid w:val="00833059"/>
    <w:rsid w:val="00833585"/>
    <w:rsid w:val="008341B4"/>
    <w:rsid w:val="00834305"/>
    <w:rsid w:val="008372E3"/>
    <w:rsid w:val="00837C1E"/>
    <w:rsid w:val="008407EF"/>
    <w:rsid w:val="00841104"/>
    <w:rsid w:val="008416DC"/>
    <w:rsid w:val="008424FD"/>
    <w:rsid w:val="008430D7"/>
    <w:rsid w:val="008436A8"/>
    <w:rsid w:val="00844EBD"/>
    <w:rsid w:val="00844F10"/>
    <w:rsid w:val="00846B2E"/>
    <w:rsid w:val="00847AA9"/>
    <w:rsid w:val="008511AE"/>
    <w:rsid w:val="00851224"/>
    <w:rsid w:val="008529A5"/>
    <w:rsid w:val="00852A00"/>
    <w:rsid w:val="00853E00"/>
    <w:rsid w:val="00854095"/>
    <w:rsid w:val="0085418C"/>
    <w:rsid w:val="008543DA"/>
    <w:rsid w:val="00855942"/>
    <w:rsid w:val="00860618"/>
    <w:rsid w:val="00862952"/>
    <w:rsid w:val="00862CB0"/>
    <w:rsid w:val="00862F65"/>
    <w:rsid w:val="00864040"/>
    <w:rsid w:val="008651CB"/>
    <w:rsid w:val="00865471"/>
    <w:rsid w:val="0086597E"/>
    <w:rsid w:val="00865E0E"/>
    <w:rsid w:val="00866722"/>
    <w:rsid w:val="00866C45"/>
    <w:rsid w:val="00867082"/>
    <w:rsid w:val="00870069"/>
    <w:rsid w:val="008703B4"/>
    <w:rsid w:val="0087216E"/>
    <w:rsid w:val="00873CBE"/>
    <w:rsid w:val="0087763A"/>
    <w:rsid w:val="00880B5C"/>
    <w:rsid w:val="0088173C"/>
    <w:rsid w:val="008826B9"/>
    <w:rsid w:val="00883302"/>
    <w:rsid w:val="008835FF"/>
    <w:rsid w:val="00883D79"/>
    <w:rsid w:val="008850E6"/>
    <w:rsid w:val="008852EA"/>
    <w:rsid w:val="0088555C"/>
    <w:rsid w:val="00886A11"/>
    <w:rsid w:val="00887A6D"/>
    <w:rsid w:val="0089158D"/>
    <w:rsid w:val="00891F10"/>
    <w:rsid w:val="00892FFB"/>
    <w:rsid w:val="00893D65"/>
    <w:rsid w:val="00894551"/>
    <w:rsid w:val="008949C8"/>
    <w:rsid w:val="00894B27"/>
    <w:rsid w:val="00897A56"/>
    <w:rsid w:val="008A012E"/>
    <w:rsid w:val="008A0660"/>
    <w:rsid w:val="008A26C8"/>
    <w:rsid w:val="008A2E74"/>
    <w:rsid w:val="008A30E8"/>
    <w:rsid w:val="008A35A1"/>
    <w:rsid w:val="008A3FD7"/>
    <w:rsid w:val="008A4BDD"/>
    <w:rsid w:val="008A6522"/>
    <w:rsid w:val="008A6B7E"/>
    <w:rsid w:val="008A6D9B"/>
    <w:rsid w:val="008B0147"/>
    <w:rsid w:val="008B253E"/>
    <w:rsid w:val="008B2A10"/>
    <w:rsid w:val="008B2B2E"/>
    <w:rsid w:val="008B317F"/>
    <w:rsid w:val="008B4DAD"/>
    <w:rsid w:val="008B6BFA"/>
    <w:rsid w:val="008B6DAC"/>
    <w:rsid w:val="008B7F5F"/>
    <w:rsid w:val="008C0FDB"/>
    <w:rsid w:val="008C182C"/>
    <w:rsid w:val="008C22E3"/>
    <w:rsid w:val="008C2B9E"/>
    <w:rsid w:val="008C31C5"/>
    <w:rsid w:val="008C5C44"/>
    <w:rsid w:val="008C67D3"/>
    <w:rsid w:val="008D063D"/>
    <w:rsid w:val="008D0D46"/>
    <w:rsid w:val="008D26D3"/>
    <w:rsid w:val="008D2816"/>
    <w:rsid w:val="008D2DFE"/>
    <w:rsid w:val="008D3093"/>
    <w:rsid w:val="008E3071"/>
    <w:rsid w:val="008E440F"/>
    <w:rsid w:val="008E4A90"/>
    <w:rsid w:val="008E60B2"/>
    <w:rsid w:val="008E72C1"/>
    <w:rsid w:val="008F43EF"/>
    <w:rsid w:val="008F4F2A"/>
    <w:rsid w:val="008F51B6"/>
    <w:rsid w:val="008F5287"/>
    <w:rsid w:val="008F534F"/>
    <w:rsid w:val="008F5A79"/>
    <w:rsid w:val="00900479"/>
    <w:rsid w:val="00900FB5"/>
    <w:rsid w:val="00903564"/>
    <w:rsid w:val="00903E3F"/>
    <w:rsid w:val="009041DE"/>
    <w:rsid w:val="00910C3A"/>
    <w:rsid w:val="00912E08"/>
    <w:rsid w:val="00913A60"/>
    <w:rsid w:val="00913B96"/>
    <w:rsid w:val="00914305"/>
    <w:rsid w:val="00914634"/>
    <w:rsid w:val="00914694"/>
    <w:rsid w:val="009160C9"/>
    <w:rsid w:val="00916A9F"/>
    <w:rsid w:val="009175D4"/>
    <w:rsid w:val="00917E64"/>
    <w:rsid w:val="009211D5"/>
    <w:rsid w:val="00923345"/>
    <w:rsid w:val="00923761"/>
    <w:rsid w:val="009248B8"/>
    <w:rsid w:val="00924C04"/>
    <w:rsid w:val="009258D3"/>
    <w:rsid w:val="0093001E"/>
    <w:rsid w:val="00930643"/>
    <w:rsid w:val="009307CB"/>
    <w:rsid w:val="00930815"/>
    <w:rsid w:val="009308A5"/>
    <w:rsid w:val="00931594"/>
    <w:rsid w:val="00931845"/>
    <w:rsid w:val="00932465"/>
    <w:rsid w:val="00933255"/>
    <w:rsid w:val="00933994"/>
    <w:rsid w:val="009339F9"/>
    <w:rsid w:val="00934266"/>
    <w:rsid w:val="009357B1"/>
    <w:rsid w:val="0093616B"/>
    <w:rsid w:val="00937A2A"/>
    <w:rsid w:val="00943047"/>
    <w:rsid w:val="00943392"/>
    <w:rsid w:val="00944991"/>
    <w:rsid w:val="009449AC"/>
    <w:rsid w:val="00945499"/>
    <w:rsid w:val="00945C32"/>
    <w:rsid w:val="00950D8C"/>
    <w:rsid w:val="00951A20"/>
    <w:rsid w:val="009534AB"/>
    <w:rsid w:val="00954597"/>
    <w:rsid w:val="00954F1D"/>
    <w:rsid w:val="00955A42"/>
    <w:rsid w:val="00960B49"/>
    <w:rsid w:val="00960C31"/>
    <w:rsid w:val="0096303A"/>
    <w:rsid w:val="00964DBD"/>
    <w:rsid w:val="009650E9"/>
    <w:rsid w:val="009678C7"/>
    <w:rsid w:val="00970CDA"/>
    <w:rsid w:val="00972B99"/>
    <w:rsid w:val="00973C0B"/>
    <w:rsid w:val="00975153"/>
    <w:rsid w:val="009764B2"/>
    <w:rsid w:val="0098128B"/>
    <w:rsid w:val="009816E6"/>
    <w:rsid w:val="00981A40"/>
    <w:rsid w:val="00982E83"/>
    <w:rsid w:val="00983773"/>
    <w:rsid w:val="009840E4"/>
    <w:rsid w:val="009841A7"/>
    <w:rsid w:val="009849D8"/>
    <w:rsid w:val="00984C52"/>
    <w:rsid w:val="0098654E"/>
    <w:rsid w:val="00987880"/>
    <w:rsid w:val="009901FB"/>
    <w:rsid w:val="00990715"/>
    <w:rsid w:val="00990DD3"/>
    <w:rsid w:val="009913EF"/>
    <w:rsid w:val="00992205"/>
    <w:rsid w:val="00992B67"/>
    <w:rsid w:val="00995C49"/>
    <w:rsid w:val="009960E8"/>
    <w:rsid w:val="0099633D"/>
    <w:rsid w:val="00996844"/>
    <w:rsid w:val="00997F09"/>
    <w:rsid w:val="009A0AD8"/>
    <w:rsid w:val="009A0CE5"/>
    <w:rsid w:val="009A1769"/>
    <w:rsid w:val="009A1BD8"/>
    <w:rsid w:val="009A365C"/>
    <w:rsid w:val="009A415F"/>
    <w:rsid w:val="009A4FCD"/>
    <w:rsid w:val="009A5F51"/>
    <w:rsid w:val="009B02C4"/>
    <w:rsid w:val="009B10AF"/>
    <w:rsid w:val="009B11D8"/>
    <w:rsid w:val="009B1C3C"/>
    <w:rsid w:val="009B235C"/>
    <w:rsid w:val="009B23BE"/>
    <w:rsid w:val="009B2715"/>
    <w:rsid w:val="009B2744"/>
    <w:rsid w:val="009B44CE"/>
    <w:rsid w:val="009B469F"/>
    <w:rsid w:val="009B4C3C"/>
    <w:rsid w:val="009B5968"/>
    <w:rsid w:val="009B60BF"/>
    <w:rsid w:val="009B654E"/>
    <w:rsid w:val="009B67D8"/>
    <w:rsid w:val="009B6E9D"/>
    <w:rsid w:val="009B79CC"/>
    <w:rsid w:val="009B7B37"/>
    <w:rsid w:val="009B7DB3"/>
    <w:rsid w:val="009C02B5"/>
    <w:rsid w:val="009C09A9"/>
    <w:rsid w:val="009C1130"/>
    <w:rsid w:val="009C3305"/>
    <w:rsid w:val="009C4025"/>
    <w:rsid w:val="009C5D4A"/>
    <w:rsid w:val="009C6270"/>
    <w:rsid w:val="009C7501"/>
    <w:rsid w:val="009C7958"/>
    <w:rsid w:val="009C7997"/>
    <w:rsid w:val="009C7F21"/>
    <w:rsid w:val="009C7FBE"/>
    <w:rsid w:val="009D0409"/>
    <w:rsid w:val="009D18F7"/>
    <w:rsid w:val="009D2137"/>
    <w:rsid w:val="009D31B6"/>
    <w:rsid w:val="009D37F8"/>
    <w:rsid w:val="009D5E22"/>
    <w:rsid w:val="009D6A07"/>
    <w:rsid w:val="009D6E70"/>
    <w:rsid w:val="009E4D9B"/>
    <w:rsid w:val="009E66C2"/>
    <w:rsid w:val="009E7E3C"/>
    <w:rsid w:val="009F1749"/>
    <w:rsid w:val="009F3E6A"/>
    <w:rsid w:val="009F49E8"/>
    <w:rsid w:val="009F636C"/>
    <w:rsid w:val="00A009E9"/>
    <w:rsid w:val="00A03CF8"/>
    <w:rsid w:val="00A03EAE"/>
    <w:rsid w:val="00A047AE"/>
    <w:rsid w:val="00A04B65"/>
    <w:rsid w:val="00A05D3F"/>
    <w:rsid w:val="00A0650E"/>
    <w:rsid w:val="00A078C9"/>
    <w:rsid w:val="00A07D74"/>
    <w:rsid w:val="00A07FCE"/>
    <w:rsid w:val="00A11A35"/>
    <w:rsid w:val="00A13D1E"/>
    <w:rsid w:val="00A14DFF"/>
    <w:rsid w:val="00A151BF"/>
    <w:rsid w:val="00A153E3"/>
    <w:rsid w:val="00A158CB"/>
    <w:rsid w:val="00A168A5"/>
    <w:rsid w:val="00A17B66"/>
    <w:rsid w:val="00A17CF9"/>
    <w:rsid w:val="00A17DFB"/>
    <w:rsid w:val="00A21FC0"/>
    <w:rsid w:val="00A23696"/>
    <w:rsid w:val="00A2482B"/>
    <w:rsid w:val="00A25553"/>
    <w:rsid w:val="00A2589F"/>
    <w:rsid w:val="00A275A7"/>
    <w:rsid w:val="00A31896"/>
    <w:rsid w:val="00A3245C"/>
    <w:rsid w:val="00A32468"/>
    <w:rsid w:val="00A3535E"/>
    <w:rsid w:val="00A3629C"/>
    <w:rsid w:val="00A37180"/>
    <w:rsid w:val="00A402CA"/>
    <w:rsid w:val="00A406F5"/>
    <w:rsid w:val="00A40A94"/>
    <w:rsid w:val="00A412DD"/>
    <w:rsid w:val="00A41C3C"/>
    <w:rsid w:val="00A42899"/>
    <w:rsid w:val="00A42B16"/>
    <w:rsid w:val="00A44232"/>
    <w:rsid w:val="00A44D96"/>
    <w:rsid w:val="00A44F04"/>
    <w:rsid w:val="00A45107"/>
    <w:rsid w:val="00A46737"/>
    <w:rsid w:val="00A46744"/>
    <w:rsid w:val="00A4788B"/>
    <w:rsid w:val="00A47EAA"/>
    <w:rsid w:val="00A50EA4"/>
    <w:rsid w:val="00A51840"/>
    <w:rsid w:val="00A531E8"/>
    <w:rsid w:val="00A53383"/>
    <w:rsid w:val="00A54D61"/>
    <w:rsid w:val="00A5527C"/>
    <w:rsid w:val="00A5570A"/>
    <w:rsid w:val="00A55E3E"/>
    <w:rsid w:val="00A57411"/>
    <w:rsid w:val="00A61AB1"/>
    <w:rsid w:val="00A653D8"/>
    <w:rsid w:val="00A66CE0"/>
    <w:rsid w:val="00A73CDE"/>
    <w:rsid w:val="00A73D10"/>
    <w:rsid w:val="00A73FD1"/>
    <w:rsid w:val="00A742B3"/>
    <w:rsid w:val="00A754E6"/>
    <w:rsid w:val="00A80623"/>
    <w:rsid w:val="00A815BE"/>
    <w:rsid w:val="00A83264"/>
    <w:rsid w:val="00A8358C"/>
    <w:rsid w:val="00A83FA0"/>
    <w:rsid w:val="00A85157"/>
    <w:rsid w:val="00A85557"/>
    <w:rsid w:val="00A85F9A"/>
    <w:rsid w:val="00A8619D"/>
    <w:rsid w:val="00A87EED"/>
    <w:rsid w:val="00A9037D"/>
    <w:rsid w:val="00A9074B"/>
    <w:rsid w:val="00A9077A"/>
    <w:rsid w:val="00A911E9"/>
    <w:rsid w:val="00A918ED"/>
    <w:rsid w:val="00A9548F"/>
    <w:rsid w:val="00A9632F"/>
    <w:rsid w:val="00A9671D"/>
    <w:rsid w:val="00A969E4"/>
    <w:rsid w:val="00A96DA9"/>
    <w:rsid w:val="00AA1AE2"/>
    <w:rsid w:val="00AA3694"/>
    <w:rsid w:val="00AA4D24"/>
    <w:rsid w:val="00AA5382"/>
    <w:rsid w:val="00AA7984"/>
    <w:rsid w:val="00AA7A8E"/>
    <w:rsid w:val="00AB035A"/>
    <w:rsid w:val="00AB1F22"/>
    <w:rsid w:val="00AB46DF"/>
    <w:rsid w:val="00AB4F98"/>
    <w:rsid w:val="00AB50C8"/>
    <w:rsid w:val="00AB5D8F"/>
    <w:rsid w:val="00AB5DE6"/>
    <w:rsid w:val="00AB5E61"/>
    <w:rsid w:val="00AB6B9B"/>
    <w:rsid w:val="00AC2565"/>
    <w:rsid w:val="00AC320D"/>
    <w:rsid w:val="00AC337F"/>
    <w:rsid w:val="00AC3AD7"/>
    <w:rsid w:val="00AC3E65"/>
    <w:rsid w:val="00AC5855"/>
    <w:rsid w:val="00AC59DF"/>
    <w:rsid w:val="00AC65BC"/>
    <w:rsid w:val="00AC67DC"/>
    <w:rsid w:val="00AC68C8"/>
    <w:rsid w:val="00AC7357"/>
    <w:rsid w:val="00AD099A"/>
    <w:rsid w:val="00AD0A37"/>
    <w:rsid w:val="00AD14AC"/>
    <w:rsid w:val="00AD2599"/>
    <w:rsid w:val="00AD2945"/>
    <w:rsid w:val="00AD2A67"/>
    <w:rsid w:val="00AD2BE3"/>
    <w:rsid w:val="00AD5BBA"/>
    <w:rsid w:val="00AD6A92"/>
    <w:rsid w:val="00AE2DAF"/>
    <w:rsid w:val="00AE3478"/>
    <w:rsid w:val="00AE5A0C"/>
    <w:rsid w:val="00AE7AD1"/>
    <w:rsid w:val="00AF13C3"/>
    <w:rsid w:val="00AF16B5"/>
    <w:rsid w:val="00AF33AA"/>
    <w:rsid w:val="00AF4567"/>
    <w:rsid w:val="00AF5058"/>
    <w:rsid w:val="00AF72ED"/>
    <w:rsid w:val="00B0196F"/>
    <w:rsid w:val="00B05D5E"/>
    <w:rsid w:val="00B065D4"/>
    <w:rsid w:val="00B1225D"/>
    <w:rsid w:val="00B12C8F"/>
    <w:rsid w:val="00B13068"/>
    <w:rsid w:val="00B134A8"/>
    <w:rsid w:val="00B13EBC"/>
    <w:rsid w:val="00B15292"/>
    <w:rsid w:val="00B16160"/>
    <w:rsid w:val="00B20A2A"/>
    <w:rsid w:val="00B21928"/>
    <w:rsid w:val="00B2229C"/>
    <w:rsid w:val="00B228F4"/>
    <w:rsid w:val="00B22B8B"/>
    <w:rsid w:val="00B23C48"/>
    <w:rsid w:val="00B24A35"/>
    <w:rsid w:val="00B25A7B"/>
    <w:rsid w:val="00B3028C"/>
    <w:rsid w:val="00B30406"/>
    <w:rsid w:val="00B3373A"/>
    <w:rsid w:val="00B34D70"/>
    <w:rsid w:val="00B37AE5"/>
    <w:rsid w:val="00B37B8A"/>
    <w:rsid w:val="00B42418"/>
    <w:rsid w:val="00B43B6F"/>
    <w:rsid w:val="00B44117"/>
    <w:rsid w:val="00B44FC1"/>
    <w:rsid w:val="00B4524A"/>
    <w:rsid w:val="00B466B3"/>
    <w:rsid w:val="00B46709"/>
    <w:rsid w:val="00B467FE"/>
    <w:rsid w:val="00B5081A"/>
    <w:rsid w:val="00B53225"/>
    <w:rsid w:val="00B548AA"/>
    <w:rsid w:val="00B55B03"/>
    <w:rsid w:val="00B56031"/>
    <w:rsid w:val="00B568FE"/>
    <w:rsid w:val="00B570CA"/>
    <w:rsid w:val="00B574AA"/>
    <w:rsid w:val="00B6090B"/>
    <w:rsid w:val="00B611AC"/>
    <w:rsid w:val="00B614B0"/>
    <w:rsid w:val="00B63145"/>
    <w:rsid w:val="00B632FF"/>
    <w:rsid w:val="00B6464A"/>
    <w:rsid w:val="00B656FB"/>
    <w:rsid w:val="00B71A6E"/>
    <w:rsid w:val="00B73E8E"/>
    <w:rsid w:val="00B74044"/>
    <w:rsid w:val="00B7426F"/>
    <w:rsid w:val="00B814FF"/>
    <w:rsid w:val="00B816AA"/>
    <w:rsid w:val="00B82983"/>
    <w:rsid w:val="00B833ED"/>
    <w:rsid w:val="00B834B1"/>
    <w:rsid w:val="00B85484"/>
    <w:rsid w:val="00B86081"/>
    <w:rsid w:val="00B86142"/>
    <w:rsid w:val="00B86C44"/>
    <w:rsid w:val="00B87D79"/>
    <w:rsid w:val="00B91A13"/>
    <w:rsid w:val="00B931A9"/>
    <w:rsid w:val="00B93252"/>
    <w:rsid w:val="00B93982"/>
    <w:rsid w:val="00B9424B"/>
    <w:rsid w:val="00B94801"/>
    <w:rsid w:val="00B96351"/>
    <w:rsid w:val="00B967F1"/>
    <w:rsid w:val="00BA02E8"/>
    <w:rsid w:val="00BA2DCA"/>
    <w:rsid w:val="00BA333A"/>
    <w:rsid w:val="00BA35DA"/>
    <w:rsid w:val="00BA5AB4"/>
    <w:rsid w:val="00BA7B70"/>
    <w:rsid w:val="00BA7CA1"/>
    <w:rsid w:val="00BB1314"/>
    <w:rsid w:val="00BB30D1"/>
    <w:rsid w:val="00BB3D35"/>
    <w:rsid w:val="00BB55BC"/>
    <w:rsid w:val="00BB62C6"/>
    <w:rsid w:val="00BB65FD"/>
    <w:rsid w:val="00BB712F"/>
    <w:rsid w:val="00BB7B86"/>
    <w:rsid w:val="00BC12DA"/>
    <w:rsid w:val="00BC141C"/>
    <w:rsid w:val="00BC351B"/>
    <w:rsid w:val="00BC5D2E"/>
    <w:rsid w:val="00BC76EE"/>
    <w:rsid w:val="00BD11B7"/>
    <w:rsid w:val="00BD14C3"/>
    <w:rsid w:val="00BD255A"/>
    <w:rsid w:val="00BD3F5B"/>
    <w:rsid w:val="00BD4192"/>
    <w:rsid w:val="00BD494D"/>
    <w:rsid w:val="00BD4C61"/>
    <w:rsid w:val="00BD6407"/>
    <w:rsid w:val="00BD6B03"/>
    <w:rsid w:val="00BD7F1F"/>
    <w:rsid w:val="00BE08AB"/>
    <w:rsid w:val="00BE1807"/>
    <w:rsid w:val="00BE1F87"/>
    <w:rsid w:val="00BE21E2"/>
    <w:rsid w:val="00BE2A28"/>
    <w:rsid w:val="00BE3F93"/>
    <w:rsid w:val="00BE488B"/>
    <w:rsid w:val="00BE48AA"/>
    <w:rsid w:val="00BE4B31"/>
    <w:rsid w:val="00BE5189"/>
    <w:rsid w:val="00BE77E2"/>
    <w:rsid w:val="00BE79D6"/>
    <w:rsid w:val="00BF0EA9"/>
    <w:rsid w:val="00BF1401"/>
    <w:rsid w:val="00BF179D"/>
    <w:rsid w:val="00BF1C9F"/>
    <w:rsid w:val="00BF1E50"/>
    <w:rsid w:val="00BF3632"/>
    <w:rsid w:val="00BF4A37"/>
    <w:rsid w:val="00BF511A"/>
    <w:rsid w:val="00C01B0F"/>
    <w:rsid w:val="00C0341D"/>
    <w:rsid w:val="00C038AB"/>
    <w:rsid w:val="00C03D46"/>
    <w:rsid w:val="00C04095"/>
    <w:rsid w:val="00C044B1"/>
    <w:rsid w:val="00C04956"/>
    <w:rsid w:val="00C100BD"/>
    <w:rsid w:val="00C129AF"/>
    <w:rsid w:val="00C12DDD"/>
    <w:rsid w:val="00C133D9"/>
    <w:rsid w:val="00C13AFC"/>
    <w:rsid w:val="00C1417D"/>
    <w:rsid w:val="00C1476B"/>
    <w:rsid w:val="00C14ECA"/>
    <w:rsid w:val="00C177AA"/>
    <w:rsid w:val="00C2284F"/>
    <w:rsid w:val="00C23119"/>
    <w:rsid w:val="00C2370E"/>
    <w:rsid w:val="00C2373B"/>
    <w:rsid w:val="00C246AE"/>
    <w:rsid w:val="00C248F5"/>
    <w:rsid w:val="00C24E67"/>
    <w:rsid w:val="00C26988"/>
    <w:rsid w:val="00C26ECE"/>
    <w:rsid w:val="00C270E8"/>
    <w:rsid w:val="00C27AC0"/>
    <w:rsid w:val="00C27CB0"/>
    <w:rsid w:val="00C27E3D"/>
    <w:rsid w:val="00C301FB"/>
    <w:rsid w:val="00C30B1D"/>
    <w:rsid w:val="00C30FFC"/>
    <w:rsid w:val="00C417EE"/>
    <w:rsid w:val="00C41B77"/>
    <w:rsid w:val="00C426BB"/>
    <w:rsid w:val="00C426EF"/>
    <w:rsid w:val="00C43721"/>
    <w:rsid w:val="00C44051"/>
    <w:rsid w:val="00C446CA"/>
    <w:rsid w:val="00C46322"/>
    <w:rsid w:val="00C47CEA"/>
    <w:rsid w:val="00C47D29"/>
    <w:rsid w:val="00C50724"/>
    <w:rsid w:val="00C50CAC"/>
    <w:rsid w:val="00C51205"/>
    <w:rsid w:val="00C51687"/>
    <w:rsid w:val="00C52E5C"/>
    <w:rsid w:val="00C55FC9"/>
    <w:rsid w:val="00C564F0"/>
    <w:rsid w:val="00C57E2E"/>
    <w:rsid w:val="00C60048"/>
    <w:rsid w:val="00C60741"/>
    <w:rsid w:val="00C660C6"/>
    <w:rsid w:val="00C6712A"/>
    <w:rsid w:val="00C67827"/>
    <w:rsid w:val="00C67FD9"/>
    <w:rsid w:val="00C706A1"/>
    <w:rsid w:val="00C7309D"/>
    <w:rsid w:val="00C7415F"/>
    <w:rsid w:val="00C75C5E"/>
    <w:rsid w:val="00C76D65"/>
    <w:rsid w:val="00C771C1"/>
    <w:rsid w:val="00C77526"/>
    <w:rsid w:val="00C82B17"/>
    <w:rsid w:val="00C83FA9"/>
    <w:rsid w:val="00C8436D"/>
    <w:rsid w:val="00C911FD"/>
    <w:rsid w:val="00C91746"/>
    <w:rsid w:val="00C928FA"/>
    <w:rsid w:val="00C94F51"/>
    <w:rsid w:val="00C9622C"/>
    <w:rsid w:val="00C97DE0"/>
    <w:rsid w:val="00CA0854"/>
    <w:rsid w:val="00CA1B7F"/>
    <w:rsid w:val="00CA27D2"/>
    <w:rsid w:val="00CA3443"/>
    <w:rsid w:val="00CA42AF"/>
    <w:rsid w:val="00CA66EB"/>
    <w:rsid w:val="00CA74D2"/>
    <w:rsid w:val="00CB0D24"/>
    <w:rsid w:val="00CB103B"/>
    <w:rsid w:val="00CB1237"/>
    <w:rsid w:val="00CB17D7"/>
    <w:rsid w:val="00CB2813"/>
    <w:rsid w:val="00CB508D"/>
    <w:rsid w:val="00CB5A3C"/>
    <w:rsid w:val="00CB5E3E"/>
    <w:rsid w:val="00CB7187"/>
    <w:rsid w:val="00CB7795"/>
    <w:rsid w:val="00CC0046"/>
    <w:rsid w:val="00CC008E"/>
    <w:rsid w:val="00CC031B"/>
    <w:rsid w:val="00CC1392"/>
    <w:rsid w:val="00CC20C3"/>
    <w:rsid w:val="00CC2D2F"/>
    <w:rsid w:val="00CC3659"/>
    <w:rsid w:val="00CC4205"/>
    <w:rsid w:val="00CC4DE5"/>
    <w:rsid w:val="00CC4FEB"/>
    <w:rsid w:val="00CC58BD"/>
    <w:rsid w:val="00CC6F86"/>
    <w:rsid w:val="00CD0812"/>
    <w:rsid w:val="00CD3130"/>
    <w:rsid w:val="00CD3480"/>
    <w:rsid w:val="00CD3700"/>
    <w:rsid w:val="00CD5CCF"/>
    <w:rsid w:val="00CD64D3"/>
    <w:rsid w:val="00CD7D92"/>
    <w:rsid w:val="00CE01B3"/>
    <w:rsid w:val="00CE18D8"/>
    <w:rsid w:val="00CE2166"/>
    <w:rsid w:val="00CE3EE2"/>
    <w:rsid w:val="00CE4E8E"/>
    <w:rsid w:val="00CF0E6C"/>
    <w:rsid w:val="00CF3C9B"/>
    <w:rsid w:val="00CF6752"/>
    <w:rsid w:val="00CF6941"/>
    <w:rsid w:val="00CF69A3"/>
    <w:rsid w:val="00D01735"/>
    <w:rsid w:val="00D02E1F"/>
    <w:rsid w:val="00D03694"/>
    <w:rsid w:val="00D04029"/>
    <w:rsid w:val="00D0594E"/>
    <w:rsid w:val="00D0597D"/>
    <w:rsid w:val="00D059FC"/>
    <w:rsid w:val="00D06029"/>
    <w:rsid w:val="00D06211"/>
    <w:rsid w:val="00D06BC8"/>
    <w:rsid w:val="00D073F2"/>
    <w:rsid w:val="00D10BAD"/>
    <w:rsid w:val="00D11365"/>
    <w:rsid w:val="00D11A83"/>
    <w:rsid w:val="00D12167"/>
    <w:rsid w:val="00D13FD8"/>
    <w:rsid w:val="00D1540A"/>
    <w:rsid w:val="00D1545F"/>
    <w:rsid w:val="00D154B2"/>
    <w:rsid w:val="00D17A10"/>
    <w:rsid w:val="00D20B0A"/>
    <w:rsid w:val="00D21064"/>
    <w:rsid w:val="00D22D17"/>
    <w:rsid w:val="00D23643"/>
    <w:rsid w:val="00D30D02"/>
    <w:rsid w:val="00D33867"/>
    <w:rsid w:val="00D34535"/>
    <w:rsid w:val="00D34A03"/>
    <w:rsid w:val="00D41597"/>
    <w:rsid w:val="00D41DF7"/>
    <w:rsid w:val="00D426A6"/>
    <w:rsid w:val="00D44448"/>
    <w:rsid w:val="00D44C98"/>
    <w:rsid w:val="00D45E70"/>
    <w:rsid w:val="00D46403"/>
    <w:rsid w:val="00D470CB"/>
    <w:rsid w:val="00D506CC"/>
    <w:rsid w:val="00D5608D"/>
    <w:rsid w:val="00D56856"/>
    <w:rsid w:val="00D56C74"/>
    <w:rsid w:val="00D57F5B"/>
    <w:rsid w:val="00D60FF8"/>
    <w:rsid w:val="00D6164A"/>
    <w:rsid w:val="00D62247"/>
    <w:rsid w:val="00D62531"/>
    <w:rsid w:val="00D63C41"/>
    <w:rsid w:val="00D64981"/>
    <w:rsid w:val="00D65138"/>
    <w:rsid w:val="00D656D9"/>
    <w:rsid w:val="00D6669A"/>
    <w:rsid w:val="00D6767F"/>
    <w:rsid w:val="00D702F2"/>
    <w:rsid w:val="00D70416"/>
    <w:rsid w:val="00D715C5"/>
    <w:rsid w:val="00D7240F"/>
    <w:rsid w:val="00D73DEB"/>
    <w:rsid w:val="00D74174"/>
    <w:rsid w:val="00D747AF"/>
    <w:rsid w:val="00D75427"/>
    <w:rsid w:val="00D76DED"/>
    <w:rsid w:val="00D8166F"/>
    <w:rsid w:val="00D83AF9"/>
    <w:rsid w:val="00D85182"/>
    <w:rsid w:val="00D85C24"/>
    <w:rsid w:val="00D87450"/>
    <w:rsid w:val="00D91328"/>
    <w:rsid w:val="00D914C8"/>
    <w:rsid w:val="00D92CB9"/>
    <w:rsid w:val="00D94BD1"/>
    <w:rsid w:val="00D95938"/>
    <w:rsid w:val="00D96702"/>
    <w:rsid w:val="00D97938"/>
    <w:rsid w:val="00D97DCD"/>
    <w:rsid w:val="00DA056B"/>
    <w:rsid w:val="00DA0ECF"/>
    <w:rsid w:val="00DA10B3"/>
    <w:rsid w:val="00DA251F"/>
    <w:rsid w:val="00DA42D4"/>
    <w:rsid w:val="00DA4C89"/>
    <w:rsid w:val="00DA7DA7"/>
    <w:rsid w:val="00DB0CBC"/>
    <w:rsid w:val="00DB1AB7"/>
    <w:rsid w:val="00DB5EE0"/>
    <w:rsid w:val="00DB71D4"/>
    <w:rsid w:val="00DC4722"/>
    <w:rsid w:val="00DC4BC8"/>
    <w:rsid w:val="00DC4D40"/>
    <w:rsid w:val="00DC4D4B"/>
    <w:rsid w:val="00DC4DAA"/>
    <w:rsid w:val="00DC576B"/>
    <w:rsid w:val="00DC6823"/>
    <w:rsid w:val="00DC6B18"/>
    <w:rsid w:val="00DD1FE7"/>
    <w:rsid w:val="00DD37D5"/>
    <w:rsid w:val="00DD3D9D"/>
    <w:rsid w:val="00DD4359"/>
    <w:rsid w:val="00DD4825"/>
    <w:rsid w:val="00DD628A"/>
    <w:rsid w:val="00DD6990"/>
    <w:rsid w:val="00DD7512"/>
    <w:rsid w:val="00DD75F9"/>
    <w:rsid w:val="00DD7B62"/>
    <w:rsid w:val="00DE1796"/>
    <w:rsid w:val="00DE3DB6"/>
    <w:rsid w:val="00DE5C17"/>
    <w:rsid w:val="00DE60BA"/>
    <w:rsid w:val="00DE6739"/>
    <w:rsid w:val="00DE6E00"/>
    <w:rsid w:val="00DE7DF5"/>
    <w:rsid w:val="00DF0803"/>
    <w:rsid w:val="00DF0F25"/>
    <w:rsid w:val="00DF2F19"/>
    <w:rsid w:val="00DF2FE8"/>
    <w:rsid w:val="00DF4DF8"/>
    <w:rsid w:val="00DF590D"/>
    <w:rsid w:val="00DF67D7"/>
    <w:rsid w:val="00DF6E84"/>
    <w:rsid w:val="00DF7B00"/>
    <w:rsid w:val="00E00813"/>
    <w:rsid w:val="00E011A8"/>
    <w:rsid w:val="00E0132E"/>
    <w:rsid w:val="00E03395"/>
    <w:rsid w:val="00E0470E"/>
    <w:rsid w:val="00E051CB"/>
    <w:rsid w:val="00E0551D"/>
    <w:rsid w:val="00E05B91"/>
    <w:rsid w:val="00E07BFD"/>
    <w:rsid w:val="00E11BB2"/>
    <w:rsid w:val="00E12CF4"/>
    <w:rsid w:val="00E13641"/>
    <w:rsid w:val="00E1722A"/>
    <w:rsid w:val="00E216BD"/>
    <w:rsid w:val="00E21965"/>
    <w:rsid w:val="00E222D7"/>
    <w:rsid w:val="00E2284D"/>
    <w:rsid w:val="00E22AE0"/>
    <w:rsid w:val="00E22DB3"/>
    <w:rsid w:val="00E22FE1"/>
    <w:rsid w:val="00E23276"/>
    <w:rsid w:val="00E23F0F"/>
    <w:rsid w:val="00E24DBF"/>
    <w:rsid w:val="00E26B75"/>
    <w:rsid w:val="00E27F06"/>
    <w:rsid w:val="00E31349"/>
    <w:rsid w:val="00E32397"/>
    <w:rsid w:val="00E32A8D"/>
    <w:rsid w:val="00E32EBD"/>
    <w:rsid w:val="00E33651"/>
    <w:rsid w:val="00E3444E"/>
    <w:rsid w:val="00E344B6"/>
    <w:rsid w:val="00E411E3"/>
    <w:rsid w:val="00E442AB"/>
    <w:rsid w:val="00E517AD"/>
    <w:rsid w:val="00E51CF7"/>
    <w:rsid w:val="00E52EA1"/>
    <w:rsid w:val="00E536E3"/>
    <w:rsid w:val="00E542A1"/>
    <w:rsid w:val="00E5473E"/>
    <w:rsid w:val="00E54C90"/>
    <w:rsid w:val="00E55AC2"/>
    <w:rsid w:val="00E566CF"/>
    <w:rsid w:val="00E56B24"/>
    <w:rsid w:val="00E57371"/>
    <w:rsid w:val="00E5777D"/>
    <w:rsid w:val="00E60F98"/>
    <w:rsid w:val="00E61794"/>
    <w:rsid w:val="00E61C50"/>
    <w:rsid w:val="00E63247"/>
    <w:rsid w:val="00E636F7"/>
    <w:rsid w:val="00E6479A"/>
    <w:rsid w:val="00E667CB"/>
    <w:rsid w:val="00E6722A"/>
    <w:rsid w:val="00E71E4B"/>
    <w:rsid w:val="00E729EC"/>
    <w:rsid w:val="00E750F3"/>
    <w:rsid w:val="00E753E2"/>
    <w:rsid w:val="00E76302"/>
    <w:rsid w:val="00E77468"/>
    <w:rsid w:val="00E7793D"/>
    <w:rsid w:val="00E81CFE"/>
    <w:rsid w:val="00E8204B"/>
    <w:rsid w:val="00E84122"/>
    <w:rsid w:val="00E84CDD"/>
    <w:rsid w:val="00E85166"/>
    <w:rsid w:val="00E8551C"/>
    <w:rsid w:val="00E855FB"/>
    <w:rsid w:val="00E85806"/>
    <w:rsid w:val="00E85F50"/>
    <w:rsid w:val="00E86789"/>
    <w:rsid w:val="00E91C7F"/>
    <w:rsid w:val="00E91DF0"/>
    <w:rsid w:val="00E9402A"/>
    <w:rsid w:val="00E9609D"/>
    <w:rsid w:val="00E96C3E"/>
    <w:rsid w:val="00E97216"/>
    <w:rsid w:val="00EA0CDE"/>
    <w:rsid w:val="00EA1A51"/>
    <w:rsid w:val="00EA1B60"/>
    <w:rsid w:val="00EA20FA"/>
    <w:rsid w:val="00EA269E"/>
    <w:rsid w:val="00EA2F2F"/>
    <w:rsid w:val="00EA6F62"/>
    <w:rsid w:val="00EB0424"/>
    <w:rsid w:val="00EB0910"/>
    <w:rsid w:val="00EB0F0C"/>
    <w:rsid w:val="00EB228B"/>
    <w:rsid w:val="00EB3AAC"/>
    <w:rsid w:val="00EB5798"/>
    <w:rsid w:val="00EB5F29"/>
    <w:rsid w:val="00EB6880"/>
    <w:rsid w:val="00EB7DAF"/>
    <w:rsid w:val="00EC1183"/>
    <w:rsid w:val="00EC1AE5"/>
    <w:rsid w:val="00EC3108"/>
    <w:rsid w:val="00EC4469"/>
    <w:rsid w:val="00EC548F"/>
    <w:rsid w:val="00EC56FE"/>
    <w:rsid w:val="00EC5EE5"/>
    <w:rsid w:val="00EC7D39"/>
    <w:rsid w:val="00ED06D0"/>
    <w:rsid w:val="00ED0CAC"/>
    <w:rsid w:val="00ED10FD"/>
    <w:rsid w:val="00ED1AEC"/>
    <w:rsid w:val="00ED2E0C"/>
    <w:rsid w:val="00ED30FA"/>
    <w:rsid w:val="00ED39FB"/>
    <w:rsid w:val="00ED4C70"/>
    <w:rsid w:val="00ED6209"/>
    <w:rsid w:val="00ED6784"/>
    <w:rsid w:val="00ED6EC8"/>
    <w:rsid w:val="00ED75E0"/>
    <w:rsid w:val="00EE0E43"/>
    <w:rsid w:val="00EE1583"/>
    <w:rsid w:val="00EE1E97"/>
    <w:rsid w:val="00EE2182"/>
    <w:rsid w:val="00EE256B"/>
    <w:rsid w:val="00EE2739"/>
    <w:rsid w:val="00EE27F6"/>
    <w:rsid w:val="00EE2F97"/>
    <w:rsid w:val="00EE4688"/>
    <w:rsid w:val="00EE4C76"/>
    <w:rsid w:val="00EF0105"/>
    <w:rsid w:val="00EF29DE"/>
    <w:rsid w:val="00EF3A66"/>
    <w:rsid w:val="00EF3EEA"/>
    <w:rsid w:val="00EF4609"/>
    <w:rsid w:val="00EF650B"/>
    <w:rsid w:val="00EF6913"/>
    <w:rsid w:val="00EF7706"/>
    <w:rsid w:val="00F007E8"/>
    <w:rsid w:val="00F01340"/>
    <w:rsid w:val="00F01EB3"/>
    <w:rsid w:val="00F06352"/>
    <w:rsid w:val="00F069BE"/>
    <w:rsid w:val="00F072F6"/>
    <w:rsid w:val="00F10117"/>
    <w:rsid w:val="00F10701"/>
    <w:rsid w:val="00F10AA8"/>
    <w:rsid w:val="00F11D5D"/>
    <w:rsid w:val="00F13240"/>
    <w:rsid w:val="00F133D0"/>
    <w:rsid w:val="00F133E6"/>
    <w:rsid w:val="00F141A4"/>
    <w:rsid w:val="00F14494"/>
    <w:rsid w:val="00F14B64"/>
    <w:rsid w:val="00F1508E"/>
    <w:rsid w:val="00F16704"/>
    <w:rsid w:val="00F172F0"/>
    <w:rsid w:val="00F205D8"/>
    <w:rsid w:val="00F219D3"/>
    <w:rsid w:val="00F22D67"/>
    <w:rsid w:val="00F22F7E"/>
    <w:rsid w:val="00F23D51"/>
    <w:rsid w:val="00F2563A"/>
    <w:rsid w:val="00F260BB"/>
    <w:rsid w:val="00F26DC4"/>
    <w:rsid w:val="00F27537"/>
    <w:rsid w:val="00F3099E"/>
    <w:rsid w:val="00F31432"/>
    <w:rsid w:val="00F32647"/>
    <w:rsid w:val="00F32F7F"/>
    <w:rsid w:val="00F33667"/>
    <w:rsid w:val="00F34B86"/>
    <w:rsid w:val="00F361D0"/>
    <w:rsid w:val="00F36AD7"/>
    <w:rsid w:val="00F36EE1"/>
    <w:rsid w:val="00F37EF8"/>
    <w:rsid w:val="00F410C1"/>
    <w:rsid w:val="00F4125A"/>
    <w:rsid w:val="00F4180F"/>
    <w:rsid w:val="00F4298A"/>
    <w:rsid w:val="00F4452B"/>
    <w:rsid w:val="00F45A35"/>
    <w:rsid w:val="00F45B02"/>
    <w:rsid w:val="00F46911"/>
    <w:rsid w:val="00F470AF"/>
    <w:rsid w:val="00F47D25"/>
    <w:rsid w:val="00F51503"/>
    <w:rsid w:val="00F51BA4"/>
    <w:rsid w:val="00F51F22"/>
    <w:rsid w:val="00F52609"/>
    <w:rsid w:val="00F54004"/>
    <w:rsid w:val="00F54B97"/>
    <w:rsid w:val="00F54F50"/>
    <w:rsid w:val="00F5537F"/>
    <w:rsid w:val="00F55BAB"/>
    <w:rsid w:val="00F55F57"/>
    <w:rsid w:val="00F573E3"/>
    <w:rsid w:val="00F5794D"/>
    <w:rsid w:val="00F616EB"/>
    <w:rsid w:val="00F61AF6"/>
    <w:rsid w:val="00F6205F"/>
    <w:rsid w:val="00F62377"/>
    <w:rsid w:val="00F635A8"/>
    <w:rsid w:val="00F63EC6"/>
    <w:rsid w:val="00F6467D"/>
    <w:rsid w:val="00F66E82"/>
    <w:rsid w:val="00F67067"/>
    <w:rsid w:val="00F67998"/>
    <w:rsid w:val="00F67FC0"/>
    <w:rsid w:val="00F706E7"/>
    <w:rsid w:val="00F70A3A"/>
    <w:rsid w:val="00F71452"/>
    <w:rsid w:val="00F71480"/>
    <w:rsid w:val="00F71703"/>
    <w:rsid w:val="00F72F80"/>
    <w:rsid w:val="00F76BA8"/>
    <w:rsid w:val="00F777F2"/>
    <w:rsid w:val="00F8055D"/>
    <w:rsid w:val="00F84742"/>
    <w:rsid w:val="00F85EC9"/>
    <w:rsid w:val="00F85FCC"/>
    <w:rsid w:val="00F87C97"/>
    <w:rsid w:val="00F9072B"/>
    <w:rsid w:val="00F90D3E"/>
    <w:rsid w:val="00F91C67"/>
    <w:rsid w:val="00F92A6F"/>
    <w:rsid w:val="00F93C6D"/>
    <w:rsid w:val="00F941DB"/>
    <w:rsid w:val="00F9592D"/>
    <w:rsid w:val="00F96BE9"/>
    <w:rsid w:val="00FA0343"/>
    <w:rsid w:val="00FA1A96"/>
    <w:rsid w:val="00FA1EF2"/>
    <w:rsid w:val="00FA26A4"/>
    <w:rsid w:val="00FA4931"/>
    <w:rsid w:val="00FA4CDE"/>
    <w:rsid w:val="00FA650C"/>
    <w:rsid w:val="00FA747B"/>
    <w:rsid w:val="00FB07C1"/>
    <w:rsid w:val="00FB1129"/>
    <w:rsid w:val="00FB1DEA"/>
    <w:rsid w:val="00FB443C"/>
    <w:rsid w:val="00FB61F2"/>
    <w:rsid w:val="00FB652B"/>
    <w:rsid w:val="00FB6CC4"/>
    <w:rsid w:val="00FB78B9"/>
    <w:rsid w:val="00FC396B"/>
    <w:rsid w:val="00FC4509"/>
    <w:rsid w:val="00FC5CF8"/>
    <w:rsid w:val="00FC66B2"/>
    <w:rsid w:val="00FC79F9"/>
    <w:rsid w:val="00FC7ECA"/>
    <w:rsid w:val="00FD04A1"/>
    <w:rsid w:val="00FD3F7B"/>
    <w:rsid w:val="00FD4F45"/>
    <w:rsid w:val="00FD6FE7"/>
    <w:rsid w:val="00FD716D"/>
    <w:rsid w:val="00FD740D"/>
    <w:rsid w:val="00FE0936"/>
    <w:rsid w:val="00FE16A7"/>
    <w:rsid w:val="00FE1EB9"/>
    <w:rsid w:val="00FE207D"/>
    <w:rsid w:val="00FE217E"/>
    <w:rsid w:val="00FE3BB1"/>
    <w:rsid w:val="00FE40A2"/>
    <w:rsid w:val="00FE42E6"/>
    <w:rsid w:val="00FE696E"/>
    <w:rsid w:val="00FE751E"/>
    <w:rsid w:val="00FE7902"/>
    <w:rsid w:val="00FE7A23"/>
    <w:rsid w:val="00FF03CA"/>
    <w:rsid w:val="00FF0F71"/>
    <w:rsid w:val="00FF18ED"/>
    <w:rsid w:val="00FF2DF5"/>
    <w:rsid w:val="00FF6E22"/>
    <w:rsid w:val="00FF7D88"/>
    <w:rsid w:val="00FF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5312A"/>
  <w15:docId w15:val="{9A7579CD-AEC3-442B-A92B-9D1AEAD9A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910"/>
  </w:style>
  <w:style w:type="paragraph" w:styleId="Heading1">
    <w:name w:val="heading 1"/>
    <w:basedOn w:val="ListParagraph"/>
    <w:next w:val="Normal"/>
    <w:link w:val="Heading1Char"/>
    <w:uiPriority w:val="9"/>
    <w:qFormat/>
    <w:rsid w:val="00AB1F22"/>
    <w:pPr>
      <w:numPr>
        <w:numId w:val="1"/>
      </w:numPr>
      <w:outlineLvl w:val="0"/>
    </w:pPr>
    <w:rPr>
      <w:b/>
      <w:caps/>
      <w:sz w:val="24"/>
      <w:szCs w:val="28"/>
    </w:rPr>
  </w:style>
  <w:style w:type="paragraph" w:styleId="Heading2">
    <w:name w:val="heading 2"/>
    <w:basedOn w:val="ListParagraph"/>
    <w:next w:val="Normal"/>
    <w:link w:val="Heading2Char"/>
    <w:uiPriority w:val="9"/>
    <w:unhideWhenUsed/>
    <w:qFormat/>
    <w:rsid w:val="008050CA"/>
    <w:pPr>
      <w:numPr>
        <w:ilvl w:val="1"/>
        <w:numId w:val="1"/>
      </w:numPr>
      <w:ind w:left="720" w:hanging="720"/>
      <w:outlineLvl w:val="1"/>
    </w:pPr>
    <w:rPr>
      <w:b/>
      <w:sz w:val="24"/>
      <w:szCs w:val="24"/>
    </w:rPr>
  </w:style>
  <w:style w:type="paragraph" w:styleId="Heading3">
    <w:name w:val="heading 3"/>
    <w:basedOn w:val="Normal"/>
    <w:next w:val="Normal"/>
    <w:link w:val="Heading3Char"/>
    <w:uiPriority w:val="9"/>
    <w:unhideWhenUsed/>
    <w:qFormat/>
    <w:rsid w:val="006C018F"/>
    <w:pPr>
      <w:outlineLvl w:val="2"/>
    </w:pPr>
    <w:rPr>
      <w:b/>
      <w:sz w:val="24"/>
      <w:szCs w:val="24"/>
    </w:rPr>
  </w:style>
  <w:style w:type="paragraph" w:styleId="Heading4">
    <w:name w:val="heading 4"/>
    <w:basedOn w:val="Normal"/>
    <w:next w:val="Normal"/>
    <w:link w:val="Heading4Char"/>
    <w:uiPriority w:val="9"/>
    <w:semiHidden/>
    <w:unhideWhenUsed/>
    <w:qFormat/>
    <w:rsid w:val="0060217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0CDA"/>
    <w:pPr>
      <w:ind w:left="720"/>
      <w:contextualSpacing/>
    </w:pPr>
  </w:style>
  <w:style w:type="character" w:customStyle="1" w:styleId="Heading1Char">
    <w:name w:val="Heading 1 Char"/>
    <w:basedOn w:val="DefaultParagraphFont"/>
    <w:link w:val="Heading1"/>
    <w:uiPriority w:val="9"/>
    <w:rsid w:val="00AB1F22"/>
    <w:rPr>
      <w:b/>
      <w:caps/>
      <w:sz w:val="24"/>
      <w:szCs w:val="28"/>
    </w:rPr>
  </w:style>
  <w:style w:type="character" w:customStyle="1" w:styleId="Heading2Char">
    <w:name w:val="Heading 2 Char"/>
    <w:basedOn w:val="DefaultParagraphFont"/>
    <w:link w:val="Heading2"/>
    <w:uiPriority w:val="9"/>
    <w:rsid w:val="008050CA"/>
    <w:rPr>
      <w:b/>
      <w:sz w:val="24"/>
      <w:szCs w:val="24"/>
    </w:rPr>
  </w:style>
  <w:style w:type="character" w:customStyle="1" w:styleId="Heading3Char">
    <w:name w:val="Heading 3 Char"/>
    <w:basedOn w:val="DefaultParagraphFont"/>
    <w:link w:val="Heading3"/>
    <w:uiPriority w:val="9"/>
    <w:rsid w:val="006C018F"/>
    <w:rPr>
      <w:b/>
      <w:sz w:val="24"/>
      <w:szCs w:val="24"/>
    </w:rPr>
  </w:style>
  <w:style w:type="paragraph" w:styleId="BalloonText">
    <w:name w:val="Balloon Text"/>
    <w:basedOn w:val="Normal"/>
    <w:link w:val="BalloonTextChar"/>
    <w:uiPriority w:val="99"/>
    <w:semiHidden/>
    <w:unhideWhenUsed/>
    <w:rsid w:val="000C7D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7D9E"/>
    <w:rPr>
      <w:rFonts w:ascii="Tahoma" w:hAnsi="Tahoma" w:cs="Tahoma"/>
      <w:sz w:val="16"/>
      <w:szCs w:val="16"/>
    </w:rPr>
  </w:style>
  <w:style w:type="paragraph" w:styleId="Header">
    <w:name w:val="header"/>
    <w:basedOn w:val="Normal"/>
    <w:link w:val="HeaderChar"/>
    <w:uiPriority w:val="99"/>
    <w:unhideWhenUsed/>
    <w:rsid w:val="00C14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ECA"/>
  </w:style>
  <w:style w:type="paragraph" w:styleId="Footer">
    <w:name w:val="footer"/>
    <w:basedOn w:val="Normal"/>
    <w:link w:val="FooterChar"/>
    <w:uiPriority w:val="99"/>
    <w:unhideWhenUsed/>
    <w:rsid w:val="00C14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ECA"/>
  </w:style>
  <w:style w:type="paragraph" w:styleId="TOCHeading">
    <w:name w:val="TOC Heading"/>
    <w:basedOn w:val="Heading1"/>
    <w:next w:val="Normal"/>
    <w:uiPriority w:val="39"/>
    <w:unhideWhenUsed/>
    <w:qFormat/>
    <w:rsid w:val="006F6DB9"/>
    <w:pPr>
      <w:outlineLvl w:val="9"/>
    </w:pPr>
    <w:rPr>
      <w:lang w:eastAsia="ja-JP"/>
    </w:rPr>
  </w:style>
  <w:style w:type="paragraph" w:styleId="TOC1">
    <w:name w:val="toc 1"/>
    <w:basedOn w:val="Normal"/>
    <w:next w:val="Normal"/>
    <w:autoRedefine/>
    <w:uiPriority w:val="39"/>
    <w:unhideWhenUsed/>
    <w:rsid w:val="00A66CE0"/>
    <w:pPr>
      <w:tabs>
        <w:tab w:val="left" w:pos="440"/>
        <w:tab w:val="right" w:leader="dot" w:pos="9350"/>
      </w:tabs>
      <w:spacing w:after="100"/>
    </w:pPr>
  </w:style>
  <w:style w:type="paragraph" w:styleId="TOC2">
    <w:name w:val="toc 2"/>
    <w:basedOn w:val="Normal"/>
    <w:next w:val="Normal"/>
    <w:autoRedefine/>
    <w:uiPriority w:val="39"/>
    <w:unhideWhenUsed/>
    <w:rsid w:val="006F6DB9"/>
    <w:pPr>
      <w:spacing w:after="100"/>
      <w:ind w:left="220"/>
    </w:pPr>
  </w:style>
  <w:style w:type="character" w:styleId="Hyperlink">
    <w:name w:val="Hyperlink"/>
    <w:basedOn w:val="DefaultParagraphFont"/>
    <w:uiPriority w:val="99"/>
    <w:unhideWhenUsed/>
    <w:rsid w:val="006F6DB9"/>
    <w:rPr>
      <w:color w:val="0000FF" w:themeColor="hyperlink"/>
      <w:u w:val="single"/>
    </w:rPr>
  </w:style>
  <w:style w:type="paragraph" w:styleId="TOC3">
    <w:name w:val="toc 3"/>
    <w:basedOn w:val="Normal"/>
    <w:next w:val="Normal"/>
    <w:autoRedefine/>
    <w:uiPriority w:val="39"/>
    <w:unhideWhenUsed/>
    <w:rsid w:val="006C018F"/>
    <w:pPr>
      <w:spacing w:after="100"/>
      <w:ind w:left="440"/>
    </w:pPr>
  </w:style>
  <w:style w:type="paragraph" w:styleId="NoSpacing">
    <w:name w:val="No Spacing"/>
    <w:link w:val="NoSpacingChar"/>
    <w:uiPriority w:val="1"/>
    <w:qFormat/>
    <w:rsid w:val="00A85157"/>
    <w:pPr>
      <w:spacing w:after="0" w:line="240" w:lineRule="auto"/>
    </w:pPr>
    <w:rPr>
      <w:lang w:eastAsia="ja-JP"/>
    </w:rPr>
  </w:style>
  <w:style w:type="character" w:customStyle="1" w:styleId="NoSpacingChar">
    <w:name w:val="No Spacing Char"/>
    <w:basedOn w:val="DefaultParagraphFont"/>
    <w:link w:val="NoSpacing"/>
    <w:uiPriority w:val="1"/>
    <w:rsid w:val="00A85157"/>
    <w:rPr>
      <w:lang w:eastAsia="ja-JP"/>
    </w:rPr>
  </w:style>
  <w:style w:type="paragraph" w:styleId="FootnoteText">
    <w:name w:val="footnote text"/>
    <w:basedOn w:val="Normal"/>
    <w:link w:val="FootnoteTextChar"/>
    <w:uiPriority w:val="99"/>
    <w:semiHidden/>
    <w:unhideWhenUsed/>
    <w:rsid w:val="00E23F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23F0F"/>
    <w:rPr>
      <w:sz w:val="20"/>
      <w:szCs w:val="20"/>
    </w:rPr>
  </w:style>
  <w:style w:type="character" w:styleId="FootnoteReference">
    <w:name w:val="footnote reference"/>
    <w:basedOn w:val="DefaultParagraphFont"/>
    <w:uiPriority w:val="99"/>
    <w:semiHidden/>
    <w:unhideWhenUsed/>
    <w:rsid w:val="00E23F0F"/>
    <w:rPr>
      <w:vertAlign w:val="superscript"/>
    </w:rPr>
  </w:style>
  <w:style w:type="character" w:styleId="Strong">
    <w:name w:val="Strong"/>
    <w:basedOn w:val="DefaultParagraphFont"/>
    <w:uiPriority w:val="22"/>
    <w:qFormat/>
    <w:rsid w:val="00225EE1"/>
    <w:rPr>
      <w:b/>
      <w:bCs/>
    </w:rPr>
  </w:style>
  <w:style w:type="paragraph" w:customStyle="1" w:styleId="JobTitle">
    <w:name w:val="Job Title"/>
    <w:basedOn w:val="Normal"/>
    <w:link w:val="JobTitleChar"/>
    <w:qFormat/>
    <w:rsid w:val="00343F07"/>
    <w:pPr>
      <w:tabs>
        <w:tab w:val="left" w:pos="7560"/>
      </w:tabs>
      <w:spacing w:after="0" w:line="264" w:lineRule="auto"/>
      <w:ind w:left="288"/>
    </w:pPr>
    <w:rPr>
      <w:rFonts w:eastAsiaTheme="minorHAnsi"/>
      <w:b/>
      <w:sz w:val="16"/>
    </w:rPr>
  </w:style>
  <w:style w:type="character" w:customStyle="1" w:styleId="JobTitleChar">
    <w:name w:val="Job Title Char"/>
    <w:basedOn w:val="DefaultParagraphFont"/>
    <w:link w:val="JobTitle"/>
    <w:rsid w:val="00343F07"/>
    <w:rPr>
      <w:rFonts w:eastAsiaTheme="minorHAnsi"/>
      <w:b/>
      <w:sz w:val="16"/>
    </w:rPr>
  </w:style>
  <w:style w:type="paragraph" w:customStyle="1" w:styleId="ContactInformation">
    <w:name w:val="Contact Information"/>
    <w:basedOn w:val="Normal"/>
    <w:qFormat/>
    <w:rsid w:val="00343F07"/>
    <w:pPr>
      <w:spacing w:after="400" w:line="264" w:lineRule="auto"/>
      <w:ind w:left="288"/>
    </w:pPr>
    <w:rPr>
      <w:rFonts w:eastAsiaTheme="minorHAnsi"/>
      <w:sz w:val="16"/>
    </w:rPr>
  </w:style>
  <w:style w:type="paragraph" w:customStyle="1" w:styleId="NormalBodyText">
    <w:name w:val="Normal Body Text"/>
    <w:basedOn w:val="Normal"/>
    <w:qFormat/>
    <w:rsid w:val="00343F07"/>
    <w:pPr>
      <w:tabs>
        <w:tab w:val="left" w:pos="7560"/>
      </w:tabs>
      <w:spacing w:after="0" w:line="264" w:lineRule="auto"/>
      <w:ind w:left="288"/>
    </w:pPr>
    <w:rPr>
      <w:rFonts w:eastAsiaTheme="minorHAnsi"/>
      <w:sz w:val="16"/>
    </w:rPr>
  </w:style>
  <w:style w:type="paragraph" w:customStyle="1" w:styleId="Location">
    <w:name w:val="Location"/>
    <w:basedOn w:val="Normal"/>
    <w:qFormat/>
    <w:rsid w:val="00343F07"/>
    <w:pPr>
      <w:spacing w:after="0" w:line="264" w:lineRule="auto"/>
      <w:ind w:left="288"/>
    </w:pPr>
    <w:rPr>
      <w:rFonts w:eastAsiaTheme="minorHAnsi"/>
      <w:sz w:val="16"/>
    </w:rPr>
  </w:style>
  <w:style w:type="paragraph" w:customStyle="1" w:styleId="SpaceAfter">
    <w:name w:val="Space After"/>
    <w:basedOn w:val="Normal"/>
    <w:qFormat/>
    <w:rsid w:val="00343F07"/>
    <w:pPr>
      <w:tabs>
        <w:tab w:val="left" w:pos="7560"/>
      </w:tabs>
      <w:spacing w:after="160" w:line="264" w:lineRule="auto"/>
      <w:ind w:left="288" w:right="2880"/>
    </w:pPr>
    <w:rPr>
      <w:rFonts w:eastAsiaTheme="minorHAnsi"/>
      <w:sz w:val="16"/>
    </w:rPr>
  </w:style>
  <w:style w:type="paragraph" w:customStyle="1" w:styleId="YourName">
    <w:name w:val="Your Name"/>
    <w:basedOn w:val="Normal"/>
    <w:qFormat/>
    <w:rsid w:val="00343F07"/>
    <w:pPr>
      <w:keepNext/>
      <w:keepLines/>
      <w:tabs>
        <w:tab w:val="left" w:pos="8640"/>
      </w:tabs>
      <w:spacing w:after="40" w:line="264" w:lineRule="auto"/>
      <w:outlineLvl w:val="0"/>
    </w:pPr>
    <w:rPr>
      <w:rFonts w:asciiTheme="majorHAnsi" w:eastAsiaTheme="majorEastAsia" w:hAnsiTheme="majorHAnsi" w:cstheme="majorBidi"/>
      <w:b/>
      <w:bCs/>
      <w:caps/>
      <w:color w:val="000000" w:themeColor="text1"/>
      <w:spacing w:val="10"/>
      <w:sz w:val="16"/>
      <w:szCs w:val="28"/>
    </w:rPr>
  </w:style>
  <w:style w:type="paragraph" w:customStyle="1" w:styleId="SectionHeading">
    <w:name w:val="Section Heading"/>
    <w:basedOn w:val="Normal"/>
    <w:qFormat/>
    <w:rsid w:val="00343F07"/>
    <w:pPr>
      <w:spacing w:before="240" w:after="40" w:line="264" w:lineRule="auto"/>
      <w:outlineLvl w:val="1"/>
    </w:pPr>
    <w:rPr>
      <w:rFonts w:eastAsiaTheme="minorHAnsi"/>
      <w:caps/>
      <w:color w:val="000000" w:themeColor="text1"/>
      <w:spacing w:val="10"/>
      <w:sz w:val="16"/>
    </w:rPr>
  </w:style>
  <w:style w:type="paragraph" w:customStyle="1" w:styleId="ItalicHeading">
    <w:name w:val="Italic Heading"/>
    <w:basedOn w:val="Normal"/>
    <w:qFormat/>
    <w:rsid w:val="00343F07"/>
    <w:pPr>
      <w:spacing w:after="0" w:line="264" w:lineRule="auto"/>
      <w:ind w:left="288"/>
      <w:outlineLvl w:val="2"/>
    </w:pPr>
    <w:rPr>
      <w:rFonts w:eastAsiaTheme="minorHAnsi"/>
      <w:i/>
      <w:sz w:val="16"/>
    </w:rPr>
  </w:style>
  <w:style w:type="paragraph" w:styleId="TOC4">
    <w:name w:val="toc 4"/>
    <w:basedOn w:val="Normal"/>
    <w:next w:val="Normal"/>
    <w:autoRedefine/>
    <w:uiPriority w:val="39"/>
    <w:unhideWhenUsed/>
    <w:rsid w:val="00EB0910"/>
    <w:pPr>
      <w:spacing w:after="100"/>
      <w:ind w:left="660"/>
    </w:pPr>
  </w:style>
  <w:style w:type="paragraph" w:styleId="TOC5">
    <w:name w:val="toc 5"/>
    <w:basedOn w:val="Normal"/>
    <w:next w:val="Normal"/>
    <w:autoRedefine/>
    <w:uiPriority w:val="39"/>
    <w:unhideWhenUsed/>
    <w:rsid w:val="00EB0910"/>
    <w:pPr>
      <w:spacing w:after="100"/>
      <w:ind w:left="880"/>
    </w:pPr>
  </w:style>
  <w:style w:type="paragraph" w:styleId="TOC6">
    <w:name w:val="toc 6"/>
    <w:basedOn w:val="Normal"/>
    <w:next w:val="Normal"/>
    <w:autoRedefine/>
    <w:uiPriority w:val="39"/>
    <w:unhideWhenUsed/>
    <w:rsid w:val="00EB0910"/>
    <w:pPr>
      <w:spacing w:after="100"/>
      <w:ind w:left="1100"/>
    </w:pPr>
  </w:style>
  <w:style w:type="paragraph" w:styleId="TOC7">
    <w:name w:val="toc 7"/>
    <w:basedOn w:val="Normal"/>
    <w:next w:val="Normal"/>
    <w:autoRedefine/>
    <w:uiPriority w:val="39"/>
    <w:unhideWhenUsed/>
    <w:rsid w:val="00EB0910"/>
    <w:pPr>
      <w:spacing w:after="100"/>
      <w:ind w:left="1320"/>
    </w:pPr>
  </w:style>
  <w:style w:type="paragraph" w:styleId="TOC8">
    <w:name w:val="toc 8"/>
    <w:basedOn w:val="Normal"/>
    <w:next w:val="Normal"/>
    <w:autoRedefine/>
    <w:uiPriority w:val="39"/>
    <w:unhideWhenUsed/>
    <w:rsid w:val="00EB0910"/>
    <w:pPr>
      <w:spacing w:after="100"/>
      <w:ind w:left="1540"/>
    </w:pPr>
  </w:style>
  <w:style w:type="paragraph" w:styleId="TOC9">
    <w:name w:val="toc 9"/>
    <w:basedOn w:val="Normal"/>
    <w:next w:val="Normal"/>
    <w:autoRedefine/>
    <w:uiPriority w:val="39"/>
    <w:unhideWhenUsed/>
    <w:rsid w:val="00EB0910"/>
    <w:pPr>
      <w:spacing w:after="100"/>
      <w:ind w:left="1760"/>
    </w:pPr>
  </w:style>
  <w:style w:type="numbering" w:customStyle="1" w:styleId="NoList1">
    <w:name w:val="No List1"/>
    <w:next w:val="NoList"/>
    <w:uiPriority w:val="99"/>
    <w:semiHidden/>
    <w:unhideWhenUsed/>
    <w:rsid w:val="00960C31"/>
  </w:style>
  <w:style w:type="paragraph" w:styleId="z-TopofForm">
    <w:name w:val="HTML Top of Form"/>
    <w:basedOn w:val="Normal"/>
    <w:next w:val="Normal"/>
    <w:link w:val="z-TopofFormChar"/>
    <w:hidden/>
    <w:uiPriority w:val="99"/>
    <w:semiHidden/>
    <w:unhideWhenUsed/>
    <w:rsid w:val="00960C3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60C31"/>
    <w:rPr>
      <w:rFonts w:ascii="Arial" w:eastAsia="Times New Roman" w:hAnsi="Arial" w:cs="Arial"/>
      <w:vanish/>
      <w:sz w:val="16"/>
      <w:szCs w:val="16"/>
    </w:rPr>
  </w:style>
  <w:style w:type="character" w:customStyle="1" w:styleId="apple-converted-space">
    <w:name w:val="apple-converted-space"/>
    <w:basedOn w:val="DefaultParagraphFont"/>
    <w:rsid w:val="00960C31"/>
  </w:style>
  <w:style w:type="character" w:styleId="FollowedHyperlink">
    <w:name w:val="FollowedHyperlink"/>
    <w:basedOn w:val="DefaultParagraphFont"/>
    <w:uiPriority w:val="99"/>
    <w:semiHidden/>
    <w:unhideWhenUsed/>
    <w:rsid w:val="00960C31"/>
    <w:rPr>
      <w:color w:val="800080"/>
      <w:u w:val="single"/>
    </w:rPr>
  </w:style>
  <w:style w:type="paragraph" w:styleId="z-BottomofForm">
    <w:name w:val="HTML Bottom of Form"/>
    <w:basedOn w:val="Normal"/>
    <w:next w:val="Normal"/>
    <w:link w:val="z-BottomofFormChar"/>
    <w:hidden/>
    <w:uiPriority w:val="99"/>
    <w:semiHidden/>
    <w:unhideWhenUsed/>
    <w:rsid w:val="00960C3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60C31"/>
    <w:rPr>
      <w:rFonts w:ascii="Arial" w:eastAsia="Times New Roman" w:hAnsi="Arial" w:cs="Arial"/>
      <w:vanish/>
      <w:sz w:val="16"/>
      <w:szCs w:val="16"/>
    </w:rPr>
  </w:style>
  <w:style w:type="numbering" w:customStyle="1" w:styleId="NoList2">
    <w:name w:val="No List2"/>
    <w:next w:val="NoList"/>
    <w:uiPriority w:val="99"/>
    <w:semiHidden/>
    <w:unhideWhenUsed/>
    <w:rsid w:val="00B87D79"/>
  </w:style>
  <w:style w:type="numbering" w:customStyle="1" w:styleId="NoList3">
    <w:name w:val="No List3"/>
    <w:next w:val="NoList"/>
    <w:uiPriority w:val="99"/>
    <w:semiHidden/>
    <w:unhideWhenUsed/>
    <w:rsid w:val="00D22D17"/>
  </w:style>
  <w:style w:type="table" w:styleId="TableGrid">
    <w:name w:val="Table Grid"/>
    <w:basedOn w:val="TableNormal"/>
    <w:uiPriority w:val="39"/>
    <w:rsid w:val="00FA7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D73DEB"/>
  </w:style>
  <w:style w:type="paragraph" w:styleId="NormalWeb">
    <w:name w:val="Normal (Web)"/>
    <w:basedOn w:val="Normal"/>
    <w:uiPriority w:val="99"/>
    <w:semiHidden/>
    <w:unhideWhenUsed/>
    <w:rsid w:val="001E4BF5"/>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602174"/>
    <w:rPr>
      <w:rFonts w:asciiTheme="majorHAnsi" w:eastAsiaTheme="majorEastAsia" w:hAnsiTheme="majorHAnsi" w:cstheme="majorBidi"/>
      <w:b/>
      <w:bCs/>
      <w:i/>
      <w:iCs/>
      <w:color w:val="4F81BD" w:themeColor="accent1"/>
    </w:rPr>
  </w:style>
  <w:style w:type="character" w:styleId="PlaceholderText">
    <w:name w:val="Placeholder Text"/>
    <w:basedOn w:val="DefaultParagraphFont"/>
    <w:uiPriority w:val="99"/>
    <w:semiHidden/>
    <w:rsid w:val="00CC008E"/>
    <w:rPr>
      <w:color w:val="666666"/>
    </w:rPr>
  </w:style>
  <w:style w:type="table" w:styleId="GridTable1Light-Accent1">
    <w:name w:val="Grid Table 1 Light Accent 1"/>
    <w:basedOn w:val="TableNormal"/>
    <w:uiPriority w:val="46"/>
    <w:rsid w:val="001301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D37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D37E8"/>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1D37E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UnresolvedMention">
    <w:name w:val="Unresolved Mention"/>
    <w:basedOn w:val="DefaultParagraphFont"/>
    <w:uiPriority w:val="99"/>
    <w:semiHidden/>
    <w:unhideWhenUsed/>
    <w:rsid w:val="0086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717">
      <w:bodyDiv w:val="1"/>
      <w:marLeft w:val="0"/>
      <w:marRight w:val="0"/>
      <w:marTop w:val="0"/>
      <w:marBottom w:val="0"/>
      <w:divBdr>
        <w:top w:val="none" w:sz="0" w:space="0" w:color="auto"/>
        <w:left w:val="none" w:sz="0" w:space="0" w:color="auto"/>
        <w:bottom w:val="none" w:sz="0" w:space="0" w:color="auto"/>
        <w:right w:val="none" w:sz="0" w:space="0" w:color="auto"/>
      </w:divBdr>
    </w:div>
    <w:div w:id="7299095">
      <w:bodyDiv w:val="1"/>
      <w:marLeft w:val="0"/>
      <w:marRight w:val="0"/>
      <w:marTop w:val="0"/>
      <w:marBottom w:val="0"/>
      <w:divBdr>
        <w:top w:val="none" w:sz="0" w:space="0" w:color="auto"/>
        <w:left w:val="none" w:sz="0" w:space="0" w:color="auto"/>
        <w:bottom w:val="none" w:sz="0" w:space="0" w:color="auto"/>
        <w:right w:val="none" w:sz="0" w:space="0" w:color="auto"/>
      </w:divBdr>
    </w:div>
    <w:div w:id="19363444">
      <w:bodyDiv w:val="1"/>
      <w:marLeft w:val="0"/>
      <w:marRight w:val="0"/>
      <w:marTop w:val="0"/>
      <w:marBottom w:val="0"/>
      <w:divBdr>
        <w:top w:val="none" w:sz="0" w:space="0" w:color="auto"/>
        <w:left w:val="none" w:sz="0" w:space="0" w:color="auto"/>
        <w:bottom w:val="none" w:sz="0" w:space="0" w:color="auto"/>
        <w:right w:val="none" w:sz="0" w:space="0" w:color="auto"/>
      </w:divBdr>
    </w:div>
    <w:div w:id="20132315">
      <w:bodyDiv w:val="1"/>
      <w:marLeft w:val="0"/>
      <w:marRight w:val="0"/>
      <w:marTop w:val="0"/>
      <w:marBottom w:val="0"/>
      <w:divBdr>
        <w:top w:val="none" w:sz="0" w:space="0" w:color="auto"/>
        <w:left w:val="none" w:sz="0" w:space="0" w:color="auto"/>
        <w:bottom w:val="none" w:sz="0" w:space="0" w:color="auto"/>
        <w:right w:val="none" w:sz="0" w:space="0" w:color="auto"/>
      </w:divBdr>
    </w:div>
    <w:div w:id="23991366">
      <w:bodyDiv w:val="1"/>
      <w:marLeft w:val="0"/>
      <w:marRight w:val="0"/>
      <w:marTop w:val="0"/>
      <w:marBottom w:val="0"/>
      <w:divBdr>
        <w:top w:val="none" w:sz="0" w:space="0" w:color="auto"/>
        <w:left w:val="none" w:sz="0" w:space="0" w:color="auto"/>
        <w:bottom w:val="none" w:sz="0" w:space="0" w:color="auto"/>
        <w:right w:val="none" w:sz="0" w:space="0" w:color="auto"/>
      </w:divBdr>
    </w:div>
    <w:div w:id="24063338">
      <w:bodyDiv w:val="1"/>
      <w:marLeft w:val="0"/>
      <w:marRight w:val="0"/>
      <w:marTop w:val="0"/>
      <w:marBottom w:val="0"/>
      <w:divBdr>
        <w:top w:val="none" w:sz="0" w:space="0" w:color="auto"/>
        <w:left w:val="none" w:sz="0" w:space="0" w:color="auto"/>
        <w:bottom w:val="none" w:sz="0" w:space="0" w:color="auto"/>
        <w:right w:val="none" w:sz="0" w:space="0" w:color="auto"/>
      </w:divBdr>
    </w:div>
    <w:div w:id="28529418">
      <w:bodyDiv w:val="1"/>
      <w:marLeft w:val="0"/>
      <w:marRight w:val="0"/>
      <w:marTop w:val="0"/>
      <w:marBottom w:val="0"/>
      <w:divBdr>
        <w:top w:val="none" w:sz="0" w:space="0" w:color="auto"/>
        <w:left w:val="none" w:sz="0" w:space="0" w:color="auto"/>
        <w:bottom w:val="none" w:sz="0" w:space="0" w:color="auto"/>
        <w:right w:val="none" w:sz="0" w:space="0" w:color="auto"/>
      </w:divBdr>
    </w:div>
    <w:div w:id="32124536">
      <w:bodyDiv w:val="1"/>
      <w:marLeft w:val="0"/>
      <w:marRight w:val="0"/>
      <w:marTop w:val="0"/>
      <w:marBottom w:val="0"/>
      <w:divBdr>
        <w:top w:val="none" w:sz="0" w:space="0" w:color="auto"/>
        <w:left w:val="none" w:sz="0" w:space="0" w:color="auto"/>
        <w:bottom w:val="none" w:sz="0" w:space="0" w:color="auto"/>
        <w:right w:val="none" w:sz="0" w:space="0" w:color="auto"/>
      </w:divBdr>
    </w:div>
    <w:div w:id="39207900">
      <w:bodyDiv w:val="1"/>
      <w:marLeft w:val="0"/>
      <w:marRight w:val="0"/>
      <w:marTop w:val="0"/>
      <w:marBottom w:val="0"/>
      <w:divBdr>
        <w:top w:val="none" w:sz="0" w:space="0" w:color="auto"/>
        <w:left w:val="none" w:sz="0" w:space="0" w:color="auto"/>
        <w:bottom w:val="none" w:sz="0" w:space="0" w:color="auto"/>
        <w:right w:val="none" w:sz="0" w:space="0" w:color="auto"/>
      </w:divBdr>
    </w:div>
    <w:div w:id="39327008">
      <w:bodyDiv w:val="1"/>
      <w:marLeft w:val="0"/>
      <w:marRight w:val="0"/>
      <w:marTop w:val="0"/>
      <w:marBottom w:val="0"/>
      <w:divBdr>
        <w:top w:val="none" w:sz="0" w:space="0" w:color="auto"/>
        <w:left w:val="none" w:sz="0" w:space="0" w:color="auto"/>
        <w:bottom w:val="none" w:sz="0" w:space="0" w:color="auto"/>
        <w:right w:val="none" w:sz="0" w:space="0" w:color="auto"/>
      </w:divBdr>
    </w:div>
    <w:div w:id="39864356">
      <w:bodyDiv w:val="1"/>
      <w:marLeft w:val="0"/>
      <w:marRight w:val="0"/>
      <w:marTop w:val="0"/>
      <w:marBottom w:val="0"/>
      <w:divBdr>
        <w:top w:val="none" w:sz="0" w:space="0" w:color="auto"/>
        <w:left w:val="none" w:sz="0" w:space="0" w:color="auto"/>
        <w:bottom w:val="none" w:sz="0" w:space="0" w:color="auto"/>
        <w:right w:val="none" w:sz="0" w:space="0" w:color="auto"/>
      </w:divBdr>
    </w:div>
    <w:div w:id="43259827">
      <w:bodyDiv w:val="1"/>
      <w:marLeft w:val="0"/>
      <w:marRight w:val="0"/>
      <w:marTop w:val="0"/>
      <w:marBottom w:val="0"/>
      <w:divBdr>
        <w:top w:val="none" w:sz="0" w:space="0" w:color="auto"/>
        <w:left w:val="none" w:sz="0" w:space="0" w:color="auto"/>
        <w:bottom w:val="none" w:sz="0" w:space="0" w:color="auto"/>
        <w:right w:val="none" w:sz="0" w:space="0" w:color="auto"/>
      </w:divBdr>
    </w:div>
    <w:div w:id="47996697">
      <w:bodyDiv w:val="1"/>
      <w:marLeft w:val="0"/>
      <w:marRight w:val="0"/>
      <w:marTop w:val="0"/>
      <w:marBottom w:val="0"/>
      <w:divBdr>
        <w:top w:val="none" w:sz="0" w:space="0" w:color="auto"/>
        <w:left w:val="none" w:sz="0" w:space="0" w:color="auto"/>
        <w:bottom w:val="none" w:sz="0" w:space="0" w:color="auto"/>
        <w:right w:val="none" w:sz="0" w:space="0" w:color="auto"/>
      </w:divBdr>
    </w:div>
    <w:div w:id="49616218">
      <w:bodyDiv w:val="1"/>
      <w:marLeft w:val="0"/>
      <w:marRight w:val="0"/>
      <w:marTop w:val="0"/>
      <w:marBottom w:val="0"/>
      <w:divBdr>
        <w:top w:val="none" w:sz="0" w:space="0" w:color="auto"/>
        <w:left w:val="none" w:sz="0" w:space="0" w:color="auto"/>
        <w:bottom w:val="none" w:sz="0" w:space="0" w:color="auto"/>
        <w:right w:val="none" w:sz="0" w:space="0" w:color="auto"/>
      </w:divBdr>
      <w:divsChild>
        <w:div w:id="1060860341">
          <w:marLeft w:val="0"/>
          <w:marRight w:val="0"/>
          <w:marTop w:val="0"/>
          <w:marBottom w:val="0"/>
          <w:divBdr>
            <w:top w:val="none" w:sz="0" w:space="0" w:color="auto"/>
            <w:left w:val="none" w:sz="0" w:space="0" w:color="auto"/>
            <w:bottom w:val="none" w:sz="0" w:space="0" w:color="auto"/>
            <w:right w:val="none" w:sz="0" w:space="0" w:color="auto"/>
          </w:divBdr>
        </w:div>
        <w:div w:id="1788548316">
          <w:marLeft w:val="15"/>
          <w:marRight w:val="15"/>
          <w:marTop w:val="0"/>
          <w:marBottom w:val="45"/>
          <w:divBdr>
            <w:top w:val="none" w:sz="0" w:space="0" w:color="auto"/>
            <w:left w:val="none" w:sz="0" w:space="0" w:color="auto"/>
            <w:bottom w:val="none" w:sz="0" w:space="0" w:color="auto"/>
            <w:right w:val="none" w:sz="0" w:space="0" w:color="auto"/>
          </w:divBdr>
        </w:div>
      </w:divsChild>
    </w:div>
    <w:div w:id="52775530">
      <w:bodyDiv w:val="1"/>
      <w:marLeft w:val="0"/>
      <w:marRight w:val="0"/>
      <w:marTop w:val="0"/>
      <w:marBottom w:val="0"/>
      <w:divBdr>
        <w:top w:val="none" w:sz="0" w:space="0" w:color="auto"/>
        <w:left w:val="none" w:sz="0" w:space="0" w:color="auto"/>
        <w:bottom w:val="none" w:sz="0" w:space="0" w:color="auto"/>
        <w:right w:val="none" w:sz="0" w:space="0" w:color="auto"/>
      </w:divBdr>
    </w:div>
    <w:div w:id="58672128">
      <w:bodyDiv w:val="1"/>
      <w:marLeft w:val="0"/>
      <w:marRight w:val="0"/>
      <w:marTop w:val="0"/>
      <w:marBottom w:val="0"/>
      <w:divBdr>
        <w:top w:val="none" w:sz="0" w:space="0" w:color="auto"/>
        <w:left w:val="none" w:sz="0" w:space="0" w:color="auto"/>
        <w:bottom w:val="none" w:sz="0" w:space="0" w:color="auto"/>
        <w:right w:val="none" w:sz="0" w:space="0" w:color="auto"/>
      </w:divBdr>
    </w:div>
    <w:div w:id="71195892">
      <w:bodyDiv w:val="1"/>
      <w:marLeft w:val="0"/>
      <w:marRight w:val="0"/>
      <w:marTop w:val="0"/>
      <w:marBottom w:val="0"/>
      <w:divBdr>
        <w:top w:val="none" w:sz="0" w:space="0" w:color="auto"/>
        <w:left w:val="none" w:sz="0" w:space="0" w:color="auto"/>
        <w:bottom w:val="none" w:sz="0" w:space="0" w:color="auto"/>
        <w:right w:val="none" w:sz="0" w:space="0" w:color="auto"/>
      </w:divBdr>
    </w:div>
    <w:div w:id="74910221">
      <w:bodyDiv w:val="1"/>
      <w:marLeft w:val="0"/>
      <w:marRight w:val="0"/>
      <w:marTop w:val="0"/>
      <w:marBottom w:val="0"/>
      <w:divBdr>
        <w:top w:val="none" w:sz="0" w:space="0" w:color="auto"/>
        <w:left w:val="none" w:sz="0" w:space="0" w:color="auto"/>
        <w:bottom w:val="none" w:sz="0" w:space="0" w:color="auto"/>
        <w:right w:val="none" w:sz="0" w:space="0" w:color="auto"/>
      </w:divBdr>
    </w:div>
    <w:div w:id="77990848">
      <w:bodyDiv w:val="1"/>
      <w:marLeft w:val="0"/>
      <w:marRight w:val="0"/>
      <w:marTop w:val="0"/>
      <w:marBottom w:val="0"/>
      <w:divBdr>
        <w:top w:val="none" w:sz="0" w:space="0" w:color="auto"/>
        <w:left w:val="none" w:sz="0" w:space="0" w:color="auto"/>
        <w:bottom w:val="none" w:sz="0" w:space="0" w:color="auto"/>
        <w:right w:val="none" w:sz="0" w:space="0" w:color="auto"/>
      </w:divBdr>
    </w:div>
    <w:div w:id="80182372">
      <w:bodyDiv w:val="1"/>
      <w:marLeft w:val="0"/>
      <w:marRight w:val="0"/>
      <w:marTop w:val="0"/>
      <w:marBottom w:val="0"/>
      <w:divBdr>
        <w:top w:val="none" w:sz="0" w:space="0" w:color="auto"/>
        <w:left w:val="none" w:sz="0" w:space="0" w:color="auto"/>
        <w:bottom w:val="none" w:sz="0" w:space="0" w:color="auto"/>
        <w:right w:val="none" w:sz="0" w:space="0" w:color="auto"/>
      </w:divBdr>
    </w:div>
    <w:div w:id="85808117">
      <w:bodyDiv w:val="1"/>
      <w:marLeft w:val="0"/>
      <w:marRight w:val="0"/>
      <w:marTop w:val="0"/>
      <w:marBottom w:val="0"/>
      <w:divBdr>
        <w:top w:val="none" w:sz="0" w:space="0" w:color="auto"/>
        <w:left w:val="none" w:sz="0" w:space="0" w:color="auto"/>
        <w:bottom w:val="none" w:sz="0" w:space="0" w:color="auto"/>
        <w:right w:val="none" w:sz="0" w:space="0" w:color="auto"/>
      </w:divBdr>
    </w:div>
    <w:div w:id="87818888">
      <w:bodyDiv w:val="1"/>
      <w:marLeft w:val="0"/>
      <w:marRight w:val="0"/>
      <w:marTop w:val="0"/>
      <w:marBottom w:val="0"/>
      <w:divBdr>
        <w:top w:val="none" w:sz="0" w:space="0" w:color="auto"/>
        <w:left w:val="none" w:sz="0" w:space="0" w:color="auto"/>
        <w:bottom w:val="none" w:sz="0" w:space="0" w:color="auto"/>
        <w:right w:val="none" w:sz="0" w:space="0" w:color="auto"/>
      </w:divBdr>
    </w:div>
    <w:div w:id="89859746">
      <w:bodyDiv w:val="1"/>
      <w:marLeft w:val="0"/>
      <w:marRight w:val="0"/>
      <w:marTop w:val="0"/>
      <w:marBottom w:val="0"/>
      <w:divBdr>
        <w:top w:val="none" w:sz="0" w:space="0" w:color="auto"/>
        <w:left w:val="none" w:sz="0" w:space="0" w:color="auto"/>
        <w:bottom w:val="none" w:sz="0" w:space="0" w:color="auto"/>
        <w:right w:val="none" w:sz="0" w:space="0" w:color="auto"/>
      </w:divBdr>
    </w:div>
    <w:div w:id="93592557">
      <w:bodyDiv w:val="1"/>
      <w:marLeft w:val="0"/>
      <w:marRight w:val="0"/>
      <w:marTop w:val="0"/>
      <w:marBottom w:val="0"/>
      <w:divBdr>
        <w:top w:val="none" w:sz="0" w:space="0" w:color="auto"/>
        <w:left w:val="none" w:sz="0" w:space="0" w:color="auto"/>
        <w:bottom w:val="none" w:sz="0" w:space="0" w:color="auto"/>
        <w:right w:val="none" w:sz="0" w:space="0" w:color="auto"/>
      </w:divBdr>
    </w:div>
    <w:div w:id="94717711">
      <w:bodyDiv w:val="1"/>
      <w:marLeft w:val="0"/>
      <w:marRight w:val="0"/>
      <w:marTop w:val="0"/>
      <w:marBottom w:val="0"/>
      <w:divBdr>
        <w:top w:val="none" w:sz="0" w:space="0" w:color="auto"/>
        <w:left w:val="none" w:sz="0" w:space="0" w:color="auto"/>
        <w:bottom w:val="none" w:sz="0" w:space="0" w:color="auto"/>
        <w:right w:val="none" w:sz="0" w:space="0" w:color="auto"/>
      </w:divBdr>
    </w:div>
    <w:div w:id="97724926">
      <w:bodyDiv w:val="1"/>
      <w:marLeft w:val="0"/>
      <w:marRight w:val="0"/>
      <w:marTop w:val="0"/>
      <w:marBottom w:val="0"/>
      <w:divBdr>
        <w:top w:val="none" w:sz="0" w:space="0" w:color="auto"/>
        <w:left w:val="none" w:sz="0" w:space="0" w:color="auto"/>
        <w:bottom w:val="none" w:sz="0" w:space="0" w:color="auto"/>
        <w:right w:val="none" w:sz="0" w:space="0" w:color="auto"/>
      </w:divBdr>
    </w:div>
    <w:div w:id="101809033">
      <w:bodyDiv w:val="1"/>
      <w:marLeft w:val="0"/>
      <w:marRight w:val="0"/>
      <w:marTop w:val="0"/>
      <w:marBottom w:val="0"/>
      <w:divBdr>
        <w:top w:val="none" w:sz="0" w:space="0" w:color="auto"/>
        <w:left w:val="none" w:sz="0" w:space="0" w:color="auto"/>
        <w:bottom w:val="none" w:sz="0" w:space="0" w:color="auto"/>
        <w:right w:val="none" w:sz="0" w:space="0" w:color="auto"/>
      </w:divBdr>
    </w:div>
    <w:div w:id="107504258">
      <w:bodyDiv w:val="1"/>
      <w:marLeft w:val="0"/>
      <w:marRight w:val="0"/>
      <w:marTop w:val="0"/>
      <w:marBottom w:val="0"/>
      <w:divBdr>
        <w:top w:val="none" w:sz="0" w:space="0" w:color="auto"/>
        <w:left w:val="none" w:sz="0" w:space="0" w:color="auto"/>
        <w:bottom w:val="none" w:sz="0" w:space="0" w:color="auto"/>
        <w:right w:val="none" w:sz="0" w:space="0" w:color="auto"/>
      </w:divBdr>
    </w:div>
    <w:div w:id="108546649">
      <w:bodyDiv w:val="1"/>
      <w:marLeft w:val="0"/>
      <w:marRight w:val="0"/>
      <w:marTop w:val="0"/>
      <w:marBottom w:val="0"/>
      <w:divBdr>
        <w:top w:val="none" w:sz="0" w:space="0" w:color="auto"/>
        <w:left w:val="none" w:sz="0" w:space="0" w:color="auto"/>
        <w:bottom w:val="none" w:sz="0" w:space="0" w:color="auto"/>
        <w:right w:val="none" w:sz="0" w:space="0" w:color="auto"/>
      </w:divBdr>
    </w:div>
    <w:div w:id="112871703">
      <w:bodyDiv w:val="1"/>
      <w:marLeft w:val="0"/>
      <w:marRight w:val="0"/>
      <w:marTop w:val="0"/>
      <w:marBottom w:val="0"/>
      <w:divBdr>
        <w:top w:val="none" w:sz="0" w:space="0" w:color="auto"/>
        <w:left w:val="none" w:sz="0" w:space="0" w:color="auto"/>
        <w:bottom w:val="none" w:sz="0" w:space="0" w:color="auto"/>
        <w:right w:val="none" w:sz="0" w:space="0" w:color="auto"/>
      </w:divBdr>
    </w:div>
    <w:div w:id="113065907">
      <w:bodyDiv w:val="1"/>
      <w:marLeft w:val="0"/>
      <w:marRight w:val="0"/>
      <w:marTop w:val="0"/>
      <w:marBottom w:val="0"/>
      <w:divBdr>
        <w:top w:val="none" w:sz="0" w:space="0" w:color="auto"/>
        <w:left w:val="none" w:sz="0" w:space="0" w:color="auto"/>
        <w:bottom w:val="none" w:sz="0" w:space="0" w:color="auto"/>
        <w:right w:val="none" w:sz="0" w:space="0" w:color="auto"/>
      </w:divBdr>
    </w:div>
    <w:div w:id="114259018">
      <w:bodyDiv w:val="1"/>
      <w:marLeft w:val="0"/>
      <w:marRight w:val="0"/>
      <w:marTop w:val="0"/>
      <w:marBottom w:val="0"/>
      <w:divBdr>
        <w:top w:val="none" w:sz="0" w:space="0" w:color="auto"/>
        <w:left w:val="none" w:sz="0" w:space="0" w:color="auto"/>
        <w:bottom w:val="none" w:sz="0" w:space="0" w:color="auto"/>
        <w:right w:val="none" w:sz="0" w:space="0" w:color="auto"/>
      </w:divBdr>
    </w:div>
    <w:div w:id="119882262">
      <w:bodyDiv w:val="1"/>
      <w:marLeft w:val="0"/>
      <w:marRight w:val="0"/>
      <w:marTop w:val="0"/>
      <w:marBottom w:val="0"/>
      <w:divBdr>
        <w:top w:val="none" w:sz="0" w:space="0" w:color="auto"/>
        <w:left w:val="none" w:sz="0" w:space="0" w:color="auto"/>
        <w:bottom w:val="none" w:sz="0" w:space="0" w:color="auto"/>
        <w:right w:val="none" w:sz="0" w:space="0" w:color="auto"/>
      </w:divBdr>
    </w:div>
    <w:div w:id="119884891">
      <w:bodyDiv w:val="1"/>
      <w:marLeft w:val="0"/>
      <w:marRight w:val="0"/>
      <w:marTop w:val="0"/>
      <w:marBottom w:val="0"/>
      <w:divBdr>
        <w:top w:val="none" w:sz="0" w:space="0" w:color="auto"/>
        <w:left w:val="none" w:sz="0" w:space="0" w:color="auto"/>
        <w:bottom w:val="none" w:sz="0" w:space="0" w:color="auto"/>
        <w:right w:val="none" w:sz="0" w:space="0" w:color="auto"/>
      </w:divBdr>
    </w:div>
    <w:div w:id="123693994">
      <w:bodyDiv w:val="1"/>
      <w:marLeft w:val="0"/>
      <w:marRight w:val="0"/>
      <w:marTop w:val="0"/>
      <w:marBottom w:val="0"/>
      <w:divBdr>
        <w:top w:val="none" w:sz="0" w:space="0" w:color="auto"/>
        <w:left w:val="none" w:sz="0" w:space="0" w:color="auto"/>
        <w:bottom w:val="none" w:sz="0" w:space="0" w:color="auto"/>
        <w:right w:val="none" w:sz="0" w:space="0" w:color="auto"/>
      </w:divBdr>
    </w:div>
    <w:div w:id="123810688">
      <w:bodyDiv w:val="1"/>
      <w:marLeft w:val="0"/>
      <w:marRight w:val="0"/>
      <w:marTop w:val="0"/>
      <w:marBottom w:val="0"/>
      <w:divBdr>
        <w:top w:val="none" w:sz="0" w:space="0" w:color="auto"/>
        <w:left w:val="none" w:sz="0" w:space="0" w:color="auto"/>
        <w:bottom w:val="none" w:sz="0" w:space="0" w:color="auto"/>
        <w:right w:val="none" w:sz="0" w:space="0" w:color="auto"/>
      </w:divBdr>
    </w:div>
    <w:div w:id="126246109">
      <w:bodyDiv w:val="1"/>
      <w:marLeft w:val="0"/>
      <w:marRight w:val="0"/>
      <w:marTop w:val="0"/>
      <w:marBottom w:val="0"/>
      <w:divBdr>
        <w:top w:val="none" w:sz="0" w:space="0" w:color="auto"/>
        <w:left w:val="none" w:sz="0" w:space="0" w:color="auto"/>
        <w:bottom w:val="none" w:sz="0" w:space="0" w:color="auto"/>
        <w:right w:val="none" w:sz="0" w:space="0" w:color="auto"/>
      </w:divBdr>
    </w:div>
    <w:div w:id="132216544">
      <w:bodyDiv w:val="1"/>
      <w:marLeft w:val="0"/>
      <w:marRight w:val="0"/>
      <w:marTop w:val="0"/>
      <w:marBottom w:val="0"/>
      <w:divBdr>
        <w:top w:val="none" w:sz="0" w:space="0" w:color="auto"/>
        <w:left w:val="none" w:sz="0" w:space="0" w:color="auto"/>
        <w:bottom w:val="none" w:sz="0" w:space="0" w:color="auto"/>
        <w:right w:val="none" w:sz="0" w:space="0" w:color="auto"/>
      </w:divBdr>
    </w:div>
    <w:div w:id="133184645">
      <w:bodyDiv w:val="1"/>
      <w:marLeft w:val="0"/>
      <w:marRight w:val="0"/>
      <w:marTop w:val="0"/>
      <w:marBottom w:val="0"/>
      <w:divBdr>
        <w:top w:val="none" w:sz="0" w:space="0" w:color="auto"/>
        <w:left w:val="none" w:sz="0" w:space="0" w:color="auto"/>
        <w:bottom w:val="none" w:sz="0" w:space="0" w:color="auto"/>
        <w:right w:val="none" w:sz="0" w:space="0" w:color="auto"/>
      </w:divBdr>
    </w:div>
    <w:div w:id="135875058">
      <w:bodyDiv w:val="1"/>
      <w:marLeft w:val="0"/>
      <w:marRight w:val="0"/>
      <w:marTop w:val="0"/>
      <w:marBottom w:val="0"/>
      <w:divBdr>
        <w:top w:val="none" w:sz="0" w:space="0" w:color="auto"/>
        <w:left w:val="none" w:sz="0" w:space="0" w:color="auto"/>
        <w:bottom w:val="none" w:sz="0" w:space="0" w:color="auto"/>
        <w:right w:val="none" w:sz="0" w:space="0" w:color="auto"/>
      </w:divBdr>
    </w:div>
    <w:div w:id="139462413">
      <w:bodyDiv w:val="1"/>
      <w:marLeft w:val="0"/>
      <w:marRight w:val="0"/>
      <w:marTop w:val="0"/>
      <w:marBottom w:val="0"/>
      <w:divBdr>
        <w:top w:val="none" w:sz="0" w:space="0" w:color="auto"/>
        <w:left w:val="none" w:sz="0" w:space="0" w:color="auto"/>
        <w:bottom w:val="none" w:sz="0" w:space="0" w:color="auto"/>
        <w:right w:val="none" w:sz="0" w:space="0" w:color="auto"/>
      </w:divBdr>
    </w:div>
    <w:div w:id="139806530">
      <w:bodyDiv w:val="1"/>
      <w:marLeft w:val="0"/>
      <w:marRight w:val="0"/>
      <w:marTop w:val="0"/>
      <w:marBottom w:val="0"/>
      <w:divBdr>
        <w:top w:val="none" w:sz="0" w:space="0" w:color="auto"/>
        <w:left w:val="none" w:sz="0" w:space="0" w:color="auto"/>
        <w:bottom w:val="none" w:sz="0" w:space="0" w:color="auto"/>
        <w:right w:val="none" w:sz="0" w:space="0" w:color="auto"/>
      </w:divBdr>
    </w:div>
    <w:div w:id="143743199">
      <w:bodyDiv w:val="1"/>
      <w:marLeft w:val="0"/>
      <w:marRight w:val="0"/>
      <w:marTop w:val="0"/>
      <w:marBottom w:val="0"/>
      <w:divBdr>
        <w:top w:val="none" w:sz="0" w:space="0" w:color="auto"/>
        <w:left w:val="none" w:sz="0" w:space="0" w:color="auto"/>
        <w:bottom w:val="none" w:sz="0" w:space="0" w:color="auto"/>
        <w:right w:val="none" w:sz="0" w:space="0" w:color="auto"/>
      </w:divBdr>
    </w:div>
    <w:div w:id="143814279">
      <w:bodyDiv w:val="1"/>
      <w:marLeft w:val="0"/>
      <w:marRight w:val="0"/>
      <w:marTop w:val="0"/>
      <w:marBottom w:val="0"/>
      <w:divBdr>
        <w:top w:val="none" w:sz="0" w:space="0" w:color="auto"/>
        <w:left w:val="none" w:sz="0" w:space="0" w:color="auto"/>
        <w:bottom w:val="none" w:sz="0" w:space="0" w:color="auto"/>
        <w:right w:val="none" w:sz="0" w:space="0" w:color="auto"/>
      </w:divBdr>
    </w:div>
    <w:div w:id="146243144">
      <w:bodyDiv w:val="1"/>
      <w:marLeft w:val="0"/>
      <w:marRight w:val="0"/>
      <w:marTop w:val="0"/>
      <w:marBottom w:val="0"/>
      <w:divBdr>
        <w:top w:val="none" w:sz="0" w:space="0" w:color="auto"/>
        <w:left w:val="none" w:sz="0" w:space="0" w:color="auto"/>
        <w:bottom w:val="none" w:sz="0" w:space="0" w:color="auto"/>
        <w:right w:val="none" w:sz="0" w:space="0" w:color="auto"/>
      </w:divBdr>
    </w:div>
    <w:div w:id="157112988">
      <w:bodyDiv w:val="1"/>
      <w:marLeft w:val="0"/>
      <w:marRight w:val="0"/>
      <w:marTop w:val="0"/>
      <w:marBottom w:val="0"/>
      <w:divBdr>
        <w:top w:val="none" w:sz="0" w:space="0" w:color="auto"/>
        <w:left w:val="none" w:sz="0" w:space="0" w:color="auto"/>
        <w:bottom w:val="none" w:sz="0" w:space="0" w:color="auto"/>
        <w:right w:val="none" w:sz="0" w:space="0" w:color="auto"/>
      </w:divBdr>
    </w:div>
    <w:div w:id="160775544">
      <w:bodyDiv w:val="1"/>
      <w:marLeft w:val="0"/>
      <w:marRight w:val="0"/>
      <w:marTop w:val="0"/>
      <w:marBottom w:val="0"/>
      <w:divBdr>
        <w:top w:val="none" w:sz="0" w:space="0" w:color="auto"/>
        <w:left w:val="none" w:sz="0" w:space="0" w:color="auto"/>
        <w:bottom w:val="none" w:sz="0" w:space="0" w:color="auto"/>
        <w:right w:val="none" w:sz="0" w:space="0" w:color="auto"/>
      </w:divBdr>
    </w:div>
    <w:div w:id="162013794">
      <w:bodyDiv w:val="1"/>
      <w:marLeft w:val="0"/>
      <w:marRight w:val="0"/>
      <w:marTop w:val="0"/>
      <w:marBottom w:val="0"/>
      <w:divBdr>
        <w:top w:val="none" w:sz="0" w:space="0" w:color="auto"/>
        <w:left w:val="none" w:sz="0" w:space="0" w:color="auto"/>
        <w:bottom w:val="none" w:sz="0" w:space="0" w:color="auto"/>
        <w:right w:val="none" w:sz="0" w:space="0" w:color="auto"/>
      </w:divBdr>
    </w:div>
    <w:div w:id="162208534">
      <w:bodyDiv w:val="1"/>
      <w:marLeft w:val="0"/>
      <w:marRight w:val="0"/>
      <w:marTop w:val="0"/>
      <w:marBottom w:val="0"/>
      <w:divBdr>
        <w:top w:val="none" w:sz="0" w:space="0" w:color="auto"/>
        <w:left w:val="none" w:sz="0" w:space="0" w:color="auto"/>
        <w:bottom w:val="none" w:sz="0" w:space="0" w:color="auto"/>
        <w:right w:val="none" w:sz="0" w:space="0" w:color="auto"/>
      </w:divBdr>
      <w:divsChild>
        <w:div w:id="1262882571">
          <w:marLeft w:val="0"/>
          <w:marRight w:val="0"/>
          <w:marTop w:val="0"/>
          <w:marBottom w:val="0"/>
          <w:divBdr>
            <w:top w:val="none" w:sz="0" w:space="0" w:color="auto"/>
            <w:left w:val="none" w:sz="0" w:space="0" w:color="auto"/>
            <w:bottom w:val="none" w:sz="0" w:space="0" w:color="auto"/>
            <w:right w:val="none" w:sz="0" w:space="0" w:color="auto"/>
          </w:divBdr>
          <w:divsChild>
            <w:div w:id="13140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6694">
      <w:bodyDiv w:val="1"/>
      <w:marLeft w:val="0"/>
      <w:marRight w:val="0"/>
      <w:marTop w:val="0"/>
      <w:marBottom w:val="0"/>
      <w:divBdr>
        <w:top w:val="none" w:sz="0" w:space="0" w:color="auto"/>
        <w:left w:val="none" w:sz="0" w:space="0" w:color="auto"/>
        <w:bottom w:val="none" w:sz="0" w:space="0" w:color="auto"/>
        <w:right w:val="none" w:sz="0" w:space="0" w:color="auto"/>
      </w:divBdr>
    </w:div>
    <w:div w:id="169877932">
      <w:bodyDiv w:val="1"/>
      <w:marLeft w:val="0"/>
      <w:marRight w:val="0"/>
      <w:marTop w:val="0"/>
      <w:marBottom w:val="0"/>
      <w:divBdr>
        <w:top w:val="none" w:sz="0" w:space="0" w:color="auto"/>
        <w:left w:val="none" w:sz="0" w:space="0" w:color="auto"/>
        <w:bottom w:val="none" w:sz="0" w:space="0" w:color="auto"/>
        <w:right w:val="none" w:sz="0" w:space="0" w:color="auto"/>
      </w:divBdr>
    </w:div>
    <w:div w:id="171183803">
      <w:bodyDiv w:val="1"/>
      <w:marLeft w:val="0"/>
      <w:marRight w:val="0"/>
      <w:marTop w:val="0"/>
      <w:marBottom w:val="0"/>
      <w:divBdr>
        <w:top w:val="none" w:sz="0" w:space="0" w:color="auto"/>
        <w:left w:val="none" w:sz="0" w:space="0" w:color="auto"/>
        <w:bottom w:val="none" w:sz="0" w:space="0" w:color="auto"/>
        <w:right w:val="none" w:sz="0" w:space="0" w:color="auto"/>
      </w:divBdr>
    </w:div>
    <w:div w:id="171459943">
      <w:bodyDiv w:val="1"/>
      <w:marLeft w:val="0"/>
      <w:marRight w:val="0"/>
      <w:marTop w:val="0"/>
      <w:marBottom w:val="0"/>
      <w:divBdr>
        <w:top w:val="none" w:sz="0" w:space="0" w:color="auto"/>
        <w:left w:val="none" w:sz="0" w:space="0" w:color="auto"/>
        <w:bottom w:val="none" w:sz="0" w:space="0" w:color="auto"/>
        <w:right w:val="none" w:sz="0" w:space="0" w:color="auto"/>
      </w:divBdr>
    </w:div>
    <w:div w:id="173425627">
      <w:bodyDiv w:val="1"/>
      <w:marLeft w:val="0"/>
      <w:marRight w:val="0"/>
      <w:marTop w:val="0"/>
      <w:marBottom w:val="0"/>
      <w:divBdr>
        <w:top w:val="none" w:sz="0" w:space="0" w:color="auto"/>
        <w:left w:val="none" w:sz="0" w:space="0" w:color="auto"/>
        <w:bottom w:val="none" w:sz="0" w:space="0" w:color="auto"/>
        <w:right w:val="none" w:sz="0" w:space="0" w:color="auto"/>
      </w:divBdr>
    </w:div>
    <w:div w:id="188765142">
      <w:bodyDiv w:val="1"/>
      <w:marLeft w:val="0"/>
      <w:marRight w:val="0"/>
      <w:marTop w:val="0"/>
      <w:marBottom w:val="0"/>
      <w:divBdr>
        <w:top w:val="none" w:sz="0" w:space="0" w:color="auto"/>
        <w:left w:val="none" w:sz="0" w:space="0" w:color="auto"/>
        <w:bottom w:val="none" w:sz="0" w:space="0" w:color="auto"/>
        <w:right w:val="none" w:sz="0" w:space="0" w:color="auto"/>
      </w:divBdr>
    </w:div>
    <w:div w:id="192694049">
      <w:bodyDiv w:val="1"/>
      <w:marLeft w:val="0"/>
      <w:marRight w:val="0"/>
      <w:marTop w:val="0"/>
      <w:marBottom w:val="0"/>
      <w:divBdr>
        <w:top w:val="none" w:sz="0" w:space="0" w:color="auto"/>
        <w:left w:val="none" w:sz="0" w:space="0" w:color="auto"/>
        <w:bottom w:val="none" w:sz="0" w:space="0" w:color="auto"/>
        <w:right w:val="none" w:sz="0" w:space="0" w:color="auto"/>
      </w:divBdr>
    </w:div>
    <w:div w:id="195851394">
      <w:bodyDiv w:val="1"/>
      <w:marLeft w:val="0"/>
      <w:marRight w:val="0"/>
      <w:marTop w:val="0"/>
      <w:marBottom w:val="0"/>
      <w:divBdr>
        <w:top w:val="none" w:sz="0" w:space="0" w:color="auto"/>
        <w:left w:val="none" w:sz="0" w:space="0" w:color="auto"/>
        <w:bottom w:val="none" w:sz="0" w:space="0" w:color="auto"/>
        <w:right w:val="none" w:sz="0" w:space="0" w:color="auto"/>
      </w:divBdr>
    </w:div>
    <w:div w:id="206991462">
      <w:bodyDiv w:val="1"/>
      <w:marLeft w:val="0"/>
      <w:marRight w:val="0"/>
      <w:marTop w:val="0"/>
      <w:marBottom w:val="0"/>
      <w:divBdr>
        <w:top w:val="none" w:sz="0" w:space="0" w:color="auto"/>
        <w:left w:val="none" w:sz="0" w:space="0" w:color="auto"/>
        <w:bottom w:val="none" w:sz="0" w:space="0" w:color="auto"/>
        <w:right w:val="none" w:sz="0" w:space="0" w:color="auto"/>
      </w:divBdr>
    </w:div>
    <w:div w:id="208542146">
      <w:bodyDiv w:val="1"/>
      <w:marLeft w:val="0"/>
      <w:marRight w:val="0"/>
      <w:marTop w:val="0"/>
      <w:marBottom w:val="0"/>
      <w:divBdr>
        <w:top w:val="none" w:sz="0" w:space="0" w:color="auto"/>
        <w:left w:val="none" w:sz="0" w:space="0" w:color="auto"/>
        <w:bottom w:val="none" w:sz="0" w:space="0" w:color="auto"/>
        <w:right w:val="none" w:sz="0" w:space="0" w:color="auto"/>
      </w:divBdr>
    </w:div>
    <w:div w:id="218516690">
      <w:bodyDiv w:val="1"/>
      <w:marLeft w:val="0"/>
      <w:marRight w:val="0"/>
      <w:marTop w:val="0"/>
      <w:marBottom w:val="0"/>
      <w:divBdr>
        <w:top w:val="none" w:sz="0" w:space="0" w:color="auto"/>
        <w:left w:val="none" w:sz="0" w:space="0" w:color="auto"/>
        <w:bottom w:val="none" w:sz="0" w:space="0" w:color="auto"/>
        <w:right w:val="none" w:sz="0" w:space="0" w:color="auto"/>
      </w:divBdr>
    </w:div>
    <w:div w:id="218786796">
      <w:bodyDiv w:val="1"/>
      <w:marLeft w:val="0"/>
      <w:marRight w:val="0"/>
      <w:marTop w:val="0"/>
      <w:marBottom w:val="0"/>
      <w:divBdr>
        <w:top w:val="none" w:sz="0" w:space="0" w:color="auto"/>
        <w:left w:val="none" w:sz="0" w:space="0" w:color="auto"/>
        <w:bottom w:val="none" w:sz="0" w:space="0" w:color="auto"/>
        <w:right w:val="none" w:sz="0" w:space="0" w:color="auto"/>
      </w:divBdr>
    </w:div>
    <w:div w:id="218907291">
      <w:bodyDiv w:val="1"/>
      <w:marLeft w:val="0"/>
      <w:marRight w:val="0"/>
      <w:marTop w:val="0"/>
      <w:marBottom w:val="0"/>
      <w:divBdr>
        <w:top w:val="none" w:sz="0" w:space="0" w:color="auto"/>
        <w:left w:val="none" w:sz="0" w:space="0" w:color="auto"/>
        <w:bottom w:val="none" w:sz="0" w:space="0" w:color="auto"/>
        <w:right w:val="none" w:sz="0" w:space="0" w:color="auto"/>
      </w:divBdr>
    </w:div>
    <w:div w:id="222909086">
      <w:bodyDiv w:val="1"/>
      <w:marLeft w:val="0"/>
      <w:marRight w:val="0"/>
      <w:marTop w:val="0"/>
      <w:marBottom w:val="0"/>
      <w:divBdr>
        <w:top w:val="none" w:sz="0" w:space="0" w:color="auto"/>
        <w:left w:val="none" w:sz="0" w:space="0" w:color="auto"/>
        <w:bottom w:val="none" w:sz="0" w:space="0" w:color="auto"/>
        <w:right w:val="none" w:sz="0" w:space="0" w:color="auto"/>
      </w:divBdr>
    </w:div>
    <w:div w:id="228658887">
      <w:bodyDiv w:val="1"/>
      <w:marLeft w:val="0"/>
      <w:marRight w:val="0"/>
      <w:marTop w:val="0"/>
      <w:marBottom w:val="0"/>
      <w:divBdr>
        <w:top w:val="none" w:sz="0" w:space="0" w:color="auto"/>
        <w:left w:val="none" w:sz="0" w:space="0" w:color="auto"/>
        <w:bottom w:val="none" w:sz="0" w:space="0" w:color="auto"/>
        <w:right w:val="none" w:sz="0" w:space="0" w:color="auto"/>
      </w:divBdr>
    </w:div>
    <w:div w:id="229266770">
      <w:bodyDiv w:val="1"/>
      <w:marLeft w:val="0"/>
      <w:marRight w:val="0"/>
      <w:marTop w:val="0"/>
      <w:marBottom w:val="0"/>
      <w:divBdr>
        <w:top w:val="none" w:sz="0" w:space="0" w:color="auto"/>
        <w:left w:val="none" w:sz="0" w:space="0" w:color="auto"/>
        <w:bottom w:val="none" w:sz="0" w:space="0" w:color="auto"/>
        <w:right w:val="none" w:sz="0" w:space="0" w:color="auto"/>
      </w:divBdr>
    </w:div>
    <w:div w:id="230122329">
      <w:bodyDiv w:val="1"/>
      <w:marLeft w:val="0"/>
      <w:marRight w:val="0"/>
      <w:marTop w:val="0"/>
      <w:marBottom w:val="0"/>
      <w:divBdr>
        <w:top w:val="none" w:sz="0" w:space="0" w:color="auto"/>
        <w:left w:val="none" w:sz="0" w:space="0" w:color="auto"/>
        <w:bottom w:val="none" w:sz="0" w:space="0" w:color="auto"/>
        <w:right w:val="none" w:sz="0" w:space="0" w:color="auto"/>
      </w:divBdr>
    </w:div>
    <w:div w:id="232471656">
      <w:bodyDiv w:val="1"/>
      <w:marLeft w:val="0"/>
      <w:marRight w:val="0"/>
      <w:marTop w:val="0"/>
      <w:marBottom w:val="0"/>
      <w:divBdr>
        <w:top w:val="none" w:sz="0" w:space="0" w:color="auto"/>
        <w:left w:val="none" w:sz="0" w:space="0" w:color="auto"/>
        <w:bottom w:val="none" w:sz="0" w:space="0" w:color="auto"/>
        <w:right w:val="none" w:sz="0" w:space="0" w:color="auto"/>
      </w:divBdr>
    </w:div>
    <w:div w:id="233054207">
      <w:bodyDiv w:val="1"/>
      <w:marLeft w:val="0"/>
      <w:marRight w:val="0"/>
      <w:marTop w:val="0"/>
      <w:marBottom w:val="0"/>
      <w:divBdr>
        <w:top w:val="none" w:sz="0" w:space="0" w:color="auto"/>
        <w:left w:val="none" w:sz="0" w:space="0" w:color="auto"/>
        <w:bottom w:val="none" w:sz="0" w:space="0" w:color="auto"/>
        <w:right w:val="none" w:sz="0" w:space="0" w:color="auto"/>
      </w:divBdr>
    </w:div>
    <w:div w:id="236325928">
      <w:bodyDiv w:val="1"/>
      <w:marLeft w:val="0"/>
      <w:marRight w:val="0"/>
      <w:marTop w:val="0"/>
      <w:marBottom w:val="0"/>
      <w:divBdr>
        <w:top w:val="none" w:sz="0" w:space="0" w:color="auto"/>
        <w:left w:val="none" w:sz="0" w:space="0" w:color="auto"/>
        <w:bottom w:val="none" w:sz="0" w:space="0" w:color="auto"/>
        <w:right w:val="none" w:sz="0" w:space="0" w:color="auto"/>
      </w:divBdr>
    </w:div>
    <w:div w:id="241261390">
      <w:bodyDiv w:val="1"/>
      <w:marLeft w:val="0"/>
      <w:marRight w:val="0"/>
      <w:marTop w:val="0"/>
      <w:marBottom w:val="0"/>
      <w:divBdr>
        <w:top w:val="none" w:sz="0" w:space="0" w:color="auto"/>
        <w:left w:val="none" w:sz="0" w:space="0" w:color="auto"/>
        <w:bottom w:val="none" w:sz="0" w:space="0" w:color="auto"/>
        <w:right w:val="none" w:sz="0" w:space="0" w:color="auto"/>
      </w:divBdr>
    </w:div>
    <w:div w:id="241451839">
      <w:bodyDiv w:val="1"/>
      <w:marLeft w:val="0"/>
      <w:marRight w:val="0"/>
      <w:marTop w:val="0"/>
      <w:marBottom w:val="0"/>
      <w:divBdr>
        <w:top w:val="none" w:sz="0" w:space="0" w:color="auto"/>
        <w:left w:val="none" w:sz="0" w:space="0" w:color="auto"/>
        <w:bottom w:val="none" w:sz="0" w:space="0" w:color="auto"/>
        <w:right w:val="none" w:sz="0" w:space="0" w:color="auto"/>
      </w:divBdr>
    </w:div>
    <w:div w:id="241986623">
      <w:bodyDiv w:val="1"/>
      <w:marLeft w:val="0"/>
      <w:marRight w:val="0"/>
      <w:marTop w:val="0"/>
      <w:marBottom w:val="0"/>
      <w:divBdr>
        <w:top w:val="none" w:sz="0" w:space="0" w:color="auto"/>
        <w:left w:val="none" w:sz="0" w:space="0" w:color="auto"/>
        <w:bottom w:val="none" w:sz="0" w:space="0" w:color="auto"/>
        <w:right w:val="none" w:sz="0" w:space="0" w:color="auto"/>
      </w:divBdr>
    </w:div>
    <w:div w:id="243144868">
      <w:bodyDiv w:val="1"/>
      <w:marLeft w:val="0"/>
      <w:marRight w:val="0"/>
      <w:marTop w:val="0"/>
      <w:marBottom w:val="0"/>
      <w:divBdr>
        <w:top w:val="none" w:sz="0" w:space="0" w:color="auto"/>
        <w:left w:val="none" w:sz="0" w:space="0" w:color="auto"/>
        <w:bottom w:val="none" w:sz="0" w:space="0" w:color="auto"/>
        <w:right w:val="none" w:sz="0" w:space="0" w:color="auto"/>
      </w:divBdr>
    </w:div>
    <w:div w:id="244270716">
      <w:bodyDiv w:val="1"/>
      <w:marLeft w:val="0"/>
      <w:marRight w:val="0"/>
      <w:marTop w:val="0"/>
      <w:marBottom w:val="0"/>
      <w:divBdr>
        <w:top w:val="none" w:sz="0" w:space="0" w:color="auto"/>
        <w:left w:val="none" w:sz="0" w:space="0" w:color="auto"/>
        <w:bottom w:val="none" w:sz="0" w:space="0" w:color="auto"/>
        <w:right w:val="none" w:sz="0" w:space="0" w:color="auto"/>
      </w:divBdr>
    </w:div>
    <w:div w:id="255139047">
      <w:bodyDiv w:val="1"/>
      <w:marLeft w:val="0"/>
      <w:marRight w:val="0"/>
      <w:marTop w:val="0"/>
      <w:marBottom w:val="0"/>
      <w:divBdr>
        <w:top w:val="none" w:sz="0" w:space="0" w:color="auto"/>
        <w:left w:val="none" w:sz="0" w:space="0" w:color="auto"/>
        <w:bottom w:val="none" w:sz="0" w:space="0" w:color="auto"/>
        <w:right w:val="none" w:sz="0" w:space="0" w:color="auto"/>
      </w:divBdr>
    </w:div>
    <w:div w:id="264312069">
      <w:bodyDiv w:val="1"/>
      <w:marLeft w:val="0"/>
      <w:marRight w:val="0"/>
      <w:marTop w:val="0"/>
      <w:marBottom w:val="0"/>
      <w:divBdr>
        <w:top w:val="none" w:sz="0" w:space="0" w:color="auto"/>
        <w:left w:val="none" w:sz="0" w:space="0" w:color="auto"/>
        <w:bottom w:val="none" w:sz="0" w:space="0" w:color="auto"/>
        <w:right w:val="none" w:sz="0" w:space="0" w:color="auto"/>
      </w:divBdr>
    </w:div>
    <w:div w:id="268783224">
      <w:bodyDiv w:val="1"/>
      <w:marLeft w:val="0"/>
      <w:marRight w:val="0"/>
      <w:marTop w:val="0"/>
      <w:marBottom w:val="0"/>
      <w:divBdr>
        <w:top w:val="none" w:sz="0" w:space="0" w:color="auto"/>
        <w:left w:val="none" w:sz="0" w:space="0" w:color="auto"/>
        <w:bottom w:val="none" w:sz="0" w:space="0" w:color="auto"/>
        <w:right w:val="none" w:sz="0" w:space="0" w:color="auto"/>
      </w:divBdr>
    </w:div>
    <w:div w:id="271665499">
      <w:bodyDiv w:val="1"/>
      <w:marLeft w:val="0"/>
      <w:marRight w:val="0"/>
      <w:marTop w:val="0"/>
      <w:marBottom w:val="0"/>
      <w:divBdr>
        <w:top w:val="none" w:sz="0" w:space="0" w:color="auto"/>
        <w:left w:val="none" w:sz="0" w:space="0" w:color="auto"/>
        <w:bottom w:val="none" w:sz="0" w:space="0" w:color="auto"/>
        <w:right w:val="none" w:sz="0" w:space="0" w:color="auto"/>
      </w:divBdr>
    </w:div>
    <w:div w:id="278417036">
      <w:bodyDiv w:val="1"/>
      <w:marLeft w:val="0"/>
      <w:marRight w:val="0"/>
      <w:marTop w:val="0"/>
      <w:marBottom w:val="0"/>
      <w:divBdr>
        <w:top w:val="none" w:sz="0" w:space="0" w:color="auto"/>
        <w:left w:val="none" w:sz="0" w:space="0" w:color="auto"/>
        <w:bottom w:val="none" w:sz="0" w:space="0" w:color="auto"/>
        <w:right w:val="none" w:sz="0" w:space="0" w:color="auto"/>
      </w:divBdr>
    </w:div>
    <w:div w:id="279456415">
      <w:bodyDiv w:val="1"/>
      <w:marLeft w:val="0"/>
      <w:marRight w:val="0"/>
      <w:marTop w:val="0"/>
      <w:marBottom w:val="0"/>
      <w:divBdr>
        <w:top w:val="none" w:sz="0" w:space="0" w:color="auto"/>
        <w:left w:val="none" w:sz="0" w:space="0" w:color="auto"/>
        <w:bottom w:val="none" w:sz="0" w:space="0" w:color="auto"/>
        <w:right w:val="none" w:sz="0" w:space="0" w:color="auto"/>
      </w:divBdr>
      <w:divsChild>
        <w:div w:id="1002053195">
          <w:marLeft w:val="0"/>
          <w:marRight w:val="0"/>
          <w:marTop w:val="0"/>
          <w:marBottom w:val="0"/>
          <w:divBdr>
            <w:top w:val="none" w:sz="0" w:space="0" w:color="auto"/>
            <w:left w:val="none" w:sz="0" w:space="0" w:color="auto"/>
            <w:bottom w:val="none" w:sz="0" w:space="0" w:color="auto"/>
            <w:right w:val="none" w:sz="0" w:space="0" w:color="auto"/>
          </w:divBdr>
        </w:div>
        <w:div w:id="1136797126">
          <w:marLeft w:val="15"/>
          <w:marRight w:val="15"/>
          <w:marTop w:val="0"/>
          <w:marBottom w:val="45"/>
          <w:divBdr>
            <w:top w:val="none" w:sz="0" w:space="0" w:color="auto"/>
            <w:left w:val="none" w:sz="0" w:space="0" w:color="auto"/>
            <w:bottom w:val="none" w:sz="0" w:space="0" w:color="auto"/>
            <w:right w:val="none" w:sz="0" w:space="0" w:color="auto"/>
          </w:divBdr>
        </w:div>
        <w:div w:id="1138374805">
          <w:marLeft w:val="0"/>
          <w:marRight w:val="0"/>
          <w:marTop w:val="0"/>
          <w:marBottom w:val="0"/>
          <w:divBdr>
            <w:top w:val="none" w:sz="0" w:space="0" w:color="auto"/>
            <w:left w:val="none" w:sz="0" w:space="0" w:color="auto"/>
            <w:bottom w:val="none" w:sz="0" w:space="0" w:color="auto"/>
            <w:right w:val="none" w:sz="0" w:space="0" w:color="auto"/>
          </w:divBdr>
        </w:div>
      </w:divsChild>
    </w:div>
    <w:div w:id="280654931">
      <w:bodyDiv w:val="1"/>
      <w:marLeft w:val="0"/>
      <w:marRight w:val="0"/>
      <w:marTop w:val="0"/>
      <w:marBottom w:val="0"/>
      <w:divBdr>
        <w:top w:val="none" w:sz="0" w:space="0" w:color="auto"/>
        <w:left w:val="none" w:sz="0" w:space="0" w:color="auto"/>
        <w:bottom w:val="none" w:sz="0" w:space="0" w:color="auto"/>
        <w:right w:val="none" w:sz="0" w:space="0" w:color="auto"/>
      </w:divBdr>
    </w:div>
    <w:div w:id="282156445">
      <w:bodyDiv w:val="1"/>
      <w:marLeft w:val="0"/>
      <w:marRight w:val="0"/>
      <w:marTop w:val="0"/>
      <w:marBottom w:val="0"/>
      <w:divBdr>
        <w:top w:val="none" w:sz="0" w:space="0" w:color="auto"/>
        <w:left w:val="none" w:sz="0" w:space="0" w:color="auto"/>
        <w:bottom w:val="none" w:sz="0" w:space="0" w:color="auto"/>
        <w:right w:val="none" w:sz="0" w:space="0" w:color="auto"/>
      </w:divBdr>
    </w:div>
    <w:div w:id="282930512">
      <w:bodyDiv w:val="1"/>
      <w:marLeft w:val="0"/>
      <w:marRight w:val="0"/>
      <w:marTop w:val="0"/>
      <w:marBottom w:val="0"/>
      <w:divBdr>
        <w:top w:val="none" w:sz="0" w:space="0" w:color="auto"/>
        <w:left w:val="none" w:sz="0" w:space="0" w:color="auto"/>
        <w:bottom w:val="none" w:sz="0" w:space="0" w:color="auto"/>
        <w:right w:val="none" w:sz="0" w:space="0" w:color="auto"/>
      </w:divBdr>
    </w:div>
    <w:div w:id="286130819">
      <w:bodyDiv w:val="1"/>
      <w:marLeft w:val="0"/>
      <w:marRight w:val="0"/>
      <w:marTop w:val="0"/>
      <w:marBottom w:val="0"/>
      <w:divBdr>
        <w:top w:val="none" w:sz="0" w:space="0" w:color="auto"/>
        <w:left w:val="none" w:sz="0" w:space="0" w:color="auto"/>
        <w:bottom w:val="none" w:sz="0" w:space="0" w:color="auto"/>
        <w:right w:val="none" w:sz="0" w:space="0" w:color="auto"/>
      </w:divBdr>
    </w:div>
    <w:div w:id="295184383">
      <w:bodyDiv w:val="1"/>
      <w:marLeft w:val="0"/>
      <w:marRight w:val="0"/>
      <w:marTop w:val="0"/>
      <w:marBottom w:val="0"/>
      <w:divBdr>
        <w:top w:val="none" w:sz="0" w:space="0" w:color="auto"/>
        <w:left w:val="none" w:sz="0" w:space="0" w:color="auto"/>
        <w:bottom w:val="none" w:sz="0" w:space="0" w:color="auto"/>
        <w:right w:val="none" w:sz="0" w:space="0" w:color="auto"/>
      </w:divBdr>
    </w:div>
    <w:div w:id="297076050">
      <w:bodyDiv w:val="1"/>
      <w:marLeft w:val="0"/>
      <w:marRight w:val="0"/>
      <w:marTop w:val="0"/>
      <w:marBottom w:val="0"/>
      <w:divBdr>
        <w:top w:val="none" w:sz="0" w:space="0" w:color="auto"/>
        <w:left w:val="none" w:sz="0" w:space="0" w:color="auto"/>
        <w:bottom w:val="none" w:sz="0" w:space="0" w:color="auto"/>
        <w:right w:val="none" w:sz="0" w:space="0" w:color="auto"/>
      </w:divBdr>
    </w:div>
    <w:div w:id="297340797">
      <w:bodyDiv w:val="1"/>
      <w:marLeft w:val="0"/>
      <w:marRight w:val="0"/>
      <w:marTop w:val="0"/>
      <w:marBottom w:val="0"/>
      <w:divBdr>
        <w:top w:val="none" w:sz="0" w:space="0" w:color="auto"/>
        <w:left w:val="none" w:sz="0" w:space="0" w:color="auto"/>
        <w:bottom w:val="none" w:sz="0" w:space="0" w:color="auto"/>
        <w:right w:val="none" w:sz="0" w:space="0" w:color="auto"/>
      </w:divBdr>
    </w:div>
    <w:div w:id="301740211">
      <w:bodyDiv w:val="1"/>
      <w:marLeft w:val="0"/>
      <w:marRight w:val="0"/>
      <w:marTop w:val="0"/>
      <w:marBottom w:val="0"/>
      <w:divBdr>
        <w:top w:val="none" w:sz="0" w:space="0" w:color="auto"/>
        <w:left w:val="none" w:sz="0" w:space="0" w:color="auto"/>
        <w:bottom w:val="none" w:sz="0" w:space="0" w:color="auto"/>
        <w:right w:val="none" w:sz="0" w:space="0" w:color="auto"/>
      </w:divBdr>
    </w:div>
    <w:div w:id="302079280">
      <w:bodyDiv w:val="1"/>
      <w:marLeft w:val="0"/>
      <w:marRight w:val="0"/>
      <w:marTop w:val="0"/>
      <w:marBottom w:val="0"/>
      <w:divBdr>
        <w:top w:val="none" w:sz="0" w:space="0" w:color="auto"/>
        <w:left w:val="none" w:sz="0" w:space="0" w:color="auto"/>
        <w:bottom w:val="none" w:sz="0" w:space="0" w:color="auto"/>
        <w:right w:val="none" w:sz="0" w:space="0" w:color="auto"/>
      </w:divBdr>
    </w:div>
    <w:div w:id="302469732">
      <w:bodyDiv w:val="1"/>
      <w:marLeft w:val="0"/>
      <w:marRight w:val="0"/>
      <w:marTop w:val="0"/>
      <w:marBottom w:val="0"/>
      <w:divBdr>
        <w:top w:val="none" w:sz="0" w:space="0" w:color="auto"/>
        <w:left w:val="none" w:sz="0" w:space="0" w:color="auto"/>
        <w:bottom w:val="none" w:sz="0" w:space="0" w:color="auto"/>
        <w:right w:val="none" w:sz="0" w:space="0" w:color="auto"/>
      </w:divBdr>
    </w:div>
    <w:div w:id="302545723">
      <w:bodyDiv w:val="1"/>
      <w:marLeft w:val="0"/>
      <w:marRight w:val="0"/>
      <w:marTop w:val="0"/>
      <w:marBottom w:val="0"/>
      <w:divBdr>
        <w:top w:val="none" w:sz="0" w:space="0" w:color="auto"/>
        <w:left w:val="none" w:sz="0" w:space="0" w:color="auto"/>
        <w:bottom w:val="none" w:sz="0" w:space="0" w:color="auto"/>
        <w:right w:val="none" w:sz="0" w:space="0" w:color="auto"/>
      </w:divBdr>
    </w:div>
    <w:div w:id="305548524">
      <w:bodyDiv w:val="1"/>
      <w:marLeft w:val="0"/>
      <w:marRight w:val="0"/>
      <w:marTop w:val="0"/>
      <w:marBottom w:val="0"/>
      <w:divBdr>
        <w:top w:val="none" w:sz="0" w:space="0" w:color="auto"/>
        <w:left w:val="none" w:sz="0" w:space="0" w:color="auto"/>
        <w:bottom w:val="none" w:sz="0" w:space="0" w:color="auto"/>
        <w:right w:val="none" w:sz="0" w:space="0" w:color="auto"/>
      </w:divBdr>
    </w:div>
    <w:div w:id="305821603">
      <w:bodyDiv w:val="1"/>
      <w:marLeft w:val="0"/>
      <w:marRight w:val="0"/>
      <w:marTop w:val="0"/>
      <w:marBottom w:val="0"/>
      <w:divBdr>
        <w:top w:val="none" w:sz="0" w:space="0" w:color="auto"/>
        <w:left w:val="none" w:sz="0" w:space="0" w:color="auto"/>
        <w:bottom w:val="none" w:sz="0" w:space="0" w:color="auto"/>
        <w:right w:val="none" w:sz="0" w:space="0" w:color="auto"/>
      </w:divBdr>
    </w:div>
    <w:div w:id="307247037">
      <w:bodyDiv w:val="1"/>
      <w:marLeft w:val="0"/>
      <w:marRight w:val="0"/>
      <w:marTop w:val="0"/>
      <w:marBottom w:val="0"/>
      <w:divBdr>
        <w:top w:val="none" w:sz="0" w:space="0" w:color="auto"/>
        <w:left w:val="none" w:sz="0" w:space="0" w:color="auto"/>
        <w:bottom w:val="none" w:sz="0" w:space="0" w:color="auto"/>
        <w:right w:val="none" w:sz="0" w:space="0" w:color="auto"/>
      </w:divBdr>
    </w:div>
    <w:div w:id="307436891">
      <w:bodyDiv w:val="1"/>
      <w:marLeft w:val="0"/>
      <w:marRight w:val="0"/>
      <w:marTop w:val="0"/>
      <w:marBottom w:val="0"/>
      <w:divBdr>
        <w:top w:val="none" w:sz="0" w:space="0" w:color="auto"/>
        <w:left w:val="none" w:sz="0" w:space="0" w:color="auto"/>
        <w:bottom w:val="none" w:sz="0" w:space="0" w:color="auto"/>
        <w:right w:val="none" w:sz="0" w:space="0" w:color="auto"/>
      </w:divBdr>
    </w:div>
    <w:div w:id="308707287">
      <w:bodyDiv w:val="1"/>
      <w:marLeft w:val="0"/>
      <w:marRight w:val="0"/>
      <w:marTop w:val="0"/>
      <w:marBottom w:val="0"/>
      <w:divBdr>
        <w:top w:val="none" w:sz="0" w:space="0" w:color="auto"/>
        <w:left w:val="none" w:sz="0" w:space="0" w:color="auto"/>
        <w:bottom w:val="none" w:sz="0" w:space="0" w:color="auto"/>
        <w:right w:val="none" w:sz="0" w:space="0" w:color="auto"/>
      </w:divBdr>
    </w:div>
    <w:div w:id="313685029">
      <w:bodyDiv w:val="1"/>
      <w:marLeft w:val="0"/>
      <w:marRight w:val="0"/>
      <w:marTop w:val="0"/>
      <w:marBottom w:val="0"/>
      <w:divBdr>
        <w:top w:val="none" w:sz="0" w:space="0" w:color="auto"/>
        <w:left w:val="none" w:sz="0" w:space="0" w:color="auto"/>
        <w:bottom w:val="none" w:sz="0" w:space="0" w:color="auto"/>
        <w:right w:val="none" w:sz="0" w:space="0" w:color="auto"/>
      </w:divBdr>
    </w:div>
    <w:div w:id="316610278">
      <w:bodyDiv w:val="1"/>
      <w:marLeft w:val="0"/>
      <w:marRight w:val="0"/>
      <w:marTop w:val="0"/>
      <w:marBottom w:val="0"/>
      <w:divBdr>
        <w:top w:val="none" w:sz="0" w:space="0" w:color="auto"/>
        <w:left w:val="none" w:sz="0" w:space="0" w:color="auto"/>
        <w:bottom w:val="none" w:sz="0" w:space="0" w:color="auto"/>
        <w:right w:val="none" w:sz="0" w:space="0" w:color="auto"/>
      </w:divBdr>
    </w:div>
    <w:div w:id="317224236">
      <w:bodyDiv w:val="1"/>
      <w:marLeft w:val="0"/>
      <w:marRight w:val="0"/>
      <w:marTop w:val="0"/>
      <w:marBottom w:val="0"/>
      <w:divBdr>
        <w:top w:val="none" w:sz="0" w:space="0" w:color="auto"/>
        <w:left w:val="none" w:sz="0" w:space="0" w:color="auto"/>
        <w:bottom w:val="none" w:sz="0" w:space="0" w:color="auto"/>
        <w:right w:val="none" w:sz="0" w:space="0" w:color="auto"/>
      </w:divBdr>
    </w:div>
    <w:div w:id="317854435">
      <w:bodyDiv w:val="1"/>
      <w:marLeft w:val="0"/>
      <w:marRight w:val="0"/>
      <w:marTop w:val="0"/>
      <w:marBottom w:val="0"/>
      <w:divBdr>
        <w:top w:val="none" w:sz="0" w:space="0" w:color="auto"/>
        <w:left w:val="none" w:sz="0" w:space="0" w:color="auto"/>
        <w:bottom w:val="none" w:sz="0" w:space="0" w:color="auto"/>
        <w:right w:val="none" w:sz="0" w:space="0" w:color="auto"/>
      </w:divBdr>
    </w:div>
    <w:div w:id="319425221">
      <w:bodyDiv w:val="1"/>
      <w:marLeft w:val="0"/>
      <w:marRight w:val="0"/>
      <w:marTop w:val="0"/>
      <w:marBottom w:val="0"/>
      <w:divBdr>
        <w:top w:val="none" w:sz="0" w:space="0" w:color="auto"/>
        <w:left w:val="none" w:sz="0" w:space="0" w:color="auto"/>
        <w:bottom w:val="none" w:sz="0" w:space="0" w:color="auto"/>
        <w:right w:val="none" w:sz="0" w:space="0" w:color="auto"/>
      </w:divBdr>
    </w:div>
    <w:div w:id="320041546">
      <w:bodyDiv w:val="1"/>
      <w:marLeft w:val="0"/>
      <w:marRight w:val="0"/>
      <w:marTop w:val="0"/>
      <w:marBottom w:val="0"/>
      <w:divBdr>
        <w:top w:val="none" w:sz="0" w:space="0" w:color="auto"/>
        <w:left w:val="none" w:sz="0" w:space="0" w:color="auto"/>
        <w:bottom w:val="none" w:sz="0" w:space="0" w:color="auto"/>
        <w:right w:val="none" w:sz="0" w:space="0" w:color="auto"/>
      </w:divBdr>
    </w:div>
    <w:div w:id="322046690">
      <w:bodyDiv w:val="1"/>
      <w:marLeft w:val="0"/>
      <w:marRight w:val="0"/>
      <w:marTop w:val="0"/>
      <w:marBottom w:val="0"/>
      <w:divBdr>
        <w:top w:val="none" w:sz="0" w:space="0" w:color="auto"/>
        <w:left w:val="none" w:sz="0" w:space="0" w:color="auto"/>
        <w:bottom w:val="none" w:sz="0" w:space="0" w:color="auto"/>
        <w:right w:val="none" w:sz="0" w:space="0" w:color="auto"/>
      </w:divBdr>
    </w:div>
    <w:div w:id="324668962">
      <w:bodyDiv w:val="1"/>
      <w:marLeft w:val="0"/>
      <w:marRight w:val="0"/>
      <w:marTop w:val="0"/>
      <w:marBottom w:val="0"/>
      <w:divBdr>
        <w:top w:val="none" w:sz="0" w:space="0" w:color="auto"/>
        <w:left w:val="none" w:sz="0" w:space="0" w:color="auto"/>
        <w:bottom w:val="none" w:sz="0" w:space="0" w:color="auto"/>
        <w:right w:val="none" w:sz="0" w:space="0" w:color="auto"/>
      </w:divBdr>
    </w:div>
    <w:div w:id="327942930">
      <w:bodyDiv w:val="1"/>
      <w:marLeft w:val="0"/>
      <w:marRight w:val="0"/>
      <w:marTop w:val="0"/>
      <w:marBottom w:val="0"/>
      <w:divBdr>
        <w:top w:val="none" w:sz="0" w:space="0" w:color="auto"/>
        <w:left w:val="none" w:sz="0" w:space="0" w:color="auto"/>
        <w:bottom w:val="none" w:sz="0" w:space="0" w:color="auto"/>
        <w:right w:val="none" w:sz="0" w:space="0" w:color="auto"/>
      </w:divBdr>
    </w:div>
    <w:div w:id="331836608">
      <w:bodyDiv w:val="1"/>
      <w:marLeft w:val="0"/>
      <w:marRight w:val="0"/>
      <w:marTop w:val="0"/>
      <w:marBottom w:val="0"/>
      <w:divBdr>
        <w:top w:val="none" w:sz="0" w:space="0" w:color="auto"/>
        <w:left w:val="none" w:sz="0" w:space="0" w:color="auto"/>
        <w:bottom w:val="none" w:sz="0" w:space="0" w:color="auto"/>
        <w:right w:val="none" w:sz="0" w:space="0" w:color="auto"/>
      </w:divBdr>
    </w:div>
    <w:div w:id="333000686">
      <w:bodyDiv w:val="1"/>
      <w:marLeft w:val="0"/>
      <w:marRight w:val="0"/>
      <w:marTop w:val="0"/>
      <w:marBottom w:val="0"/>
      <w:divBdr>
        <w:top w:val="none" w:sz="0" w:space="0" w:color="auto"/>
        <w:left w:val="none" w:sz="0" w:space="0" w:color="auto"/>
        <w:bottom w:val="none" w:sz="0" w:space="0" w:color="auto"/>
        <w:right w:val="none" w:sz="0" w:space="0" w:color="auto"/>
      </w:divBdr>
    </w:div>
    <w:div w:id="334040255">
      <w:bodyDiv w:val="1"/>
      <w:marLeft w:val="0"/>
      <w:marRight w:val="0"/>
      <w:marTop w:val="0"/>
      <w:marBottom w:val="0"/>
      <w:divBdr>
        <w:top w:val="none" w:sz="0" w:space="0" w:color="auto"/>
        <w:left w:val="none" w:sz="0" w:space="0" w:color="auto"/>
        <w:bottom w:val="none" w:sz="0" w:space="0" w:color="auto"/>
        <w:right w:val="none" w:sz="0" w:space="0" w:color="auto"/>
      </w:divBdr>
    </w:div>
    <w:div w:id="336814089">
      <w:bodyDiv w:val="1"/>
      <w:marLeft w:val="0"/>
      <w:marRight w:val="0"/>
      <w:marTop w:val="0"/>
      <w:marBottom w:val="0"/>
      <w:divBdr>
        <w:top w:val="none" w:sz="0" w:space="0" w:color="auto"/>
        <w:left w:val="none" w:sz="0" w:space="0" w:color="auto"/>
        <w:bottom w:val="none" w:sz="0" w:space="0" w:color="auto"/>
        <w:right w:val="none" w:sz="0" w:space="0" w:color="auto"/>
      </w:divBdr>
    </w:div>
    <w:div w:id="338193306">
      <w:bodyDiv w:val="1"/>
      <w:marLeft w:val="0"/>
      <w:marRight w:val="0"/>
      <w:marTop w:val="0"/>
      <w:marBottom w:val="0"/>
      <w:divBdr>
        <w:top w:val="none" w:sz="0" w:space="0" w:color="auto"/>
        <w:left w:val="none" w:sz="0" w:space="0" w:color="auto"/>
        <w:bottom w:val="none" w:sz="0" w:space="0" w:color="auto"/>
        <w:right w:val="none" w:sz="0" w:space="0" w:color="auto"/>
      </w:divBdr>
    </w:div>
    <w:div w:id="339963831">
      <w:bodyDiv w:val="1"/>
      <w:marLeft w:val="0"/>
      <w:marRight w:val="0"/>
      <w:marTop w:val="0"/>
      <w:marBottom w:val="0"/>
      <w:divBdr>
        <w:top w:val="none" w:sz="0" w:space="0" w:color="auto"/>
        <w:left w:val="none" w:sz="0" w:space="0" w:color="auto"/>
        <w:bottom w:val="none" w:sz="0" w:space="0" w:color="auto"/>
        <w:right w:val="none" w:sz="0" w:space="0" w:color="auto"/>
      </w:divBdr>
    </w:div>
    <w:div w:id="342242213">
      <w:bodyDiv w:val="1"/>
      <w:marLeft w:val="0"/>
      <w:marRight w:val="0"/>
      <w:marTop w:val="0"/>
      <w:marBottom w:val="0"/>
      <w:divBdr>
        <w:top w:val="none" w:sz="0" w:space="0" w:color="auto"/>
        <w:left w:val="none" w:sz="0" w:space="0" w:color="auto"/>
        <w:bottom w:val="none" w:sz="0" w:space="0" w:color="auto"/>
        <w:right w:val="none" w:sz="0" w:space="0" w:color="auto"/>
      </w:divBdr>
    </w:div>
    <w:div w:id="347220362">
      <w:bodyDiv w:val="1"/>
      <w:marLeft w:val="0"/>
      <w:marRight w:val="0"/>
      <w:marTop w:val="0"/>
      <w:marBottom w:val="0"/>
      <w:divBdr>
        <w:top w:val="none" w:sz="0" w:space="0" w:color="auto"/>
        <w:left w:val="none" w:sz="0" w:space="0" w:color="auto"/>
        <w:bottom w:val="none" w:sz="0" w:space="0" w:color="auto"/>
        <w:right w:val="none" w:sz="0" w:space="0" w:color="auto"/>
      </w:divBdr>
    </w:div>
    <w:div w:id="352078601">
      <w:bodyDiv w:val="1"/>
      <w:marLeft w:val="0"/>
      <w:marRight w:val="0"/>
      <w:marTop w:val="0"/>
      <w:marBottom w:val="0"/>
      <w:divBdr>
        <w:top w:val="none" w:sz="0" w:space="0" w:color="auto"/>
        <w:left w:val="none" w:sz="0" w:space="0" w:color="auto"/>
        <w:bottom w:val="none" w:sz="0" w:space="0" w:color="auto"/>
        <w:right w:val="none" w:sz="0" w:space="0" w:color="auto"/>
      </w:divBdr>
    </w:div>
    <w:div w:id="352147421">
      <w:bodyDiv w:val="1"/>
      <w:marLeft w:val="0"/>
      <w:marRight w:val="0"/>
      <w:marTop w:val="0"/>
      <w:marBottom w:val="0"/>
      <w:divBdr>
        <w:top w:val="none" w:sz="0" w:space="0" w:color="auto"/>
        <w:left w:val="none" w:sz="0" w:space="0" w:color="auto"/>
        <w:bottom w:val="none" w:sz="0" w:space="0" w:color="auto"/>
        <w:right w:val="none" w:sz="0" w:space="0" w:color="auto"/>
      </w:divBdr>
    </w:div>
    <w:div w:id="357391981">
      <w:bodyDiv w:val="1"/>
      <w:marLeft w:val="0"/>
      <w:marRight w:val="0"/>
      <w:marTop w:val="0"/>
      <w:marBottom w:val="0"/>
      <w:divBdr>
        <w:top w:val="none" w:sz="0" w:space="0" w:color="auto"/>
        <w:left w:val="none" w:sz="0" w:space="0" w:color="auto"/>
        <w:bottom w:val="none" w:sz="0" w:space="0" w:color="auto"/>
        <w:right w:val="none" w:sz="0" w:space="0" w:color="auto"/>
      </w:divBdr>
    </w:div>
    <w:div w:id="358243522">
      <w:bodyDiv w:val="1"/>
      <w:marLeft w:val="0"/>
      <w:marRight w:val="0"/>
      <w:marTop w:val="0"/>
      <w:marBottom w:val="0"/>
      <w:divBdr>
        <w:top w:val="none" w:sz="0" w:space="0" w:color="auto"/>
        <w:left w:val="none" w:sz="0" w:space="0" w:color="auto"/>
        <w:bottom w:val="none" w:sz="0" w:space="0" w:color="auto"/>
        <w:right w:val="none" w:sz="0" w:space="0" w:color="auto"/>
      </w:divBdr>
    </w:div>
    <w:div w:id="359673788">
      <w:bodyDiv w:val="1"/>
      <w:marLeft w:val="0"/>
      <w:marRight w:val="0"/>
      <w:marTop w:val="0"/>
      <w:marBottom w:val="0"/>
      <w:divBdr>
        <w:top w:val="none" w:sz="0" w:space="0" w:color="auto"/>
        <w:left w:val="none" w:sz="0" w:space="0" w:color="auto"/>
        <w:bottom w:val="none" w:sz="0" w:space="0" w:color="auto"/>
        <w:right w:val="none" w:sz="0" w:space="0" w:color="auto"/>
      </w:divBdr>
    </w:div>
    <w:div w:id="363213175">
      <w:bodyDiv w:val="1"/>
      <w:marLeft w:val="0"/>
      <w:marRight w:val="0"/>
      <w:marTop w:val="0"/>
      <w:marBottom w:val="0"/>
      <w:divBdr>
        <w:top w:val="none" w:sz="0" w:space="0" w:color="auto"/>
        <w:left w:val="none" w:sz="0" w:space="0" w:color="auto"/>
        <w:bottom w:val="none" w:sz="0" w:space="0" w:color="auto"/>
        <w:right w:val="none" w:sz="0" w:space="0" w:color="auto"/>
      </w:divBdr>
    </w:div>
    <w:div w:id="369306977">
      <w:bodyDiv w:val="1"/>
      <w:marLeft w:val="0"/>
      <w:marRight w:val="0"/>
      <w:marTop w:val="0"/>
      <w:marBottom w:val="0"/>
      <w:divBdr>
        <w:top w:val="none" w:sz="0" w:space="0" w:color="auto"/>
        <w:left w:val="none" w:sz="0" w:space="0" w:color="auto"/>
        <w:bottom w:val="none" w:sz="0" w:space="0" w:color="auto"/>
        <w:right w:val="none" w:sz="0" w:space="0" w:color="auto"/>
      </w:divBdr>
    </w:div>
    <w:div w:id="371930978">
      <w:bodyDiv w:val="1"/>
      <w:marLeft w:val="0"/>
      <w:marRight w:val="0"/>
      <w:marTop w:val="0"/>
      <w:marBottom w:val="0"/>
      <w:divBdr>
        <w:top w:val="none" w:sz="0" w:space="0" w:color="auto"/>
        <w:left w:val="none" w:sz="0" w:space="0" w:color="auto"/>
        <w:bottom w:val="none" w:sz="0" w:space="0" w:color="auto"/>
        <w:right w:val="none" w:sz="0" w:space="0" w:color="auto"/>
      </w:divBdr>
    </w:div>
    <w:div w:id="377631311">
      <w:bodyDiv w:val="1"/>
      <w:marLeft w:val="0"/>
      <w:marRight w:val="0"/>
      <w:marTop w:val="0"/>
      <w:marBottom w:val="0"/>
      <w:divBdr>
        <w:top w:val="none" w:sz="0" w:space="0" w:color="auto"/>
        <w:left w:val="none" w:sz="0" w:space="0" w:color="auto"/>
        <w:bottom w:val="none" w:sz="0" w:space="0" w:color="auto"/>
        <w:right w:val="none" w:sz="0" w:space="0" w:color="auto"/>
      </w:divBdr>
    </w:div>
    <w:div w:id="382169736">
      <w:bodyDiv w:val="1"/>
      <w:marLeft w:val="0"/>
      <w:marRight w:val="0"/>
      <w:marTop w:val="0"/>
      <w:marBottom w:val="0"/>
      <w:divBdr>
        <w:top w:val="none" w:sz="0" w:space="0" w:color="auto"/>
        <w:left w:val="none" w:sz="0" w:space="0" w:color="auto"/>
        <w:bottom w:val="none" w:sz="0" w:space="0" w:color="auto"/>
        <w:right w:val="none" w:sz="0" w:space="0" w:color="auto"/>
      </w:divBdr>
    </w:div>
    <w:div w:id="390539121">
      <w:bodyDiv w:val="1"/>
      <w:marLeft w:val="0"/>
      <w:marRight w:val="0"/>
      <w:marTop w:val="0"/>
      <w:marBottom w:val="0"/>
      <w:divBdr>
        <w:top w:val="none" w:sz="0" w:space="0" w:color="auto"/>
        <w:left w:val="none" w:sz="0" w:space="0" w:color="auto"/>
        <w:bottom w:val="none" w:sz="0" w:space="0" w:color="auto"/>
        <w:right w:val="none" w:sz="0" w:space="0" w:color="auto"/>
      </w:divBdr>
    </w:div>
    <w:div w:id="397941147">
      <w:bodyDiv w:val="1"/>
      <w:marLeft w:val="0"/>
      <w:marRight w:val="0"/>
      <w:marTop w:val="0"/>
      <w:marBottom w:val="0"/>
      <w:divBdr>
        <w:top w:val="none" w:sz="0" w:space="0" w:color="auto"/>
        <w:left w:val="none" w:sz="0" w:space="0" w:color="auto"/>
        <w:bottom w:val="none" w:sz="0" w:space="0" w:color="auto"/>
        <w:right w:val="none" w:sz="0" w:space="0" w:color="auto"/>
      </w:divBdr>
    </w:div>
    <w:div w:id="398983543">
      <w:bodyDiv w:val="1"/>
      <w:marLeft w:val="0"/>
      <w:marRight w:val="0"/>
      <w:marTop w:val="0"/>
      <w:marBottom w:val="0"/>
      <w:divBdr>
        <w:top w:val="none" w:sz="0" w:space="0" w:color="auto"/>
        <w:left w:val="none" w:sz="0" w:space="0" w:color="auto"/>
        <w:bottom w:val="none" w:sz="0" w:space="0" w:color="auto"/>
        <w:right w:val="none" w:sz="0" w:space="0" w:color="auto"/>
      </w:divBdr>
    </w:div>
    <w:div w:id="400829117">
      <w:bodyDiv w:val="1"/>
      <w:marLeft w:val="0"/>
      <w:marRight w:val="0"/>
      <w:marTop w:val="0"/>
      <w:marBottom w:val="0"/>
      <w:divBdr>
        <w:top w:val="none" w:sz="0" w:space="0" w:color="auto"/>
        <w:left w:val="none" w:sz="0" w:space="0" w:color="auto"/>
        <w:bottom w:val="none" w:sz="0" w:space="0" w:color="auto"/>
        <w:right w:val="none" w:sz="0" w:space="0" w:color="auto"/>
      </w:divBdr>
    </w:div>
    <w:div w:id="406658830">
      <w:bodyDiv w:val="1"/>
      <w:marLeft w:val="0"/>
      <w:marRight w:val="0"/>
      <w:marTop w:val="0"/>
      <w:marBottom w:val="0"/>
      <w:divBdr>
        <w:top w:val="none" w:sz="0" w:space="0" w:color="auto"/>
        <w:left w:val="none" w:sz="0" w:space="0" w:color="auto"/>
        <w:bottom w:val="none" w:sz="0" w:space="0" w:color="auto"/>
        <w:right w:val="none" w:sz="0" w:space="0" w:color="auto"/>
      </w:divBdr>
    </w:div>
    <w:div w:id="407771743">
      <w:bodyDiv w:val="1"/>
      <w:marLeft w:val="0"/>
      <w:marRight w:val="0"/>
      <w:marTop w:val="0"/>
      <w:marBottom w:val="0"/>
      <w:divBdr>
        <w:top w:val="none" w:sz="0" w:space="0" w:color="auto"/>
        <w:left w:val="none" w:sz="0" w:space="0" w:color="auto"/>
        <w:bottom w:val="none" w:sz="0" w:space="0" w:color="auto"/>
        <w:right w:val="none" w:sz="0" w:space="0" w:color="auto"/>
      </w:divBdr>
    </w:div>
    <w:div w:id="409351342">
      <w:bodyDiv w:val="1"/>
      <w:marLeft w:val="0"/>
      <w:marRight w:val="0"/>
      <w:marTop w:val="0"/>
      <w:marBottom w:val="0"/>
      <w:divBdr>
        <w:top w:val="none" w:sz="0" w:space="0" w:color="auto"/>
        <w:left w:val="none" w:sz="0" w:space="0" w:color="auto"/>
        <w:bottom w:val="none" w:sz="0" w:space="0" w:color="auto"/>
        <w:right w:val="none" w:sz="0" w:space="0" w:color="auto"/>
      </w:divBdr>
    </w:div>
    <w:div w:id="421219171">
      <w:bodyDiv w:val="1"/>
      <w:marLeft w:val="0"/>
      <w:marRight w:val="0"/>
      <w:marTop w:val="0"/>
      <w:marBottom w:val="0"/>
      <w:divBdr>
        <w:top w:val="none" w:sz="0" w:space="0" w:color="auto"/>
        <w:left w:val="none" w:sz="0" w:space="0" w:color="auto"/>
        <w:bottom w:val="none" w:sz="0" w:space="0" w:color="auto"/>
        <w:right w:val="none" w:sz="0" w:space="0" w:color="auto"/>
      </w:divBdr>
    </w:div>
    <w:div w:id="424110178">
      <w:bodyDiv w:val="1"/>
      <w:marLeft w:val="0"/>
      <w:marRight w:val="0"/>
      <w:marTop w:val="0"/>
      <w:marBottom w:val="0"/>
      <w:divBdr>
        <w:top w:val="none" w:sz="0" w:space="0" w:color="auto"/>
        <w:left w:val="none" w:sz="0" w:space="0" w:color="auto"/>
        <w:bottom w:val="none" w:sz="0" w:space="0" w:color="auto"/>
        <w:right w:val="none" w:sz="0" w:space="0" w:color="auto"/>
      </w:divBdr>
    </w:div>
    <w:div w:id="425074146">
      <w:bodyDiv w:val="1"/>
      <w:marLeft w:val="0"/>
      <w:marRight w:val="0"/>
      <w:marTop w:val="0"/>
      <w:marBottom w:val="0"/>
      <w:divBdr>
        <w:top w:val="none" w:sz="0" w:space="0" w:color="auto"/>
        <w:left w:val="none" w:sz="0" w:space="0" w:color="auto"/>
        <w:bottom w:val="none" w:sz="0" w:space="0" w:color="auto"/>
        <w:right w:val="none" w:sz="0" w:space="0" w:color="auto"/>
      </w:divBdr>
    </w:div>
    <w:div w:id="429351825">
      <w:bodyDiv w:val="1"/>
      <w:marLeft w:val="0"/>
      <w:marRight w:val="0"/>
      <w:marTop w:val="0"/>
      <w:marBottom w:val="0"/>
      <w:divBdr>
        <w:top w:val="none" w:sz="0" w:space="0" w:color="auto"/>
        <w:left w:val="none" w:sz="0" w:space="0" w:color="auto"/>
        <w:bottom w:val="none" w:sz="0" w:space="0" w:color="auto"/>
        <w:right w:val="none" w:sz="0" w:space="0" w:color="auto"/>
      </w:divBdr>
    </w:div>
    <w:div w:id="430440793">
      <w:bodyDiv w:val="1"/>
      <w:marLeft w:val="0"/>
      <w:marRight w:val="0"/>
      <w:marTop w:val="0"/>
      <w:marBottom w:val="0"/>
      <w:divBdr>
        <w:top w:val="none" w:sz="0" w:space="0" w:color="auto"/>
        <w:left w:val="none" w:sz="0" w:space="0" w:color="auto"/>
        <w:bottom w:val="none" w:sz="0" w:space="0" w:color="auto"/>
        <w:right w:val="none" w:sz="0" w:space="0" w:color="auto"/>
      </w:divBdr>
    </w:div>
    <w:div w:id="432014876">
      <w:bodyDiv w:val="1"/>
      <w:marLeft w:val="0"/>
      <w:marRight w:val="0"/>
      <w:marTop w:val="0"/>
      <w:marBottom w:val="0"/>
      <w:divBdr>
        <w:top w:val="none" w:sz="0" w:space="0" w:color="auto"/>
        <w:left w:val="none" w:sz="0" w:space="0" w:color="auto"/>
        <w:bottom w:val="none" w:sz="0" w:space="0" w:color="auto"/>
        <w:right w:val="none" w:sz="0" w:space="0" w:color="auto"/>
      </w:divBdr>
    </w:div>
    <w:div w:id="432097527">
      <w:bodyDiv w:val="1"/>
      <w:marLeft w:val="0"/>
      <w:marRight w:val="0"/>
      <w:marTop w:val="0"/>
      <w:marBottom w:val="0"/>
      <w:divBdr>
        <w:top w:val="none" w:sz="0" w:space="0" w:color="auto"/>
        <w:left w:val="none" w:sz="0" w:space="0" w:color="auto"/>
        <w:bottom w:val="none" w:sz="0" w:space="0" w:color="auto"/>
        <w:right w:val="none" w:sz="0" w:space="0" w:color="auto"/>
      </w:divBdr>
    </w:div>
    <w:div w:id="435557775">
      <w:bodyDiv w:val="1"/>
      <w:marLeft w:val="0"/>
      <w:marRight w:val="0"/>
      <w:marTop w:val="0"/>
      <w:marBottom w:val="0"/>
      <w:divBdr>
        <w:top w:val="none" w:sz="0" w:space="0" w:color="auto"/>
        <w:left w:val="none" w:sz="0" w:space="0" w:color="auto"/>
        <w:bottom w:val="none" w:sz="0" w:space="0" w:color="auto"/>
        <w:right w:val="none" w:sz="0" w:space="0" w:color="auto"/>
      </w:divBdr>
    </w:div>
    <w:div w:id="438184423">
      <w:bodyDiv w:val="1"/>
      <w:marLeft w:val="0"/>
      <w:marRight w:val="0"/>
      <w:marTop w:val="0"/>
      <w:marBottom w:val="0"/>
      <w:divBdr>
        <w:top w:val="none" w:sz="0" w:space="0" w:color="auto"/>
        <w:left w:val="none" w:sz="0" w:space="0" w:color="auto"/>
        <w:bottom w:val="none" w:sz="0" w:space="0" w:color="auto"/>
        <w:right w:val="none" w:sz="0" w:space="0" w:color="auto"/>
      </w:divBdr>
    </w:div>
    <w:div w:id="438989484">
      <w:bodyDiv w:val="1"/>
      <w:marLeft w:val="0"/>
      <w:marRight w:val="0"/>
      <w:marTop w:val="0"/>
      <w:marBottom w:val="0"/>
      <w:divBdr>
        <w:top w:val="none" w:sz="0" w:space="0" w:color="auto"/>
        <w:left w:val="none" w:sz="0" w:space="0" w:color="auto"/>
        <w:bottom w:val="none" w:sz="0" w:space="0" w:color="auto"/>
        <w:right w:val="none" w:sz="0" w:space="0" w:color="auto"/>
      </w:divBdr>
    </w:div>
    <w:div w:id="441417419">
      <w:bodyDiv w:val="1"/>
      <w:marLeft w:val="0"/>
      <w:marRight w:val="0"/>
      <w:marTop w:val="0"/>
      <w:marBottom w:val="0"/>
      <w:divBdr>
        <w:top w:val="none" w:sz="0" w:space="0" w:color="auto"/>
        <w:left w:val="none" w:sz="0" w:space="0" w:color="auto"/>
        <w:bottom w:val="none" w:sz="0" w:space="0" w:color="auto"/>
        <w:right w:val="none" w:sz="0" w:space="0" w:color="auto"/>
      </w:divBdr>
      <w:divsChild>
        <w:div w:id="4484163">
          <w:marLeft w:val="0"/>
          <w:marRight w:val="0"/>
          <w:marTop w:val="0"/>
          <w:marBottom w:val="0"/>
          <w:divBdr>
            <w:top w:val="none" w:sz="0" w:space="0" w:color="auto"/>
            <w:left w:val="none" w:sz="0" w:space="0" w:color="auto"/>
            <w:bottom w:val="none" w:sz="0" w:space="0" w:color="auto"/>
            <w:right w:val="none" w:sz="0" w:space="0" w:color="auto"/>
          </w:divBdr>
        </w:div>
        <w:div w:id="925500413">
          <w:marLeft w:val="0"/>
          <w:marRight w:val="0"/>
          <w:marTop w:val="0"/>
          <w:marBottom w:val="0"/>
          <w:divBdr>
            <w:top w:val="none" w:sz="0" w:space="0" w:color="auto"/>
            <w:left w:val="none" w:sz="0" w:space="0" w:color="auto"/>
            <w:bottom w:val="none" w:sz="0" w:space="0" w:color="auto"/>
            <w:right w:val="none" w:sz="0" w:space="0" w:color="auto"/>
          </w:divBdr>
        </w:div>
        <w:div w:id="1606303862">
          <w:marLeft w:val="0"/>
          <w:marRight w:val="0"/>
          <w:marTop w:val="0"/>
          <w:marBottom w:val="0"/>
          <w:divBdr>
            <w:top w:val="none" w:sz="0" w:space="0" w:color="auto"/>
            <w:left w:val="none" w:sz="0" w:space="0" w:color="auto"/>
            <w:bottom w:val="none" w:sz="0" w:space="0" w:color="auto"/>
            <w:right w:val="none" w:sz="0" w:space="0" w:color="auto"/>
          </w:divBdr>
        </w:div>
        <w:div w:id="1768883340">
          <w:marLeft w:val="0"/>
          <w:marRight w:val="0"/>
          <w:marTop w:val="0"/>
          <w:marBottom w:val="0"/>
          <w:divBdr>
            <w:top w:val="none" w:sz="0" w:space="0" w:color="auto"/>
            <w:left w:val="none" w:sz="0" w:space="0" w:color="auto"/>
            <w:bottom w:val="none" w:sz="0" w:space="0" w:color="auto"/>
            <w:right w:val="none" w:sz="0" w:space="0" w:color="auto"/>
          </w:divBdr>
        </w:div>
        <w:div w:id="2071539543">
          <w:marLeft w:val="0"/>
          <w:marRight w:val="0"/>
          <w:marTop w:val="0"/>
          <w:marBottom w:val="0"/>
          <w:divBdr>
            <w:top w:val="none" w:sz="0" w:space="0" w:color="auto"/>
            <w:left w:val="none" w:sz="0" w:space="0" w:color="auto"/>
            <w:bottom w:val="none" w:sz="0" w:space="0" w:color="auto"/>
            <w:right w:val="none" w:sz="0" w:space="0" w:color="auto"/>
          </w:divBdr>
        </w:div>
      </w:divsChild>
    </w:div>
    <w:div w:id="441610745">
      <w:bodyDiv w:val="1"/>
      <w:marLeft w:val="0"/>
      <w:marRight w:val="0"/>
      <w:marTop w:val="0"/>
      <w:marBottom w:val="0"/>
      <w:divBdr>
        <w:top w:val="none" w:sz="0" w:space="0" w:color="auto"/>
        <w:left w:val="none" w:sz="0" w:space="0" w:color="auto"/>
        <w:bottom w:val="none" w:sz="0" w:space="0" w:color="auto"/>
        <w:right w:val="none" w:sz="0" w:space="0" w:color="auto"/>
      </w:divBdr>
    </w:div>
    <w:div w:id="444159824">
      <w:bodyDiv w:val="1"/>
      <w:marLeft w:val="0"/>
      <w:marRight w:val="0"/>
      <w:marTop w:val="0"/>
      <w:marBottom w:val="0"/>
      <w:divBdr>
        <w:top w:val="none" w:sz="0" w:space="0" w:color="auto"/>
        <w:left w:val="none" w:sz="0" w:space="0" w:color="auto"/>
        <w:bottom w:val="none" w:sz="0" w:space="0" w:color="auto"/>
        <w:right w:val="none" w:sz="0" w:space="0" w:color="auto"/>
      </w:divBdr>
    </w:div>
    <w:div w:id="444350821">
      <w:bodyDiv w:val="1"/>
      <w:marLeft w:val="0"/>
      <w:marRight w:val="0"/>
      <w:marTop w:val="0"/>
      <w:marBottom w:val="0"/>
      <w:divBdr>
        <w:top w:val="none" w:sz="0" w:space="0" w:color="auto"/>
        <w:left w:val="none" w:sz="0" w:space="0" w:color="auto"/>
        <w:bottom w:val="none" w:sz="0" w:space="0" w:color="auto"/>
        <w:right w:val="none" w:sz="0" w:space="0" w:color="auto"/>
      </w:divBdr>
    </w:div>
    <w:div w:id="446895923">
      <w:bodyDiv w:val="1"/>
      <w:marLeft w:val="0"/>
      <w:marRight w:val="0"/>
      <w:marTop w:val="0"/>
      <w:marBottom w:val="0"/>
      <w:divBdr>
        <w:top w:val="none" w:sz="0" w:space="0" w:color="auto"/>
        <w:left w:val="none" w:sz="0" w:space="0" w:color="auto"/>
        <w:bottom w:val="none" w:sz="0" w:space="0" w:color="auto"/>
        <w:right w:val="none" w:sz="0" w:space="0" w:color="auto"/>
      </w:divBdr>
      <w:divsChild>
        <w:div w:id="1273396238">
          <w:marLeft w:val="0"/>
          <w:marRight w:val="0"/>
          <w:marTop w:val="0"/>
          <w:marBottom w:val="0"/>
          <w:divBdr>
            <w:top w:val="none" w:sz="0" w:space="0" w:color="auto"/>
            <w:left w:val="none" w:sz="0" w:space="0" w:color="auto"/>
            <w:bottom w:val="none" w:sz="0" w:space="0" w:color="auto"/>
            <w:right w:val="none" w:sz="0" w:space="0" w:color="auto"/>
          </w:divBdr>
          <w:divsChild>
            <w:div w:id="8146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48951">
      <w:bodyDiv w:val="1"/>
      <w:marLeft w:val="0"/>
      <w:marRight w:val="0"/>
      <w:marTop w:val="0"/>
      <w:marBottom w:val="0"/>
      <w:divBdr>
        <w:top w:val="none" w:sz="0" w:space="0" w:color="auto"/>
        <w:left w:val="none" w:sz="0" w:space="0" w:color="auto"/>
        <w:bottom w:val="none" w:sz="0" w:space="0" w:color="auto"/>
        <w:right w:val="none" w:sz="0" w:space="0" w:color="auto"/>
      </w:divBdr>
    </w:div>
    <w:div w:id="448160946">
      <w:bodyDiv w:val="1"/>
      <w:marLeft w:val="0"/>
      <w:marRight w:val="0"/>
      <w:marTop w:val="0"/>
      <w:marBottom w:val="0"/>
      <w:divBdr>
        <w:top w:val="none" w:sz="0" w:space="0" w:color="auto"/>
        <w:left w:val="none" w:sz="0" w:space="0" w:color="auto"/>
        <w:bottom w:val="none" w:sz="0" w:space="0" w:color="auto"/>
        <w:right w:val="none" w:sz="0" w:space="0" w:color="auto"/>
      </w:divBdr>
    </w:div>
    <w:div w:id="449476084">
      <w:bodyDiv w:val="1"/>
      <w:marLeft w:val="0"/>
      <w:marRight w:val="0"/>
      <w:marTop w:val="0"/>
      <w:marBottom w:val="0"/>
      <w:divBdr>
        <w:top w:val="none" w:sz="0" w:space="0" w:color="auto"/>
        <w:left w:val="none" w:sz="0" w:space="0" w:color="auto"/>
        <w:bottom w:val="none" w:sz="0" w:space="0" w:color="auto"/>
        <w:right w:val="none" w:sz="0" w:space="0" w:color="auto"/>
      </w:divBdr>
    </w:div>
    <w:div w:id="451632857">
      <w:bodyDiv w:val="1"/>
      <w:marLeft w:val="0"/>
      <w:marRight w:val="0"/>
      <w:marTop w:val="0"/>
      <w:marBottom w:val="0"/>
      <w:divBdr>
        <w:top w:val="none" w:sz="0" w:space="0" w:color="auto"/>
        <w:left w:val="none" w:sz="0" w:space="0" w:color="auto"/>
        <w:bottom w:val="none" w:sz="0" w:space="0" w:color="auto"/>
        <w:right w:val="none" w:sz="0" w:space="0" w:color="auto"/>
      </w:divBdr>
    </w:div>
    <w:div w:id="452748371">
      <w:bodyDiv w:val="1"/>
      <w:marLeft w:val="0"/>
      <w:marRight w:val="0"/>
      <w:marTop w:val="0"/>
      <w:marBottom w:val="0"/>
      <w:divBdr>
        <w:top w:val="none" w:sz="0" w:space="0" w:color="auto"/>
        <w:left w:val="none" w:sz="0" w:space="0" w:color="auto"/>
        <w:bottom w:val="none" w:sz="0" w:space="0" w:color="auto"/>
        <w:right w:val="none" w:sz="0" w:space="0" w:color="auto"/>
      </w:divBdr>
    </w:div>
    <w:div w:id="453643960">
      <w:bodyDiv w:val="1"/>
      <w:marLeft w:val="0"/>
      <w:marRight w:val="0"/>
      <w:marTop w:val="0"/>
      <w:marBottom w:val="0"/>
      <w:divBdr>
        <w:top w:val="none" w:sz="0" w:space="0" w:color="auto"/>
        <w:left w:val="none" w:sz="0" w:space="0" w:color="auto"/>
        <w:bottom w:val="none" w:sz="0" w:space="0" w:color="auto"/>
        <w:right w:val="none" w:sz="0" w:space="0" w:color="auto"/>
      </w:divBdr>
      <w:divsChild>
        <w:div w:id="480974190">
          <w:marLeft w:val="15"/>
          <w:marRight w:val="15"/>
          <w:marTop w:val="0"/>
          <w:marBottom w:val="45"/>
          <w:divBdr>
            <w:top w:val="none" w:sz="0" w:space="0" w:color="auto"/>
            <w:left w:val="none" w:sz="0" w:space="0" w:color="auto"/>
            <w:bottom w:val="none" w:sz="0" w:space="0" w:color="auto"/>
            <w:right w:val="none" w:sz="0" w:space="0" w:color="auto"/>
          </w:divBdr>
        </w:div>
        <w:div w:id="1036388263">
          <w:marLeft w:val="0"/>
          <w:marRight w:val="0"/>
          <w:marTop w:val="0"/>
          <w:marBottom w:val="0"/>
          <w:divBdr>
            <w:top w:val="none" w:sz="0" w:space="0" w:color="auto"/>
            <w:left w:val="none" w:sz="0" w:space="0" w:color="auto"/>
            <w:bottom w:val="none" w:sz="0" w:space="0" w:color="auto"/>
            <w:right w:val="none" w:sz="0" w:space="0" w:color="auto"/>
          </w:divBdr>
        </w:div>
        <w:div w:id="2028170739">
          <w:marLeft w:val="0"/>
          <w:marRight w:val="0"/>
          <w:marTop w:val="0"/>
          <w:marBottom w:val="0"/>
          <w:divBdr>
            <w:top w:val="none" w:sz="0" w:space="0" w:color="auto"/>
            <w:left w:val="none" w:sz="0" w:space="0" w:color="auto"/>
            <w:bottom w:val="none" w:sz="0" w:space="0" w:color="auto"/>
            <w:right w:val="none" w:sz="0" w:space="0" w:color="auto"/>
          </w:divBdr>
        </w:div>
      </w:divsChild>
    </w:div>
    <w:div w:id="455418755">
      <w:bodyDiv w:val="1"/>
      <w:marLeft w:val="0"/>
      <w:marRight w:val="0"/>
      <w:marTop w:val="0"/>
      <w:marBottom w:val="0"/>
      <w:divBdr>
        <w:top w:val="none" w:sz="0" w:space="0" w:color="auto"/>
        <w:left w:val="none" w:sz="0" w:space="0" w:color="auto"/>
        <w:bottom w:val="none" w:sz="0" w:space="0" w:color="auto"/>
        <w:right w:val="none" w:sz="0" w:space="0" w:color="auto"/>
      </w:divBdr>
    </w:div>
    <w:div w:id="455607721">
      <w:bodyDiv w:val="1"/>
      <w:marLeft w:val="0"/>
      <w:marRight w:val="0"/>
      <w:marTop w:val="0"/>
      <w:marBottom w:val="0"/>
      <w:divBdr>
        <w:top w:val="none" w:sz="0" w:space="0" w:color="auto"/>
        <w:left w:val="none" w:sz="0" w:space="0" w:color="auto"/>
        <w:bottom w:val="none" w:sz="0" w:space="0" w:color="auto"/>
        <w:right w:val="none" w:sz="0" w:space="0" w:color="auto"/>
      </w:divBdr>
    </w:div>
    <w:div w:id="458575592">
      <w:bodyDiv w:val="1"/>
      <w:marLeft w:val="0"/>
      <w:marRight w:val="0"/>
      <w:marTop w:val="0"/>
      <w:marBottom w:val="0"/>
      <w:divBdr>
        <w:top w:val="none" w:sz="0" w:space="0" w:color="auto"/>
        <w:left w:val="none" w:sz="0" w:space="0" w:color="auto"/>
        <w:bottom w:val="none" w:sz="0" w:space="0" w:color="auto"/>
        <w:right w:val="none" w:sz="0" w:space="0" w:color="auto"/>
      </w:divBdr>
    </w:div>
    <w:div w:id="470486307">
      <w:bodyDiv w:val="1"/>
      <w:marLeft w:val="0"/>
      <w:marRight w:val="0"/>
      <w:marTop w:val="0"/>
      <w:marBottom w:val="0"/>
      <w:divBdr>
        <w:top w:val="none" w:sz="0" w:space="0" w:color="auto"/>
        <w:left w:val="none" w:sz="0" w:space="0" w:color="auto"/>
        <w:bottom w:val="none" w:sz="0" w:space="0" w:color="auto"/>
        <w:right w:val="none" w:sz="0" w:space="0" w:color="auto"/>
      </w:divBdr>
    </w:div>
    <w:div w:id="473106671">
      <w:bodyDiv w:val="1"/>
      <w:marLeft w:val="0"/>
      <w:marRight w:val="0"/>
      <w:marTop w:val="0"/>
      <w:marBottom w:val="0"/>
      <w:divBdr>
        <w:top w:val="none" w:sz="0" w:space="0" w:color="auto"/>
        <w:left w:val="none" w:sz="0" w:space="0" w:color="auto"/>
        <w:bottom w:val="none" w:sz="0" w:space="0" w:color="auto"/>
        <w:right w:val="none" w:sz="0" w:space="0" w:color="auto"/>
      </w:divBdr>
    </w:div>
    <w:div w:id="478964722">
      <w:bodyDiv w:val="1"/>
      <w:marLeft w:val="0"/>
      <w:marRight w:val="0"/>
      <w:marTop w:val="0"/>
      <w:marBottom w:val="0"/>
      <w:divBdr>
        <w:top w:val="none" w:sz="0" w:space="0" w:color="auto"/>
        <w:left w:val="none" w:sz="0" w:space="0" w:color="auto"/>
        <w:bottom w:val="none" w:sz="0" w:space="0" w:color="auto"/>
        <w:right w:val="none" w:sz="0" w:space="0" w:color="auto"/>
      </w:divBdr>
    </w:div>
    <w:div w:id="482428315">
      <w:bodyDiv w:val="1"/>
      <w:marLeft w:val="0"/>
      <w:marRight w:val="0"/>
      <w:marTop w:val="0"/>
      <w:marBottom w:val="0"/>
      <w:divBdr>
        <w:top w:val="none" w:sz="0" w:space="0" w:color="auto"/>
        <w:left w:val="none" w:sz="0" w:space="0" w:color="auto"/>
        <w:bottom w:val="none" w:sz="0" w:space="0" w:color="auto"/>
        <w:right w:val="none" w:sz="0" w:space="0" w:color="auto"/>
      </w:divBdr>
    </w:div>
    <w:div w:id="490341199">
      <w:bodyDiv w:val="1"/>
      <w:marLeft w:val="0"/>
      <w:marRight w:val="0"/>
      <w:marTop w:val="0"/>
      <w:marBottom w:val="0"/>
      <w:divBdr>
        <w:top w:val="none" w:sz="0" w:space="0" w:color="auto"/>
        <w:left w:val="none" w:sz="0" w:space="0" w:color="auto"/>
        <w:bottom w:val="none" w:sz="0" w:space="0" w:color="auto"/>
        <w:right w:val="none" w:sz="0" w:space="0" w:color="auto"/>
      </w:divBdr>
    </w:div>
    <w:div w:id="495076265">
      <w:bodyDiv w:val="1"/>
      <w:marLeft w:val="0"/>
      <w:marRight w:val="0"/>
      <w:marTop w:val="0"/>
      <w:marBottom w:val="0"/>
      <w:divBdr>
        <w:top w:val="none" w:sz="0" w:space="0" w:color="auto"/>
        <w:left w:val="none" w:sz="0" w:space="0" w:color="auto"/>
        <w:bottom w:val="none" w:sz="0" w:space="0" w:color="auto"/>
        <w:right w:val="none" w:sz="0" w:space="0" w:color="auto"/>
      </w:divBdr>
    </w:div>
    <w:div w:id="502361428">
      <w:bodyDiv w:val="1"/>
      <w:marLeft w:val="0"/>
      <w:marRight w:val="0"/>
      <w:marTop w:val="0"/>
      <w:marBottom w:val="0"/>
      <w:divBdr>
        <w:top w:val="none" w:sz="0" w:space="0" w:color="auto"/>
        <w:left w:val="none" w:sz="0" w:space="0" w:color="auto"/>
        <w:bottom w:val="none" w:sz="0" w:space="0" w:color="auto"/>
        <w:right w:val="none" w:sz="0" w:space="0" w:color="auto"/>
      </w:divBdr>
    </w:div>
    <w:div w:id="502936819">
      <w:bodyDiv w:val="1"/>
      <w:marLeft w:val="0"/>
      <w:marRight w:val="0"/>
      <w:marTop w:val="0"/>
      <w:marBottom w:val="0"/>
      <w:divBdr>
        <w:top w:val="none" w:sz="0" w:space="0" w:color="auto"/>
        <w:left w:val="none" w:sz="0" w:space="0" w:color="auto"/>
        <w:bottom w:val="none" w:sz="0" w:space="0" w:color="auto"/>
        <w:right w:val="none" w:sz="0" w:space="0" w:color="auto"/>
      </w:divBdr>
    </w:div>
    <w:div w:id="504327594">
      <w:bodyDiv w:val="1"/>
      <w:marLeft w:val="0"/>
      <w:marRight w:val="0"/>
      <w:marTop w:val="0"/>
      <w:marBottom w:val="0"/>
      <w:divBdr>
        <w:top w:val="none" w:sz="0" w:space="0" w:color="auto"/>
        <w:left w:val="none" w:sz="0" w:space="0" w:color="auto"/>
        <w:bottom w:val="none" w:sz="0" w:space="0" w:color="auto"/>
        <w:right w:val="none" w:sz="0" w:space="0" w:color="auto"/>
      </w:divBdr>
    </w:div>
    <w:div w:id="507334008">
      <w:bodyDiv w:val="1"/>
      <w:marLeft w:val="0"/>
      <w:marRight w:val="0"/>
      <w:marTop w:val="0"/>
      <w:marBottom w:val="0"/>
      <w:divBdr>
        <w:top w:val="none" w:sz="0" w:space="0" w:color="auto"/>
        <w:left w:val="none" w:sz="0" w:space="0" w:color="auto"/>
        <w:bottom w:val="none" w:sz="0" w:space="0" w:color="auto"/>
        <w:right w:val="none" w:sz="0" w:space="0" w:color="auto"/>
      </w:divBdr>
    </w:div>
    <w:div w:id="514152196">
      <w:bodyDiv w:val="1"/>
      <w:marLeft w:val="0"/>
      <w:marRight w:val="0"/>
      <w:marTop w:val="0"/>
      <w:marBottom w:val="0"/>
      <w:divBdr>
        <w:top w:val="none" w:sz="0" w:space="0" w:color="auto"/>
        <w:left w:val="none" w:sz="0" w:space="0" w:color="auto"/>
        <w:bottom w:val="none" w:sz="0" w:space="0" w:color="auto"/>
        <w:right w:val="none" w:sz="0" w:space="0" w:color="auto"/>
      </w:divBdr>
    </w:div>
    <w:div w:id="520582660">
      <w:bodyDiv w:val="1"/>
      <w:marLeft w:val="0"/>
      <w:marRight w:val="0"/>
      <w:marTop w:val="0"/>
      <w:marBottom w:val="0"/>
      <w:divBdr>
        <w:top w:val="none" w:sz="0" w:space="0" w:color="auto"/>
        <w:left w:val="none" w:sz="0" w:space="0" w:color="auto"/>
        <w:bottom w:val="none" w:sz="0" w:space="0" w:color="auto"/>
        <w:right w:val="none" w:sz="0" w:space="0" w:color="auto"/>
      </w:divBdr>
    </w:div>
    <w:div w:id="521288488">
      <w:bodyDiv w:val="1"/>
      <w:marLeft w:val="0"/>
      <w:marRight w:val="0"/>
      <w:marTop w:val="0"/>
      <w:marBottom w:val="0"/>
      <w:divBdr>
        <w:top w:val="none" w:sz="0" w:space="0" w:color="auto"/>
        <w:left w:val="none" w:sz="0" w:space="0" w:color="auto"/>
        <w:bottom w:val="none" w:sz="0" w:space="0" w:color="auto"/>
        <w:right w:val="none" w:sz="0" w:space="0" w:color="auto"/>
      </w:divBdr>
    </w:div>
    <w:div w:id="525412758">
      <w:bodyDiv w:val="1"/>
      <w:marLeft w:val="0"/>
      <w:marRight w:val="0"/>
      <w:marTop w:val="0"/>
      <w:marBottom w:val="0"/>
      <w:divBdr>
        <w:top w:val="none" w:sz="0" w:space="0" w:color="auto"/>
        <w:left w:val="none" w:sz="0" w:space="0" w:color="auto"/>
        <w:bottom w:val="none" w:sz="0" w:space="0" w:color="auto"/>
        <w:right w:val="none" w:sz="0" w:space="0" w:color="auto"/>
      </w:divBdr>
    </w:div>
    <w:div w:id="528950483">
      <w:bodyDiv w:val="1"/>
      <w:marLeft w:val="0"/>
      <w:marRight w:val="0"/>
      <w:marTop w:val="0"/>
      <w:marBottom w:val="0"/>
      <w:divBdr>
        <w:top w:val="none" w:sz="0" w:space="0" w:color="auto"/>
        <w:left w:val="none" w:sz="0" w:space="0" w:color="auto"/>
        <w:bottom w:val="none" w:sz="0" w:space="0" w:color="auto"/>
        <w:right w:val="none" w:sz="0" w:space="0" w:color="auto"/>
      </w:divBdr>
    </w:div>
    <w:div w:id="529496902">
      <w:bodyDiv w:val="1"/>
      <w:marLeft w:val="0"/>
      <w:marRight w:val="0"/>
      <w:marTop w:val="0"/>
      <w:marBottom w:val="0"/>
      <w:divBdr>
        <w:top w:val="none" w:sz="0" w:space="0" w:color="auto"/>
        <w:left w:val="none" w:sz="0" w:space="0" w:color="auto"/>
        <w:bottom w:val="none" w:sz="0" w:space="0" w:color="auto"/>
        <w:right w:val="none" w:sz="0" w:space="0" w:color="auto"/>
      </w:divBdr>
    </w:div>
    <w:div w:id="535122513">
      <w:bodyDiv w:val="1"/>
      <w:marLeft w:val="0"/>
      <w:marRight w:val="0"/>
      <w:marTop w:val="0"/>
      <w:marBottom w:val="0"/>
      <w:divBdr>
        <w:top w:val="none" w:sz="0" w:space="0" w:color="auto"/>
        <w:left w:val="none" w:sz="0" w:space="0" w:color="auto"/>
        <w:bottom w:val="none" w:sz="0" w:space="0" w:color="auto"/>
        <w:right w:val="none" w:sz="0" w:space="0" w:color="auto"/>
      </w:divBdr>
    </w:div>
    <w:div w:id="537013052">
      <w:bodyDiv w:val="1"/>
      <w:marLeft w:val="0"/>
      <w:marRight w:val="0"/>
      <w:marTop w:val="0"/>
      <w:marBottom w:val="0"/>
      <w:divBdr>
        <w:top w:val="none" w:sz="0" w:space="0" w:color="auto"/>
        <w:left w:val="none" w:sz="0" w:space="0" w:color="auto"/>
        <w:bottom w:val="none" w:sz="0" w:space="0" w:color="auto"/>
        <w:right w:val="none" w:sz="0" w:space="0" w:color="auto"/>
      </w:divBdr>
    </w:div>
    <w:div w:id="545262878">
      <w:bodyDiv w:val="1"/>
      <w:marLeft w:val="0"/>
      <w:marRight w:val="0"/>
      <w:marTop w:val="0"/>
      <w:marBottom w:val="0"/>
      <w:divBdr>
        <w:top w:val="none" w:sz="0" w:space="0" w:color="auto"/>
        <w:left w:val="none" w:sz="0" w:space="0" w:color="auto"/>
        <w:bottom w:val="none" w:sz="0" w:space="0" w:color="auto"/>
        <w:right w:val="none" w:sz="0" w:space="0" w:color="auto"/>
      </w:divBdr>
    </w:div>
    <w:div w:id="545723428">
      <w:bodyDiv w:val="1"/>
      <w:marLeft w:val="0"/>
      <w:marRight w:val="0"/>
      <w:marTop w:val="0"/>
      <w:marBottom w:val="0"/>
      <w:divBdr>
        <w:top w:val="none" w:sz="0" w:space="0" w:color="auto"/>
        <w:left w:val="none" w:sz="0" w:space="0" w:color="auto"/>
        <w:bottom w:val="none" w:sz="0" w:space="0" w:color="auto"/>
        <w:right w:val="none" w:sz="0" w:space="0" w:color="auto"/>
      </w:divBdr>
    </w:div>
    <w:div w:id="553661723">
      <w:bodyDiv w:val="1"/>
      <w:marLeft w:val="0"/>
      <w:marRight w:val="0"/>
      <w:marTop w:val="0"/>
      <w:marBottom w:val="0"/>
      <w:divBdr>
        <w:top w:val="none" w:sz="0" w:space="0" w:color="auto"/>
        <w:left w:val="none" w:sz="0" w:space="0" w:color="auto"/>
        <w:bottom w:val="none" w:sz="0" w:space="0" w:color="auto"/>
        <w:right w:val="none" w:sz="0" w:space="0" w:color="auto"/>
      </w:divBdr>
    </w:div>
    <w:div w:id="561644512">
      <w:bodyDiv w:val="1"/>
      <w:marLeft w:val="0"/>
      <w:marRight w:val="0"/>
      <w:marTop w:val="0"/>
      <w:marBottom w:val="0"/>
      <w:divBdr>
        <w:top w:val="none" w:sz="0" w:space="0" w:color="auto"/>
        <w:left w:val="none" w:sz="0" w:space="0" w:color="auto"/>
        <w:bottom w:val="none" w:sz="0" w:space="0" w:color="auto"/>
        <w:right w:val="none" w:sz="0" w:space="0" w:color="auto"/>
      </w:divBdr>
    </w:div>
    <w:div w:id="570316119">
      <w:bodyDiv w:val="1"/>
      <w:marLeft w:val="0"/>
      <w:marRight w:val="0"/>
      <w:marTop w:val="0"/>
      <w:marBottom w:val="0"/>
      <w:divBdr>
        <w:top w:val="none" w:sz="0" w:space="0" w:color="auto"/>
        <w:left w:val="none" w:sz="0" w:space="0" w:color="auto"/>
        <w:bottom w:val="none" w:sz="0" w:space="0" w:color="auto"/>
        <w:right w:val="none" w:sz="0" w:space="0" w:color="auto"/>
      </w:divBdr>
    </w:div>
    <w:div w:id="570504059">
      <w:bodyDiv w:val="1"/>
      <w:marLeft w:val="0"/>
      <w:marRight w:val="0"/>
      <w:marTop w:val="0"/>
      <w:marBottom w:val="0"/>
      <w:divBdr>
        <w:top w:val="none" w:sz="0" w:space="0" w:color="auto"/>
        <w:left w:val="none" w:sz="0" w:space="0" w:color="auto"/>
        <w:bottom w:val="none" w:sz="0" w:space="0" w:color="auto"/>
        <w:right w:val="none" w:sz="0" w:space="0" w:color="auto"/>
      </w:divBdr>
    </w:div>
    <w:div w:id="578750495">
      <w:bodyDiv w:val="1"/>
      <w:marLeft w:val="0"/>
      <w:marRight w:val="0"/>
      <w:marTop w:val="0"/>
      <w:marBottom w:val="0"/>
      <w:divBdr>
        <w:top w:val="none" w:sz="0" w:space="0" w:color="auto"/>
        <w:left w:val="none" w:sz="0" w:space="0" w:color="auto"/>
        <w:bottom w:val="none" w:sz="0" w:space="0" w:color="auto"/>
        <w:right w:val="none" w:sz="0" w:space="0" w:color="auto"/>
      </w:divBdr>
    </w:div>
    <w:div w:id="579873728">
      <w:bodyDiv w:val="1"/>
      <w:marLeft w:val="0"/>
      <w:marRight w:val="0"/>
      <w:marTop w:val="0"/>
      <w:marBottom w:val="0"/>
      <w:divBdr>
        <w:top w:val="none" w:sz="0" w:space="0" w:color="auto"/>
        <w:left w:val="none" w:sz="0" w:space="0" w:color="auto"/>
        <w:bottom w:val="none" w:sz="0" w:space="0" w:color="auto"/>
        <w:right w:val="none" w:sz="0" w:space="0" w:color="auto"/>
      </w:divBdr>
    </w:div>
    <w:div w:id="585656040">
      <w:bodyDiv w:val="1"/>
      <w:marLeft w:val="0"/>
      <w:marRight w:val="0"/>
      <w:marTop w:val="0"/>
      <w:marBottom w:val="0"/>
      <w:divBdr>
        <w:top w:val="none" w:sz="0" w:space="0" w:color="auto"/>
        <w:left w:val="none" w:sz="0" w:space="0" w:color="auto"/>
        <w:bottom w:val="none" w:sz="0" w:space="0" w:color="auto"/>
        <w:right w:val="none" w:sz="0" w:space="0" w:color="auto"/>
      </w:divBdr>
    </w:div>
    <w:div w:id="586957723">
      <w:bodyDiv w:val="1"/>
      <w:marLeft w:val="0"/>
      <w:marRight w:val="0"/>
      <w:marTop w:val="0"/>
      <w:marBottom w:val="0"/>
      <w:divBdr>
        <w:top w:val="none" w:sz="0" w:space="0" w:color="auto"/>
        <w:left w:val="none" w:sz="0" w:space="0" w:color="auto"/>
        <w:bottom w:val="none" w:sz="0" w:space="0" w:color="auto"/>
        <w:right w:val="none" w:sz="0" w:space="0" w:color="auto"/>
      </w:divBdr>
    </w:div>
    <w:div w:id="592976157">
      <w:bodyDiv w:val="1"/>
      <w:marLeft w:val="0"/>
      <w:marRight w:val="0"/>
      <w:marTop w:val="0"/>
      <w:marBottom w:val="0"/>
      <w:divBdr>
        <w:top w:val="none" w:sz="0" w:space="0" w:color="auto"/>
        <w:left w:val="none" w:sz="0" w:space="0" w:color="auto"/>
        <w:bottom w:val="none" w:sz="0" w:space="0" w:color="auto"/>
        <w:right w:val="none" w:sz="0" w:space="0" w:color="auto"/>
      </w:divBdr>
    </w:div>
    <w:div w:id="593245414">
      <w:bodyDiv w:val="1"/>
      <w:marLeft w:val="0"/>
      <w:marRight w:val="0"/>
      <w:marTop w:val="0"/>
      <w:marBottom w:val="0"/>
      <w:divBdr>
        <w:top w:val="none" w:sz="0" w:space="0" w:color="auto"/>
        <w:left w:val="none" w:sz="0" w:space="0" w:color="auto"/>
        <w:bottom w:val="none" w:sz="0" w:space="0" w:color="auto"/>
        <w:right w:val="none" w:sz="0" w:space="0" w:color="auto"/>
      </w:divBdr>
    </w:div>
    <w:div w:id="596256540">
      <w:bodyDiv w:val="1"/>
      <w:marLeft w:val="0"/>
      <w:marRight w:val="0"/>
      <w:marTop w:val="0"/>
      <w:marBottom w:val="0"/>
      <w:divBdr>
        <w:top w:val="none" w:sz="0" w:space="0" w:color="auto"/>
        <w:left w:val="none" w:sz="0" w:space="0" w:color="auto"/>
        <w:bottom w:val="none" w:sz="0" w:space="0" w:color="auto"/>
        <w:right w:val="none" w:sz="0" w:space="0" w:color="auto"/>
      </w:divBdr>
    </w:div>
    <w:div w:id="597300628">
      <w:bodyDiv w:val="1"/>
      <w:marLeft w:val="0"/>
      <w:marRight w:val="0"/>
      <w:marTop w:val="0"/>
      <w:marBottom w:val="0"/>
      <w:divBdr>
        <w:top w:val="none" w:sz="0" w:space="0" w:color="auto"/>
        <w:left w:val="none" w:sz="0" w:space="0" w:color="auto"/>
        <w:bottom w:val="none" w:sz="0" w:space="0" w:color="auto"/>
        <w:right w:val="none" w:sz="0" w:space="0" w:color="auto"/>
      </w:divBdr>
    </w:div>
    <w:div w:id="598371054">
      <w:bodyDiv w:val="1"/>
      <w:marLeft w:val="0"/>
      <w:marRight w:val="0"/>
      <w:marTop w:val="0"/>
      <w:marBottom w:val="0"/>
      <w:divBdr>
        <w:top w:val="none" w:sz="0" w:space="0" w:color="auto"/>
        <w:left w:val="none" w:sz="0" w:space="0" w:color="auto"/>
        <w:bottom w:val="none" w:sz="0" w:space="0" w:color="auto"/>
        <w:right w:val="none" w:sz="0" w:space="0" w:color="auto"/>
      </w:divBdr>
    </w:div>
    <w:div w:id="61074954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38">
          <w:marLeft w:val="0"/>
          <w:marRight w:val="0"/>
          <w:marTop w:val="0"/>
          <w:marBottom w:val="0"/>
          <w:divBdr>
            <w:top w:val="none" w:sz="0" w:space="0" w:color="auto"/>
            <w:left w:val="single" w:sz="2" w:space="31" w:color="D8DDEA"/>
            <w:bottom w:val="none" w:sz="0" w:space="0" w:color="auto"/>
            <w:right w:val="none" w:sz="0" w:space="0" w:color="auto"/>
          </w:divBdr>
        </w:div>
      </w:divsChild>
    </w:div>
    <w:div w:id="619261749">
      <w:bodyDiv w:val="1"/>
      <w:marLeft w:val="0"/>
      <w:marRight w:val="0"/>
      <w:marTop w:val="0"/>
      <w:marBottom w:val="0"/>
      <w:divBdr>
        <w:top w:val="none" w:sz="0" w:space="0" w:color="auto"/>
        <w:left w:val="none" w:sz="0" w:space="0" w:color="auto"/>
        <w:bottom w:val="none" w:sz="0" w:space="0" w:color="auto"/>
        <w:right w:val="none" w:sz="0" w:space="0" w:color="auto"/>
      </w:divBdr>
    </w:div>
    <w:div w:id="620962644">
      <w:bodyDiv w:val="1"/>
      <w:marLeft w:val="0"/>
      <w:marRight w:val="0"/>
      <w:marTop w:val="0"/>
      <w:marBottom w:val="0"/>
      <w:divBdr>
        <w:top w:val="none" w:sz="0" w:space="0" w:color="auto"/>
        <w:left w:val="none" w:sz="0" w:space="0" w:color="auto"/>
        <w:bottom w:val="none" w:sz="0" w:space="0" w:color="auto"/>
        <w:right w:val="none" w:sz="0" w:space="0" w:color="auto"/>
      </w:divBdr>
    </w:div>
    <w:div w:id="624964615">
      <w:bodyDiv w:val="1"/>
      <w:marLeft w:val="0"/>
      <w:marRight w:val="0"/>
      <w:marTop w:val="0"/>
      <w:marBottom w:val="0"/>
      <w:divBdr>
        <w:top w:val="none" w:sz="0" w:space="0" w:color="auto"/>
        <w:left w:val="none" w:sz="0" w:space="0" w:color="auto"/>
        <w:bottom w:val="none" w:sz="0" w:space="0" w:color="auto"/>
        <w:right w:val="none" w:sz="0" w:space="0" w:color="auto"/>
      </w:divBdr>
    </w:div>
    <w:div w:id="627470395">
      <w:bodyDiv w:val="1"/>
      <w:marLeft w:val="0"/>
      <w:marRight w:val="0"/>
      <w:marTop w:val="0"/>
      <w:marBottom w:val="0"/>
      <w:divBdr>
        <w:top w:val="none" w:sz="0" w:space="0" w:color="auto"/>
        <w:left w:val="none" w:sz="0" w:space="0" w:color="auto"/>
        <w:bottom w:val="none" w:sz="0" w:space="0" w:color="auto"/>
        <w:right w:val="none" w:sz="0" w:space="0" w:color="auto"/>
      </w:divBdr>
    </w:div>
    <w:div w:id="628710389">
      <w:bodyDiv w:val="1"/>
      <w:marLeft w:val="0"/>
      <w:marRight w:val="0"/>
      <w:marTop w:val="0"/>
      <w:marBottom w:val="0"/>
      <w:divBdr>
        <w:top w:val="none" w:sz="0" w:space="0" w:color="auto"/>
        <w:left w:val="none" w:sz="0" w:space="0" w:color="auto"/>
        <w:bottom w:val="none" w:sz="0" w:space="0" w:color="auto"/>
        <w:right w:val="none" w:sz="0" w:space="0" w:color="auto"/>
      </w:divBdr>
    </w:div>
    <w:div w:id="630594183">
      <w:bodyDiv w:val="1"/>
      <w:marLeft w:val="0"/>
      <w:marRight w:val="0"/>
      <w:marTop w:val="0"/>
      <w:marBottom w:val="0"/>
      <w:divBdr>
        <w:top w:val="none" w:sz="0" w:space="0" w:color="auto"/>
        <w:left w:val="none" w:sz="0" w:space="0" w:color="auto"/>
        <w:bottom w:val="none" w:sz="0" w:space="0" w:color="auto"/>
        <w:right w:val="none" w:sz="0" w:space="0" w:color="auto"/>
      </w:divBdr>
    </w:div>
    <w:div w:id="640115396">
      <w:bodyDiv w:val="1"/>
      <w:marLeft w:val="0"/>
      <w:marRight w:val="0"/>
      <w:marTop w:val="0"/>
      <w:marBottom w:val="0"/>
      <w:divBdr>
        <w:top w:val="none" w:sz="0" w:space="0" w:color="auto"/>
        <w:left w:val="none" w:sz="0" w:space="0" w:color="auto"/>
        <w:bottom w:val="none" w:sz="0" w:space="0" w:color="auto"/>
        <w:right w:val="none" w:sz="0" w:space="0" w:color="auto"/>
      </w:divBdr>
    </w:div>
    <w:div w:id="641349267">
      <w:bodyDiv w:val="1"/>
      <w:marLeft w:val="0"/>
      <w:marRight w:val="0"/>
      <w:marTop w:val="0"/>
      <w:marBottom w:val="0"/>
      <w:divBdr>
        <w:top w:val="none" w:sz="0" w:space="0" w:color="auto"/>
        <w:left w:val="none" w:sz="0" w:space="0" w:color="auto"/>
        <w:bottom w:val="none" w:sz="0" w:space="0" w:color="auto"/>
        <w:right w:val="none" w:sz="0" w:space="0" w:color="auto"/>
      </w:divBdr>
    </w:div>
    <w:div w:id="647321288">
      <w:bodyDiv w:val="1"/>
      <w:marLeft w:val="0"/>
      <w:marRight w:val="0"/>
      <w:marTop w:val="0"/>
      <w:marBottom w:val="0"/>
      <w:divBdr>
        <w:top w:val="none" w:sz="0" w:space="0" w:color="auto"/>
        <w:left w:val="none" w:sz="0" w:space="0" w:color="auto"/>
        <w:bottom w:val="none" w:sz="0" w:space="0" w:color="auto"/>
        <w:right w:val="none" w:sz="0" w:space="0" w:color="auto"/>
      </w:divBdr>
    </w:div>
    <w:div w:id="648364575">
      <w:bodyDiv w:val="1"/>
      <w:marLeft w:val="0"/>
      <w:marRight w:val="0"/>
      <w:marTop w:val="0"/>
      <w:marBottom w:val="0"/>
      <w:divBdr>
        <w:top w:val="none" w:sz="0" w:space="0" w:color="auto"/>
        <w:left w:val="none" w:sz="0" w:space="0" w:color="auto"/>
        <w:bottom w:val="none" w:sz="0" w:space="0" w:color="auto"/>
        <w:right w:val="none" w:sz="0" w:space="0" w:color="auto"/>
      </w:divBdr>
    </w:div>
    <w:div w:id="649136800">
      <w:bodyDiv w:val="1"/>
      <w:marLeft w:val="0"/>
      <w:marRight w:val="0"/>
      <w:marTop w:val="0"/>
      <w:marBottom w:val="0"/>
      <w:divBdr>
        <w:top w:val="none" w:sz="0" w:space="0" w:color="auto"/>
        <w:left w:val="none" w:sz="0" w:space="0" w:color="auto"/>
        <w:bottom w:val="none" w:sz="0" w:space="0" w:color="auto"/>
        <w:right w:val="none" w:sz="0" w:space="0" w:color="auto"/>
      </w:divBdr>
    </w:div>
    <w:div w:id="652565735">
      <w:bodyDiv w:val="1"/>
      <w:marLeft w:val="0"/>
      <w:marRight w:val="0"/>
      <w:marTop w:val="0"/>
      <w:marBottom w:val="0"/>
      <w:divBdr>
        <w:top w:val="none" w:sz="0" w:space="0" w:color="auto"/>
        <w:left w:val="none" w:sz="0" w:space="0" w:color="auto"/>
        <w:bottom w:val="none" w:sz="0" w:space="0" w:color="auto"/>
        <w:right w:val="none" w:sz="0" w:space="0" w:color="auto"/>
      </w:divBdr>
    </w:div>
    <w:div w:id="654380668">
      <w:bodyDiv w:val="1"/>
      <w:marLeft w:val="0"/>
      <w:marRight w:val="0"/>
      <w:marTop w:val="0"/>
      <w:marBottom w:val="0"/>
      <w:divBdr>
        <w:top w:val="none" w:sz="0" w:space="0" w:color="auto"/>
        <w:left w:val="none" w:sz="0" w:space="0" w:color="auto"/>
        <w:bottom w:val="none" w:sz="0" w:space="0" w:color="auto"/>
        <w:right w:val="none" w:sz="0" w:space="0" w:color="auto"/>
      </w:divBdr>
    </w:div>
    <w:div w:id="654651404">
      <w:bodyDiv w:val="1"/>
      <w:marLeft w:val="0"/>
      <w:marRight w:val="0"/>
      <w:marTop w:val="0"/>
      <w:marBottom w:val="0"/>
      <w:divBdr>
        <w:top w:val="none" w:sz="0" w:space="0" w:color="auto"/>
        <w:left w:val="none" w:sz="0" w:space="0" w:color="auto"/>
        <w:bottom w:val="none" w:sz="0" w:space="0" w:color="auto"/>
        <w:right w:val="none" w:sz="0" w:space="0" w:color="auto"/>
      </w:divBdr>
    </w:div>
    <w:div w:id="655763206">
      <w:bodyDiv w:val="1"/>
      <w:marLeft w:val="0"/>
      <w:marRight w:val="0"/>
      <w:marTop w:val="0"/>
      <w:marBottom w:val="0"/>
      <w:divBdr>
        <w:top w:val="none" w:sz="0" w:space="0" w:color="auto"/>
        <w:left w:val="none" w:sz="0" w:space="0" w:color="auto"/>
        <w:bottom w:val="none" w:sz="0" w:space="0" w:color="auto"/>
        <w:right w:val="none" w:sz="0" w:space="0" w:color="auto"/>
      </w:divBdr>
    </w:div>
    <w:div w:id="657344286">
      <w:bodyDiv w:val="1"/>
      <w:marLeft w:val="0"/>
      <w:marRight w:val="0"/>
      <w:marTop w:val="0"/>
      <w:marBottom w:val="0"/>
      <w:divBdr>
        <w:top w:val="none" w:sz="0" w:space="0" w:color="auto"/>
        <w:left w:val="none" w:sz="0" w:space="0" w:color="auto"/>
        <w:bottom w:val="none" w:sz="0" w:space="0" w:color="auto"/>
        <w:right w:val="none" w:sz="0" w:space="0" w:color="auto"/>
      </w:divBdr>
    </w:div>
    <w:div w:id="658074486">
      <w:bodyDiv w:val="1"/>
      <w:marLeft w:val="0"/>
      <w:marRight w:val="0"/>
      <w:marTop w:val="0"/>
      <w:marBottom w:val="0"/>
      <w:divBdr>
        <w:top w:val="none" w:sz="0" w:space="0" w:color="auto"/>
        <w:left w:val="none" w:sz="0" w:space="0" w:color="auto"/>
        <w:bottom w:val="none" w:sz="0" w:space="0" w:color="auto"/>
        <w:right w:val="none" w:sz="0" w:space="0" w:color="auto"/>
      </w:divBdr>
    </w:div>
    <w:div w:id="658659957">
      <w:bodyDiv w:val="1"/>
      <w:marLeft w:val="0"/>
      <w:marRight w:val="0"/>
      <w:marTop w:val="0"/>
      <w:marBottom w:val="0"/>
      <w:divBdr>
        <w:top w:val="none" w:sz="0" w:space="0" w:color="auto"/>
        <w:left w:val="none" w:sz="0" w:space="0" w:color="auto"/>
        <w:bottom w:val="none" w:sz="0" w:space="0" w:color="auto"/>
        <w:right w:val="none" w:sz="0" w:space="0" w:color="auto"/>
      </w:divBdr>
    </w:div>
    <w:div w:id="661003131">
      <w:bodyDiv w:val="1"/>
      <w:marLeft w:val="0"/>
      <w:marRight w:val="0"/>
      <w:marTop w:val="0"/>
      <w:marBottom w:val="0"/>
      <w:divBdr>
        <w:top w:val="none" w:sz="0" w:space="0" w:color="auto"/>
        <w:left w:val="none" w:sz="0" w:space="0" w:color="auto"/>
        <w:bottom w:val="none" w:sz="0" w:space="0" w:color="auto"/>
        <w:right w:val="none" w:sz="0" w:space="0" w:color="auto"/>
      </w:divBdr>
    </w:div>
    <w:div w:id="662271899">
      <w:bodyDiv w:val="1"/>
      <w:marLeft w:val="0"/>
      <w:marRight w:val="0"/>
      <w:marTop w:val="0"/>
      <w:marBottom w:val="0"/>
      <w:divBdr>
        <w:top w:val="none" w:sz="0" w:space="0" w:color="auto"/>
        <w:left w:val="none" w:sz="0" w:space="0" w:color="auto"/>
        <w:bottom w:val="none" w:sz="0" w:space="0" w:color="auto"/>
        <w:right w:val="none" w:sz="0" w:space="0" w:color="auto"/>
      </w:divBdr>
      <w:divsChild>
        <w:div w:id="913854217">
          <w:marLeft w:val="0"/>
          <w:marRight w:val="0"/>
          <w:marTop w:val="0"/>
          <w:marBottom w:val="0"/>
          <w:divBdr>
            <w:top w:val="none" w:sz="0" w:space="0" w:color="auto"/>
            <w:left w:val="none" w:sz="0" w:space="0" w:color="auto"/>
            <w:bottom w:val="none" w:sz="0" w:space="0" w:color="auto"/>
            <w:right w:val="none" w:sz="0" w:space="0" w:color="auto"/>
          </w:divBdr>
        </w:div>
      </w:divsChild>
    </w:div>
    <w:div w:id="665790979">
      <w:bodyDiv w:val="1"/>
      <w:marLeft w:val="0"/>
      <w:marRight w:val="0"/>
      <w:marTop w:val="0"/>
      <w:marBottom w:val="0"/>
      <w:divBdr>
        <w:top w:val="none" w:sz="0" w:space="0" w:color="auto"/>
        <w:left w:val="none" w:sz="0" w:space="0" w:color="auto"/>
        <w:bottom w:val="none" w:sz="0" w:space="0" w:color="auto"/>
        <w:right w:val="none" w:sz="0" w:space="0" w:color="auto"/>
      </w:divBdr>
    </w:div>
    <w:div w:id="668607186">
      <w:bodyDiv w:val="1"/>
      <w:marLeft w:val="0"/>
      <w:marRight w:val="0"/>
      <w:marTop w:val="0"/>
      <w:marBottom w:val="0"/>
      <w:divBdr>
        <w:top w:val="none" w:sz="0" w:space="0" w:color="auto"/>
        <w:left w:val="none" w:sz="0" w:space="0" w:color="auto"/>
        <w:bottom w:val="none" w:sz="0" w:space="0" w:color="auto"/>
        <w:right w:val="none" w:sz="0" w:space="0" w:color="auto"/>
      </w:divBdr>
    </w:div>
    <w:div w:id="670252919">
      <w:bodyDiv w:val="1"/>
      <w:marLeft w:val="0"/>
      <w:marRight w:val="0"/>
      <w:marTop w:val="0"/>
      <w:marBottom w:val="0"/>
      <w:divBdr>
        <w:top w:val="none" w:sz="0" w:space="0" w:color="auto"/>
        <w:left w:val="none" w:sz="0" w:space="0" w:color="auto"/>
        <w:bottom w:val="none" w:sz="0" w:space="0" w:color="auto"/>
        <w:right w:val="none" w:sz="0" w:space="0" w:color="auto"/>
      </w:divBdr>
    </w:div>
    <w:div w:id="671956297">
      <w:bodyDiv w:val="1"/>
      <w:marLeft w:val="0"/>
      <w:marRight w:val="0"/>
      <w:marTop w:val="0"/>
      <w:marBottom w:val="0"/>
      <w:divBdr>
        <w:top w:val="none" w:sz="0" w:space="0" w:color="auto"/>
        <w:left w:val="none" w:sz="0" w:space="0" w:color="auto"/>
        <w:bottom w:val="none" w:sz="0" w:space="0" w:color="auto"/>
        <w:right w:val="none" w:sz="0" w:space="0" w:color="auto"/>
      </w:divBdr>
    </w:div>
    <w:div w:id="672031244">
      <w:bodyDiv w:val="1"/>
      <w:marLeft w:val="0"/>
      <w:marRight w:val="0"/>
      <w:marTop w:val="0"/>
      <w:marBottom w:val="0"/>
      <w:divBdr>
        <w:top w:val="none" w:sz="0" w:space="0" w:color="auto"/>
        <w:left w:val="none" w:sz="0" w:space="0" w:color="auto"/>
        <w:bottom w:val="none" w:sz="0" w:space="0" w:color="auto"/>
        <w:right w:val="none" w:sz="0" w:space="0" w:color="auto"/>
      </w:divBdr>
    </w:div>
    <w:div w:id="675882553">
      <w:bodyDiv w:val="1"/>
      <w:marLeft w:val="0"/>
      <w:marRight w:val="0"/>
      <w:marTop w:val="0"/>
      <w:marBottom w:val="0"/>
      <w:divBdr>
        <w:top w:val="none" w:sz="0" w:space="0" w:color="auto"/>
        <w:left w:val="none" w:sz="0" w:space="0" w:color="auto"/>
        <w:bottom w:val="none" w:sz="0" w:space="0" w:color="auto"/>
        <w:right w:val="none" w:sz="0" w:space="0" w:color="auto"/>
      </w:divBdr>
    </w:div>
    <w:div w:id="687831220">
      <w:bodyDiv w:val="1"/>
      <w:marLeft w:val="0"/>
      <w:marRight w:val="0"/>
      <w:marTop w:val="0"/>
      <w:marBottom w:val="0"/>
      <w:divBdr>
        <w:top w:val="none" w:sz="0" w:space="0" w:color="auto"/>
        <w:left w:val="none" w:sz="0" w:space="0" w:color="auto"/>
        <w:bottom w:val="none" w:sz="0" w:space="0" w:color="auto"/>
        <w:right w:val="none" w:sz="0" w:space="0" w:color="auto"/>
      </w:divBdr>
    </w:div>
    <w:div w:id="689375907">
      <w:bodyDiv w:val="1"/>
      <w:marLeft w:val="0"/>
      <w:marRight w:val="0"/>
      <w:marTop w:val="0"/>
      <w:marBottom w:val="0"/>
      <w:divBdr>
        <w:top w:val="none" w:sz="0" w:space="0" w:color="auto"/>
        <w:left w:val="none" w:sz="0" w:space="0" w:color="auto"/>
        <w:bottom w:val="none" w:sz="0" w:space="0" w:color="auto"/>
        <w:right w:val="none" w:sz="0" w:space="0" w:color="auto"/>
      </w:divBdr>
    </w:div>
    <w:div w:id="693337924">
      <w:marLeft w:val="0"/>
      <w:marRight w:val="0"/>
      <w:marTop w:val="0"/>
      <w:marBottom w:val="0"/>
      <w:divBdr>
        <w:top w:val="none" w:sz="0" w:space="0" w:color="auto"/>
        <w:left w:val="none" w:sz="0" w:space="0" w:color="auto"/>
        <w:bottom w:val="none" w:sz="0" w:space="0" w:color="auto"/>
        <w:right w:val="none" w:sz="0" w:space="0" w:color="auto"/>
      </w:divBdr>
    </w:div>
    <w:div w:id="695079428">
      <w:bodyDiv w:val="1"/>
      <w:marLeft w:val="0"/>
      <w:marRight w:val="0"/>
      <w:marTop w:val="0"/>
      <w:marBottom w:val="0"/>
      <w:divBdr>
        <w:top w:val="none" w:sz="0" w:space="0" w:color="auto"/>
        <w:left w:val="none" w:sz="0" w:space="0" w:color="auto"/>
        <w:bottom w:val="none" w:sz="0" w:space="0" w:color="auto"/>
        <w:right w:val="none" w:sz="0" w:space="0" w:color="auto"/>
      </w:divBdr>
    </w:div>
    <w:div w:id="713776670">
      <w:bodyDiv w:val="1"/>
      <w:marLeft w:val="0"/>
      <w:marRight w:val="0"/>
      <w:marTop w:val="0"/>
      <w:marBottom w:val="0"/>
      <w:divBdr>
        <w:top w:val="none" w:sz="0" w:space="0" w:color="auto"/>
        <w:left w:val="none" w:sz="0" w:space="0" w:color="auto"/>
        <w:bottom w:val="none" w:sz="0" w:space="0" w:color="auto"/>
        <w:right w:val="none" w:sz="0" w:space="0" w:color="auto"/>
      </w:divBdr>
    </w:div>
    <w:div w:id="713818229">
      <w:bodyDiv w:val="1"/>
      <w:marLeft w:val="0"/>
      <w:marRight w:val="0"/>
      <w:marTop w:val="0"/>
      <w:marBottom w:val="0"/>
      <w:divBdr>
        <w:top w:val="none" w:sz="0" w:space="0" w:color="auto"/>
        <w:left w:val="none" w:sz="0" w:space="0" w:color="auto"/>
        <w:bottom w:val="none" w:sz="0" w:space="0" w:color="auto"/>
        <w:right w:val="none" w:sz="0" w:space="0" w:color="auto"/>
      </w:divBdr>
    </w:div>
    <w:div w:id="720177175">
      <w:bodyDiv w:val="1"/>
      <w:marLeft w:val="0"/>
      <w:marRight w:val="0"/>
      <w:marTop w:val="0"/>
      <w:marBottom w:val="0"/>
      <w:divBdr>
        <w:top w:val="none" w:sz="0" w:space="0" w:color="auto"/>
        <w:left w:val="none" w:sz="0" w:space="0" w:color="auto"/>
        <w:bottom w:val="none" w:sz="0" w:space="0" w:color="auto"/>
        <w:right w:val="none" w:sz="0" w:space="0" w:color="auto"/>
      </w:divBdr>
    </w:div>
    <w:div w:id="722213971">
      <w:bodyDiv w:val="1"/>
      <w:marLeft w:val="0"/>
      <w:marRight w:val="0"/>
      <w:marTop w:val="0"/>
      <w:marBottom w:val="0"/>
      <w:divBdr>
        <w:top w:val="none" w:sz="0" w:space="0" w:color="auto"/>
        <w:left w:val="none" w:sz="0" w:space="0" w:color="auto"/>
        <w:bottom w:val="none" w:sz="0" w:space="0" w:color="auto"/>
        <w:right w:val="none" w:sz="0" w:space="0" w:color="auto"/>
      </w:divBdr>
      <w:divsChild>
        <w:div w:id="174732796">
          <w:marLeft w:val="15"/>
          <w:marRight w:val="15"/>
          <w:marTop w:val="0"/>
          <w:marBottom w:val="45"/>
          <w:divBdr>
            <w:top w:val="none" w:sz="0" w:space="0" w:color="auto"/>
            <w:left w:val="none" w:sz="0" w:space="0" w:color="auto"/>
            <w:bottom w:val="none" w:sz="0" w:space="0" w:color="auto"/>
            <w:right w:val="none" w:sz="0" w:space="0" w:color="auto"/>
          </w:divBdr>
        </w:div>
        <w:div w:id="247349106">
          <w:marLeft w:val="0"/>
          <w:marRight w:val="0"/>
          <w:marTop w:val="0"/>
          <w:marBottom w:val="0"/>
          <w:divBdr>
            <w:top w:val="none" w:sz="0" w:space="0" w:color="auto"/>
            <w:left w:val="none" w:sz="0" w:space="0" w:color="auto"/>
            <w:bottom w:val="none" w:sz="0" w:space="0" w:color="auto"/>
            <w:right w:val="none" w:sz="0" w:space="0" w:color="auto"/>
          </w:divBdr>
        </w:div>
      </w:divsChild>
    </w:div>
    <w:div w:id="722799836">
      <w:bodyDiv w:val="1"/>
      <w:marLeft w:val="0"/>
      <w:marRight w:val="0"/>
      <w:marTop w:val="0"/>
      <w:marBottom w:val="0"/>
      <w:divBdr>
        <w:top w:val="none" w:sz="0" w:space="0" w:color="auto"/>
        <w:left w:val="none" w:sz="0" w:space="0" w:color="auto"/>
        <w:bottom w:val="none" w:sz="0" w:space="0" w:color="auto"/>
        <w:right w:val="none" w:sz="0" w:space="0" w:color="auto"/>
      </w:divBdr>
    </w:div>
    <w:div w:id="723875085">
      <w:bodyDiv w:val="1"/>
      <w:marLeft w:val="0"/>
      <w:marRight w:val="0"/>
      <w:marTop w:val="0"/>
      <w:marBottom w:val="0"/>
      <w:divBdr>
        <w:top w:val="none" w:sz="0" w:space="0" w:color="auto"/>
        <w:left w:val="none" w:sz="0" w:space="0" w:color="auto"/>
        <w:bottom w:val="none" w:sz="0" w:space="0" w:color="auto"/>
        <w:right w:val="none" w:sz="0" w:space="0" w:color="auto"/>
      </w:divBdr>
    </w:div>
    <w:div w:id="744454798">
      <w:bodyDiv w:val="1"/>
      <w:marLeft w:val="0"/>
      <w:marRight w:val="0"/>
      <w:marTop w:val="0"/>
      <w:marBottom w:val="0"/>
      <w:divBdr>
        <w:top w:val="none" w:sz="0" w:space="0" w:color="auto"/>
        <w:left w:val="none" w:sz="0" w:space="0" w:color="auto"/>
        <w:bottom w:val="none" w:sz="0" w:space="0" w:color="auto"/>
        <w:right w:val="none" w:sz="0" w:space="0" w:color="auto"/>
      </w:divBdr>
      <w:divsChild>
        <w:div w:id="1588540020">
          <w:marLeft w:val="0"/>
          <w:marRight w:val="0"/>
          <w:marTop w:val="0"/>
          <w:marBottom w:val="0"/>
          <w:divBdr>
            <w:top w:val="none" w:sz="0" w:space="0" w:color="auto"/>
            <w:left w:val="none" w:sz="0" w:space="0" w:color="auto"/>
            <w:bottom w:val="none" w:sz="0" w:space="0" w:color="auto"/>
            <w:right w:val="none" w:sz="0" w:space="0" w:color="auto"/>
          </w:divBdr>
          <w:divsChild>
            <w:div w:id="11870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09716">
      <w:bodyDiv w:val="1"/>
      <w:marLeft w:val="0"/>
      <w:marRight w:val="0"/>
      <w:marTop w:val="0"/>
      <w:marBottom w:val="0"/>
      <w:divBdr>
        <w:top w:val="none" w:sz="0" w:space="0" w:color="auto"/>
        <w:left w:val="none" w:sz="0" w:space="0" w:color="auto"/>
        <w:bottom w:val="none" w:sz="0" w:space="0" w:color="auto"/>
        <w:right w:val="none" w:sz="0" w:space="0" w:color="auto"/>
      </w:divBdr>
    </w:div>
    <w:div w:id="745997768">
      <w:bodyDiv w:val="1"/>
      <w:marLeft w:val="0"/>
      <w:marRight w:val="0"/>
      <w:marTop w:val="0"/>
      <w:marBottom w:val="0"/>
      <w:divBdr>
        <w:top w:val="none" w:sz="0" w:space="0" w:color="auto"/>
        <w:left w:val="none" w:sz="0" w:space="0" w:color="auto"/>
        <w:bottom w:val="none" w:sz="0" w:space="0" w:color="auto"/>
        <w:right w:val="none" w:sz="0" w:space="0" w:color="auto"/>
      </w:divBdr>
    </w:div>
    <w:div w:id="748772539">
      <w:bodyDiv w:val="1"/>
      <w:marLeft w:val="0"/>
      <w:marRight w:val="0"/>
      <w:marTop w:val="0"/>
      <w:marBottom w:val="0"/>
      <w:divBdr>
        <w:top w:val="none" w:sz="0" w:space="0" w:color="auto"/>
        <w:left w:val="none" w:sz="0" w:space="0" w:color="auto"/>
        <w:bottom w:val="none" w:sz="0" w:space="0" w:color="auto"/>
        <w:right w:val="none" w:sz="0" w:space="0" w:color="auto"/>
      </w:divBdr>
    </w:div>
    <w:div w:id="756830596">
      <w:bodyDiv w:val="1"/>
      <w:marLeft w:val="0"/>
      <w:marRight w:val="0"/>
      <w:marTop w:val="0"/>
      <w:marBottom w:val="0"/>
      <w:divBdr>
        <w:top w:val="none" w:sz="0" w:space="0" w:color="auto"/>
        <w:left w:val="none" w:sz="0" w:space="0" w:color="auto"/>
        <w:bottom w:val="none" w:sz="0" w:space="0" w:color="auto"/>
        <w:right w:val="none" w:sz="0" w:space="0" w:color="auto"/>
      </w:divBdr>
    </w:div>
    <w:div w:id="757479875">
      <w:bodyDiv w:val="1"/>
      <w:marLeft w:val="0"/>
      <w:marRight w:val="0"/>
      <w:marTop w:val="0"/>
      <w:marBottom w:val="0"/>
      <w:divBdr>
        <w:top w:val="none" w:sz="0" w:space="0" w:color="auto"/>
        <w:left w:val="none" w:sz="0" w:space="0" w:color="auto"/>
        <w:bottom w:val="none" w:sz="0" w:space="0" w:color="auto"/>
        <w:right w:val="none" w:sz="0" w:space="0" w:color="auto"/>
      </w:divBdr>
    </w:div>
    <w:div w:id="763380344">
      <w:bodyDiv w:val="1"/>
      <w:marLeft w:val="0"/>
      <w:marRight w:val="0"/>
      <w:marTop w:val="0"/>
      <w:marBottom w:val="0"/>
      <w:divBdr>
        <w:top w:val="none" w:sz="0" w:space="0" w:color="auto"/>
        <w:left w:val="none" w:sz="0" w:space="0" w:color="auto"/>
        <w:bottom w:val="none" w:sz="0" w:space="0" w:color="auto"/>
        <w:right w:val="none" w:sz="0" w:space="0" w:color="auto"/>
      </w:divBdr>
    </w:div>
    <w:div w:id="767703357">
      <w:bodyDiv w:val="1"/>
      <w:marLeft w:val="0"/>
      <w:marRight w:val="0"/>
      <w:marTop w:val="0"/>
      <w:marBottom w:val="0"/>
      <w:divBdr>
        <w:top w:val="none" w:sz="0" w:space="0" w:color="auto"/>
        <w:left w:val="none" w:sz="0" w:space="0" w:color="auto"/>
        <w:bottom w:val="none" w:sz="0" w:space="0" w:color="auto"/>
        <w:right w:val="none" w:sz="0" w:space="0" w:color="auto"/>
      </w:divBdr>
    </w:div>
    <w:div w:id="769083010">
      <w:bodyDiv w:val="1"/>
      <w:marLeft w:val="0"/>
      <w:marRight w:val="0"/>
      <w:marTop w:val="0"/>
      <w:marBottom w:val="0"/>
      <w:divBdr>
        <w:top w:val="none" w:sz="0" w:space="0" w:color="auto"/>
        <w:left w:val="none" w:sz="0" w:space="0" w:color="auto"/>
        <w:bottom w:val="none" w:sz="0" w:space="0" w:color="auto"/>
        <w:right w:val="none" w:sz="0" w:space="0" w:color="auto"/>
      </w:divBdr>
    </w:div>
    <w:div w:id="777020769">
      <w:bodyDiv w:val="1"/>
      <w:marLeft w:val="0"/>
      <w:marRight w:val="0"/>
      <w:marTop w:val="0"/>
      <w:marBottom w:val="0"/>
      <w:divBdr>
        <w:top w:val="none" w:sz="0" w:space="0" w:color="auto"/>
        <w:left w:val="none" w:sz="0" w:space="0" w:color="auto"/>
        <w:bottom w:val="none" w:sz="0" w:space="0" w:color="auto"/>
        <w:right w:val="none" w:sz="0" w:space="0" w:color="auto"/>
      </w:divBdr>
    </w:div>
    <w:div w:id="781731342">
      <w:bodyDiv w:val="1"/>
      <w:marLeft w:val="0"/>
      <w:marRight w:val="0"/>
      <w:marTop w:val="0"/>
      <w:marBottom w:val="0"/>
      <w:divBdr>
        <w:top w:val="none" w:sz="0" w:space="0" w:color="auto"/>
        <w:left w:val="none" w:sz="0" w:space="0" w:color="auto"/>
        <w:bottom w:val="none" w:sz="0" w:space="0" w:color="auto"/>
        <w:right w:val="none" w:sz="0" w:space="0" w:color="auto"/>
      </w:divBdr>
    </w:div>
    <w:div w:id="782917652">
      <w:bodyDiv w:val="1"/>
      <w:marLeft w:val="0"/>
      <w:marRight w:val="0"/>
      <w:marTop w:val="0"/>
      <w:marBottom w:val="0"/>
      <w:divBdr>
        <w:top w:val="none" w:sz="0" w:space="0" w:color="auto"/>
        <w:left w:val="none" w:sz="0" w:space="0" w:color="auto"/>
        <w:bottom w:val="none" w:sz="0" w:space="0" w:color="auto"/>
        <w:right w:val="none" w:sz="0" w:space="0" w:color="auto"/>
      </w:divBdr>
    </w:div>
    <w:div w:id="784690469">
      <w:bodyDiv w:val="1"/>
      <w:marLeft w:val="0"/>
      <w:marRight w:val="0"/>
      <w:marTop w:val="0"/>
      <w:marBottom w:val="0"/>
      <w:divBdr>
        <w:top w:val="none" w:sz="0" w:space="0" w:color="auto"/>
        <w:left w:val="none" w:sz="0" w:space="0" w:color="auto"/>
        <w:bottom w:val="none" w:sz="0" w:space="0" w:color="auto"/>
        <w:right w:val="none" w:sz="0" w:space="0" w:color="auto"/>
      </w:divBdr>
    </w:div>
    <w:div w:id="788091529">
      <w:bodyDiv w:val="1"/>
      <w:marLeft w:val="0"/>
      <w:marRight w:val="0"/>
      <w:marTop w:val="0"/>
      <w:marBottom w:val="0"/>
      <w:divBdr>
        <w:top w:val="none" w:sz="0" w:space="0" w:color="auto"/>
        <w:left w:val="none" w:sz="0" w:space="0" w:color="auto"/>
        <w:bottom w:val="none" w:sz="0" w:space="0" w:color="auto"/>
        <w:right w:val="none" w:sz="0" w:space="0" w:color="auto"/>
      </w:divBdr>
    </w:div>
    <w:div w:id="788204534">
      <w:bodyDiv w:val="1"/>
      <w:marLeft w:val="0"/>
      <w:marRight w:val="0"/>
      <w:marTop w:val="0"/>
      <w:marBottom w:val="0"/>
      <w:divBdr>
        <w:top w:val="none" w:sz="0" w:space="0" w:color="auto"/>
        <w:left w:val="none" w:sz="0" w:space="0" w:color="auto"/>
        <w:bottom w:val="none" w:sz="0" w:space="0" w:color="auto"/>
        <w:right w:val="none" w:sz="0" w:space="0" w:color="auto"/>
      </w:divBdr>
    </w:div>
    <w:div w:id="796605461">
      <w:bodyDiv w:val="1"/>
      <w:marLeft w:val="0"/>
      <w:marRight w:val="0"/>
      <w:marTop w:val="0"/>
      <w:marBottom w:val="0"/>
      <w:divBdr>
        <w:top w:val="none" w:sz="0" w:space="0" w:color="auto"/>
        <w:left w:val="none" w:sz="0" w:space="0" w:color="auto"/>
        <w:bottom w:val="none" w:sz="0" w:space="0" w:color="auto"/>
        <w:right w:val="none" w:sz="0" w:space="0" w:color="auto"/>
      </w:divBdr>
    </w:div>
    <w:div w:id="798643636">
      <w:bodyDiv w:val="1"/>
      <w:marLeft w:val="0"/>
      <w:marRight w:val="0"/>
      <w:marTop w:val="0"/>
      <w:marBottom w:val="0"/>
      <w:divBdr>
        <w:top w:val="none" w:sz="0" w:space="0" w:color="auto"/>
        <w:left w:val="none" w:sz="0" w:space="0" w:color="auto"/>
        <w:bottom w:val="none" w:sz="0" w:space="0" w:color="auto"/>
        <w:right w:val="none" w:sz="0" w:space="0" w:color="auto"/>
      </w:divBdr>
    </w:div>
    <w:div w:id="811336422">
      <w:bodyDiv w:val="1"/>
      <w:marLeft w:val="0"/>
      <w:marRight w:val="0"/>
      <w:marTop w:val="0"/>
      <w:marBottom w:val="0"/>
      <w:divBdr>
        <w:top w:val="none" w:sz="0" w:space="0" w:color="auto"/>
        <w:left w:val="none" w:sz="0" w:space="0" w:color="auto"/>
        <w:bottom w:val="none" w:sz="0" w:space="0" w:color="auto"/>
        <w:right w:val="none" w:sz="0" w:space="0" w:color="auto"/>
      </w:divBdr>
    </w:div>
    <w:div w:id="812256345">
      <w:bodyDiv w:val="1"/>
      <w:marLeft w:val="0"/>
      <w:marRight w:val="0"/>
      <w:marTop w:val="0"/>
      <w:marBottom w:val="0"/>
      <w:divBdr>
        <w:top w:val="none" w:sz="0" w:space="0" w:color="auto"/>
        <w:left w:val="none" w:sz="0" w:space="0" w:color="auto"/>
        <w:bottom w:val="none" w:sz="0" w:space="0" w:color="auto"/>
        <w:right w:val="none" w:sz="0" w:space="0" w:color="auto"/>
      </w:divBdr>
    </w:div>
    <w:div w:id="812914653">
      <w:bodyDiv w:val="1"/>
      <w:marLeft w:val="0"/>
      <w:marRight w:val="0"/>
      <w:marTop w:val="0"/>
      <w:marBottom w:val="0"/>
      <w:divBdr>
        <w:top w:val="none" w:sz="0" w:space="0" w:color="auto"/>
        <w:left w:val="none" w:sz="0" w:space="0" w:color="auto"/>
        <w:bottom w:val="none" w:sz="0" w:space="0" w:color="auto"/>
        <w:right w:val="none" w:sz="0" w:space="0" w:color="auto"/>
      </w:divBdr>
    </w:div>
    <w:div w:id="813375189">
      <w:bodyDiv w:val="1"/>
      <w:marLeft w:val="0"/>
      <w:marRight w:val="0"/>
      <w:marTop w:val="0"/>
      <w:marBottom w:val="0"/>
      <w:divBdr>
        <w:top w:val="none" w:sz="0" w:space="0" w:color="auto"/>
        <w:left w:val="none" w:sz="0" w:space="0" w:color="auto"/>
        <w:bottom w:val="none" w:sz="0" w:space="0" w:color="auto"/>
        <w:right w:val="none" w:sz="0" w:space="0" w:color="auto"/>
      </w:divBdr>
    </w:div>
    <w:div w:id="815488118">
      <w:bodyDiv w:val="1"/>
      <w:marLeft w:val="0"/>
      <w:marRight w:val="0"/>
      <w:marTop w:val="0"/>
      <w:marBottom w:val="0"/>
      <w:divBdr>
        <w:top w:val="none" w:sz="0" w:space="0" w:color="auto"/>
        <w:left w:val="none" w:sz="0" w:space="0" w:color="auto"/>
        <w:bottom w:val="none" w:sz="0" w:space="0" w:color="auto"/>
        <w:right w:val="none" w:sz="0" w:space="0" w:color="auto"/>
      </w:divBdr>
    </w:div>
    <w:div w:id="817767659">
      <w:bodyDiv w:val="1"/>
      <w:marLeft w:val="0"/>
      <w:marRight w:val="0"/>
      <w:marTop w:val="0"/>
      <w:marBottom w:val="0"/>
      <w:divBdr>
        <w:top w:val="none" w:sz="0" w:space="0" w:color="auto"/>
        <w:left w:val="none" w:sz="0" w:space="0" w:color="auto"/>
        <w:bottom w:val="none" w:sz="0" w:space="0" w:color="auto"/>
        <w:right w:val="none" w:sz="0" w:space="0" w:color="auto"/>
      </w:divBdr>
    </w:div>
    <w:div w:id="819422207">
      <w:bodyDiv w:val="1"/>
      <w:marLeft w:val="0"/>
      <w:marRight w:val="0"/>
      <w:marTop w:val="0"/>
      <w:marBottom w:val="0"/>
      <w:divBdr>
        <w:top w:val="none" w:sz="0" w:space="0" w:color="auto"/>
        <w:left w:val="none" w:sz="0" w:space="0" w:color="auto"/>
        <w:bottom w:val="none" w:sz="0" w:space="0" w:color="auto"/>
        <w:right w:val="none" w:sz="0" w:space="0" w:color="auto"/>
      </w:divBdr>
    </w:div>
    <w:div w:id="823544606">
      <w:bodyDiv w:val="1"/>
      <w:marLeft w:val="0"/>
      <w:marRight w:val="0"/>
      <w:marTop w:val="0"/>
      <w:marBottom w:val="0"/>
      <w:divBdr>
        <w:top w:val="none" w:sz="0" w:space="0" w:color="auto"/>
        <w:left w:val="none" w:sz="0" w:space="0" w:color="auto"/>
        <w:bottom w:val="none" w:sz="0" w:space="0" w:color="auto"/>
        <w:right w:val="none" w:sz="0" w:space="0" w:color="auto"/>
      </w:divBdr>
      <w:divsChild>
        <w:div w:id="197622981">
          <w:marLeft w:val="0"/>
          <w:marRight w:val="0"/>
          <w:marTop w:val="0"/>
          <w:marBottom w:val="0"/>
          <w:divBdr>
            <w:top w:val="none" w:sz="0" w:space="0" w:color="auto"/>
            <w:left w:val="single" w:sz="2" w:space="31" w:color="D8DDEA"/>
            <w:bottom w:val="none" w:sz="0" w:space="0" w:color="auto"/>
            <w:right w:val="none" w:sz="0" w:space="0" w:color="auto"/>
          </w:divBdr>
        </w:div>
      </w:divsChild>
    </w:div>
    <w:div w:id="828985584">
      <w:bodyDiv w:val="1"/>
      <w:marLeft w:val="0"/>
      <w:marRight w:val="0"/>
      <w:marTop w:val="0"/>
      <w:marBottom w:val="0"/>
      <w:divBdr>
        <w:top w:val="none" w:sz="0" w:space="0" w:color="auto"/>
        <w:left w:val="none" w:sz="0" w:space="0" w:color="auto"/>
        <w:bottom w:val="none" w:sz="0" w:space="0" w:color="auto"/>
        <w:right w:val="none" w:sz="0" w:space="0" w:color="auto"/>
      </w:divBdr>
    </w:div>
    <w:div w:id="839390741">
      <w:bodyDiv w:val="1"/>
      <w:marLeft w:val="0"/>
      <w:marRight w:val="0"/>
      <w:marTop w:val="0"/>
      <w:marBottom w:val="0"/>
      <w:divBdr>
        <w:top w:val="none" w:sz="0" w:space="0" w:color="auto"/>
        <w:left w:val="none" w:sz="0" w:space="0" w:color="auto"/>
        <w:bottom w:val="none" w:sz="0" w:space="0" w:color="auto"/>
        <w:right w:val="none" w:sz="0" w:space="0" w:color="auto"/>
      </w:divBdr>
    </w:div>
    <w:div w:id="850070770">
      <w:bodyDiv w:val="1"/>
      <w:marLeft w:val="0"/>
      <w:marRight w:val="0"/>
      <w:marTop w:val="0"/>
      <w:marBottom w:val="0"/>
      <w:divBdr>
        <w:top w:val="none" w:sz="0" w:space="0" w:color="auto"/>
        <w:left w:val="none" w:sz="0" w:space="0" w:color="auto"/>
        <w:bottom w:val="none" w:sz="0" w:space="0" w:color="auto"/>
        <w:right w:val="none" w:sz="0" w:space="0" w:color="auto"/>
      </w:divBdr>
    </w:div>
    <w:div w:id="863325939">
      <w:bodyDiv w:val="1"/>
      <w:marLeft w:val="0"/>
      <w:marRight w:val="0"/>
      <w:marTop w:val="0"/>
      <w:marBottom w:val="0"/>
      <w:divBdr>
        <w:top w:val="none" w:sz="0" w:space="0" w:color="auto"/>
        <w:left w:val="none" w:sz="0" w:space="0" w:color="auto"/>
        <w:bottom w:val="none" w:sz="0" w:space="0" w:color="auto"/>
        <w:right w:val="none" w:sz="0" w:space="0" w:color="auto"/>
      </w:divBdr>
    </w:div>
    <w:div w:id="867068294">
      <w:bodyDiv w:val="1"/>
      <w:marLeft w:val="0"/>
      <w:marRight w:val="0"/>
      <w:marTop w:val="0"/>
      <w:marBottom w:val="0"/>
      <w:divBdr>
        <w:top w:val="none" w:sz="0" w:space="0" w:color="auto"/>
        <w:left w:val="none" w:sz="0" w:space="0" w:color="auto"/>
        <w:bottom w:val="none" w:sz="0" w:space="0" w:color="auto"/>
        <w:right w:val="none" w:sz="0" w:space="0" w:color="auto"/>
      </w:divBdr>
    </w:div>
    <w:div w:id="871193467">
      <w:bodyDiv w:val="1"/>
      <w:marLeft w:val="0"/>
      <w:marRight w:val="0"/>
      <w:marTop w:val="0"/>
      <w:marBottom w:val="0"/>
      <w:divBdr>
        <w:top w:val="none" w:sz="0" w:space="0" w:color="auto"/>
        <w:left w:val="none" w:sz="0" w:space="0" w:color="auto"/>
        <w:bottom w:val="none" w:sz="0" w:space="0" w:color="auto"/>
        <w:right w:val="none" w:sz="0" w:space="0" w:color="auto"/>
      </w:divBdr>
    </w:div>
    <w:div w:id="871767807">
      <w:bodyDiv w:val="1"/>
      <w:marLeft w:val="0"/>
      <w:marRight w:val="0"/>
      <w:marTop w:val="0"/>
      <w:marBottom w:val="0"/>
      <w:divBdr>
        <w:top w:val="none" w:sz="0" w:space="0" w:color="auto"/>
        <w:left w:val="none" w:sz="0" w:space="0" w:color="auto"/>
        <w:bottom w:val="none" w:sz="0" w:space="0" w:color="auto"/>
        <w:right w:val="none" w:sz="0" w:space="0" w:color="auto"/>
      </w:divBdr>
    </w:div>
    <w:div w:id="872350226">
      <w:bodyDiv w:val="1"/>
      <w:marLeft w:val="0"/>
      <w:marRight w:val="0"/>
      <w:marTop w:val="0"/>
      <w:marBottom w:val="0"/>
      <w:divBdr>
        <w:top w:val="none" w:sz="0" w:space="0" w:color="auto"/>
        <w:left w:val="none" w:sz="0" w:space="0" w:color="auto"/>
        <w:bottom w:val="none" w:sz="0" w:space="0" w:color="auto"/>
        <w:right w:val="none" w:sz="0" w:space="0" w:color="auto"/>
      </w:divBdr>
    </w:div>
    <w:div w:id="872965875">
      <w:bodyDiv w:val="1"/>
      <w:marLeft w:val="0"/>
      <w:marRight w:val="0"/>
      <w:marTop w:val="0"/>
      <w:marBottom w:val="0"/>
      <w:divBdr>
        <w:top w:val="none" w:sz="0" w:space="0" w:color="auto"/>
        <w:left w:val="none" w:sz="0" w:space="0" w:color="auto"/>
        <w:bottom w:val="none" w:sz="0" w:space="0" w:color="auto"/>
        <w:right w:val="none" w:sz="0" w:space="0" w:color="auto"/>
      </w:divBdr>
    </w:div>
    <w:div w:id="874925022">
      <w:bodyDiv w:val="1"/>
      <w:marLeft w:val="0"/>
      <w:marRight w:val="0"/>
      <w:marTop w:val="0"/>
      <w:marBottom w:val="0"/>
      <w:divBdr>
        <w:top w:val="none" w:sz="0" w:space="0" w:color="auto"/>
        <w:left w:val="none" w:sz="0" w:space="0" w:color="auto"/>
        <w:bottom w:val="none" w:sz="0" w:space="0" w:color="auto"/>
        <w:right w:val="none" w:sz="0" w:space="0" w:color="auto"/>
      </w:divBdr>
    </w:div>
    <w:div w:id="883518290">
      <w:bodyDiv w:val="1"/>
      <w:marLeft w:val="0"/>
      <w:marRight w:val="0"/>
      <w:marTop w:val="0"/>
      <w:marBottom w:val="0"/>
      <w:divBdr>
        <w:top w:val="none" w:sz="0" w:space="0" w:color="auto"/>
        <w:left w:val="none" w:sz="0" w:space="0" w:color="auto"/>
        <w:bottom w:val="none" w:sz="0" w:space="0" w:color="auto"/>
        <w:right w:val="none" w:sz="0" w:space="0" w:color="auto"/>
      </w:divBdr>
    </w:div>
    <w:div w:id="887836324">
      <w:bodyDiv w:val="1"/>
      <w:marLeft w:val="0"/>
      <w:marRight w:val="0"/>
      <w:marTop w:val="0"/>
      <w:marBottom w:val="0"/>
      <w:divBdr>
        <w:top w:val="none" w:sz="0" w:space="0" w:color="auto"/>
        <w:left w:val="none" w:sz="0" w:space="0" w:color="auto"/>
        <w:bottom w:val="none" w:sz="0" w:space="0" w:color="auto"/>
        <w:right w:val="none" w:sz="0" w:space="0" w:color="auto"/>
      </w:divBdr>
    </w:div>
    <w:div w:id="896282256">
      <w:bodyDiv w:val="1"/>
      <w:marLeft w:val="0"/>
      <w:marRight w:val="0"/>
      <w:marTop w:val="0"/>
      <w:marBottom w:val="0"/>
      <w:divBdr>
        <w:top w:val="none" w:sz="0" w:space="0" w:color="auto"/>
        <w:left w:val="none" w:sz="0" w:space="0" w:color="auto"/>
        <w:bottom w:val="none" w:sz="0" w:space="0" w:color="auto"/>
        <w:right w:val="none" w:sz="0" w:space="0" w:color="auto"/>
      </w:divBdr>
    </w:div>
    <w:div w:id="896669413">
      <w:bodyDiv w:val="1"/>
      <w:marLeft w:val="0"/>
      <w:marRight w:val="0"/>
      <w:marTop w:val="0"/>
      <w:marBottom w:val="0"/>
      <w:divBdr>
        <w:top w:val="none" w:sz="0" w:space="0" w:color="auto"/>
        <w:left w:val="none" w:sz="0" w:space="0" w:color="auto"/>
        <w:bottom w:val="none" w:sz="0" w:space="0" w:color="auto"/>
        <w:right w:val="none" w:sz="0" w:space="0" w:color="auto"/>
      </w:divBdr>
    </w:div>
    <w:div w:id="905997118">
      <w:bodyDiv w:val="1"/>
      <w:marLeft w:val="0"/>
      <w:marRight w:val="0"/>
      <w:marTop w:val="0"/>
      <w:marBottom w:val="0"/>
      <w:divBdr>
        <w:top w:val="none" w:sz="0" w:space="0" w:color="auto"/>
        <w:left w:val="none" w:sz="0" w:space="0" w:color="auto"/>
        <w:bottom w:val="none" w:sz="0" w:space="0" w:color="auto"/>
        <w:right w:val="none" w:sz="0" w:space="0" w:color="auto"/>
      </w:divBdr>
    </w:div>
    <w:div w:id="912423999">
      <w:bodyDiv w:val="1"/>
      <w:marLeft w:val="0"/>
      <w:marRight w:val="0"/>
      <w:marTop w:val="0"/>
      <w:marBottom w:val="0"/>
      <w:divBdr>
        <w:top w:val="none" w:sz="0" w:space="0" w:color="auto"/>
        <w:left w:val="none" w:sz="0" w:space="0" w:color="auto"/>
        <w:bottom w:val="none" w:sz="0" w:space="0" w:color="auto"/>
        <w:right w:val="none" w:sz="0" w:space="0" w:color="auto"/>
      </w:divBdr>
    </w:div>
    <w:div w:id="914167429">
      <w:bodyDiv w:val="1"/>
      <w:marLeft w:val="0"/>
      <w:marRight w:val="0"/>
      <w:marTop w:val="0"/>
      <w:marBottom w:val="0"/>
      <w:divBdr>
        <w:top w:val="none" w:sz="0" w:space="0" w:color="auto"/>
        <w:left w:val="none" w:sz="0" w:space="0" w:color="auto"/>
        <w:bottom w:val="none" w:sz="0" w:space="0" w:color="auto"/>
        <w:right w:val="none" w:sz="0" w:space="0" w:color="auto"/>
      </w:divBdr>
    </w:div>
    <w:div w:id="922370621">
      <w:bodyDiv w:val="1"/>
      <w:marLeft w:val="0"/>
      <w:marRight w:val="0"/>
      <w:marTop w:val="0"/>
      <w:marBottom w:val="0"/>
      <w:divBdr>
        <w:top w:val="none" w:sz="0" w:space="0" w:color="auto"/>
        <w:left w:val="none" w:sz="0" w:space="0" w:color="auto"/>
        <w:bottom w:val="none" w:sz="0" w:space="0" w:color="auto"/>
        <w:right w:val="none" w:sz="0" w:space="0" w:color="auto"/>
      </w:divBdr>
    </w:div>
    <w:div w:id="926840637">
      <w:bodyDiv w:val="1"/>
      <w:marLeft w:val="0"/>
      <w:marRight w:val="0"/>
      <w:marTop w:val="0"/>
      <w:marBottom w:val="0"/>
      <w:divBdr>
        <w:top w:val="none" w:sz="0" w:space="0" w:color="auto"/>
        <w:left w:val="none" w:sz="0" w:space="0" w:color="auto"/>
        <w:bottom w:val="none" w:sz="0" w:space="0" w:color="auto"/>
        <w:right w:val="none" w:sz="0" w:space="0" w:color="auto"/>
      </w:divBdr>
    </w:div>
    <w:div w:id="930041948">
      <w:bodyDiv w:val="1"/>
      <w:marLeft w:val="0"/>
      <w:marRight w:val="0"/>
      <w:marTop w:val="0"/>
      <w:marBottom w:val="0"/>
      <w:divBdr>
        <w:top w:val="none" w:sz="0" w:space="0" w:color="auto"/>
        <w:left w:val="none" w:sz="0" w:space="0" w:color="auto"/>
        <w:bottom w:val="none" w:sz="0" w:space="0" w:color="auto"/>
        <w:right w:val="none" w:sz="0" w:space="0" w:color="auto"/>
      </w:divBdr>
      <w:divsChild>
        <w:div w:id="1226837932">
          <w:marLeft w:val="0"/>
          <w:marRight w:val="0"/>
          <w:marTop w:val="0"/>
          <w:marBottom w:val="0"/>
          <w:divBdr>
            <w:top w:val="none" w:sz="0" w:space="0" w:color="auto"/>
            <w:left w:val="none" w:sz="0" w:space="0" w:color="auto"/>
            <w:bottom w:val="none" w:sz="0" w:space="0" w:color="auto"/>
            <w:right w:val="none" w:sz="0" w:space="0" w:color="auto"/>
          </w:divBdr>
        </w:div>
      </w:divsChild>
    </w:div>
    <w:div w:id="932784968">
      <w:bodyDiv w:val="1"/>
      <w:marLeft w:val="0"/>
      <w:marRight w:val="0"/>
      <w:marTop w:val="0"/>
      <w:marBottom w:val="0"/>
      <w:divBdr>
        <w:top w:val="none" w:sz="0" w:space="0" w:color="auto"/>
        <w:left w:val="none" w:sz="0" w:space="0" w:color="auto"/>
        <w:bottom w:val="none" w:sz="0" w:space="0" w:color="auto"/>
        <w:right w:val="none" w:sz="0" w:space="0" w:color="auto"/>
      </w:divBdr>
    </w:div>
    <w:div w:id="936055488">
      <w:bodyDiv w:val="1"/>
      <w:marLeft w:val="0"/>
      <w:marRight w:val="0"/>
      <w:marTop w:val="0"/>
      <w:marBottom w:val="0"/>
      <w:divBdr>
        <w:top w:val="none" w:sz="0" w:space="0" w:color="auto"/>
        <w:left w:val="none" w:sz="0" w:space="0" w:color="auto"/>
        <w:bottom w:val="none" w:sz="0" w:space="0" w:color="auto"/>
        <w:right w:val="none" w:sz="0" w:space="0" w:color="auto"/>
      </w:divBdr>
    </w:div>
    <w:div w:id="937979540">
      <w:bodyDiv w:val="1"/>
      <w:marLeft w:val="0"/>
      <w:marRight w:val="0"/>
      <w:marTop w:val="0"/>
      <w:marBottom w:val="0"/>
      <w:divBdr>
        <w:top w:val="none" w:sz="0" w:space="0" w:color="auto"/>
        <w:left w:val="none" w:sz="0" w:space="0" w:color="auto"/>
        <w:bottom w:val="none" w:sz="0" w:space="0" w:color="auto"/>
        <w:right w:val="none" w:sz="0" w:space="0" w:color="auto"/>
      </w:divBdr>
    </w:div>
    <w:div w:id="939603370">
      <w:bodyDiv w:val="1"/>
      <w:marLeft w:val="0"/>
      <w:marRight w:val="0"/>
      <w:marTop w:val="0"/>
      <w:marBottom w:val="0"/>
      <w:divBdr>
        <w:top w:val="none" w:sz="0" w:space="0" w:color="auto"/>
        <w:left w:val="none" w:sz="0" w:space="0" w:color="auto"/>
        <w:bottom w:val="none" w:sz="0" w:space="0" w:color="auto"/>
        <w:right w:val="none" w:sz="0" w:space="0" w:color="auto"/>
      </w:divBdr>
    </w:div>
    <w:div w:id="940603315">
      <w:bodyDiv w:val="1"/>
      <w:marLeft w:val="0"/>
      <w:marRight w:val="0"/>
      <w:marTop w:val="0"/>
      <w:marBottom w:val="0"/>
      <w:divBdr>
        <w:top w:val="none" w:sz="0" w:space="0" w:color="auto"/>
        <w:left w:val="none" w:sz="0" w:space="0" w:color="auto"/>
        <w:bottom w:val="none" w:sz="0" w:space="0" w:color="auto"/>
        <w:right w:val="none" w:sz="0" w:space="0" w:color="auto"/>
      </w:divBdr>
    </w:div>
    <w:div w:id="942540933">
      <w:bodyDiv w:val="1"/>
      <w:marLeft w:val="0"/>
      <w:marRight w:val="0"/>
      <w:marTop w:val="0"/>
      <w:marBottom w:val="0"/>
      <w:divBdr>
        <w:top w:val="none" w:sz="0" w:space="0" w:color="auto"/>
        <w:left w:val="none" w:sz="0" w:space="0" w:color="auto"/>
        <w:bottom w:val="none" w:sz="0" w:space="0" w:color="auto"/>
        <w:right w:val="none" w:sz="0" w:space="0" w:color="auto"/>
      </w:divBdr>
    </w:div>
    <w:div w:id="942881183">
      <w:bodyDiv w:val="1"/>
      <w:marLeft w:val="0"/>
      <w:marRight w:val="0"/>
      <w:marTop w:val="0"/>
      <w:marBottom w:val="0"/>
      <w:divBdr>
        <w:top w:val="none" w:sz="0" w:space="0" w:color="auto"/>
        <w:left w:val="none" w:sz="0" w:space="0" w:color="auto"/>
        <w:bottom w:val="none" w:sz="0" w:space="0" w:color="auto"/>
        <w:right w:val="none" w:sz="0" w:space="0" w:color="auto"/>
      </w:divBdr>
    </w:div>
    <w:div w:id="943614089">
      <w:bodyDiv w:val="1"/>
      <w:marLeft w:val="0"/>
      <w:marRight w:val="0"/>
      <w:marTop w:val="0"/>
      <w:marBottom w:val="0"/>
      <w:divBdr>
        <w:top w:val="none" w:sz="0" w:space="0" w:color="auto"/>
        <w:left w:val="none" w:sz="0" w:space="0" w:color="auto"/>
        <w:bottom w:val="none" w:sz="0" w:space="0" w:color="auto"/>
        <w:right w:val="none" w:sz="0" w:space="0" w:color="auto"/>
      </w:divBdr>
    </w:div>
    <w:div w:id="956255238">
      <w:bodyDiv w:val="1"/>
      <w:marLeft w:val="0"/>
      <w:marRight w:val="0"/>
      <w:marTop w:val="0"/>
      <w:marBottom w:val="0"/>
      <w:divBdr>
        <w:top w:val="none" w:sz="0" w:space="0" w:color="auto"/>
        <w:left w:val="none" w:sz="0" w:space="0" w:color="auto"/>
        <w:bottom w:val="none" w:sz="0" w:space="0" w:color="auto"/>
        <w:right w:val="none" w:sz="0" w:space="0" w:color="auto"/>
      </w:divBdr>
    </w:div>
    <w:div w:id="957294325">
      <w:bodyDiv w:val="1"/>
      <w:marLeft w:val="0"/>
      <w:marRight w:val="0"/>
      <w:marTop w:val="0"/>
      <w:marBottom w:val="0"/>
      <w:divBdr>
        <w:top w:val="none" w:sz="0" w:space="0" w:color="auto"/>
        <w:left w:val="none" w:sz="0" w:space="0" w:color="auto"/>
        <w:bottom w:val="none" w:sz="0" w:space="0" w:color="auto"/>
        <w:right w:val="none" w:sz="0" w:space="0" w:color="auto"/>
      </w:divBdr>
    </w:div>
    <w:div w:id="964192544">
      <w:bodyDiv w:val="1"/>
      <w:marLeft w:val="0"/>
      <w:marRight w:val="0"/>
      <w:marTop w:val="0"/>
      <w:marBottom w:val="0"/>
      <w:divBdr>
        <w:top w:val="none" w:sz="0" w:space="0" w:color="auto"/>
        <w:left w:val="none" w:sz="0" w:space="0" w:color="auto"/>
        <w:bottom w:val="none" w:sz="0" w:space="0" w:color="auto"/>
        <w:right w:val="none" w:sz="0" w:space="0" w:color="auto"/>
      </w:divBdr>
      <w:divsChild>
        <w:div w:id="782116741">
          <w:marLeft w:val="0"/>
          <w:marRight w:val="0"/>
          <w:marTop w:val="0"/>
          <w:marBottom w:val="0"/>
          <w:divBdr>
            <w:top w:val="none" w:sz="0" w:space="0" w:color="auto"/>
            <w:left w:val="none" w:sz="0" w:space="0" w:color="auto"/>
            <w:bottom w:val="none" w:sz="0" w:space="0" w:color="auto"/>
            <w:right w:val="none" w:sz="0" w:space="0" w:color="auto"/>
          </w:divBdr>
        </w:div>
      </w:divsChild>
    </w:div>
    <w:div w:id="964506821">
      <w:bodyDiv w:val="1"/>
      <w:marLeft w:val="0"/>
      <w:marRight w:val="0"/>
      <w:marTop w:val="0"/>
      <w:marBottom w:val="0"/>
      <w:divBdr>
        <w:top w:val="none" w:sz="0" w:space="0" w:color="auto"/>
        <w:left w:val="none" w:sz="0" w:space="0" w:color="auto"/>
        <w:bottom w:val="none" w:sz="0" w:space="0" w:color="auto"/>
        <w:right w:val="none" w:sz="0" w:space="0" w:color="auto"/>
      </w:divBdr>
    </w:div>
    <w:div w:id="964774094">
      <w:bodyDiv w:val="1"/>
      <w:marLeft w:val="0"/>
      <w:marRight w:val="0"/>
      <w:marTop w:val="0"/>
      <w:marBottom w:val="0"/>
      <w:divBdr>
        <w:top w:val="none" w:sz="0" w:space="0" w:color="auto"/>
        <w:left w:val="none" w:sz="0" w:space="0" w:color="auto"/>
        <w:bottom w:val="none" w:sz="0" w:space="0" w:color="auto"/>
        <w:right w:val="none" w:sz="0" w:space="0" w:color="auto"/>
      </w:divBdr>
    </w:div>
    <w:div w:id="964965430">
      <w:bodyDiv w:val="1"/>
      <w:marLeft w:val="0"/>
      <w:marRight w:val="0"/>
      <w:marTop w:val="0"/>
      <w:marBottom w:val="0"/>
      <w:divBdr>
        <w:top w:val="none" w:sz="0" w:space="0" w:color="auto"/>
        <w:left w:val="none" w:sz="0" w:space="0" w:color="auto"/>
        <w:bottom w:val="none" w:sz="0" w:space="0" w:color="auto"/>
        <w:right w:val="none" w:sz="0" w:space="0" w:color="auto"/>
      </w:divBdr>
    </w:div>
    <w:div w:id="968588386">
      <w:bodyDiv w:val="1"/>
      <w:marLeft w:val="0"/>
      <w:marRight w:val="0"/>
      <w:marTop w:val="0"/>
      <w:marBottom w:val="0"/>
      <w:divBdr>
        <w:top w:val="none" w:sz="0" w:space="0" w:color="auto"/>
        <w:left w:val="none" w:sz="0" w:space="0" w:color="auto"/>
        <w:bottom w:val="none" w:sz="0" w:space="0" w:color="auto"/>
        <w:right w:val="none" w:sz="0" w:space="0" w:color="auto"/>
      </w:divBdr>
    </w:div>
    <w:div w:id="973215512">
      <w:bodyDiv w:val="1"/>
      <w:marLeft w:val="0"/>
      <w:marRight w:val="0"/>
      <w:marTop w:val="0"/>
      <w:marBottom w:val="0"/>
      <w:divBdr>
        <w:top w:val="none" w:sz="0" w:space="0" w:color="auto"/>
        <w:left w:val="none" w:sz="0" w:space="0" w:color="auto"/>
        <w:bottom w:val="none" w:sz="0" w:space="0" w:color="auto"/>
        <w:right w:val="none" w:sz="0" w:space="0" w:color="auto"/>
      </w:divBdr>
    </w:div>
    <w:div w:id="974986578">
      <w:bodyDiv w:val="1"/>
      <w:marLeft w:val="0"/>
      <w:marRight w:val="0"/>
      <w:marTop w:val="0"/>
      <w:marBottom w:val="0"/>
      <w:divBdr>
        <w:top w:val="none" w:sz="0" w:space="0" w:color="auto"/>
        <w:left w:val="none" w:sz="0" w:space="0" w:color="auto"/>
        <w:bottom w:val="none" w:sz="0" w:space="0" w:color="auto"/>
        <w:right w:val="none" w:sz="0" w:space="0" w:color="auto"/>
      </w:divBdr>
    </w:div>
    <w:div w:id="978147038">
      <w:bodyDiv w:val="1"/>
      <w:marLeft w:val="0"/>
      <w:marRight w:val="0"/>
      <w:marTop w:val="0"/>
      <w:marBottom w:val="0"/>
      <w:divBdr>
        <w:top w:val="none" w:sz="0" w:space="0" w:color="auto"/>
        <w:left w:val="none" w:sz="0" w:space="0" w:color="auto"/>
        <w:bottom w:val="none" w:sz="0" w:space="0" w:color="auto"/>
        <w:right w:val="none" w:sz="0" w:space="0" w:color="auto"/>
      </w:divBdr>
    </w:div>
    <w:div w:id="978343628">
      <w:bodyDiv w:val="1"/>
      <w:marLeft w:val="0"/>
      <w:marRight w:val="0"/>
      <w:marTop w:val="0"/>
      <w:marBottom w:val="0"/>
      <w:divBdr>
        <w:top w:val="none" w:sz="0" w:space="0" w:color="auto"/>
        <w:left w:val="none" w:sz="0" w:space="0" w:color="auto"/>
        <w:bottom w:val="none" w:sz="0" w:space="0" w:color="auto"/>
        <w:right w:val="none" w:sz="0" w:space="0" w:color="auto"/>
      </w:divBdr>
    </w:div>
    <w:div w:id="980040806">
      <w:bodyDiv w:val="1"/>
      <w:marLeft w:val="0"/>
      <w:marRight w:val="0"/>
      <w:marTop w:val="0"/>
      <w:marBottom w:val="0"/>
      <w:divBdr>
        <w:top w:val="none" w:sz="0" w:space="0" w:color="auto"/>
        <w:left w:val="none" w:sz="0" w:space="0" w:color="auto"/>
        <w:bottom w:val="none" w:sz="0" w:space="0" w:color="auto"/>
        <w:right w:val="none" w:sz="0" w:space="0" w:color="auto"/>
      </w:divBdr>
      <w:divsChild>
        <w:div w:id="445468578">
          <w:marLeft w:val="0"/>
          <w:marRight w:val="0"/>
          <w:marTop w:val="0"/>
          <w:marBottom w:val="0"/>
          <w:divBdr>
            <w:top w:val="none" w:sz="0" w:space="0" w:color="auto"/>
            <w:left w:val="none" w:sz="0" w:space="0" w:color="auto"/>
            <w:bottom w:val="none" w:sz="0" w:space="0" w:color="auto"/>
            <w:right w:val="none" w:sz="0" w:space="0" w:color="auto"/>
          </w:divBdr>
        </w:div>
        <w:div w:id="569116246">
          <w:marLeft w:val="0"/>
          <w:marRight w:val="0"/>
          <w:marTop w:val="0"/>
          <w:marBottom w:val="0"/>
          <w:divBdr>
            <w:top w:val="none" w:sz="0" w:space="0" w:color="auto"/>
            <w:left w:val="none" w:sz="0" w:space="0" w:color="auto"/>
            <w:bottom w:val="none" w:sz="0" w:space="0" w:color="auto"/>
            <w:right w:val="none" w:sz="0" w:space="0" w:color="auto"/>
          </w:divBdr>
        </w:div>
        <w:div w:id="1711875359">
          <w:marLeft w:val="15"/>
          <w:marRight w:val="15"/>
          <w:marTop w:val="0"/>
          <w:marBottom w:val="45"/>
          <w:divBdr>
            <w:top w:val="none" w:sz="0" w:space="0" w:color="auto"/>
            <w:left w:val="none" w:sz="0" w:space="0" w:color="auto"/>
            <w:bottom w:val="none" w:sz="0" w:space="0" w:color="auto"/>
            <w:right w:val="none" w:sz="0" w:space="0" w:color="auto"/>
          </w:divBdr>
        </w:div>
      </w:divsChild>
    </w:div>
    <w:div w:id="982466313">
      <w:bodyDiv w:val="1"/>
      <w:marLeft w:val="0"/>
      <w:marRight w:val="0"/>
      <w:marTop w:val="0"/>
      <w:marBottom w:val="0"/>
      <w:divBdr>
        <w:top w:val="none" w:sz="0" w:space="0" w:color="auto"/>
        <w:left w:val="none" w:sz="0" w:space="0" w:color="auto"/>
        <w:bottom w:val="none" w:sz="0" w:space="0" w:color="auto"/>
        <w:right w:val="none" w:sz="0" w:space="0" w:color="auto"/>
      </w:divBdr>
    </w:div>
    <w:div w:id="982662823">
      <w:bodyDiv w:val="1"/>
      <w:marLeft w:val="0"/>
      <w:marRight w:val="0"/>
      <w:marTop w:val="0"/>
      <w:marBottom w:val="0"/>
      <w:divBdr>
        <w:top w:val="none" w:sz="0" w:space="0" w:color="auto"/>
        <w:left w:val="none" w:sz="0" w:space="0" w:color="auto"/>
        <w:bottom w:val="none" w:sz="0" w:space="0" w:color="auto"/>
        <w:right w:val="none" w:sz="0" w:space="0" w:color="auto"/>
      </w:divBdr>
    </w:div>
    <w:div w:id="983197666">
      <w:bodyDiv w:val="1"/>
      <w:marLeft w:val="0"/>
      <w:marRight w:val="0"/>
      <w:marTop w:val="0"/>
      <w:marBottom w:val="0"/>
      <w:divBdr>
        <w:top w:val="none" w:sz="0" w:space="0" w:color="auto"/>
        <w:left w:val="none" w:sz="0" w:space="0" w:color="auto"/>
        <w:bottom w:val="none" w:sz="0" w:space="0" w:color="auto"/>
        <w:right w:val="none" w:sz="0" w:space="0" w:color="auto"/>
      </w:divBdr>
    </w:div>
    <w:div w:id="986320394">
      <w:bodyDiv w:val="1"/>
      <w:marLeft w:val="0"/>
      <w:marRight w:val="0"/>
      <w:marTop w:val="0"/>
      <w:marBottom w:val="0"/>
      <w:divBdr>
        <w:top w:val="none" w:sz="0" w:space="0" w:color="auto"/>
        <w:left w:val="none" w:sz="0" w:space="0" w:color="auto"/>
        <w:bottom w:val="none" w:sz="0" w:space="0" w:color="auto"/>
        <w:right w:val="none" w:sz="0" w:space="0" w:color="auto"/>
      </w:divBdr>
    </w:div>
    <w:div w:id="987129238">
      <w:bodyDiv w:val="1"/>
      <w:marLeft w:val="0"/>
      <w:marRight w:val="0"/>
      <w:marTop w:val="0"/>
      <w:marBottom w:val="0"/>
      <w:divBdr>
        <w:top w:val="none" w:sz="0" w:space="0" w:color="auto"/>
        <w:left w:val="none" w:sz="0" w:space="0" w:color="auto"/>
        <w:bottom w:val="none" w:sz="0" w:space="0" w:color="auto"/>
        <w:right w:val="none" w:sz="0" w:space="0" w:color="auto"/>
      </w:divBdr>
    </w:div>
    <w:div w:id="992027878">
      <w:bodyDiv w:val="1"/>
      <w:marLeft w:val="0"/>
      <w:marRight w:val="0"/>
      <w:marTop w:val="0"/>
      <w:marBottom w:val="0"/>
      <w:divBdr>
        <w:top w:val="none" w:sz="0" w:space="0" w:color="auto"/>
        <w:left w:val="none" w:sz="0" w:space="0" w:color="auto"/>
        <w:bottom w:val="none" w:sz="0" w:space="0" w:color="auto"/>
        <w:right w:val="none" w:sz="0" w:space="0" w:color="auto"/>
      </w:divBdr>
    </w:div>
    <w:div w:id="996572261">
      <w:bodyDiv w:val="1"/>
      <w:marLeft w:val="0"/>
      <w:marRight w:val="0"/>
      <w:marTop w:val="0"/>
      <w:marBottom w:val="0"/>
      <w:divBdr>
        <w:top w:val="none" w:sz="0" w:space="0" w:color="auto"/>
        <w:left w:val="none" w:sz="0" w:space="0" w:color="auto"/>
        <w:bottom w:val="none" w:sz="0" w:space="0" w:color="auto"/>
        <w:right w:val="none" w:sz="0" w:space="0" w:color="auto"/>
      </w:divBdr>
    </w:div>
    <w:div w:id="998122066">
      <w:bodyDiv w:val="1"/>
      <w:marLeft w:val="0"/>
      <w:marRight w:val="0"/>
      <w:marTop w:val="0"/>
      <w:marBottom w:val="0"/>
      <w:divBdr>
        <w:top w:val="none" w:sz="0" w:space="0" w:color="auto"/>
        <w:left w:val="none" w:sz="0" w:space="0" w:color="auto"/>
        <w:bottom w:val="none" w:sz="0" w:space="0" w:color="auto"/>
        <w:right w:val="none" w:sz="0" w:space="0" w:color="auto"/>
      </w:divBdr>
    </w:div>
    <w:div w:id="999194305">
      <w:bodyDiv w:val="1"/>
      <w:marLeft w:val="0"/>
      <w:marRight w:val="0"/>
      <w:marTop w:val="0"/>
      <w:marBottom w:val="0"/>
      <w:divBdr>
        <w:top w:val="none" w:sz="0" w:space="0" w:color="auto"/>
        <w:left w:val="none" w:sz="0" w:space="0" w:color="auto"/>
        <w:bottom w:val="none" w:sz="0" w:space="0" w:color="auto"/>
        <w:right w:val="none" w:sz="0" w:space="0" w:color="auto"/>
      </w:divBdr>
    </w:div>
    <w:div w:id="999892525">
      <w:bodyDiv w:val="1"/>
      <w:marLeft w:val="0"/>
      <w:marRight w:val="0"/>
      <w:marTop w:val="0"/>
      <w:marBottom w:val="0"/>
      <w:divBdr>
        <w:top w:val="none" w:sz="0" w:space="0" w:color="auto"/>
        <w:left w:val="none" w:sz="0" w:space="0" w:color="auto"/>
        <w:bottom w:val="none" w:sz="0" w:space="0" w:color="auto"/>
        <w:right w:val="none" w:sz="0" w:space="0" w:color="auto"/>
      </w:divBdr>
    </w:div>
    <w:div w:id="1005982275">
      <w:bodyDiv w:val="1"/>
      <w:marLeft w:val="0"/>
      <w:marRight w:val="0"/>
      <w:marTop w:val="0"/>
      <w:marBottom w:val="0"/>
      <w:divBdr>
        <w:top w:val="none" w:sz="0" w:space="0" w:color="auto"/>
        <w:left w:val="none" w:sz="0" w:space="0" w:color="auto"/>
        <w:bottom w:val="none" w:sz="0" w:space="0" w:color="auto"/>
        <w:right w:val="none" w:sz="0" w:space="0" w:color="auto"/>
      </w:divBdr>
    </w:div>
    <w:div w:id="1007362395">
      <w:bodyDiv w:val="1"/>
      <w:marLeft w:val="0"/>
      <w:marRight w:val="0"/>
      <w:marTop w:val="0"/>
      <w:marBottom w:val="0"/>
      <w:divBdr>
        <w:top w:val="none" w:sz="0" w:space="0" w:color="auto"/>
        <w:left w:val="none" w:sz="0" w:space="0" w:color="auto"/>
        <w:bottom w:val="none" w:sz="0" w:space="0" w:color="auto"/>
        <w:right w:val="none" w:sz="0" w:space="0" w:color="auto"/>
      </w:divBdr>
    </w:div>
    <w:div w:id="1009215077">
      <w:bodyDiv w:val="1"/>
      <w:marLeft w:val="0"/>
      <w:marRight w:val="0"/>
      <w:marTop w:val="0"/>
      <w:marBottom w:val="0"/>
      <w:divBdr>
        <w:top w:val="none" w:sz="0" w:space="0" w:color="auto"/>
        <w:left w:val="none" w:sz="0" w:space="0" w:color="auto"/>
        <w:bottom w:val="none" w:sz="0" w:space="0" w:color="auto"/>
        <w:right w:val="none" w:sz="0" w:space="0" w:color="auto"/>
      </w:divBdr>
    </w:div>
    <w:div w:id="1013142632">
      <w:bodyDiv w:val="1"/>
      <w:marLeft w:val="0"/>
      <w:marRight w:val="0"/>
      <w:marTop w:val="0"/>
      <w:marBottom w:val="0"/>
      <w:divBdr>
        <w:top w:val="none" w:sz="0" w:space="0" w:color="auto"/>
        <w:left w:val="none" w:sz="0" w:space="0" w:color="auto"/>
        <w:bottom w:val="none" w:sz="0" w:space="0" w:color="auto"/>
        <w:right w:val="none" w:sz="0" w:space="0" w:color="auto"/>
      </w:divBdr>
    </w:div>
    <w:div w:id="1015310142">
      <w:bodyDiv w:val="1"/>
      <w:marLeft w:val="0"/>
      <w:marRight w:val="0"/>
      <w:marTop w:val="0"/>
      <w:marBottom w:val="0"/>
      <w:divBdr>
        <w:top w:val="none" w:sz="0" w:space="0" w:color="auto"/>
        <w:left w:val="none" w:sz="0" w:space="0" w:color="auto"/>
        <w:bottom w:val="none" w:sz="0" w:space="0" w:color="auto"/>
        <w:right w:val="none" w:sz="0" w:space="0" w:color="auto"/>
      </w:divBdr>
    </w:div>
    <w:div w:id="1015349355">
      <w:bodyDiv w:val="1"/>
      <w:marLeft w:val="0"/>
      <w:marRight w:val="0"/>
      <w:marTop w:val="0"/>
      <w:marBottom w:val="0"/>
      <w:divBdr>
        <w:top w:val="none" w:sz="0" w:space="0" w:color="auto"/>
        <w:left w:val="none" w:sz="0" w:space="0" w:color="auto"/>
        <w:bottom w:val="none" w:sz="0" w:space="0" w:color="auto"/>
        <w:right w:val="none" w:sz="0" w:space="0" w:color="auto"/>
      </w:divBdr>
    </w:div>
    <w:div w:id="1017075241">
      <w:bodyDiv w:val="1"/>
      <w:marLeft w:val="0"/>
      <w:marRight w:val="0"/>
      <w:marTop w:val="0"/>
      <w:marBottom w:val="0"/>
      <w:divBdr>
        <w:top w:val="none" w:sz="0" w:space="0" w:color="auto"/>
        <w:left w:val="none" w:sz="0" w:space="0" w:color="auto"/>
        <w:bottom w:val="none" w:sz="0" w:space="0" w:color="auto"/>
        <w:right w:val="none" w:sz="0" w:space="0" w:color="auto"/>
      </w:divBdr>
    </w:div>
    <w:div w:id="1017855363">
      <w:bodyDiv w:val="1"/>
      <w:marLeft w:val="0"/>
      <w:marRight w:val="0"/>
      <w:marTop w:val="0"/>
      <w:marBottom w:val="0"/>
      <w:divBdr>
        <w:top w:val="none" w:sz="0" w:space="0" w:color="auto"/>
        <w:left w:val="none" w:sz="0" w:space="0" w:color="auto"/>
        <w:bottom w:val="none" w:sz="0" w:space="0" w:color="auto"/>
        <w:right w:val="none" w:sz="0" w:space="0" w:color="auto"/>
      </w:divBdr>
    </w:div>
    <w:div w:id="1020858899">
      <w:bodyDiv w:val="1"/>
      <w:marLeft w:val="0"/>
      <w:marRight w:val="0"/>
      <w:marTop w:val="0"/>
      <w:marBottom w:val="0"/>
      <w:divBdr>
        <w:top w:val="none" w:sz="0" w:space="0" w:color="auto"/>
        <w:left w:val="none" w:sz="0" w:space="0" w:color="auto"/>
        <w:bottom w:val="none" w:sz="0" w:space="0" w:color="auto"/>
        <w:right w:val="none" w:sz="0" w:space="0" w:color="auto"/>
      </w:divBdr>
    </w:div>
    <w:div w:id="1021247578">
      <w:bodyDiv w:val="1"/>
      <w:marLeft w:val="0"/>
      <w:marRight w:val="0"/>
      <w:marTop w:val="0"/>
      <w:marBottom w:val="0"/>
      <w:divBdr>
        <w:top w:val="none" w:sz="0" w:space="0" w:color="auto"/>
        <w:left w:val="none" w:sz="0" w:space="0" w:color="auto"/>
        <w:bottom w:val="none" w:sz="0" w:space="0" w:color="auto"/>
        <w:right w:val="none" w:sz="0" w:space="0" w:color="auto"/>
      </w:divBdr>
    </w:div>
    <w:div w:id="1021973109">
      <w:bodyDiv w:val="1"/>
      <w:marLeft w:val="0"/>
      <w:marRight w:val="0"/>
      <w:marTop w:val="0"/>
      <w:marBottom w:val="0"/>
      <w:divBdr>
        <w:top w:val="none" w:sz="0" w:space="0" w:color="auto"/>
        <w:left w:val="none" w:sz="0" w:space="0" w:color="auto"/>
        <w:bottom w:val="none" w:sz="0" w:space="0" w:color="auto"/>
        <w:right w:val="none" w:sz="0" w:space="0" w:color="auto"/>
      </w:divBdr>
    </w:div>
    <w:div w:id="1023243436">
      <w:bodyDiv w:val="1"/>
      <w:marLeft w:val="0"/>
      <w:marRight w:val="0"/>
      <w:marTop w:val="0"/>
      <w:marBottom w:val="0"/>
      <w:divBdr>
        <w:top w:val="none" w:sz="0" w:space="0" w:color="auto"/>
        <w:left w:val="none" w:sz="0" w:space="0" w:color="auto"/>
        <w:bottom w:val="none" w:sz="0" w:space="0" w:color="auto"/>
        <w:right w:val="none" w:sz="0" w:space="0" w:color="auto"/>
      </w:divBdr>
    </w:div>
    <w:div w:id="1023750076">
      <w:bodyDiv w:val="1"/>
      <w:marLeft w:val="0"/>
      <w:marRight w:val="0"/>
      <w:marTop w:val="0"/>
      <w:marBottom w:val="0"/>
      <w:divBdr>
        <w:top w:val="none" w:sz="0" w:space="0" w:color="auto"/>
        <w:left w:val="none" w:sz="0" w:space="0" w:color="auto"/>
        <w:bottom w:val="none" w:sz="0" w:space="0" w:color="auto"/>
        <w:right w:val="none" w:sz="0" w:space="0" w:color="auto"/>
      </w:divBdr>
    </w:div>
    <w:div w:id="1026906417">
      <w:bodyDiv w:val="1"/>
      <w:marLeft w:val="0"/>
      <w:marRight w:val="0"/>
      <w:marTop w:val="0"/>
      <w:marBottom w:val="0"/>
      <w:divBdr>
        <w:top w:val="none" w:sz="0" w:space="0" w:color="auto"/>
        <w:left w:val="none" w:sz="0" w:space="0" w:color="auto"/>
        <w:bottom w:val="none" w:sz="0" w:space="0" w:color="auto"/>
        <w:right w:val="none" w:sz="0" w:space="0" w:color="auto"/>
      </w:divBdr>
    </w:div>
    <w:div w:id="1030568098">
      <w:bodyDiv w:val="1"/>
      <w:marLeft w:val="0"/>
      <w:marRight w:val="0"/>
      <w:marTop w:val="0"/>
      <w:marBottom w:val="0"/>
      <w:divBdr>
        <w:top w:val="none" w:sz="0" w:space="0" w:color="auto"/>
        <w:left w:val="none" w:sz="0" w:space="0" w:color="auto"/>
        <w:bottom w:val="none" w:sz="0" w:space="0" w:color="auto"/>
        <w:right w:val="none" w:sz="0" w:space="0" w:color="auto"/>
      </w:divBdr>
    </w:div>
    <w:div w:id="1038244606">
      <w:bodyDiv w:val="1"/>
      <w:marLeft w:val="0"/>
      <w:marRight w:val="0"/>
      <w:marTop w:val="0"/>
      <w:marBottom w:val="0"/>
      <w:divBdr>
        <w:top w:val="none" w:sz="0" w:space="0" w:color="auto"/>
        <w:left w:val="none" w:sz="0" w:space="0" w:color="auto"/>
        <w:bottom w:val="none" w:sz="0" w:space="0" w:color="auto"/>
        <w:right w:val="none" w:sz="0" w:space="0" w:color="auto"/>
      </w:divBdr>
    </w:div>
    <w:div w:id="1038971609">
      <w:bodyDiv w:val="1"/>
      <w:marLeft w:val="0"/>
      <w:marRight w:val="0"/>
      <w:marTop w:val="0"/>
      <w:marBottom w:val="0"/>
      <w:divBdr>
        <w:top w:val="none" w:sz="0" w:space="0" w:color="auto"/>
        <w:left w:val="none" w:sz="0" w:space="0" w:color="auto"/>
        <w:bottom w:val="none" w:sz="0" w:space="0" w:color="auto"/>
        <w:right w:val="none" w:sz="0" w:space="0" w:color="auto"/>
      </w:divBdr>
    </w:div>
    <w:div w:id="1042366937">
      <w:bodyDiv w:val="1"/>
      <w:marLeft w:val="0"/>
      <w:marRight w:val="0"/>
      <w:marTop w:val="0"/>
      <w:marBottom w:val="0"/>
      <w:divBdr>
        <w:top w:val="none" w:sz="0" w:space="0" w:color="auto"/>
        <w:left w:val="none" w:sz="0" w:space="0" w:color="auto"/>
        <w:bottom w:val="none" w:sz="0" w:space="0" w:color="auto"/>
        <w:right w:val="none" w:sz="0" w:space="0" w:color="auto"/>
      </w:divBdr>
    </w:div>
    <w:div w:id="1044407496">
      <w:bodyDiv w:val="1"/>
      <w:marLeft w:val="0"/>
      <w:marRight w:val="0"/>
      <w:marTop w:val="0"/>
      <w:marBottom w:val="0"/>
      <w:divBdr>
        <w:top w:val="none" w:sz="0" w:space="0" w:color="auto"/>
        <w:left w:val="none" w:sz="0" w:space="0" w:color="auto"/>
        <w:bottom w:val="none" w:sz="0" w:space="0" w:color="auto"/>
        <w:right w:val="none" w:sz="0" w:space="0" w:color="auto"/>
      </w:divBdr>
    </w:div>
    <w:div w:id="1044868427">
      <w:bodyDiv w:val="1"/>
      <w:marLeft w:val="0"/>
      <w:marRight w:val="0"/>
      <w:marTop w:val="0"/>
      <w:marBottom w:val="0"/>
      <w:divBdr>
        <w:top w:val="none" w:sz="0" w:space="0" w:color="auto"/>
        <w:left w:val="none" w:sz="0" w:space="0" w:color="auto"/>
        <w:bottom w:val="none" w:sz="0" w:space="0" w:color="auto"/>
        <w:right w:val="none" w:sz="0" w:space="0" w:color="auto"/>
      </w:divBdr>
    </w:div>
    <w:div w:id="1051461868">
      <w:bodyDiv w:val="1"/>
      <w:marLeft w:val="0"/>
      <w:marRight w:val="0"/>
      <w:marTop w:val="0"/>
      <w:marBottom w:val="0"/>
      <w:divBdr>
        <w:top w:val="none" w:sz="0" w:space="0" w:color="auto"/>
        <w:left w:val="none" w:sz="0" w:space="0" w:color="auto"/>
        <w:bottom w:val="none" w:sz="0" w:space="0" w:color="auto"/>
        <w:right w:val="none" w:sz="0" w:space="0" w:color="auto"/>
      </w:divBdr>
    </w:div>
    <w:div w:id="1051731093">
      <w:bodyDiv w:val="1"/>
      <w:marLeft w:val="0"/>
      <w:marRight w:val="0"/>
      <w:marTop w:val="0"/>
      <w:marBottom w:val="0"/>
      <w:divBdr>
        <w:top w:val="none" w:sz="0" w:space="0" w:color="auto"/>
        <w:left w:val="none" w:sz="0" w:space="0" w:color="auto"/>
        <w:bottom w:val="none" w:sz="0" w:space="0" w:color="auto"/>
        <w:right w:val="none" w:sz="0" w:space="0" w:color="auto"/>
      </w:divBdr>
    </w:div>
    <w:div w:id="1055079243">
      <w:bodyDiv w:val="1"/>
      <w:marLeft w:val="0"/>
      <w:marRight w:val="0"/>
      <w:marTop w:val="0"/>
      <w:marBottom w:val="0"/>
      <w:divBdr>
        <w:top w:val="none" w:sz="0" w:space="0" w:color="auto"/>
        <w:left w:val="none" w:sz="0" w:space="0" w:color="auto"/>
        <w:bottom w:val="none" w:sz="0" w:space="0" w:color="auto"/>
        <w:right w:val="none" w:sz="0" w:space="0" w:color="auto"/>
      </w:divBdr>
    </w:div>
    <w:div w:id="1058090777">
      <w:bodyDiv w:val="1"/>
      <w:marLeft w:val="0"/>
      <w:marRight w:val="0"/>
      <w:marTop w:val="0"/>
      <w:marBottom w:val="0"/>
      <w:divBdr>
        <w:top w:val="none" w:sz="0" w:space="0" w:color="auto"/>
        <w:left w:val="none" w:sz="0" w:space="0" w:color="auto"/>
        <w:bottom w:val="none" w:sz="0" w:space="0" w:color="auto"/>
        <w:right w:val="none" w:sz="0" w:space="0" w:color="auto"/>
      </w:divBdr>
    </w:div>
    <w:div w:id="1062367835">
      <w:bodyDiv w:val="1"/>
      <w:marLeft w:val="0"/>
      <w:marRight w:val="0"/>
      <w:marTop w:val="0"/>
      <w:marBottom w:val="0"/>
      <w:divBdr>
        <w:top w:val="none" w:sz="0" w:space="0" w:color="auto"/>
        <w:left w:val="none" w:sz="0" w:space="0" w:color="auto"/>
        <w:bottom w:val="none" w:sz="0" w:space="0" w:color="auto"/>
        <w:right w:val="none" w:sz="0" w:space="0" w:color="auto"/>
      </w:divBdr>
    </w:div>
    <w:div w:id="1074739521">
      <w:bodyDiv w:val="1"/>
      <w:marLeft w:val="0"/>
      <w:marRight w:val="0"/>
      <w:marTop w:val="0"/>
      <w:marBottom w:val="0"/>
      <w:divBdr>
        <w:top w:val="none" w:sz="0" w:space="0" w:color="auto"/>
        <w:left w:val="none" w:sz="0" w:space="0" w:color="auto"/>
        <w:bottom w:val="none" w:sz="0" w:space="0" w:color="auto"/>
        <w:right w:val="none" w:sz="0" w:space="0" w:color="auto"/>
      </w:divBdr>
    </w:div>
    <w:div w:id="1081220894">
      <w:bodyDiv w:val="1"/>
      <w:marLeft w:val="0"/>
      <w:marRight w:val="0"/>
      <w:marTop w:val="0"/>
      <w:marBottom w:val="0"/>
      <w:divBdr>
        <w:top w:val="none" w:sz="0" w:space="0" w:color="auto"/>
        <w:left w:val="none" w:sz="0" w:space="0" w:color="auto"/>
        <w:bottom w:val="none" w:sz="0" w:space="0" w:color="auto"/>
        <w:right w:val="none" w:sz="0" w:space="0" w:color="auto"/>
      </w:divBdr>
    </w:div>
    <w:div w:id="1084569825">
      <w:bodyDiv w:val="1"/>
      <w:marLeft w:val="0"/>
      <w:marRight w:val="0"/>
      <w:marTop w:val="0"/>
      <w:marBottom w:val="0"/>
      <w:divBdr>
        <w:top w:val="none" w:sz="0" w:space="0" w:color="auto"/>
        <w:left w:val="none" w:sz="0" w:space="0" w:color="auto"/>
        <w:bottom w:val="none" w:sz="0" w:space="0" w:color="auto"/>
        <w:right w:val="none" w:sz="0" w:space="0" w:color="auto"/>
      </w:divBdr>
    </w:div>
    <w:div w:id="1089041524">
      <w:bodyDiv w:val="1"/>
      <w:marLeft w:val="0"/>
      <w:marRight w:val="0"/>
      <w:marTop w:val="0"/>
      <w:marBottom w:val="0"/>
      <w:divBdr>
        <w:top w:val="none" w:sz="0" w:space="0" w:color="auto"/>
        <w:left w:val="none" w:sz="0" w:space="0" w:color="auto"/>
        <w:bottom w:val="none" w:sz="0" w:space="0" w:color="auto"/>
        <w:right w:val="none" w:sz="0" w:space="0" w:color="auto"/>
      </w:divBdr>
    </w:div>
    <w:div w:id="1092818456">
      <w:bodyDiv w:val="1"/>
      <w:marLeft w:val="0"/>
      <w:marRight w:val="0"/>
      <w:marTop w:val="0"/>
      <w:marBottom w:val="0"/>
      <w:divBdr>
        <w:top w:val="none" w:sz="0" w:space="0" w:color="auto"/>
        <w:left w:val="none" w:sz="0" w:space="0" w:color="auto"/>
        <w:bottom w:val="none" w:sz="0" w:space="0" w:color="auto"/>
        <w:right w:val="none" w:sz="0" w:space="0" w:color="auto"/>
      </w:divBdr>
    </w:div>
    <w:div w:id="1093280533">
      <w:bodyDiv w:val="1"/>
      <w:marLeft w:val="0"/>
      <w:marRight w:val="0"/>
      <w:marTop w:val="0"/>
      <w:marBottom w:val="0"/>
      <w:divBdr>
        <w:top w:val="none" w:sz="0" w:space="0" w:color="auto"/>
        <w:left w:val="none" w:sz="0" w:space="0" w:color="auto"/>
        <w:bottom w:val="none" w:sz="0" w:space="0" w:color="auto"/>
        <w:right w:val="none" w:sz="0" w:space="0" w:color="auto"/>
      </w:divBdr>
    </w:div>
    <w:div w:id="1094059625">
      <w:bodyDiv w:val="1"/>
      <w:marLeft w:val="0"/>
      <w:marRight w:val="0"/>
      <w:marTop w:val="0"/>
      <w:marBottom w:val="0"/>
      <w:divBdr>
        <w:top w:val="none" w:sz="0" w:space="0" w:color="auto"/>
        <w:left w:val="none" w:sz="0" w:space="0" w:color="auto"/>
        <w:bottom w:val="none" w:sz="0" w:space="0" w:color="auto"/>
        <w:right w:val="none" w:sz="0" w:space="0" w:color="auto"/>
      </w:divBdr>
    </w:div>
    <w:div w:id="1094135290">
      <w:bodyDiv w:val="1"/>
      <w:marLeft w:val="0"/>
      <w:marRight w:val="0"/>
      <w:marTop w:val="0"/>
      <w:marBottom w:val="0"/>
      <w:divBdr>
        <w:top w:val="none" w:sz="0" w:space="0" w:color="auto"/>
        <w:left w:val="none" w:sz="0" w:space="0" w:color="auto"/>
        <w:bottom w:val="none" w:sz="0" w:space="0" w:color="auto"/>
        <w:right w:val="none" w:sz="0" w:space="0" w:color="auto"/>
      </w:divBdr>
    </w:div>
    <w:div w:id="1094284940">
      <w:bodyDiv w:val="1"/>
      <w:marLeft w:val="0"/>
      <w:marRight w:val="0"/>
      <w:marTop w:val="0"/>
      <w:marBottom w:val="0"/>
      <w:divBdr>
        <w:top w:val="none" w:sz="0" w:space="0" w:color="auto"/>
        <w:left w:val="none" w:sz="0" w:space="0" w:color="auto"/>
        <w:bottom w:val="none" w:sz="0" w:space="0" w:color="auto"/>
        <w:right w:val="none" w:sz="0" w:space="0" w:color="auto"/>
      </w:divBdr>
    </w:div>
    <w:div w:id="1101605077">
      <w:bodyDiv w:val="1"/>
      <w:marLeft w:val="0"/>
      <w:marRight w:val="0"/>
      <w:marTop w:val="0"/>
      <w:marBottom w:val="0"/>
      <w:divBdr>
        <w:top w:val="none" w:sz="0" w:space="0" w:color="auto"/>
        <w:left w:val="none" w:sz="0" w:space="0" w:color="auto"/>
        <w:bottom w:val="none" w:sz="0" w:space="0" w:color="auto"/>
        <w:right w:val="none" w:sz="0" w:space="0" w:color="auto"/>
      </w:divBdr>
    </w:div>
    <w:div w:id="1109397771">
      <w:bodyDiv w:val="1"/>
      <w:marLeft w:val="0"/>
      <w:marRight w:val="0"/>
      <w:marTop w:val="0"/>
      <w:marBottom w:val="0"/>
      <w:divBdr>
        <w:top w:val="none" w:sz="0" w:space="0" w:color="auto"/>
        <w:left w:val="none" w:sz="0" w:space="0" w:color="auto"/>
        <w:bottom w:val="none" w:sz="0" w:space="0" w:color="auto"/>
        <w:right w:val="none" w:sz="0" w:space="0" w:color="auto"/>
      </w:divBdr>
    </w:div>
    <w:div w:id="1112244101">
      <w:bodyDiv w:val="1"/>
      <w:marLeft w:val="0"/>
      <w:marRight w:val="0"/>
      <w:marTop w:val="0"/>
      <w:marBottom w:val="0"/>
      <w:divBdr>
        <w:top w:val="none" w:sz="0" w:space="0" w:color="auto"/>
        <w:left w:val="none" w:sz="0" w:space="0" w:color="auto"/>
        <w:bottom w:val="none" w:sz="0" w:space="0" w:color="auto"/>
        <w:right w:val="none" w:sz="0" w:space="0" w:color="auto"/>
      </w:divBdr>
    </w:div>
    <w:div w:id="1115439690">
      <w:bodyDiv w:val="1"/>
      <w:marLeft w:val="0"/>
      <w:marRight w:val="0"/>
      <w:marTop w:val="0"/>
      <w:marBottom w:val="0"/>
      <w:divBdr>
        <w:top w:val="none" w:sz="0" w:space="0" w:color="auto"/>
        <w:left w:val="none" w:sz="0" w:space="0" w:color="auto"/>
        <w:bottom w:val="none" w:sz="0" w:space="0" w:color="auto"/>
        <w:right w:val="none" w:sz="0" w:space="0" w:color="auto"/>
      </w:divBdr>
    </w:div>
    <w:div w:id="1116027546">
      <w:bodyDiv w:val="1"/>
      <w:marLeft w:val="0"/>
      <w:marRight w:val="0"/>
      <w:marTop w:val="0"/>
      <w:marBottom w:val="0"/>
      <w:divBdr>
        <w:top w:val="none" w:sz="0" w:space="0" w:color="auto"/>
        <w:left w:val="none" w:sz="0" w:space="0" w:color="auto"/>
        <w:bottom w:val="none" w:sz="0" w:space="0" w:color="auto"/>
        <w:right w:val="none" w:sz="0" w:space="0" w:color="auto"/>
      </w:divBdr>
    </w:div>
    <w:div w:id="1120682400">
      <w:bodyDiv w:val="1"/>
      <w:marLeft w:val="0"/>
      <w:marRight w:val="0"/>
      <w:marTop w:val="0"/>
      <w:marBottom w:val="0"/>
      <w:divBdr>
        <w:top w:val="none" w:sz="0" w:space="0" w:color="auto"/>
        <w:left w:val="none" w:sz="0" w:space="0" w:color="auto"/>
        <w:bottom w:val="none" w:sz="0" w:space="0" w:color="auto"/>
        <w:right w:val="none" w:sz="0" w:space="0" w:color="auto"/>
      </w:divBdr>
    </w:div>
    <w:div w:id="1121071218">
      <w:bodyDiv w:val="1"/>
      <w:marLeft w:val="0"/>
      <w:marRight w:val="0"/>
      <w:marTop w:val="0"/>
      <w:marBottom w:val="0"/>
      <w:divBdr>
        <w:top w:val="none" w:sz="0" w:space="0" w:color="auto"/>
        <w:left w:val="none" w:sz="0" w:space="0" w:color="auto"/>
        <w:bottom w:val="none" w:sz="0" w:space="0" w:color="auto"/>
        <w:right w:val="none" w:sz="0" w:space="0" w:color="auto"/>
      </w:divBdr>
    </w:div>
    <w:div w:id="1128743321">
      <w:bodyDiv w:val="1"/>
      <w:marLeft w:val="0"/>
      <w:marRight w:val="0"/>
      <w:marTop w:val="0"/>
      <w:marBottom w:val="0"/>
      <w:divBdr>
        <w:top w:val="none" w:sz="0" w:space="0" w:color="auto"/>
        <w:left w:val="none" w:sz="0" w:space="0" w:color="auto"/>
        <w:bottom w:val="none" w:sz="0" w:space="0" w:color="auto"/>
        <w:right w:val="none" w:sz="0" w:space="0" w:color="auto"/>
      </w:divBdr>
    </w:div>
    <w:div w:id="1128936469">
      <w:bodyDiv w:val="1"/>
      <w:marLeft w:val="0"/>
      <w:marRight w:val="0"/>
      <w:marTop w:val="0"/>
      <w:marBottom w:val="0"/>
      <w:divBdr>
        <w:top w:val="none" w:sz="0" w:space="0" w:color="auto"/>
        <w:left w:val="none" w:sz="0" w:space="0" w:color="auto"/>
        <w:bottom w:val="none" w:sz="0" w:space="0" w:color="auto"/>
        <w:right w:val="none" w:sz="0" w:space="0" w:color="auto"/>
      </w:divBdr>
    </w:div>
    <w:div w:id="1133912623">
      <w:bodyDiv w:val="1"/>
      <w:marLeft w:val="0"/>
      <w:marRight w:val="0"/>
      <w:marTop w:val="0"/>
      <w:marBottom w:val="0"/>
      <w:divBdr>
        <w:top w:val="none" w:sz="0" w:space="0" w:color="auto"/>
        <w:left w:val="none" w:sz="0" w:space="0" w:color="auto"/>
        <w:bottom w:val="none" w:sz="0" w:space="0" w:color="auto"/>
        <w:right w:val="none" w:sz="0" w:space="0" w:color="auto"/>
      </w:divBdr>
    </w:div>
    <w:div w:id="1139880994">
      <w:bodyDiv w:val="1"/>
      <w:marLeft w:val="0"/>
      <w:marRight w:val="0"/>
      <w:marTop w:val="0"/>
      <w:marBottom w:val="0"/>
      <w:divBdr>
        <w:top w:val="none" w:sz="0" w:space="0" w:color="auto"/>
        <w:left w:val="none" w:sz="0" w:space="0" w:color="auto"/>
        <w:bottom w:val="none" w:sz="0" w:space="0" w:color="auto"/>
        <w:right w:val="none" w:sz="0" w:space="0" w:color="auto"/>
      </w:divBdr>
    </w:div>
    <w:div w:id="1140267951">
      <w:bodyDiv w:val="1"/>
      <w:marLeft w:val="0"/>
      <w:marRight w:val="0"/>
      <w:marTop w:val="0"/>
      <w:marBottom w:val="0"/>
      <w:divBdr>
        <w:top w:val="none" w:sz="0" w:space="0" w:color="auto"/>
        <w:left w:val="none" w:sz="0" w:space="0" w:color="auto"/>
        <w:bottom w:val="none" w:sz="0" w:space="0" w:color="auto"/>
        <w:right w:val="none" w:sz="0" w:space="0" w:color="auto"/>
      </w:divBdr>
    </w:div>
    <w:div w:id="1142506266">
      <w:bodyDiv w:val="1"/>
      <w:marLeft w:val="0"/>
      <w:marRight w:val="0"/>
      <w:marTop w:val="0"/>
      <w:marBottom w:val="0"/>
      <w:divBdr>
        <w:top w:val="none" w:sz="0" w:space="0" w:color="auto"/>
        <w:left w:val="none" w:sz="0" w:space="0" w:color="auto"/>
        <w:bottom w:val="none" w:sz="0" w:space="0" w:color="auto"/>
        <w:right w:val="none" w:sz="0" w:space="0" w:color="auto"/>
      </w:divBdr>
    </w:div>
    <w:div w:id="1145200336">
      <w:bodyDiv w:val="1"/>
      <w:marLeft w:val="0"/>
      <w:marRight w:val="0"/>
      <w:marTop w:val="0"/>
      <w:marBottom w:val="0"/>
      <w:divBdr>
        <w:top w:val="none" w:sz="0" w:space="0" w:color="auto"/>
        <w:left w:val="none" w:sz="0" w:space="0" w:color="auto"/>
        <w:bottom w:val="none" w:sz="0" w:space="0" w:color="auto"/>
        <w:right w:val="none" w:sz="0" w:space="0" w:color="auto"/>
      </w:divBdr>
    </w:div>
    <w:div w:id="1149176137">
      <w:bodyDiv w:val="1"/>
      <w:marLeft w:val="0"/>
      <w:marRight w:val="0"/>
      <w:marTop w:val="0"/>
      <w:marBottom w:val="0"/>
      <w:divBdr>
        <w:top w:val="none" w:sz="0" w:space="0" w:color="auto"/>
        <w:left w:val="none" w:sz="0" w:space="0" w:color="auto"/>
        <w:bottom w:val="none" w:sz="0" w:space="0" w:color="auto"/>
        <w:right w:val="none" w:sz="0" w:space="0" w:color="auto"/>
      </w:divBdr>
    </w:div>
    <w:div w:id="1150245461">
      <w:bodyDiv w:val="1"/>
      <w:marLeft w:val="0"/>
      <w:marRight w:val="0"/>
      <w:marTop w:val="0"/>
      <w:marBottom w:val="0"/>
      <w:divBdr>
        <w:top w:val="none" w:sz="0" w:space="0" w:color="auto"/>
        <w:left w:val="none" w:sz="0" w:space="0" w:color="auto"/>
        <w:bottom w:val="none" w:sz="0" w:space="0" w:color="auto"/>
        <w:right w:val="none" w:sz="0" w:space="0" w:color="auto"/>
      </w:divBdr>
    </w:div>
    <w:div w:id="1152286252">
      <w:bodyDiv w:val="1"/>
      <w:marLeft w:val="0"/>
      <w:marRight w:val="0"/>
      <w:marTop w:val="0"/>
      <w:marBottom w:val="0"/>
      <w:divBdr>
        <w:top w:val="none" w:sz="0" w:space="0" w:color="auto"/>
        <w:left w:val="none" w:sz="0" w:space="0" w:color="auto"/>
        <w:bottom w:val="none" w:sz="0" w:space="0" w:color="auto"/>
        <w:right w:val="none" w:sz="0" w:space="0" w:color="auto"/>
      </w:divBdr>
    </w:div>
    <w:div w:id="1152524582">
      <w:bodyDiv w:val="1"/>
      <w:marLeft w:val="0"/>
      <w:marRight w:val="0"/>
      <w:marTop w:val="0"/>
      <w:marBottom w:val="0"/>
      <w:divBdr>
        <w:top w:val="none" w:sz="0" w:space="0" w:color="auto"/>
        <w:left w:val="none" w:sz="0" w:space="0" w:color="auto"/>
        <w:bottom w:val="none" w:sz="0" w:space="0" w:color="auto"/>
        <w:right w:val="none" w:sz="0" w:space="0" w:color="auto"/>
      </w:divBdr>
    </w:div>
    <w:div w:id="1154251438">
      <w:bodyDiv w:val="1"/>
      <w:marLeft w:val="0"/>
      <w:marRight w:val="0"/>
      <w:marTop w:val="0"/>
      <w:marBottom w:val="0"/>
      <w:divBdr>
        <w:top w:val="none" w:sz="0" w:space="0" w:color="auto"/>
        <w:left w:val="none" w:sz="0" w:space="0" w:color="auto"/>
        <w:bottom w:val="none" w:sz="0" w:space="0" w:color="auto"/>
        <w:right w:val="none" w:sz="0" w:space="0" w:color="auto"/>
      </w:divBdr>
    </w:div>
    <w:div w:id="1154494845">
      <w:bodyDiv w:val="1"/>
      <w:marLeft w:val="0"/>
      <w:marRight w:val="0"/>
      <w:marTop w:val="0"/>
      <w:marBottom w:val="0"/>
      <w:divBdr>
        <w:top w:val="none" w:sz="0" w:space="0" w:color="auto"/>
        <w:left w:val="none" w:sz="0" w:space="0" w:color="auto"/>
        <w:bottom w:val="none" w:sz="0" w:space="0" w:color="auto"/>
        <w:right w:val="none" w:sz="0" w:space="0" w:color="auto"/>
      </w:divBdr>
    </w:div>
    <w:div w:id="1154567613">
      <w:bodyDiv w:val="1"/>
      <w:marLeft w:val="0"/>
      <w:marRight w:val="0"/>
      <w:marTop w:val="0"/>
      <w:marBottom w:val="0"/>
      <w:divBdr>
        <w:top w:val="none" w:sz="0" w:space="0" w:color="auto"/>
        <w:left w:val="none" w:sz="0" w:space="0" w:color="auto"/>
        <w:bottom w:val="none" w:sz="0" w:space="0" w:color="auto"/>
        <w:right w:val="none" w:sz="0" w:space="0" w:color="auto"/>
      </w:divBdr>
      <w:divsChild>
        <w:div w:id="1642227855">
          <w:marLeft w:val="0"/>
          <w:marRight w:val="0"/>
          <w:marTop w:val="0"/>
          <w:marBottom w:val="0"/>
          <w:divBdr>
            <w:top w:val="none" w:sz="0" w:space="0" w:color="auto"/>
            <w:left w:val="none" w:sz="0" w:space="0" w:color="auto"/>
            <w:bottom w:val="none" w:sz="0" w:space="0" w:color="auto"/>
            <w:right w:val="none" w:sz="0" w:space="0" w:color="auto"/>
          </w:divBdr>
          <w:divsChild>
            <w:div w:id="95698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56332">
      <w:bodyDiv w:val="1"/>
      <w:marLeft w:val="0"/>
      <w:marRight w:val="0"/>
      <w:marTop w:val="0"/>
      <w:marBottom w:val="0"/>
      <w:divBdr>
        <w:top w:val="none" w:sz="0" w:space="0" w:color="auto"/>
        <w:left w:val="none" w:sz="0" w:space="0" w:color="auto"/>
        <w:bottom w:val="none" w:sz="0" w:space="0" w:color="auto"/>
        <w:right w:val="none" w:sz="0" w:space="0" w:color="auto"/>
      </w:divBdr>
    </w:div>
    <w:div w:id="1170413723">
      <w:bodyDiv w:val="1"/>
      <w:marLeft w:val="0"/>
      <w:marRight w:val="0"/>
      <w:marTop w:val="0"/>
      <w:marBottom w:val="0"/>
      <w:divBdr>
        <w:top w:val="none" w:sz="0" w:space="0" w:color="auto"/>
        <w:left w:val="none" w:sz="0" w:space="0" w:color="auto"/>
        <w:bottom w:val="none" w:sz="0" w:space="0" w:color="auto"/>
        <w:right w:val="none" w:sz="0" w:space="0" w:color="auto"/>
      </w:divBdr>
    </w:div>
    <w:div w:id="1172257906">
      <w:bodyDiv w:val="1"/>
      <w:marLeft w:val="0"/>
      <w:marRight w:val="0"/>
      <w:marTop w:val="0"/>
      <w:marBottom w:val="0"/>
      <w:divBdr>
        <w:top w:val="none" w:sz="0" w:space="0" w:color="auto"/>
        <w:left w:val="none" w:sz="0" w:space="0" w:color="auto"/>
        <w:bottom w:val="none" w:sz="0" w:space="0" w:color="auto"/>
        <w:right w:val="none" w:sz="0" w:space="0" w:color="auto"/>
      </w:divBdr>
    </w:div>
    <w:div w:id="1172338724">
      <w:bodyDiv w:val="1"/>
      <w:marLeft w:val="0"/>
      <w:marRight w:val="0"/>
      <w:marTop w:val="0"/>
      <w:marBottom w:val="0"/>
      <w:divBdr>
        <w:top w:val="none" w:sz="0" w:space="0" w:color="auto"/>
        <w:left w:val="none" w:sz="0" w:space="0" w:color="auto"/>
        <w:bottom w:val="none" w:sz="0" w:space="0" w:color="auto"/>
        <w:right w:val="none" w:sz="0" w:space="0" w:color="auto"/>
      </w:divBdr>
    </w:div>
    <w:div w:id="1177965477">
      <w:bodyDiv w:val="1"/>
      <w:marLeft w:val="0"/>
      <w:marRight w:val="0"/>
      <w:marTop w:val="0"/>
      <w:marBottom w:val="0"/>
      <w:divBdr>
        <w:top w:val="none" w:sz="0" w:space="0" w:color="auto"/>
        <w:left w:val="none" w:sz="0" w:space="0" w:color="auto"/>
        <w:bottom w:val="none" w:sz="0" w:space="0" w:color="auto"/>
        <w:right w:val="none" w:sz="0" w:space="0" w:color="auto"/>
      </w:divBdr>
    </w:div>
    <w:div w:id="1179537551">
      <w:bodyDiv w:val="1"/>
      <w:marLeft w:val="0"/>
      <w:marRight w:val="0"/>
      <w:marTop w:val="0"/>
      <w:marBottom w:val="0"/>
      <w:divBdr>
        <w:top w:val="none" w:sz="0" w:space="0" w:color="auto"/>
        <w:left w:val="none" w:sz="0" w:space="0" w:color="auto"/>
        <w:bottom w:val="none" w:sz="0" w:space="0" w:color="auto"/>
        <w:right w:val="none" w:sz="0" w:space="0" w:color="auto"/>
      </w:divBdr>
    </w:div>
    <w:div w:id="1180461762">
      <w:bodyDiv w:val="1"/>
      <w:marLeft w:val="0"/>
      <w:marRight w:val="0"/>
      <w:marTop w:val="0"/>
      <w:marBottom w:val="0"/>
      <w:divBdr>
        <w:top w:val="none" w:sz="0" w:space="0" w:color="auto"/>
        <w:left w:val="none" w:sz="0" w:space="0" w:color="auto"/>
        <w:bottom w:val="none" w:sz="0" w:space="0" w:color="auto"/>
        <w:right w:val="none" w:sz="0" w:space="0" w:color="auto"/>
      </w:divBdr>
    </w:div>
    <w:div w:id="1180850054">
      <w:bodyDiv w:val="1"/>
      <w:marLeft w:val="0"/>
      <w:marRight w:val="0"/>
      <w:marTop w:val="0"/>
      <w:marBottom w:val="0"/>
      <w:divBdr>
        <w:top w:val="none" w:sz="0" w:space="0" w:color="auto"/>
        <w:left w:val="none" w:sz="0" w:space="0" w:color="auto"/>
        <w:bottom w:val="none" w:sz="0" w:space="0" w:color="auto"/>
        <w:right w:val="none" w:sz="0" w:space="0" w:color="auto"/>
      </w:divBdr>
    </w:div>
    <w:div w:id="1187908417">
      <w:bodyDiv w:val="1"/>
      <w:marLeft w:val="0"/>
      <w:marRight w:val="0"/>
      <w:marTop w:val="0"/>
      <w:marBottom w:val="0"/>
      <w:divBdr>
        <w:top w:val="none" w:sz="0" w:space="0" w:color="auto"/>
        <w:left w:val="none" w:sz="0" w:space="0" w:color="auto"/>
        <w:bottom w:val="none" w:sz="0" w:space="0" w:color="auto"/>
        <w:right w:val="none" w:sz="0" w:space="0" w:color="auto"/>
      </w:divBdr>
    </w:div>
    <w:div w:id="1187988079">
      <w:bodyDiv w:val="1"/>
      <w:marLeft w:val="0"/>
      <w:marRight w:val="0"/>
      <w:marTop w:val="0"/>
      <w:marBottom w:val="0"/>
      <w:divBdr>
        <w:top w:val="none" w:sz="0" w:space="0" w:color="auto"/>
        <w:left w:val="none" w:sz="0" w:space="0" w:color="auto"/>
        <w:bottom w:val="none" w:sz="0" w:space="0" w:color="auto"/>
        <w:right w:val="none" w:sz="0" w:space="0" w:color="auto"/>
      </w:divBdr>
    </w:div>
    <w:div w:id="1193154157">
      <w:bodyDiv w:val="1"/>
      <w:marLeft w:val="0"/>
      <w:marRight w:val="0"/>
      <w:marTop w:val="0"/>
      <w:marBottom w:val="0"/>
      <w:divBdr>
        <w:top w:val="none" w:sz="0" w:space="0" w:color="auto"/>
        <w:left w:val="none" w:sz="0" w:space="0" w:color="auto"/>
        <w:bottom w:val="none" w:sz="0" w:space="0" w:color="auto"/>
        <w:right w:val="none" w:sz="0" w:space="0" w:color="auto"/>
      </w:divBdr>
    </w:div>
    <w:div w:id="1197232098">
      <w:bodyDiv w:val="1"/>
      <w:marLeft w:val="0"/>
      <w:marRight w:val="0"/>
      <w:marTop w:val="0"/>
      <w:marBottom w:val="0"/>
      <w:divBdr>
        <w:top w:val="none" w:sz="0" w:space="0" w:color="auto"/>
        <w:left w:val="none" w:sz="0" w:space="0" w:color="auto"/>
        <w:bottom w:val="none" w:sz="0" w:space="0" w:color="auto"/>
        <w:right w:val="none" w:sz="0" w:space="0" w:color="auto"/>
      </w:divBdr>
    </w:div>
    <w:div w:id="1202748681">
      <w:bodyDiv w:val="1"/>
      <w:marLeft w:val="0"/>
      <w:marRight w:val="0"/>
      <w:marTop w:val="0"/>
      <w:marBottom w:val="0"/>
      <w:divBdr>
        <w:top w:val="none" w:sz="0" w:space="0" w:color="auto"/>
        <w:left w:val="none" w:sz="0" w:space="0" w:color="auto"/>
        <w:bottom w:val="none" w:sz="0" w:space="0" w:color="auto"/>
        <w:right w:val="none" w:sz="0" w:space="0" w:color="auto"/>
      </w:divBdr>
    </w:div>
    <w:div w:id="1202748963">
      <w:bodyDiv w:val="1"/>
      <w:marLeft w:val="0"/>
      <w:marRight w:val="0"/>
      <w:marTop w:val="0"/>
      <w:marBottom w:val="0"/>
      <w:divBdr>
        <w:top w:val="none" w:sz="0" w:space="0" w:color="auto"/>
        <w:left w:val="none" w:sz="0" w:space="0" w:color="auto"/>
        <w:bottom w:val="none" w:sz="0" w:space="0" w:color="auto"/>
        <w:right w:val="none" w:sz="0" w:space="0" w:color="auto"/>
      </w:divBdr>
    </w:div>
    <w:div w:id="1204174044">
      <w:bodyDiv w:val="1"/>
      <w:marLeft w:val="0"/>
      <w:marRight w:val="0"/>
      <w:marTop w:val="0"/>
      <w:marBottom w:val="0"/>
      <w:divBdr>
        <w:top w:val="none" w:sz="0" w:space="0" w:color="auto"/>
        <w:left w:val="none" w:sz="0" w:space="0" w:color="auto"/>
        <w:bottom w:val="none" w:sz="0" w:space="0" w:color="auto"/>
        <w:right w:val="none" w:sz="0" w:space="0" w:color="auto"/>
      </w:divBdr>
    </w:div>
    <w:div w:id="1211653421">
      <w:bodyDiv w:val="1"/>
      <w:marLeft w:val="0"/>
      <w:marRight w:val="0"/>
      <w:marTop w:val="0"/>
      <w:marBottom w:val="0"/>
      <w:divBdr>
        <w:top w:val="none" w:sz="0" w:space="0" w:color="auto"/>
        <w:left w:val="none" w:sz="0" w:space="0" w:color="auto"/>
        <w:bottom w:val="none" w:sz="0" w:space="0" w:color="auto"/>
        <w:right w:val="none" w:sz="0" w:space="0" w:color="auto"/>
      </w:divBdr>
    </w:div>
    <w:div w:id="1215652230">
      <w:bodyDiv w:val="1"/>
      <w:marLeft w:val="0"/>
      <w:marRight w:val="0"/>
      <w:marTop w:val="0"/>
      <w:marBottom w:val="0"/>
      <w:divBdr>
        <w:top w:val="none" w:sz="0" w:space="0" w:color="auto"/>
        <w:left w:val="none" w:sz="0" w:space="0" w:color="auto"/>
        <w:bottom w:val="none" w:sz="0" w:space="0" w:color="auto"/>
        <w:right w:val="none" w:sz="0" w:space="0" w:color="auto"/>
      </w:divBdr>
    </w:div>
    <w:div w:id="1222790644">
      <w:bodyDiv w:val="1"/>
      <w:marLeft w:val="0"/>
      <w:marRight w:val="0"/>
      <w:marTop w:val="0"/>
      <w:marBottom w:val="0"/>
      <w:divBdr>
        <w:top w:val="none" w:sz="0" w:space="0" w:color="auto"/>
        <w:left w:val="none" w:sz="0" w:space="0" w:color="auto"/>
        <w:bottom w:val="none" w:sz="0" w:space="0" w:color="auto"/>
        <w:right w:val="none" w:sz="0" w:space="0" w:color="auto"/>
      </w:divBdr>
    </w:div>
    <w:div w:id="1225723738">
      <w:bodyDiv w:val="1"/>
      <w:marLeft w:val="0"/>
      <w:marRight w:val="0"/>
      <w:marTop w:val="0"/>
      <w:marBottom w:val="0"/>
      <w:divBdr>
        <w:top w:val="none" w:sz="0" w:space="0" w:color="auto"/>
        <w:left w:val="none" w:sz="0" w:space="0" w:color="auto"/>
        <w:bottom w:val="none" w:sz="0" w:space="0" w:color="auto"/>
        <w:right w:val="none" w:sz="0" w:space="0" w:color="auto"/>
      </w:divBdr>
    </w:div>
    <w:div w:id="1236479164">
      <w:bodyDiv w:val="1"/>
      <w:marLeft w:val="0"/>
      <w:marRight w:val="0"/>
      <w:marTop w:val="0"/>
      <w:marBottom w:val="0"/>
      <w:divBdr>
        <w:top w:val="none" w:sz="0" w:space="0" w:color="auto"/>
        <w:left w:val="none" w:sz="0" w:space="0" w:color="auto"/>
        <w:bottom w:val="none" w:sz="0" w:space="0" w:color="auto"/>
        <w:right w:val="none" w:sz="0" w:space="0" w:color="auto"/>
      </w:divBdr>
    </w:div>
    <w:div w:id="1237082756">
      <w:bodyDiv w:val="1"/>
      <w:marLeft w:val="0"/>
      <w:marRight w:val="0"/>
      <w:marTop w:val="0"/>
      <w:marBottom w:val="0"/>
      <w:divBdr>
        <w:top w:val="none" w:sz="0" w:space="0" w:color="auto"/>
        <w:left w:val="none" w:sz="0" w:space="0" w:color="auto"/>
        <w:bottom w:val="none" w:sz="0" w:space="0" w:color="auto"/>
        <w:right w:val="none" w:sz="0" w:space="0" w:color="auto"/>
      </w:divBdr>
    </w:div>
    <w:div w:id="1242132245">
      <w:bodyDiv w:val="1"/>
      <w:marLeft w:val="0"/>
      <w:marRight w:val="0"/>
      <w:marTop w:val="0"/>
      <w:marBottom w:val="0"/>
      <w:divBdr>
        <w:top w:val="none" w:sz="0" w:space="0" w:color="auto"/>
        <w:left w:val="none" w:sz="0" w:space="0" w:color="auto"/>
        <w:bottom w:val="none" w:sz="0" w:space="0" w:color="auto"/>
        <w:right w:val="none" w:sz="0" w:space="0" w:color="auto"/>
      </w:divBdr>
    </w:div>
    <w:div w:id="1242301358">
      <w:bodyDiv w:val="1"/>
      <w:marLeft w:val="0"/>
      <w:marRight w:val="0"/>
      <w:marTop w:val="0"/>
      <w:marBottom w:val="0"/>
      <w:divBdr>
        <w:top w:val="none" w:sz="0" w:space="0" w:color="auto"/>
        <w:left w:val="none" w:sz="0" w:space="0" w:color="auto"/>
        <w:bottom w:val="none" w:sz="0" w:space="0" w:color="auto"/>
        <w:right w:val="none" w:sz="0" w:space="0" w:color="auto"/>
      </w:divBdr>
    </w:div>
    <w:div w:id="1252930853">
      <w:bodyDiv w:val="1"/>
      <w:marLeft w:val="0"/>
      <w:marRight w:val="0"/>
      <w:marTop w:val="0"/>
      <w:marBottom w:val="0"/>
      <w:divBdr>
        <w:top w:val="none" w:sz="0" w:space="0" w:color="auto"/>
        <w:left w:val="none" w:sz="0" w:space="0" w:color="auto"/>
        <w:bottom w:val="none" w:sz="0" w:space="0" w:color="auto"/>
        <w:right w:val="none" w:sz="0" w:space="0" w:color="auto"/>
      </w:divBdr>
    </w:div>
    <w:div w:id="1252933828">
      <w:bodyDiv w:val="1"/>
      <w:marLeft w:val="0"/>
      <w:marRight w:val="0"/>
      <w:marTop w:val="0"/>
      <w:marBottom w:val="0"/>
      <w:divBdr>
        <w:top w:val="none" w:sz="0" w:space="0" w:color="auto"/>
        <w:left w:val="none" w:sz="0" w:space="0" w:color="auto"/>
        <w:bottom w:val="none" w:sz="0" w:space="0" w:color="auto"/>
        <w:right w:val="none" w:sz="0" w:space="0" w:color="auto"/>
      </w:divBdr>
    </w:div>
    <w:div w:id="1254047319">
      <w:bodyDiv w:val="1"/>
      <w:marLeft w:val="0"/>
      <w:marRight w:val="0"/>
      <w:marTop w:val="0"/>
      <w:marBottom w:val="0"/>
      <w:divBdr>
        <w:top w:val="none" w:sz="0" w:space="0" w:color="auto"/>
        <w:left w:val="none" w:sz="0" w:space="0" w:color="auto"/>
        <w:bottom w:val="none" w:sz="0" w:space="0" w:color="auto"/>
        <w:right w:val="none" w:sz="0" w:space="0" w:color="auto"/>
      </w:divBdr>
    </w:div>
    <w:div w:id="1273318993">
      <w:bodyDiv w:val="1"/>
      <w:marLeft w:val="0"/>
      <w:marRight w:val="0"/>
      <w:marTop w:val="0"/>
      <w:marBottom w:val="0"/>
      <w:divBdr>
        <w:top w:val="none" w:sz="0" w:space="0" w:color="auto"/>
        <w:left w:val="none" w:sz="0" w:space="0" w:color="auto"/>
        <w:bottom w:val="none" w:sz="0" w:space="0" w:color="auto"/>
        <w:right w:val="none" w:sz="0" w:space="0" w:color="auto"/>
      </w:divBdr>
    </w:div>
    <w:div w:id="1287854961">
      <w:bodyDiv w:val="1"/>
      <w:marLeft w:val="0"/>
      <w:marRight w:val="0"/>
      <w:marTop w:val="0"/>
      <w:marBottom w:val="0"/>
      <w:divBdr>
        <w:top w:val="none" w:sz="0" w:space="0" w:color="auto"/>
        <w:left w:val="none" w:sz="0" w:space="0" w:color="auto"/>
        <w:bottom w:val="none" w:sz="0" w:space="0" w:color="auto"/>
        <w:right w:val="none" w:sz="0" w:space="0" w:color="auto"/>
      </w:divBdr>
    </w:div>
    <w:div w:id="1295218185">
      <w:bodyDiv w:val="1"/>
      <w:marLeft w:val="0"/>
      <w:marRight w:val="0"/>
      <w:marTop w:val="0"/>
      <w:marBottom w:val="0"/>
      <w:divBdr>
        <w:top w:val="none" w:sz="0" w:space="0" w:color="auto"/>
        <w:left w:val="none" w:sz="0" w:space="0" w:color="auto"/>
        <w:bottom w:val="none" w:sz="0" w:space="0" w:color="auto"/>
        <w:right w:val="none" w:sz="0" w:space="0" w:color="auto"/>
      </w:divBdr>
    </w:div>
    <w:div w:id="1310328793">
      <w:bodyDiv w:val="1"/>
      <w:marLeft w:val="0"/>
      <w:marRight w:val="0"/>
      <w:marTop w:val="0"/>
      <w:marBottom w:val="0"/>
      <w:divBdr>
        <w:top w:val="none" w:sz="0" w:space="0" w:color="auto"/>
        <w:left w:val="none" w:sz="0" w:space="0" w:color="auto"/>
        <w:bottom w:val="none" w:sz="0" w:space="0" w:color="auto"/>
        <w:right w:val="none" w:sz="0" w:space="0" w:color="auto"/>
      </w:divBdr>
    </w:div>
    <w:div w:id="1311598895">
      <w:bodyDiv w:val="1"/>
      <w:marLeft w:val="0"/>
      <w:marRight w:val="0"/>
      <w:marTop w:val="0"/>
      <w:marBottom w:val="0"/>
      <w:divBdr>
        <w:top w:val="none" w:sz="0" w:space="0" w:color="auto"/>
        <w:left w:val="none" w:sz="0" w:space="0" w:color="auto"/>
        <w:bottom w:val="none" w:sz="0" w:space="0" w:color="auto"/>
        <w:right w:val="none" w:sz="0" w:space="0" w:color="auto"/>
      </w:divBdr>
    </w:div>
    <w:div w:id="1313214753">
      <w:bodyDiv w:val="1"/>
      <w:marLeft w:val="0"/>
      <w:marRight w:val="0"/>
      <w:marTop w:val="0"/>
      <w:marBottom w:val="0"/>
      <w:divBdr>
        <w:top w:val="none" w:sz="0" w:space="0" w:color="auto"/>
        <w:left w:val="none" w:sz="0" w:space="0" w:color="auto"/>
        <w:bottom w:val="none" w:sz="0" w:space="0" w:color="auto"/>
        <w:right w:val="none" w:sz="0" w:space="0" w:color="auto"/>
      </w:divBdr>
    </w:div>
    <w:div w:id="1314917996">
      <w:bodyDiv w:val="1"/>
      <w:marLeft w:val="0"/>
      <w:marRight w:val="0"/>
      <w:marTop w:val="0"/>
      <w:marBottom w:val="0"/>
      <w:divBdr>
        <w:top w:val="none" w:sz="0" w:space="0" w:color="auto"/>
        <w:left w:val="none" w:sz="0" w:space="0" w:color="auto"/>
        <w:bottom w:val="none" w:sz="0" w:space="0" w:color="auto"/>
        <w:right w:val="none" w:sz="0" w:space="0" w:color="auto"/>
      </w:divBdr>
    </w:div>
    <w:div w:id="1320354094">
      <w:bodyDiv w:val="1"/>
      <w:marLeft w:val="0"/>
      <w:marRight w:val="0"/>
      <w:marTop w:val="0"/>
      <w:marBottom w:val="0"/>
      <w:divBdr>
        <w:top w:val="none" w:sz="0" w:space="0" w:color="auto"/>
        <w:left w:val="none" w:sz="0" w:space="0" w:color="auto"/>
        <w:bottom w:val="none" w:sz="0" w:space="0" w:color="auto"/>
        <w:right w:val="none" w:sz="0" w:space="0" w:color="auto"/>
      </w:divBdr>
    </w:div>
    <w:div w:id="1324159325">
      <w:bodyDiv w:val="1"/>
      <w:marLeft w:val="0"/>
      <w:marRight w:val="0"/>
      <w:marTop w:val="0"/>
      <w:marBottom w:val="0"/>
      <w:divBdr>
        <w:top w:val="none" w:sz="0" w:space="0" w:color="auto"/>
        <w:left w:val="none" w:sz="0" w:space="0" w:color="auto"/>
        <w:bottom w:val="none" w:sz="0" w:space="0" w:color="auto"/>
        <w:right w:val="none" w:sz="0" w:space="0" w:color="auto"/>
      </w:divBdr>
    </w:div>
    <w:div w:id="1324970158">
      <w:bodyDiv w:val="1"/>
      <w:marLeft w:val="0"/>
      <w:marRight w:val="0"/>
      <w:marTop w:val="0"/>
      <w:marBottom w:val="0"/>
      <w:divBdr>
        <w:top w:val="none" w:sz="0" w:space="0" w:color="auto"/>
        <w:left w:val="none" w:sz="0" w:space="0" w:color="auto"/>
        <w:bottom w:val="none" w:sz="0" w:space="0" w:color="auto"/>
        <w:right w:val="none" w:sz="0" w:space="0" w:color="auto"/>
      </w:divBdr>
    </w:div>
    <w:div w:id="1325475863">
      <w:bodyDiv w:val="1"/>
      <w:marLeft w:val="0"/>
      <w:marRight w:val="0"/>
      <w:marTop w:val="0"/>
      <w:marBottom w:val="0"/>
      <w:divBdr>
        <w:top w:val="none" w:sz="0" w:space="0" w:color="auto"/>
        <w:left w:val="none" w:sz="0" w:space="0" w:color="auto"/>
        <w:bottom w:val="none" w:sz="0" w:space="0" w:color="auto"/>
        <w:right w:val="none" w:sz="0" w:space="0" w:color="auto"/>
      </w:divBdr>
    </w:div>
    <w:div w:id="1329676507">
      <w:bodyDiv w:val="1"/>
      <w:marLeft w:val="0"/>
      <w:marRight w:val="0"/>
      <w:marTop w:val="0"/>
      <w:marBottom w:val="0"/>
      <w:divBdr>
        <w:top w:val="none" w:sz="0" w:space="0" w:color="auto"/>
        <w:left w:val="none" w:sz="0" w:space="0" w:color="auto"/>
        <w:bottom w:val="none" w:sz="0" w:space="0" w:color="auto"/>
        <w:right w:val="none" w:sz="0" w:space="0" w:color="auto"/>
      </w:divBdr>
    </w:div>
    <w:div w:id="1332829708">
      <w:bodyDiv w:val="1"/>
      <w:marLeft w:val="0"/>
      <w:marRight w:val="0"/>
      <w:marTop w:val="0"/>
      <w:marBottom w:val="0"/>
      <w:divBdr>
        <w:top w:val="none" w:sz="0" w:space="0" w:color="auto"/>
        <w:left w:val="none" w:sz="0" w:space="0" w:color="auto"/>
        <w:bottom w:val="none" w:sz="0" w:space="0" w:color="auto"/>
        <w:right w:val="none" w:sz="0" w:space="0" w:color="auto"/>
      </w:divBdr>
    </w:div>
    <w:div w:id="1334259000">
      <w:bodyDiv w:val="1"/>
      <w:marLeft w:val="0"/>
      <w:marRight w:val="0"/>
      <w:marTop w:val="0"/>
      <w:marBottom w:val="0"/>
      <w:divBdr>
        <w:top w:val="none" w:sz="0" w:space="0" w:color="auto"/>
        <w:left w:val="none" w:sz="0" w:space="0" w:color="auto"/>
        <w:bottom w:val="none" w:sz="0" w:space="0" w:color="auto"/>
        <w:right w:val="none" w:sz="0" w:space="0" w:color="auto"/>
      </w:divBdr>
    </w:div>
    <w:div w:id="1338266763">
      <w:bodyDiv w:val="1"/>
      <w:marLeft w:val="0"/>
      <w:marRight w:val="0"/>
      <w:marTop w:val="0"/>
      <w:marBottom w:val="0"/>
      <w:divBdr>
        <w:top w:val="none" w:sz="0" w:space="0" w:color="auto"/>
        <w:left w:val="none" w:sz="0" w:space="0" w:color="auto"/>
        <w:bottom w:val="none" w:sz="0" w:space="0" w:color="auto"/>
        <w:right w:val="none" w:sz="0" w:space="0" w:color="auto"/>
      </w:divBdr>
    </w:div>
    <w:div w:id="1338576794">
      <w:bodyDiv w:val="1"/>
      <w:marLeft w:val="0"/>
      <w:marRight w:val="0"/>
      <w:marTop w:val="0"/>
      <w:marBottom w:val="0"/>
      <w:divBdr>
        <w:top w:val="none" w:sz="0" w:space="0" w:color="auto"/>
        <w:left w:val="none" w:sz="0" w:space="0" w:color="auto"/>
        <w:bottom w:val="none" w:sz="0" w:space="0" w:color="auto"/>
        <w:right w:val="none" w:sz="0" w:space="0" w:color="auto"/>
      </w:divBdr>
    </w:div>
    <w:div w:id="1342734192">
      <w:bodyDiv w:val="1"/>
      <w:marLeft w:val="0"/>
      <w:marRight w:val="0"/>
      <w:marTop w:val="0"/>
      <w:marBottom w:val="0"/>
      <w:divBdr>
        <w:top w:val="none" w:sz="0" w:space="0" w:color="auto"/>
        <w:left w:val="none" w:sz="0" w:space="0" w:color="auto"/>
        <w:bottom w:val="none" w:sz="0" w:space="0" w:color="auto"/>
        <w:right w:val="none" w:sz="0" w:space="0" w:color="auto"/>
      </w:divBdr>
    </w:div>
    <w:div w:id="1344892567">
      <w:bodyDiv w:val="1"/>
      <w:marLeft w:val="0"/>
      <w:marRight w:val="0"/>
      <w:marTop w:val="0"/>
      <w:marBottom w:val="0"/>
      <w:divBdr>
        <w:top w:val="none" w:sz="0" w:space="0" w:color="auto"/>
        <w:left w:val="none" w:sz="0" w:space="0" w:color="auto"/>
        <w:bottom w:val="none" w:sz="0" w:space="0" w:color="auto"/>
        <w:right w:val="none" w:sz="0" w:space="0" w:color="auto"/>
      </w:divBdr>
    </w:div>
    <w:div w:id="1345668413">
      <w:bodyDiv w:val="1"/>
      <w:marLeft w:val="0"/>
      <w:marRight w:val="0"/>
      <w:marTop w:val="0"/>
      <w:marBottom w:val="0"/>
      <w:divBdr>
        <w:top w:val="none" w:sz="0" w:space="0" w:color="auto"/>
        <w:left w:val="none" w:sz="0" w:space="0" w:color="auto"/>
        <w:bottom w:val="none" w:sz="0" w:space="0" w:color="auto"/>
        <w:right w:val="none" w:sz="0" w:space="0" w:color="auto"/>
      </w:divBdr>
    </w:div>
    <w:div w:id="1350184035">
      <w:bodyDiv w:val="1"/>
      <w:marLeft w:val="0"/>
      <w:marRight w:val="0"/>
      <w:marTop w:val="0"/>
      <w:marBottom w:val="0"/>
      <w:divBdr>
        <w:top w:val="none" w:sz="0" w:space="0" w:color="auto"/>
        <w:left w:val="none" w:sz="0" w:space="0" w:color="auto"/>
        <w:bottom w:val="none" w:sz="0" w:space="0" w:color="auto"/>
        <w:right w:val="none" w:sz="0" w:space="0" w:color="auto"/>
      </w:divBdr>
    </w:div>
    <w:div w:id="1354257976">
      <w:bodyDiv w:val="1"/>
      <w:marLeft w:val="0"/>
      <w:marRight w:val="0"/>
      <w:marTop w:val="0"/>
      <w:marBottom w:val="0"/>
      <w:divBdr>
        <w:top w:val="none" w:sz="0" w:space="0" w:color="auto"/>
        <w:left w:val="none" w:sz="0" w:space="0" w:color="auto"/>
        <w:bottom w:val="none" w:sz="0" w:space="0" w:color="auto"/>
        <w:right w:val="none" w:sz="0" w:space="0" w:color="auto"/>
      </w:divBdr>
    </w:div>
    <w:div w:id="1354501029">
      <w:bodyDiv w:val="1"/>
      <w:marLeft w:val="0"/>
      <w:marRight w:val="0"/>
      <w:marTop w:val="0"/>
      <w:marBottom w:val="0"/>
      <w:divBdr>
        <w:top w:val="none" w:sz="0" w:space="0" w:color="auto"/>
        <w:left w:val="none" w:sz="0" w:space="0" w:color="auto"/>
        <w:bottom w:val="none" w:sz="0" w:space="0" w:color="auto"/>
        <w:right w:val="none" w:sz="0" w:space="0" w:color="auto"/>
      </w:divBdr>
    </w:div>
    <w:div w:id="1354921658">
      <w:bodyDiv w:val="1"/>
      <w:marLeft w:val="0"/>
      <w:marRight w:val="0"/>
      <w:marTop w:val="0"/>
      <w:marBottom w:val="0"/>
      <w:divBdr>
        <w:top w:val="none" w:sz="0" w:space="0" w:color="auto"/>
        <w:left w:val="none" w:sz="0" w:space="0" w:color="auto"/>
        <w:bottom w:val="none" w:sz="0" w:space="0" w:color="auto"/>
        <w:right w:val="none" w:sz="0" w:space="0" w:color="auto"/>
      </w:divBdr>
    </w:div>
    <w:div w:id="1357736299">
      <w:bodyDiv w:val="1"/>
      <w:marLeft w:val="0"/>
      <w:marRight w:val="0"/>
      <w:marTop w:val="0"/>
      <w:marBottom w:val="0"/>
      <w:divBdr>
        <w:top w:val="none" w:sz="0" w:space="0" w:color="auto"/>
        <w:left w:val="none" w:sz="0" w:space="0" w:color="auto"/>
        <w:bottom w:val="none" w:sz="0" w:space="0" w:color="auto"/>
        <w:right w:val="none" w:sz="0" w:space="0" w:color="auto"/>
      </w:divBdr>
    </w:div>
    <w:div w:id="1363481503">
      <w:bodyDiv w:val="1"/>
      <w:marLeft w:val="0"/>
      <w:marRight w:val="0"/>
      <w:marTop w:val="0"/>
      <w:marBottom w:val="0"/>
      <w:divBdr>
        <w:top w:val="none" w:sz="0" w:space="0" w:color="auto"/>
        <w:left w:val="none" w:sz="0" w:space="0" w:color="auto"/>
        <w:bottom w:val="none" w:sz="0" w:space="0" w:color="auto"/>
        <w:right w:val="none" w:sz="0" w:space="0" w:color="auto"/>
      </w:divBdr>
    </w:div>
    <w:div w:id="1364092250">
      <w:bodyDiv w:val="1"/>
      <w:marLeft w:val="0"/>
      <w:marRight w:val="0"/>
      <w:marTop w:val="0"/>
      <w:marBottom w:val="0"/>
      <w:divBdr>
        <w:top w:val="none" w:sz="0" w:space="0" w:color="auto"/>
        <w:left w:val="none" w:sz="0" w:space="0" w:color="auto"/>
        <w:bottom w:val="none" w:sz="0" w:space="0" w:color="auto"/>
        <w:right w:val="none" w:sz="0" w:space="0" w:color="auto"/>
      </w:divBdr>
      <w:divsChild>
        <w:div w:id="607080019">
          <w:marLeft w:val="0"/>
          <w:marRight w:val="0"/>
          <w:marTop w:val="0"/>
          <w:marBottom w:val="0"/>
          <w:divBdr>
            <w:top w:val="none" w:sz="0" w:space="0" w:color="auto"/>
            <w:left w:val="none" w:sz="0" w:space="0" w:color="auto"/>
            <w:bottom w:val="none" w:sz="0" w:space="0" w:color="auto"/>
            <w:right w:val="none" w:sz="0" w:space="0" w:color="auto"/>
          </w:divBdr>
        </w:div>
        <w:div w:id="744230614">
          <w:marLeft w:val="15"/>
          <w:marRight w:val="15"/>
          <w:marTop w:val="0"/>
          <w:marBottom w:val="45"/>
          <w:divBdr>
            <w:top w:val="none" w:sz="0" w:space="0" w:color="auto"/>
            <w:left w:val="none" w:sz="0" w:space="0" w:color="auto"/>
            <w:bottom w:val="none" w:sz="0" w:space="0" w:color="auto"/>
            <w:right w:val="none" w:sz="0" w:space="0" w:color="auto"/>
          </w:divBdr>
        </w:div>
      </w:divsChild>
    </w:div>
    <w:div w:id="1370837063">
      <w:bodyDiv w:val="1"/>
      <w:marLeft w:val="0"/>
      <w:marRight w:val="0"/>
      <w:marTop w:val="0"/>
      <w:marBottom w:val="0"/>
      <w:divBdr>
        <w:top w:val="none" w:sz="0" w:space="0" w:color="auto"/>
        <w:left w:val="none" w:sz="0" w:space="0" w:color="auto"/>
        <w:bottom w:val="none" w:sz="0" w:space="0" w:color="auto"/>
        <w:right w:val="none" w:sz="0" w:space="0" w:color="auto"/>
      </w:divBdr>
    </w:div>
    <w:div w:id="1371415455">
      <w:bodyDiv w:val="1"/>
      <w:marLeft w:val="0"/>
      <w:marRight w:val="0"/>
      <w:marTop w:val="0"/>
      <w:marBottom w:val="0"/>
      <w:divBdr>
        <w:top w:val="none" w:sz="0" w:space="0" w:color="auto"/>
        <w:left w:val="none" w:sz="0" w:space="0" w:color="auto"/>
        <w:bottom w:val="none" w:sz="0" w:space="0" w:color="auto"/>
        <w:right w:val="none" w:sz="0" w:space="0" w:color="auto"/>
      </w:divBdr>
    </w:div>
    <w:div w:id="1374962921">
      <w:bodyDiv w:val="1"/>
      <w:marLeft w:val="0"/>
      <w:marRight w:val="0"/>
      <w:marTop w:val="0"/>
      <w:marBottom w:val="0"/>
      <w:divBdr>
        <w:top w:val="none" w:sz="0" w:space="0" w:color="auto"/>
        <w:left w:val="none" w:sz="0" w:space="0" w:color="auto"/>
        <w:bottom w:val="none" w:sz="0" w:space="0" w:color="auto"/>
        <w:right w:val="none" w:sz="0" w:space="0" w:color="auto"/>
      </w:divBdr>
    </w:div>
    <w:div w:id="1375230871">
      <w:bodyDiv w:val="1"/>
      <w:marLeft w:val="0"/>
      <w:marRight w:val="0"/>
      <w:marTop w:val="0"/>
      <w:marBottom w:val="0"/>
      <w:divBdr>
        <w:top w:val="none" w:sz="0" w:space="0" w:color="auto"/>
        <w:left w:val="none" w:sz="0" w:space="0" w:color="auto"/>
        <w:bottom w:val="none" w:sz="0" w:space="0" w:color="auto"/>
        <w:right w:val="none" w:sz="0" w:space="0" w:color="auto"/>
      </w:divBdr>
    </w:div>
    <w:div w:id="1377315875">
      <w:bodyDiv w:val="1"/>
      <w:marLeft w:val="0"/>
      <w:marRight w:val="0"/>
      <w:marTop w:val="0"/>
      <w:marBottom w:val="0"/>
      <w:divBdr>
        <w:top w:val="none" w:sz="0" w:space="0" w:color="auto"/>
        <w:left w:val="none" w:sz="0" w:space="0" w:color="auto"/>
        <w:bottom w:val="none" w:sz="0" w:space="0" w:color="auto"/>
        <w:right w:val="none" w:sz="0" w:space="0" w:color="auto"/>
      </w:divBdr>
    </w:div>
    <w:div w:id="1381248604">
      <w:bodyDiv w:val="1"/>
      <w:marLeft w:val="0"/>
      <w:marRight w:val="0"/>
      <w:marTop w:val="0"/>
      <w:marBottom w:val="0"/>
      <w:divBdr>
        <w:top w:val="none" w:sz="0" w:space="0" w:color="auto"/>
        <w:left w:val="none" w:sz="0" w:space="0" w:color="auto"/>
        <w:bottom w:val="none" w:sz="0" w:space="0" w:color="auto"/>
        <w:right w:val="none" w:sz="0" w:space="0" w:color="auto"/>
      </w:divBdr>
    </w:div>
    <w:div w:id="1383364322">
      <w:bodyDiv w:val="1"/>
      <w:marLeft w:val="0"/>
      <w:marRight w:val="0"/>
      <w:marTop w:val="0"/>
      <w:marBottom w:val="0"/>
      <w:divBdr>
        <w:top w:val="none" w:sz="0" w:space="0" w:color="auto"/>
        <w:left w:val="none" w:sz="0" w:space="0" w:color="auto"/>
        <w:bottom w:val="none" w:sz="0" w:space="0" w:color="auto"/>
        <w:right w:val="none" w:sz="0" w:space="0" w:color="auto"/>
      </w:divBdr>
      <w:divsChild>
        <w:div w:id="657273619">
          <w:marLeft w:val="0"/>
          <w:marRight w:val="0"/>
          <w:marTop w:val="0"/>
          <w:marBottom w:val="0"/>
          <w:divBdr>
            <w:top w:val="none" w:sz="0" w:space="0" w:color="auto"/>
            <w:left w:val="none" w:sz="0" w:space="0" w:color="auto"/>
            <w:bottom w:val="none" w:sz="0" w:space="0" w:color="auto"/>
            <w:right w:val="none" w:sz="0" w:space="0" w:color="auto"/>
          </w:divBdr>
          <w:divsChild>
            <w:div w:id="90645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2435">
      <w:bodyDiv w:val="1"/>
      <w:marLeft w:val="0"/>
      <w:marRight w:val="0"/>
      <w:marTop w:val="0"/>
      <w:marBottom w:val="0"/>
      <w:divBdr>
        <w:top w:val="none" w:sz="0" w:space="0" w:color="auto"/>
        <w:left w:val="none" w:sz="0" w:space="0" w:color="auto"/>
        <w:bottom w:val="none" w:sz="0" w:space="0" w:color="auto"/>
        <w:right w:val="none" w:sz="0" w:space="0" w:color="auto"/>
      </w:divBdr>
    </w:div>
    <w:div w:id="1402633650">
      <w:bodyDiv w:val="1"/>
      <w:marLeft w:val="0"/>
      <w:marRight w:val="0"/>
      <w:marTop w:val="0"/>
      <w:marBottom w:val="0"/>
      <w:divBdr>
        <w:top w:val="none" w:sz="0" w:space="0" w:color="auto"/>
        <w:left w:val="none" w:sz="0" w:space="0" w:color="auto"/>
        <w:bottom w:val="none" w:sz="0" w:space="0" w:color="auto"/>
        <w:right w:val="none" w:sz="0" w:space="0" w:color="auto"/>
      </w:divBdr>
    </w:div>
    <w:div w:id="1410955413">
      <w:bodyDiv w:val="1"/>
      <w:marLeft w:val="0"/>
      <w:marRight w:val="0"/>
      <w:marTop w:val="0"/>
      <w:marBottom w:val="0"/>
      <w:divBdr>
        <w:top w:val="none" w:sz="0" w:space="0" w:color="auto"/>
        <w:left w:val="none" w:sz="0" w:space="0" w:color="auto"/>
        <w:bottom w:val="none" w:sz="0" w:space="0" w:color="auto"/>
        <w:right w:val="none" w:sz="0" w:space="0" w:color="auto"/>
      </w:divBdr>
    </w:div>
    <w:div w:id="1417483158">
      <w:bodyDiv w:val="1"/>
      <w:marLeft w:val="0"/>
      <w:marRight w:val="0"/>
      <w:marTop w:val="0"/>
      <w:marBottom w:val="0"/>
      <w:divBdr>
        <w:top w:val="none" w:sz="0" w:space="0" w:color="auto"/>
        <w:left w:val="none" w:sz="0" w:space="0" w:color="auto"/>
        <w:bottom w:val="none" w:sz="0" w:space="0" w:color="auto"/>
        <w:right w:val="none" w:sz="0" w:space="0" w:color="auto"/>
      </w:divBdr>
    </w:div>
    <w:div w:id="1417938379">
      <w:bodyDiv w:val="1"/>
      <w:marLeft w:val="0"/>
      <w:marRight w:val="0"/>
      <w:marTop w:val="0"/>
      <w:marBottom w:val="0"/>
      <w:divBdr>
        <w:top w:val="none" w:sz="0" w:space="0" w:color="auto"/>
        <w:left w:val="none" w:sz="0" w:space="0" w:color="auto"/>
        <w:bottom w:val="none" w:sz="0" w:space="0" w:color="auto"/>
        <w:right w:val="none" w:sz="0" w:space="0" w:color="auto"/>
      </w:divBdr>
    </w:div>
    <w:div w:id="1419642675">
      <w:bodyDiv w:val="1"/>
      <w:marLeft w:val="0"/>
      <w:marRight w:val="0"/>
      <w:marTop w:val="0"/>
      <w:marBottom w:val="0"/>
      <w:divBdr>
        <w:top w:val="none" w:sz="0" w:space="0" w:color="auto"/>
        <w:left w:val="none" w:sz="0" w:space="0" w:color="auto"/>
        <w:bottom w:val="none" w:sz="0" w:space="0" w:color="auto"/>
        <w:right w:val="none" w:sz="0" w:space="0" w:color="auto"/>
      </w:divBdr>
    </w:div>
    <w:div w:id="1425178030">
      <w:bodyDiv w:val="1"/>
      <w:marLeft w:val="0"/>
      <w:marRight w:val="0"/>
      <w:marTop w:val="0"/>
      <w:marBottom w:val="0"/>
      <w:divBdr>
        <w:top w:val="none" w:sz="0" w:space="0" w:color="auto"/>
        <w:left w:val="none" w:sz="0" w:space="0" w:color="auto"/>
        <w:bottom w:val="none" w:sz="0" w:space="0" w:color="auto"/>
        <w:right w:val="none" w:sz="0" w:space="0" w:color="auto"/>
      </w:divBdr>
    </w:div>
    <w:div w:id="1426149637">
      <w:bodyDiv w:val="1"/>
      <w:marLeft w:val="0"/>
      <w:marRight w:val="0"/>
      <w:marTop w:val="0"/>
      <w:marBottom w:val="0"/>
      <w:divBdr>
        <w:top w:val="none" w:sz="0" w:space="0" w:color="auto"/>
        <w:left w:val="none" w:sz="0" w:space="0" w:color="auto"/>
        <w:bottom w:val="none" w:sz="0" w:space="0" w:color="auto"/>
        <w:right w:val="none" w:sz="0" w:space="0" w:color="auto"/>
      </w:divBdr>
    </w:div>
    <w:div w:id="1426731767">
      <w:bodyDiv w:val="1"/>
      <w:marLeft w:val="0"/>
      <w:marRight w:val="0"/>
      <w:marTop w:val="0"/>
      <w:marBottom w:val="0"/>
      <w:divBdr>
        <w:top w:val="none" w:sz="0" w:space="0" w:color="auto"/>
        <w:left w:val="none" w:sz="0" w:space="0" w:color="auto"/>
        <w:bottom w:val="none" w:sz="0" w:space="0" w:color="auto"/>
        <w:right w:val="none" w:sz="0" w:space="0" w:color="auto"/>
      </w:divBdr>
    </w:div>
    <w:div w:id="1439376689">
      <w:bodyDiv w:val="1"/>
      <w:marLeft w:val="0"/>
      <w:marRight w:val="0"/>
      <w:marTop w:val="0"/>
      <w:marBottom w:val="0"/>
      <w:divBdr>
        <w:top w:val="none" w:sz="0" w:space="0" w:color="auto"/>
        <w:left w:val="none" w:sz="0" w:space="0" w:color="auto"/>
        <w:bottom w:val="none" w:sz="0" w:space="0" w:color="auto"/>
        <w:right w:val="none" w:sz="0" w:space="0" w:color="auto"/>
      </w:divBdr>
      <w:divsChild>
        <w:div w:id="1524123619">
          <w:marLeft w:val="15"/>
          <w:marRight w:val="15"/>
          <w:marTop w:val="0"/>
          <w:marBottom w:val="45"/>
          <w:divBdr>
            <w:top w:val="none" w:sz="0" w:space="0" w:color="auto"/>
            <w:left w:val="none" w:sz="0" w:space="0" w:color="auto"/>
            <w:bottom w:val="none" w:sz="0" w:space="0" w:color="auto"/>
            <w:right w:val="none" w:sz="0" w:space="0" w:color="auto"/>
          </w:divBdr>
        </w:div>
        <w:div w:id="1742868826">
          <w:marLeft w:val="0"/>
          <w:marRight w:val="0"/>
          <w:marTop w:val="0"/>
          <w:marBottom w:val="0"/>
          <w:divBdr>
            <w:top w:val="none" w:sz="0" w:space="0" w:color="auto"/>
            <w:left w:val="none" w:sz="0" w:space="0" w:color="auto"/>
            <w:bottom w:val="none" w:sz="0" w:space="0" w:color="auto"/>
            <w:right w:val="none" w:sz="0" w:space="0" w:color="auto"/>
          </w:divBdr>
        </w:div>
      </w:divsChild>
    </w:div>
    <w:div w:id="1439787819">
      <w:bodyDiv w:val="1"/>
      <w:marLeft w:val="0"/>
      <w:marRight w:val="0"/>
      <w:marTop w:val="0"/>
      <w:marBottom w:val="0"/>
      <w:divBdr>
        <w:top w:val="none" w:sz="0" w:space="0" w:color="auto"/>
        <w:left w:val="none" w:sz="0" w:space="0" w:color="auto"/>
        <w:bottom w:val="none" w:sz="0" w:space="0" w:color="auto"/>
        <w:right w:val="none" w:sz="0" w:space="0" w:color="auto"/>
      </w:divBdr>
    </w:div>
    <w:div w:id="1442649262">
      <w:bodyDiv w:val="1"/>
      <w:marLeft w:val="0"/>
      <w:marRight w:val="0"/>
      <w:marTop w:val="0"/>
      <w:marBottom w:val="0"/>
      <w:divBdr>
        <w:top w:val="none" w:sz="0" w:space="0" w:color="auto"/>
        <w:left w:val="none" w:sz="0" w:space="0" w:color="auto"/>
        <w:bottom w:val="none" w:sz="0" w:space="0" w:color="auto"/>
        <w:right w:val="none" w:sz="0" w:space="0" w:color="auto"/>
      </w:divBdr>
      <w:divsChild>
        <w:div w:id="482239013">
          <w:marLeft w:val="0"/>
          <w:marRight w:val="0"/>
          <w:marTop w:val="0"/>
          <w:marBottom w:val="0"/>
          <w:divBdr>
            <w:top w:val="none" w:sz="0" w:space="0" w:color="auto"/>
            <w:left w:val="none" w:sz="0" w:space="0" w:color="auto"/>
            <w:bottom w:val="none" w:sz="0" w:space="0" w:color="auto"/>
            <w:right w:val="none" w:sz="0" w:space="0" w:color="auto"/>
          </w:divBdr>
        </w:div>
        <w:div w:id="1680038853">
          <w:marLeft w:val="0"/>
          <w:marRight w:val="0"/>
          <w:marTop w:val="0"/>
          <w:marBottom w:val="0"/>
          <w:divBdr>
            <w:top w:val="none" w:sz="0" w:space="0" w:color="auto"/>
            <w:left w:val="none" w:sz="0" w:space="0" w:color="auto"/>
            <w:bottom w:val="none" w:sz="0" w:space="0" w:color="auto"/>
            <w:right w:val="none" w:sz="0" w:space="0" w:color="auto"/>
          </w:divBdr>
        </w:div>
        <w:div w:id="1864593455">
          <w:marLeft w:val="15"/>
          <w:marRight w:val="15"/>
          <w:marTop w:val="0"/>
          <w:marBottom w:val="45"/>
          <w:divBdr>
            <w:top w:val="none" w:sz="0" w:space="0" w:color="auto"/>
            <w:left w:val="none" w:sz="0" w:space="0" w:color="auto"/>
            <w:bottom w:val="none" w:sz="0" w:space="0" w:color="auto"/>
            <w:right w:val="none" w:sz="0" w:space="0" w:color="auto"/>
          </w:divBdr>
        </w:div>
      </w:divsChild>
    </w:div>
    <w:div w:id="1442798187">
      <w:bodyDiv w:val="1"/>
      <w:marLeft w:val="0"/>
      <w:marRight w:val="0"/>
      <w:marTop w:val="0"/>
      <w:marBottom w:val="0"/>
      <w:divBdr>
        <w:top w:val="none" w:sz="0" w:space="0" w:color="auto"/>
        <w:left w:val="none" w:sz="0" w:space="0" w:color="auto"/>
        <w:bottom w:val="none" w:sz="0" w:space="0" w:color="auto"/>
        <w:right w:val="none" w:sz="0" w:space="0" w:color="auto"/>
      </w:divBdr>
    </w:div>
    <w:div w:id="1443497583">
      <w:bodyDiv w:val="1"/>
      <w:marLeft w:val="0"/>
      <w:marRight w:val="0"/>
      <w:marTop w:val="0"/>
      <w:marBottom w:val="0"/>
      <w:divBdr>
        <w:top w:val="none" w:sz="0" w:space="0" w:color="auto"/>
        <w:left w:val="none" w:sz="0" w:space="0" w:color="auto"/>
        <w:bottom w:val="none" w:sz="0" w:space="0" w:color="auto"/>
        <w:right w:val="none" w:sz="0" w:space="0" w:color="auto"/>
      </w:divBdr>
      <w:divsChild>
        <w:div w:id="212230093">
          <w:marLeft w:val="0"/>
          <w:marRight w:val="0"/>
          <w:marTop w:val="0"/>
          <w:marBottom w:val="0"/>
          <w:divBdr>
            <w:top w:val="none" w:sz="0" w:space="0" w:color="auto"/>
            <w:left w:val="none" w:sz="0" w:space="0" w:color="auto"/>
            <w:bottom w:val="none" w:sz="0" w:space="0" w:color="auto"/>
            <w:right w:val="none" w:sz="0" w:space="0" w:color="auto"/>
          </w:divBdr>
        </w:div>
      </w:divsChild>
    </w:div>
    <w:div w:id="1446189481">
      <w:bodyDiv w:val="1"/>
      <w:marLeft w:val="0"/>
      <w:marRight w:val="0"/>
      <w:marTop w:val="0"/>
      <w:marBottom w:val="0"/>
      <w:divBdr>
        <w:top w:val="none" w:sz="0" w:space="0" w:color="auto"/>
        <w:left w:val="none" w:sz="0" w:space="0" w:color="auto"/>
        <w:bottom w:val="none" w:sz="0" w:space="0" w:color="auto"/>
        <w:right w:val="none" w:sz="0" w:space="0" w:color="auto"/>
      </w:divBdr>
    </w:div>
    <w:div w:id="1447385543">
      <w:bodyDiv w:val="1"/>
      <w:marLeft w:val="0"/>
      <w:marRight w:val="0"/>
      <w:marTop w:val="0"/>
      <w:marBottom w:val="0"/>
      <w:divBdr>
        <w:top w:val="none" w:sz="0" w:space="0" w:color="auto"/>
        <w:left w:val="none" w:sz="0" w:space="0" w:color="auto"/>
        <w:bottom w:val="none" w:sz="0" w:space="0" w:color="auto"/>
        <w:right w:val="none" w:sz="0" w:space="0" w:color="auto"/>
      </w:divBdr>
    </w:div>
    <w:div w:id="1448087888">
      <w:bodyDiv w:val="1"/>
      <w:marLeft w:val="0"/>
      <w:marRight w:val="0"/>
      <w:marTop w:val="0"/>
      <w:marBottom w:val="0"/>
      <w:divBdr>
        <w:top w:val="none" w:sz="0" w:space="0" w:color="auto"/>
        <w:left w:val="none" w:sz="0" w:space="0" w:color="auto"/>
        <w:bottom w:val="none" w:sz="0" w:space="0" w:color="auto"/>
        <w:right w:val="none" w:sz="0" w:space="0" w:color="auto"/>
      </w:divBdr>
    </w:div>
    <w:div w:id="1452625643">
      <w:bodyDiv w:val="1"/>
      <w:marLeft w:val="0"/>
      <w:marRight w:val="0"/>
      <w:marTop w:val="0"/>
      <w:marBottom w:val="0"/>
      <w:divBdr>
        <w:top w:val="none" w:sz="0" w:space="0" w:color="auto"/>
        <w:left w:val="none" w:sz="0" w:space="0" w:color="auto"/>
        <w:bottom w:val="none" w:sz="0" w:space="0" w:color="auto"/>
        <w:right w:val="none" w:sz="0" w:space="0" w:color="auto"/>
      </w:divBdr>
    </w:div>
    <w:div w:id="1454667828">
      <w:bodyDiv w:val="1"/>
      <w:marLeft w:val="0"/>
      <w:marRight w:val="0"/>
      <w:marTop w:val="0"/>
      <w:marBottom w:val="0"/>
      <w:divBdr>
        <w:top w:val="none" w:sz="0" w:space="0" w:color="auto"/>
        <w:left w:val="none" w:sz="0" w:space="0" w:color="auto"/>
        <w:bottom w:val="none" w:sz="0" w:space="0" w:color="auto"/>
        <w:right w:val="none" w:sz="0" w:space="0" w:color="auto"/>
      </w:divBdr>
    </w:div>
    <w:div w:id="1454863745">
      <w:bodyDiv w:val="1"/>
      <w:marLeft w:val="0"/>
      <w:marRight w:val="0"/>
      <w:marTop w:val="0"/>
      <w:marBottom w:val="0"/>
      <w:divBdr>
        <w:top w:val="none" w:sz="0" w:space="0" w:color="auto"/>
        <w:left w:val="none" w:sz="0" w:space="0" w:color="auto"/>
        <w:bottom w:val="none" w:sz="0" w:space="0" w:color="auto"/>
        <w:right w:val="none" w:sz="0" w:space="0" w:color="auto"/>
      </w:divBdr>
    </w:div>
    <w:div w:id="1457218394">
      <w:bodyDiv w:val="1"/>
      <w:marLeft w:val="0"/>
      <w:marRight w:val="0"/>
      <w:marTop w:val="0"/>
      <w:marBottom w:val="0"/>
      <w:divBdr>
        <w:top w:val="none" w:sz="0" w:space="0" w:color="auto"/>
        <w:left w:val="none" w:sz="0" w:space="0" w:color="auto"/>
        <w:bottom w:val="none" w:sz="0" w:space="0" w:color="auto"/>
        <w:right w:val="none" w:sz="0" w:space="0" w:color="auto"/>
      </w:divBdr>
    </w:div>
    <w:div w:id="1471093806">
      <w:bodyDiv w:val="1"/>
      <w:marLeft w:val="0"/>
      <w:marRight w:val="0"/>
      <w:marTop w:val="0"/>
      <w:marBottom w:val="0"/>
      <w:divBdr>
        <w:top w:val="none" w:sz="0" w:space="0" w:color="auto"/>
        <w:left w:val="none" w:sz="0" w:space="0" w:color="auto"/>
        <w:bottom w:val="none" w:sz="0" w:space="0" w:color="auto"/>
        <w:right w:val="none" w:sz="0" w:space="0" w:color="auto"/>
      </w:divBdr>
    </w:div>
    <w:div w:id="1476557371">
      <w:bodyDiv w:val="1"/>
      <w:marLeft w:val="0"/>
      <w:marRight w:val="0"/>
      <w:marTop w:val="0"/>
      <w:marBottom w:val="0"/>
      <w:divBdr>
        <w:top w:val="none" w:sz="0" w:space="0" w:color="auto"/>
        <w:left w:val="none" w:sz="0" w:space="0" w:color="auto"/>
        <w:bottom w:val="none" w:sz="0" w:space="0" w:color="auto"/>
        <w:right w:val="none" w:sz="0" w:space="0" w:color="auto"/>
      </w:divBdr>
    </w:div>
    <w:div w:id="1480422645">
      <w:bodyDiv w:val="1"/>
      <w:marLeft w:val="0"/>
      <w:marRight w:val="0"/>
      <w:marTop w:val="0"/>
      <w:marBottom w:val="0"/>
      <w:divBdr>
        <w:top w:val="none" w:sz="0" w:space="0" w:color="auto"/>
        <w:left w:val="none" w:sz="0" w:space="0" w:color="auto"/>
        <w:bottom w:val="none" w:sz="0" w:space="0" w:color="auto"/>
        <w:right w:val="none" w:sz="0" w:space="0" w:color="auto"/>
      </w:divBdr>
    </w:div>
    <w:div w:id="1481799732">
      <w:bodyDiv w:val="1"/>
      <w:marLeft w:val="0"/>
      <w:marRight w:val="0"/>
      <w:marTop w:val="0"/>
      <w:marBottom w:val="0"/>
      <w:divBdr>
        <w:top w:val="none" w:sz="0" w:space="0" w:color="auto"/>
        <w:left w:val="none" w:sz="0" w:space="0" w:color="auto"/>
        <w:bottom w:val="none" w:sz="0" w:space="0" w:color="auto"/>
        <w:right w:val="none" w:sz="0" w:space="0" w:color="auto"/>
      </w:divBdr>
    </w:div>
    <w:div w:id="1482036726">
      <w:bodyDiv w:val="1"/>
      <w:marLeft w:val="0"/>
      <w:marRight w:val="0"/>
      <w:marTop w:val="0"/>
      <w:marBottom w:val="0"/>
      <w:divBdr>
        <w:top w:val="none" w:sz="0" w:space="0" w:color="auto"/>
        <w:left w:val="none" w:sz="0" w:space="0" w:color="auto"/>
        <w:bottom w:val="none" w:sz="0" w:space="0" w:color="auto"/>
        <w:right w:val="none" w:sz="0" w:space="0" w:color="auto"/>
      </w:divBdr>
    </w:div>
    <w:div w:id="1489784262">
      <w:bodyDiv w:val="1"/>
      <w:marLeft w:val="0"/>
      <w:marRight w:val="0"/>
      <w:marTop w:val="0"/>
      <w:marBottom w:val="0"/>
      <w:divBdr>
        <w:top w:val="none" w:sz="0" w:space="0" w:color="auto"/>
        <w:left w:val="none" w:sz="0" w:space="0" w:color="auto"/>
        <w:bottom w:val="none" w:sz="0" w:space="0" w:color="auto"/>
        <w:right w:val="none" w:sz="0" w:space="0" w:color="auto"/>
      </w:divBdr>
    </w:div>
    <w:div w:id="1489981854">
      <w:bodyDiv w:val="1"/>
      <w:marLeft w:val="0"/>
      <w:marRight w:val="0"/>
      <w:marTop w:val="0"/>
      <w:marBottom w:val="0"/>
      <w:divBdr>
        <w:top w:val="none" w:sz="0" w:space="0" w:color="auto"/>
        <w:left w:val="none" w:sz="0" w:space="0" w:color="auto"/>
        <w:bottom w:val="none" w:sz="0" w:space="0" w:color="auto"/>
        <w:right w:val="none" w:sz="0" w:space="0" w:color="auto"/>
      </w:divBdr>
    </w:div>
    <w:div w:id="1491021127">
      <w:bodyDiv w:val="1"/>
      <w:marLeft w:val="0"/>
      <w:marRight w:val="0"/>
      <w:marTop w:val="0"/>
      <w:marBottom w:val="0"/>
      <w:divBdr>
        <w:top w:val="none" w:sz="0" w:space="0" w:color="auto"/>
        <w:left w:val="none" w:sz="0" w:space="0" w:color="auto"/>
        <w:bottom w:val="none" w:sz="0" w:space="0" w:color="auto"/>
        <w:right w:val="none" w:sz="0" w:space="0" w:color="auto"/>
      </w:divBdr>
    </w:div>
    <w:div w:id="1498839716">
      <w:bodyDiv w:val="1"/>
      <w:marLeft w:val="0"/>
      <w:marRight w:val="0"/>
      <w:marTop w:val="0"/>
      <w:marBottom w:val="0"/>
      <w:divBdr>
        <w:top w:val="none" w:sz="0" w:space="0" w:color="auto"/>
        <w:left w:val="none" w:sz="0" w:space="0" w:color="auto"/>
        <w:bottom w:val="none" w:sz="0" w:space="0" w:color="auto"/>
        <w:right w:val="none" w:sz="0" w:space="0" w:color="auto"/>
      </w:divBdr>
    </w:div>
    <w:div w:id="1499536715">
      <w:bodyDiv w:val="1"/>
      <w:marLeft w:val="0"/>
      <w:marRight w:val="0"/>
      <w:marTop w:val="0"/>
      <w:marBottom w:val="0"/>
      <w:divBdr>
        <w:top w:val="none" w:sz="0" w:space="0" w:color="auto"/>
        <w:left w:val="none" w:sz="0" w:space="0" w:color="auto"/>
        <w:bottom w:val="none" w:sz="0" w:space="0" w:color="auto"/>
        <w:right w:val="none" w:sz="0" w:space="0" w:color="auto"/>
      </w:divBdr>
    </w:div>
    <w:div w:id="1503936199">
      <w:bodyDiv w:val="1"/>
      <w:marLeft w:val="0"/>
      <w:marRight w:val="0"/>
      <w:marTop w:val="0"/>
      <w:marBottom w:val="0"/>
      <w:divBdr>
        <w:top w:val="none" w:sz="0" w:space="0" w:color="auto"/>
        <w:left w:val="none" w:sz="0" w:space="0" w:color="auto"/>
        <w:bottom w:val="none" w:sz="0" w:space="0" w:color="auto"/>
        <w:right w:val="none" w:sz="0" w:space="0" w:color="auto"/>
      </w:divBdr>
    </w:div>
    <w:div w:id="1506361705">
      <w:bodyDiv w:val="1"/>
      <w:marLeft w:val="0"/>
      <w:marRight w:val="0"/>
      <w:marTop w:val="0"/>
      <w:marBottom w:val="0"/>
      <w:divBdr>
        <w:top w:val="none" w:sz="0" w:space="0" w:color="auto"/>
        <w:left w:val="none" w:sz="0" w:space="0" w:color="auto"/>
        <w:bottom w:val="none" w:sz="0" w:space="0" w:color="auto"/>
        <w:right w:val="none" w:sz="0" w:space="0" w:color="auto"/>
      </w:divBdr>
    </w:div>
    <w:div w:id="1507283425">
      <w:bodyDiv w:val="1"/>
      <w:marLeft w:val="0"/>
      <w:marRight w:val="0"/>
      <w:marTop w:val="0"/>
      <w:marBottom w:val="0"/>
      <w:divBdr>
        <w:top w:val="none" w:sz="0" w:space="0" w:color="auto"/>
        <w:left w:val="none" w:sz="0" w:space="0" w:color="auto"/>
        <w:bottom w:val="none" w:sz="0" w:space="0" w:color="auto"/>
        <w:right w:val="none" w:sz="0" w:space="0" w:color="auto"/>
      </w:divBdr>
    </w:div>
    <w:div w:id="1507331954">
      <w:bodyDiv w:val="1"/>
      <w:marLeft w:val="0"/>
      <w:marRight w:val="0"/>
      <w:marTop w:val="0"/>
      <w:marBottom w:val="0"/>
      <w:divBdr>
        <w:top w:val="none" w:sz="0" w:space="0" w:color="auto"/>
        <w:left w:val="none" w:sz="0" w:space="0" w:color="auto"/>
        <w:bottom w:val="none" w:sz="0" w:space="0" w:color="auto"/>
        <w:right w:val="none" w:sz="0" w:space="0" w:color="auto"/>
      </w:divBdr>
    </w:div>
    <w:div w:id="1507937780">
      <w:bodyDiv w:val="1"/>
      <w:marLeft w:val="0"/>
      <w:marRight w:val="0"/>
      <w:marTop w:val="0"/>
      <w:marBottom w:val="0"/>
      <w:divBdr>
        <w:top w:val="none" w:sz="0" w:space="0" w:color="auto"/>
        <w:left w:val="none" w:sz="0" w:space="0" w:color="auto"/>
        <w:bottom w:val="none" w:sz="0" w:space="0" w:color="auto"/>
        <w:right w:val="none" w:sz="0" w:space="0" w:color="auto"/>
      </w:divBdr>
    </w:div>
    <w:div w:id="1511944889">
      <w:bodyDiv w:val="1"/>
      <w:marLeft w:val="0"/>
      <w:marRight w:val="0"/>
      <w:marTop w:val="0"/>
      <w:marBottom w:val="0"/>
      <w:divBdr>
        <w:top w:val="none" w:sz="0" w:space="0" w:color="auto"/>
        <w:left w:val="none" w:sz="0" w:space="0" w:color="auto"/>
        <w:bottom w:val="none" w:sz="0" w:space="0" w:color="auto"/>
        <w:right w:val="none" w:sz="0" w:space="0" w:color="auto"/>
      </w:divBdr>
    </w:div>
    <w:div w:id="1520309887">
      <w:bodyDiv w:val="1"/>
      <w:marLeft w:val="0"/>
      <w:marRight w:val="0"/>
      <w:marTop w:val="0"/>
      <w:marBottom w:val="0"/>
      <w:divBdr>
        <w:top w:val="none" w:sz="0" w:space="0" w:color="auto"/>
        <w:left w:val="none" w:sz="0" w:space="0" w:color="auto"/>
        <w:bottom w:val="none" w:sz="0" w:space="0" w:color="auto"/>
        <w:right w:val="none" w:sz="0" w:space="0" w:color="auto"/>
      </w:divBdr>
    </w:div>
    <w:div w:id="1535267423">
      <w:bodyDiv w:val="1"/>
      <w:marLeft w:val="0"/>
      <w:marRight w:val="0"/>
      <w:marTop w:val="0"/>
      <w:marBottom w:val="0"/>
      <w:divBdr>
        <w:top w:val="none" w:sz="0" w:space="0" w:color="auto"/>
        <w:left w:val="none" w:sz="0" w:space="0" w:color="auto"/>
        <w:bottom w:val="none" w:sz="0" w:space="0" w:color="auto"/>
        <w:right w:val="none" w:sz="0" w:space="0" w:color="auto"/>
      </w:divBdr>
    </w:div>
    <w:div w:id="1539002494">
      <w:bodyDiv w:val="1"/>
      <w:marLeft w:val="0"/>
      <w:marRight w:val="0"/>
      <w:marTop w:val="0"/>
      <w:marBottom w:val="0"/>
      <w:divBdr>
        <w:top w:val="none" w:sz="0" w:space="0" w:color="auto"/>
        <w:left w:val="none" w:sz="0" w:space="0" w:color="auto"/>
        <w:bottom w:val="none" w:sz="0" w:space="0" w:color="auto"/>
        <w:right w:val="none" w:sz="0" w:space="0" w:color="auto"/>
      </w:divBdr>
    </w:div>
    <w:div w:id="1543713278">
      <w:bodyDiv w:val="1"/>
      <w:marLeft w:val="0"/>
      <w:marRight w:val="0"/>
      <w:marTop w:val="0"/>
      <w:marBottom w:val="0"/>
      <w:divBdr>
        <w:top w:val="none" w:sz="0" w:space="0" w:color="auto"/>
        <w:left w:val="none" w:sz="0" w:space="0" w:color="auto"/>
        <w:bottom w:val="none" w:sz="0" w:space="0" w:color="auto"/>
        <w:right w:val="none" w:sz="0" w:space="0" w:color="auto"/>
      </w:divBdr>
    </w:div>
    <w:div w:id="1545941063">
      <w:bodyDiv w:val="1"/>
      <w:marLeft w:val="0"/>
      <w:marRight w:val="0"/>
      <w:marTop w:val="0"/>
      <w:marBottom w:val="0"/>
      <w:divBdr>
        <w:top w:val="none" w:sz="0" w:space="0" w:color="auto"/>
        <w:left w:val="none" w:sz="0" w:space="0" w:color="auto"/>
        <w:bottom w:val="none" w:sz="0" w:space="0" w:color="auto"/>
        <w:right w:val="none" w:sz="0" w:space="0" w:color="auto"/>
      </w:divBdr>
      <w:divsChild>
        <w:div w:id="922035464">
          <w:marLeft w:val="0"/>
          <w:marRight w:val="0"/>
          <w:marTop w:val="0"/>
          <w:marBottom w:val="0"/>
          <w:divBdr>
            <w:top w:val="none" w:sz="0" w:space="0" w:color="auto"/>
            <w:left w:val="none" w:sz="0" w:space="0" w:color="auto"/>
            <w:bottom w:val="none" w:sz="0" w:space="0" w:color="auto"/>
            <w:right w:val="none" w:sz="0" w:space="0" w:color="auto"/>
          </w:divBdr>
          <w:divsChild>
            <w:div w:id="12881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1389">
      <w:bodyDiv w:val="1"/>
      <w:marLeft w:val="0"/>
      <w:marRight w:val="0"/>
      <w:marTop w:val="0"/>
      <w:marBottom w:val="0"/>
      <w:divBdr>
        <w:top w:val="none" w:sz="0" w:space="0" w:color="auto"/>
        <w:left w:val="none" w:sz="0" w:space="0" w:color="auto"/>
        <w:bottom w:val="none" w:sz="0" w:space="0" w:color="auto"/>
        <w:right w:val="none" w:sz="0" w:space="0" w:color="auto"/>
      </w:divBdr>
    </w:div>
    <w:div w:id="1549219852">
      <w:bodyDiv w:val="1"/>
      <w:marLeft w:val="0"/>
      <w:marRight w:val="0"/>
      <w:marTop w:val="0"/>
      <w:marBottom w:val="0"/>
      <w:divBdr>
        <w:top w:val="none" w:sz="0" w:space="0" w:color="auto"/>
        <w:left w:val="none" w:sz="0" w:space="0" w:color="auto"/>
        <w:bottom w:val="none" w:sz="0" w:space="0" w:color="auto"/>
        <w:right w:val="none" w:sz="0" w:space="0" w:color="auto"/>
      </w:divBdr>
    </w:div>
    <w:div w:id="1549562629">
      <w:bodyDiv w:val="1"/>
      <w:marLeft w:val="0"/>
      <w:marRight w:val="0"/>
      <w:marTop w:val="0"/>
      <w:marBottom w:val="0"/>
      <w:divBdr>
        <w:top w:val="none" w:sz="0" w:space="0" w:color="auto"/>
        <w:left w:val="none" w:sz="0" w:space="0" w:color="auto"/>
        <w:bottom w:val="none" w:sz="0" w:space="0" w:color="auto"/>
        <w:right w:val="none" w:sz="0" w:space="0" w:color="auto"/>
      </w:divBdr>
    </w:div>
    <w:div w:id="1549993506">
      <w:bodyDiv w:val="1"/>
      <w:marLeft w:val="0"/>
      <w:marRight w:val="0"/>
      <w:marTop w:val="0"/>
      <w:marBottom w:val="0"/>
      <w:divBdr>
        <w:top w:val="none" w:sz="0" w:space="0" w:color="auto"/>
        <w:left w:val="none" w:sz="0" w:space="0" w:color="auto"/>
        <w:bottom w:val="none" w:sz="0" w:space="0" w:color="auto"/>
        <w:right w:val="none" w:sz="0" w:space="0" w:color="auto"/>
      </w:divBdr>
    </w:div>
    <w:div w:id="1552502846">
      <w:bodyDiv w:val="1"/>
      <w:marLeft w:val="0"/>
      <w:marRight w:val="0"/>
      <w:marTop w:val="0"/>
      <w:marBottom w:val="0"/>
      <w:divBdr>
        <w:top w:val="none" w:sz="0" w:space="0" w:color="auto"/>
        <w:left w:val="none" w:sz="0" w:space="0" w:color="auto"/>
        <w:bottom w:val="none" w:sz="0" w:space="0" w:color="auto"/>
        <w:right w:val="none" w:sz="0" w:space="0" w:color="auto"/>
      </w:divBdr>
    </w:div>
    <w:div w:id="1558276379">
      <w:bodyDiv w:val="1"/>
      <w:marLeft w:val="0"/>
      <w:marRight w:val="0"/>
      <w:marTop w:val="0"/>
      <w:marBottom w:val="0"/>
      <w:divBdr>
        <w:top w:val="none" w:sz="0" w:space="0" w:color="auto"/>
        <w:left w:val="none" w:sz="0" w:space="0" w:color="auto"/>
        <w:bottom w:val="none" w:sz="0" w:space="0" w:color="auto"/>
        <w:right w:val="none" w:sz="0" w:space="0" w:color="auto"/>
      </w:divBdr>
    </w:div>
    <w:div w:id="1560510042">
      <w:bodyDiv w:val="1"/>
      <w:marLeft w:val="0"/>
      <w:marRight w:val="0"/>
      <w:marTop w:val="0"/>
      <w:marBottom w:val="0"/>
      <w:divBdr>
        <w:top w:val="none" w:sz="0" w:space="0" w:color="auto"/>
        <w:left w:val="none" w:sz="0" w:space="0" w:color="auto"/>
        <w:bottom w:val="none" w:sz="0" w:space="0" w:color="auto"/>
        <w:right w:val="none" w:sz="0" w:space="0" w:color="auto"/>
      </w:divBdr>
    </w:div>
    <w:div w:id="1563906358">
      <w:bodyDiv w:val="1"/>
      <w:marLeft w:val="0"/>
      <w:marRight w:val="0"/>
      <w:marTop w:val="0"/>
      <w:marBottom w:val="0"/>
      <w:divBdr>
        <w:top w:val="none" w:sz="0" w:space="0" w:color="auto"/>
        <w:left w:val="none" w:sz="0" w:space="0" w:color="auto"/>
        <w:bottom w:val="none" w:sz="0" w:space="0" w:color="auto"/>
        <w:right w:val="none" w:sz="0" w:space="0" w:color="auto"/>
      </w:divBdr>
    </w:div>
    <w:div w:id="1572806901">
      <w:bodyDiv w:val="1"/>
      <w:marLeft w:val="0"/>
      <w:marRight w:val="0"/>
      <w:marTop w:val="0"/>
      <w:marBottom w:val="0"/>
      <w:divBdr>
        <w:top w:val="none" w:sz="0" w:space="0" w:color="auto"/>
        <w:left w:val="none" w:sz="0" w:space="0" w:color="auto"/>
        <w:bottom w:val="none" w:sz="0" w:space="0" w:color="auto"/>
        <w:right w:val="none" w:sz="0" w:space="0" w:color="auto"/>
      </w:divBdr>
    </w:div>
    <w:div w:id="1576162890">
      <w:bodyDiv w:val="1"/>
      <w:marLeft w:val="0"/>
      <w:marRight w:val="0"/>
      <w:marTop w:val="0"/>
      <w:marBottom w:val="0"/>
      <w:divBdr>
        <w:top w:val="none" w:sz="0" w:space="0" w:color="auto"/>
        <w:left w:val="none" w:sz="0" w:space="0" w:color="auto"/>
        <w:bottom w:val="none" w:sz="0" w:space="0" w:color="auto"/>
        <w:right w:val="none" w:sz="0" w:space="0" w:color="auto"/>
      </w:divBdr>
    </w:div>
    <w:div w:id="1577014495">
      <w:bodyDiv w:val="1"/>
      <w:marLeft w:val="0"/>
      <w:marRight w:val="0"/>
      <w:marTop w:val="0"/>
      <w:marBottom w:val="0"/>
      <w:divBdr>
        <w:top w:val="none" w:sz="0" w:space="0" w:color="auto"/>
        <w:left w:val="none" w:sz="0" w:space="0" w:color="auto"/>
        <w:bottom w:val="none" w:sz="0" w:space="0" w:color="auto"/>
        <w:right w:val="none" w:sz="0" w:space="0" w:color="auto"/>
      </w:divBdr>
      <w:divsChild>
        <w:div w:id="1818455167">
          <w:marLeft w:val="0"/>
          <w:marRight w:val="0"/>
          <w:marTop w:val="0"/>
          <w:marBottom w:val="0"/>
          <w:divBdr>
            <w:top w:val="none" w:sz="0" w:space="0" w:color="auto"/>
            <w:left w:val="single" w:sz="2" w:space="31" w:color="D8DDEA"/>
            <w:bottom w:val="none" w:sz="0" w:space="0" w:color="auto"/>
            <w:right w:val="none" w:sz="0" w:space="0" w:color="auto"/>
          </w:divBdr>
        </w:div>
      </w:divsChild>
    </w:div>
    <w:div w:id="1580483562">
      <w:bodyDiv w:val="1"/>
      <w:marLeft w:val="0"/>
      <w:marRight w:val="0"/>
      <w:marTop w:val="0"/>
      <w:marBottom w:val="0"/>
      <w:divBdr>
        <w:top w:val="none" w:sz="0" w:space="0" w:color="auto"/>
        <w:left w:val="none" w:sz="0" w:space="0" w:color="auto"/>
        <w:bottom w:val="none" w:sz="0" w:space="0" w:color="auto"/>
        <w:right w:val="none" w:sz="0" w:space="0" w:color="auto"/>
      </w:divBdr>
    </w:div>
    <w:div w:id="1581675074">
      <w:bodyDiv w:val="1"/>
      <w:marLeft w:val="0"/>
      <w:marRight w:val="0"/>
      <w:marTop w:val="0"/>
      <w:marBottom w:val="0"/>
      <w:divBdr>
        <w:top w:val="none" w:sz="0" w:space="0" w:color="auto"/>
        <w:left w:val="none" w:sz="0" w:space="0" w:color="auto"/>
        <w:bottom w:val="none" w:sz="0" w:space="0" w:color="auto"/>
        <w:right w:val="none" w:sz="0" w:space="0" w:color="auto"/>
      </w:divBdr>
    </w:div>
    <w:div w:id="1587617191">
      <w:bodyDiv w:val="1"/>
      <w:marLeft w:val="0"/>
      <w:marRight w:val="0"/>
      <w:marTop w:val="0"/>
      <w:marBottom w:val="0"/>
      <w:divBdr>
        <w:top w:val="none" w:sz="0" w:space="0" w:color="auto"/>
        <w:left w:val="none" w:sz="0" w:space="0" w:color="auto"/>
        <w:bottom w:val="none" w:sz="0" w:space="0" w:color="auto"/>
        <w:right w:val="none" w:sz="0" w:space="0" w:color="auto"/>
      </w:divBdr>
    </w:div>
    <w:div w:id="1589852341">
      <w:bodyDiv w:val="1"/>
      <w:marLeft w:val="0"/>
      <w:marRight w:val="0"/>
      <w:marTop w:val="0"/>
      <w:marBottom w:val="0"/>
      <w:divBdr>
        <w:top w:val="none" w:sz="0" w:space="0" w:color="auto"/>
        <w:left w:val="none" w:sz="0" w:space="0" w:color="auto"/>
        <w:bottom w:val="none" w:sz="0" w:space="0" w:color="auto"/>
        <w:right w:val="none" w:sz="0" w:space="0" w:color="auto"/>
      </w:divBdr>
    </w:div>
    <w:div w:id="1590846516">
      <w:bodyDiv w:val="1"/>
      <w:marLeft w:val="0"/>
      <w:marRight w:val="0"/>
      <w:marTop w:val="0"/>
      <w:marBottom w:val="0"/>
      <w:divBdr>
        <w:top w:val="none" w:sz="0" w:space="0" w:color="auto"/>
        <w:left w:val="none" w:sz="0" w:space="0" w:color="auto"/>
        <w:bottom w:val="none" w:sz="0" w:space="0" w:color="auto"/>
        <w:right w:val="none" w:sz="0" w:space="0" w:color="auto"/>
      </w:divBdr>
    </w:div>
    <w:div w:id="1598948587">
      <w:bodyDiv w:val="1"/>
      <w:marLeft w:val="0"/>
      <w:marRight w:val="0"/>
      <w:marTop w:val="0"/>
      <w:marBottom w:val="0"/>
      <w:divBdr>
        <w:top w:val="none" w:sz="0" w:space="0" w:color="auto"/>
        <w:left w:val="none" w:sz="0" w:space="0" w:color="auto"/>
        <w:bottom w:val="none" w:sz="0" w:space="0" w:color="auto"/>
        <w:right w:val="none" w:sz="0" w:space="0" w:color="auto"/>
      </w:divBdr>
    </w:div>
    <w:div w:id="1599099112">
      <w:bodyDiv w:val="1"/>
      <w:marLeft w:val="0"/>
      <w:marRight w:val="0"/>
      <w:marTop w:val="0"/>
      <w:marBottom w:val="0"/>
      <w:divBdr>
        <w:top w:val="none" w:sz="0" w:space="0" w:color="auto"/>
        <w:left w:val="none" w:sz="0" w:space="0" w:color="auto"/>
        <w:bottom w:val="none" w:sz="0" w:space="0" w:color="auto"/>
        <w:right w:val="none" w:sz="0" w:space="0" w:color="auto"/>
      </w:divBdr>
    </w:div>
    <w:div w:id="1606112406">
      <w:bodyDiv w:val="1"/>
      <w:marLeft w:val="0"/>
      <w:marRight w:val="0"/>
      <w:marTop w:val="0"/>
      <w:marBottom w:val="0"/>
      <w:divBdr>
        <w:top w:val="none" w:sz="0" w:space="0" w:color="auto"/>
        <w:left w:val="none" w:sz="0" w:space="0" w:color="auto"/>
        <w:bottom w:val="none" w:sz="0" w:space="0" w:color="auto"/>
        <w:right w:val="none" w:sz="0" w:space="0" w:color="auto"/>
      </w:divBdr>
    </w:div>
    <w:div w:id="1609849764">
      <w:bodyDiv w:val="1"/>
      <w:marLeft w:val="0"/>
      <w:marRight w:val="0"/>
      <w:marTop w:val="0"/>
      <w:marBottom w:val="0"/>
      <w:divBdr>
        <w:top w:val="none" w:sz="0" w:space="0" w:color="auto"/>
        <w:left w:val="none" w:sz="0" w:space="0" w:color="auto"/>
        <w:bottom w:val="none" w:sz="0" w:space="0" w:color="auto"/>
        <w:right w:val="none" w:sz="0" w:space="0" w:color="auto"/>
      </w:divBdr>
      <w:divsChild>
        <w:div w:id="822350417">
          <w:marLeft w:val="15"/>
          <w:marRight w:val="15"/>
          <w:marTop w:val="0"/>
          <w:marBottom w:val="45"/>
          <w:divBdr>
            <w:top w:val="none" w:sz="0" w:space="0" w:color="auto"/>
            <w:left w:val="none" w:sz="0" w:space="0" w:color="auto"/>
            <w:bottom w:val="none" w:sz="0" w:space="0" w:color="auto"/>
            <w:right w:val="none" w:sz="0" w:space="0" w:color="auto"/>
          </w:divBdr>
        </w:div>
        <w:div w:id="1128820122">
          <w:marLeft w:val="0"/>
          <w:marRight w:val="0"/>
          <w:marTop w:val="0"/>
          <w:marBottom w:val="0"/>
          <w:divBdr>
            <w:top w:val="none" w:sz="0" w:space="0" w:color="auto"/>
            <w:left w:val="none" w:sz="0" w:space="0" w:color="auto"/>
            <w:bottom w:val="none" w:sz="0" w:space="0" w:color="auto"/>
            <w:right w:val="none" w:sz="0" w:space="0" w:color="auto"/>
          </w:divBdr>
        </w:div>
        <w:div w:id="1819298310">
          <w:marLeft w:val="0"/>
          <w:marRight w:val="0"/>
          <w:marTop w:val="0"/>
          <w:marBottom w:val="0"/>
          <w:divBdr>
            <w:top w:val="none" w:sz="0" w:space="0" w:color="auto"/>
            <w:left w:val="none" w:sz="0" w:space="0" w:color="auto"/>
            <w:bottom w:val="none" w:sz="0" w:space="0" w:color="auto"/>
            <w:right w:val="none" w:sz="0" w:space="0" w:color="auto"/>
          </w:divBdr>
        </w:div>
      </w:divsChild>
    </w:div>
    <w:div w:id="1614050213">
      <w:bodyDiv w:val="1"/>
      <w:marLeft w:val="0"/>
      <w:marRight w:val="0"/>
      <w:marTop w:val="0"/>
      <w:marBottom w:val="0"/>
      <w:divBdr>
        <w:top w:val="none" w:sz="0" w:space="0" w:color="auto"/>
        <w:left w:val="none" w:sz="0" w:space="0" w:color="auto"/>
        <w:bottom w:val="none" w:sz="0" w:space="0" w:color="auto"/>
        <w:right w:val="none" w:sz="0" w:space="0" w:color="auto"/>
      </w:divBdr>
    </w:div>
    <w:div w:id="1615483644">
      <w:bodyDiv w:val="1"/>
      <w:marLeft w:val="0"/>
      <w:marRight w:val="0"/>
      <w:marTop w:val="0"/>
      <w:marBottom w:val="0"/>
      <w:divBdr>
        <w:top w:val="none" w:sz="0" w:space="0" w:color="auto"/>
        <w:left w:val="none" w:sz="0" w:space="0" w:color="auto"/>
        <w:bottom w:val="none" w:sz="0" w:space="0" w:color="auto"/>
        <w:right w:val="none" w:sz="0" w:space="0" w:color="auto"/>
      </w:divBdr>
    </w:div>
    <w:div w:id="1620456234">
      <w:bodyDiv w:val="1"/>
      <w:marLeft w:val="0"/>
      <w:marRight w:val="0"/>
      <w:marTop w:val="0"/>
      <w:marBottom w:val="0"/>
      <w:divBdr>
        <w:top w:val="none" w:sz="0" w:space="0" w:color="auto"/>
        <w:left w:val="none" w:sz="0" w:space="0" w:color="auto"/>
        <w:bottom w:val="none" w:sz="0" w:space="0" w:color="auto"/>
        <w:right w:val="none" w:sz="0" w:space="0" w:color="auto"/>
      </w:divBdr>
    </w:div>
    <w:div w:id="1621187896">
      <w:bodyDiv w:val="1"/>
      <w:marLeft w:val="0"/>
      <w:marRight w:val="0"/>
      <w:marTop w:val="0"/>
      <w:marBottom w:val="0"/>
      <w:divBdr>
        <w:top w:val="none" w:sz="0" w:space="0" w:color="auto"/>
        <w:left w:val="none" w:sz="0" w:space="0" w:color="auto"/>
        <w:bottom w:val="none" w:sz="0" w:space="0" w:color="auto"/>
        <w:right w:val="none" w:sz="0" w:space="0" w:color="auto"/>
      </w:divBdr>
    </w:div>
    <w:div w:id="1623000065">
      <w:bodyDiv w:val="1"/>
      <w:marLeft w:val="0"/>
      <w:marRight w:val="0"/>
      <w:marTop w:val="0"/>
      <w:marBottom w:val="0"/>
      <w:divBdr>
        <w:top w:val="none" w:sz="0" w:space="0" w:color="auto"/>
        <w:left w:val="none" w:sz="0" w:space="0" w:color="auto"/>
        <w:bottom w:val="none" w:sz="0" w:space="0" w:color="auto"/>
        <w:right w:val="none" w:sz="0" w:space="0" w:color="auto"/>
      </w:divBdr>
    </w:div>
    <w:div w:id="1623729125">
      <w:bodyDiv w:val="1"/>
      <w:marLeft w:val="0"/>
      <w:marRight w:val="0"/>
      <w:marTop w:val="0"/>
      <w:marBottom w:val="0"/>
      <w:divBdr>
        <w:top w:val="none" w:sz="0" w:space="0" w:color="auto"/>
        <w:left w:val="none" w:sz="0" w:space="0" w:color="auto"/>
        <w:bottom w:val="none" w:sz="0" w:space="0" w:color="auto"/>
        <w:right w:val="none" w:sz="0" w:space="0" w:color="auto"/>
      </w:divBdr>
    </w:div>
    <w:div w:id="1626035037">
      <w:bodyDiv w:val="1"/>
      <w:marLeft w:val="0"/>
      <w:marRight w:val="0"/>
      <w:marTop w:val="0"/>
      <w:marBottom w:val="0"/>
      <w:divBdr>
        <w:top w:val="none" w:sz="0" w:space="0" w:color="auto"/>
        <w:left w:val="none" w:sz="0" w:space="0" w:color="auto"/>
        <w:bottom w:val="none" w:sz="0" w:space="0" w:color="auto"/>
        <w:right w:val="none" w:sz="0" w:space="0" w:color="auto"/>
      </w:divBdr>
    </w:div>
    <w:div w:id="1628201045">
      <w:bodyDiv w:val="1"/>
      <w:marLeft w:val="0"/>
      <w:marRight w:val="0"/>
      <w:marTop w:val="0"/>
      <w:marBottom w:val="0"/>
      <w:divBdr>
        <w:top w:val="none" w:sz="0" w:space="0" w:color="auto"/>
        <w:left w:val="none" w:sz="0" w:space="0" w:color="auto"/>
        <w:bottom w:val="none" w:sz="0" w:space="0" w:color="auto"/>
        <w:right w:val="none" w:sz="0" w:space="0" w:color="auto"/>
      </w:divBdr>
    </w:div>
    <w:div w:id="1630697061">
      <w:bodyDiv w:val="1"/>
      <w:marLeft w:val="0"/>
      <w:marRight w:val="0"/>
      <w:marTop w:val="0"/>
      <w:marBottom w:val="0"/>
      <w:divBdr>
        <w:top w:val="none" w:sz="0" w:space="0" w:color="auto"/>
        <w:left w:val="none" w:sz="0" w:space="0" w:color="auto"/>
        <w:bottom w:val="none" w:sz="0" w:space="0" w:color="auto"/>
        <w:right w:val="none" w:sz="0" w:space="0" w:color="auto"/>
      </w:divBdr>
    </w:div>
    <w:div w:id="1642538557">
      <w:bodyDiv w:val="1"/>
      <w:marLeft w:val="0"/>
      <w:marRight w:val="0"/>
      <w:marTop w:val="0"/>
      <w:marBottom w:val="0"/>
      <w:divBdr>
        <w:top w:val="none" w:sz="0" w:space="0" w:color="auto"/>
        <w:left w:val="none" w:sz="0" w:space="0" w:color="auto"/>
        <w:bottom w:val="none" w:sz="0" w:space="0" w:color="auto"/>
        <w:right w:val="none" w:sz="0" w:space="0" w:color="auto"/>
      </w:divBdr>
    </w:div>
    <w:div w:id="1645969162">
      <w:bodyDiv w:val="1"/>
      <w:marLeft w:val="0"/>
      <w:marRight w:val="0"/>
      <w:marTop w:val="0"/>
      <w:marBottom w:val="0"/>
      <w:divBdr>
        <w:top w:val="none" w:sz="0" w:space="0" w:color="auto"/>
        <w:left w:val="none" w:sz="0" w:space="0" w:color="auto"/>
        <w:bottom w:val="none" w:sz="0" w:space="0" w:color="auto"/>
        <w:right w:val="none" w:sz="0" w:space="0" w:color="auto"/>
      </w:divBdr>
    </w:div>
    <w:div w:id="1651667148">
      <w:bodyDiv w:val="1"/>
      <w:marLeft w:val="0"/>
      <w:marRight w:val="0"/>
      <w:marTop w:val="0"/>
      <w:marBottom w:val="0"/>
      <w:divBdr>
        <w:top w:val="none" w:sz="0" w:space="0" w:color="auto"/>
        <w:left w:val="none" w:sz="0" w:space="0" w:color="auto"/>
        <w:bottom w:val="none" w:sz="0" w:space="0" w:color="auto"/>
        <w:right w:val="none" w:sz="0" w:space="0" w:color="auto"/>
      </w:divBdr>
    </w:div>
    <w:div w:id="1653872034">
      <w:bodyDiv w:val="1"/>
      <w:marLeft w:val="0"/>
      <w:marRight w:val="0"/>
      <w:marTop w:val="0"/>
      <w:marBottom w:val="0"/>
      <w:divBdr>
        <w:top w:val="none" w:sz="0" w:space="0" w:color="auto"/>
        <w:left w:val="none" w:sz="0" w:space="0" w:color="auto"/>
        <w:bottom w:val="none" w:sz="0" w:space="0" w:color="auto"/>
        <w:right w:val="none" w:sz="0" w:space="0" w:color="auto"/>
      </w:divBdr>
    </w:div>
    <w:div w:id="1657419516">
      <w:bodyDiv w:val="1"/>
      <w:marLeft w:val="0"/>
      <w:marRight w:val="0"/>
      <w:marTop w:val="0"/>
      <w:marBottom w:val="0"/>
      <w:divBdr>
        <w:top w:val="none" w:sz="0" w:space="0" w:color="auto"/>
        <w:left w:val="none" w:sz="0" w:space="0" w:color="auto"/>
        <w:bottom w:val="none" w:sz="0" w:space="0" w:color="auto"/>
        <w:right w:val="none" w:sz="0" w:space="0" w:color="auto"/>
      </w:divBdr>
    </w:div>
    <w:div w:id="1661422013">
      <w:bodyDiv w:val="1"/>
      <w:marLeft w:val="0"/>
      <w:marRight w:val="0"/>
      <w:marTop w:val="0"/>
      <w:marBottom w:val="0"/>
      <w:divBdr>
        <w:top w:val="none" w:sz="0" w:space="0" w:color="auto"/>
        <w:left w:val="none" w:sz="0" w:space="0" w:color="auto"/>
        <w:bottom w:val="none" w:sz="0" w:space="0" w:color="auto"/>
        <w:right w:val="none" w:sz="0" w:space="0" w:color="auto"/>
      </w:divBdr>
    </w:div>
    <w:div w:id="1667853456">
      <w:bodyDiv w:val="1"/>
      <w:marLeft w:val="0"/>
      <w:marRight w:val="0"/>
      <w:marTop w:val="0"/>
      <w:marBottom w:val="0"/>
      <w:divBdr>
        <w:top w:val="none" w:sz="0" w:space="0" w:color="auto"/>
        <w:left w:val="none" w:sz="0" w:space="0" w:color="auto"/>
        <w:bottom w:val="none" w:sz="0" w:space="0" w:color="auto"/>
        <w:right w:val="none" w:sz="0" w:space="0" w:color="auto"/>
      </w:divBdr>
    </w:div>
    <w:div w:id="1679648565">
      <w:bodyDiv w:val="1"/>
      <w:marLeft w:val="0"/>
      <w:marRight w:val="0"/>
      <w:marTop w:val="0"/>
      <w:marBottom w:val="0"/>
      <w:divBdr>
        <w:top w:val="none" w:sz="0" w:space="0" w:color="auto"/>
        <w:left w:val="none" w:sz="0" w:space="0" w:color="auto"/>
        <w:bottom w:val="none" w:sz="0" w:space="0" w:color="auto"/>
        <w:right w:val="none" w:sz="0" w:space="0" w:color="auto"/>
      </w:divBdr>
    </w:div>
    <w:div w:id="1680310271">
      <w:bodyDiv w:val="1"/>
      <w:marLeft w:val="0"/>
      <w:marRight w:val="0"/>
      <w:marTop w:val="0"/>
      <w:marBottom w:val="0"/>
      <w:divBdr>
        <w:top w:val="none" w:sz="0" w:space="0" w:color="auto"/>
        <w:left w:val="none" w:sz="0" w:space="0" w:color="auto"/>
        <w:bottom w:val="none" w:sz="0" w:space="0" w:color="auto"/>
        <w:right w:val="none" w:sz="0" w:space="0" w:color="auto"/>
      </w:divBdr>
    </w:div>
    <w:div w:id="1682972140">
      <w:bodyDiv w:val="1"/>
      <w:marLeft w:val="0"/>
      <w:marRight w:val="0"/>
      <w:marTop w:val="0"/>
      <w:marBottom w:val="0"/>
      <w:divBdr>
        <w:top w:val="none" w:sz="0" w:space="0" w:color="auto"/>
        <w:left w:val="none" w:sz="0" w:space="0" w:color="auto"/>
        <w:bottom w:val="none" w:sz="0" w:space="0" w:color="auto"/>
        <w:right w:val="none" w:sz="0" w:space="0" w:color="auto"/>
      </w:divBdr>
    </w:div>
    <w:div w:id="1683775005">
      <w:bodyDiv w:val="1"/>
      <w:marLeft w:val="0"/>
      <w:marRight w:val="0"/>
      <w:marTop w:val="0"/>
      <w:marBottom w:val="0"/>
      <w:divBdr>
        <w:top w:val="none" w:sz="0" w:space="0" w:color="auto"/>
        <w:left w:val="none" w:sz="0" w:space="0" w:color="auto"/>
        <w:bottom w:val="none" w:sz="0" w:space="0" w:color="auto"/>
        <w:right w:val="none" w:sz="0" w:space="0" w:color="auto"/>
      </w:divBdr>
    </w:div>
    <w:div w:id="1685008684">
      <w:bodyDiv w:val="1"/>
      <w:marLeft w:val="0"/>
      <w:marRight w:val="0"/>
      <w:marTop w:val="0"/>
      <w:marBottom w:val="0"/>
      <w:divBdr>
        <w:top w:val="none" w:sz="0" w:space="0" w:color="auto"/>
        <w:left w:val="none" w:sz="0" w:space="0" w:color="auto"/>
        <w:bottom w:val="none" w:sz="0" w:space="0" w:color="auto"/>
        <w:right w:val="none" w:sz="0" w:space="0" w:color="auto"/>
      </w:divBdr>
    </w:div>
    <w:div w:id="1685861059">
      <w:bodyDiv w:val="1"/>
      <w:marLeft w:val="0"/>
      <w:marRight w:val="0"/>
      <w:marTop w:val="0"/>
      <w:marBottom w:val="0"/>
      <w:divBdr>
        <w:top w:val="none" w:sz="0" w:space="0" w:color="auto"/>
        <w:left w:val="none" w:sz="0" w:space="0" w:color="auto"/>
        <w:bottom w:val="none" w:sz="0" w:space="0" w:color="auto"/>
        <w:right w:val="none" w:sz="0" w:space="0" w:color="auto"/>
      </w:divBdr>
    </w:div>
    <w:div w:id="1689335959">
      <w:bodyDiv w:val="1"/>
      <w:marLeft w:val="0"/>
      <w:marRight w:val="0"/>
      <w:marTop w:val="0"/>
      <w:marBottom w:val="0"/>
      <w:divBdr>
        <w:top w:val="none" w:sz="0" w:space="0" w:color="auto"/>
        <w:left w:val="none" w:sz="0" w:space="0" w:color="auto"/>
        <w:bottom w:val="none" w:sz="0" w:space="0" w:color="auto"/>
        <w:right w:val="none" w:sz="0" w:space="0" w:color="auto"/>
      </w:divBdr>
    </w:div>
    <w:div w:id="1692998111">
      <w:bodyDiv w:val="1"/>
      <w:marLeft w:val="0"/>
      <w:marRight w:val="0"/>
      <w:marTop w:val="0"/>
      <w:marBottom w:val="0"/>
      <w:divBdr>
        <w:top w:val="none" w:sz="0" w:space="0" w:color="auto"/>
        <w:left w:val="none" w:sz="0" w:space="0" w:color="auto"/>
        <w:bottom w:val="none" w:sz="0" w:space="0" w:color="auto"/>
        <w:right w:val="none" w:sz="0" w:space="0" w:color="auto"/>
      </w:divBdr>
    </w:div>
    <w:div w:id="1697005755">
      <w:bodyDiv w:val="1"/>
      <w:marLeft w:val="0"/>
      <w:marRight w:val="0"/>
      <w:marTop w:val="0"/>
      <w:marBottom w:val="0"/>
      <w:divBdr>
        <w:top w:val="none" w:sz="0" w:space="0" w:color="auto"/>
        <w:left w:val="none" w:sz="0" w:space="0" w:color="auto"/>
        <w:bottom w:val="none" w:sz="0" w:space="0" w:color="auto"/>
        <w:right w:val="none" w:sz="0" w:space="0" w:color="auto"/>
      </w:divBdr>
    </w:div>
    <w:div w:id="1701936425">
      <w:bodyDiv w:val="1"/>
      <w:marLeft w:val="0"/>
      <w:marRight w:val="0"/>
      <w:marTop w:val="0"/>
      <w:marBottom w:val="0"/>
      <w:divBdr>
        <w:top w:val="none" w:sz="0" w:space="0" w:color="auto"/>
        <w:left w:val="none" w:sz="0" w:space="0" w:color="auto"/>
        <w:bottom w:val="none" w:sz="0" w:space="0" w:color="auto"/>
        <w:right w:val="none" w:sz="0" w:space="0" w:color="auto"/>
      </w:divBdr>
    </w:div>
    <w:div w:id="1708986609">
      <w:bodyDiv w:val="1"/>
      <w:marLeft w:val="0"/>
      <w:marRight w:val="0"/>
      <w:marTop w:val="0"/>
      <w:marBottom w:val="0"/>
      <w:divBdr>
        <w:top w:val="none" w:sz="0" w:space="0" w:color="auto"/>
        <w:left w:val="none" w:sz="0" w:space="0" w:color="auto"/>
        <w:bottom w:val="none" w:sz="0" w:space="0" w:color="auto"/>
        <w:right w:val="none" w:sz="0" w:space="0" w:color="auto"/>
      </w:divBdr>
    </w:div>
    <w:div w:id="1709062644">
      <w:bodyDiv w:val="1"/>
      <w:marLeft w:val="0"/>
      <w:marRight w:val="0"/>
      <w:marTop w:val="0"/>
      <w:marBottom w:val="0"/>
      <w:divBdr>
        <w:top w:val="none" w:sz="0" w:space="0" w:color="auto"/>
        <w:left w:val="none" w:sz="0" w:space="0" w:color="auto"/>
        <w:bottom w:val="none" w:sz="0" w:space="0" w:color="auto"/>
        <w:right w:val="none" w:sz="0" w:space="0" w:color="auto"/>
      </w:divBdr>
    </w:div>
    <w:div w:id="1710688506">
      <w:bodyDiv w:val="1"/>
      <w:marLeft w:val="0"/>
      <w:marRight w:val="0"/>
      <w:marTop w:val="0"/>
      <w:marBottom w:val="0"/>
      <w:divBdr>
        <w:top w:val="none" w:sz="0" w:space="0" w:color="auto"/>
        <w:left w:val="none" w:sz="0" w:space="0" w:color="auto"/>
        <w:bottom w:val="none" w:sz="0" w:space="0" w:color="auto"/>
        <w:right w:val="none" w:sz="0" w:space="0" w:color="auto"/>
      </w:divBdr>
    </w:div>
    <w:div w:id="1715887702">
      <w:bodyDiv w:val="1"/>
      <w:marLeft w:val="0"/>
      <w:marRight w:val="0"/>
      <w:marTop w:val="0"/>
      <w:marBottom w:val="0"/>
      <w:divBdr>
        <w:top w:val="none" w:sz="0" w:space="0" w:color="auto"/>
        <w:left w:val="none" w:sz="0" w:space="0" w:color="auto"/>
        <w:bottom w:val="none" w:sz="0" w:space="0" w:color="auto"/>
        <w:right w:val="none" w:sz="0" w:space="0" w:color="auto"/>
      </w:divBdr>
    </w:div>
    <w:div w:id="1718315155">
      <w:bodyDiv w:val="1"/>
      <w:marLeft w:val="0"/>
      <w:marRight w:val="0"/>
      <w:marTop w:val="0"/>
      <w:marBottom w:val="0"/>
      <w:divBdr>
        <w:top w:val="none" w:sz="0" w:space="0" w:color="auto"/>
        <w:left w:val="none" w:sz="0" w:space="0" w:color="auto"/>
        <w:bottom w:val="none" w:sz="0" w:space="0" w:color="auto"/>
        <w:right w:val="none" w:sz="0" w:space="0" w:color="auto"/>
      </w:divBdr>
    </w:div>
    <w:div w:id="1720661608">
      <w:bodyDiv w:val="1"/>
      <w:marLeft w:val="0"/>
      <w:marRight w:val="0"/>
      <w:marTop w:val="0"/>
      <w:marBottom w:val="0"/>
      <w:divBdr>
        <w:top w:val="none" w:sz="0" w:space="0" w:color="auto"/>
        <w:left w:val="none" w:sz="0" w:space="0" w:color="auto"/>
        <w:bottom w:val="none" w:sz="0" w:space="0" w:color="auto"/>
        <w:right w:val="none" w:sz="0" w:space="0" w:color="auto"/>
      </w:divBdr>
    </w:div>
    <w:div w:id="1731272001">
      <w:bodyDiv w:val="1"/>
      <w:marLeft w:val="0"/>
      <w:marRight w:val="0"/>
      <w:marTop w:val="0"/>
      <w:marBottom w:val="0"/>
      <w:divBdr>
        <w:top w:val="none" w:sz="0" w:space="0" w:color="auto"/>
        <w:left w:val="none" w:sz="0" w:space="0" w:color="auto"/>
        <w:bottom w:val="none" w:sz="0" w:space="0" w:color="auto"/>
        <w:right w:val="none" w:sz="0" w:space="0" w:color="auto"/>
      </w:divBdr>
    </w:div>
    <w:div w:id="1733650584">
      <w:bodyDiv w:val="1"/>
      <w:marLeft w:val="0"/>
      <w:marRight w:val="0"/>
      <w:marTop w:val="0"/>
      <w:marBottom w:val="0"/>
      <w:divBdr>
        <w:top w:val="none" w:sz="0" w:space="0" w:color="auto"/>
        <w:left w:val="none" w:sz="0" w:space="0" w:color="auto"/>
        <w:bottom w:val="none" w:sz="0" w:space="0" w:color="auto"/>
        <w:right w:val="none" w:sz="0" w:space="0" w:color="auto"/>
      </w:divBdr>
    </w:div>
    <w:div w:id="1734619418">
      <w:bodyDiv w:val="1"/>
      <w:marLeft w:val="0"/>
      <w:marRight w:val="0"/>
      <w:marTop w:val="0"/>
      <w:marBottom w:val="0"/>
      <w:divBdr>
        <w:top w:val="none" w:sz="0" w:space="0" w:color="auto"/>
        <w:left w:val="none" w:sz="0" w:space="0" w:color="auto"/>
        <w:bottom w:val="none" w:sz="0" w:space="0" w:color="auto"/>
        <w:right w:val="none" w:sz="0" w:space="0" w:color="auto"/>
      </w:divBdr>
    </w:div>
    <w:div w:id="1735813515">
      <w:bodyDiv w:val="1"/>
      <w:marLeft w:val="0"/>
      <w:marRight w:val="0"/>
      <w:marTop w:val="0"/>
      <w:marBottom w:val="0"/>
      <w:divBdr>
        <w:top w:val="none" w:sz="0" w:space="0" w:color="auto"/>
        <w:left w:val="none" w:sz="0" w:space="0" w:color="auto"/>
        <w:bottom w:val="none" w:sz="0" w:space="0" w:color="auto"/>
        <w:right w:val="none" w:sz="0" w:space="0" w:color="auto"/>
      </w:divBdr>
    </w:div>
    <w:div w:id="1737048159">
      <w:bodyDiv w:val="1"/>
      <w:marLeft w:val="0"/>
      <w:marRight w:val="0"/>
      <w:marTop w:val="0"/>
      <w:marBottom w:val="0"/>
      <w:divBdr>
        <w:top w:val="none" w:sz="0" w:space="0" w:color="auto"/>
        <w:left w:val="none" w:sz="0" w:space="0" w:color="auto"/>
        <w:bottom w:val="none" w:sz="0" w:space="0" w:color="auto"/>
        <w:right w:val="none" w:sz="0" w:space="0" w:color="auto"/>
      </w:divBdr>
    </w:div>
    <w:div w:id="1739789663">
      <w:bodyDiv w:val="1"/>
      <w:marLeft w:val="0"/>
      <w:marRight w:val="0"/>
      <w:marTop w:val="0"/>
      <w:marBottom w:val="0"/>
      <w:divBdr>
        <w:top w:val="none" w:sz="0" w:space="0" w:color="auto"/>
        <w:left w:val="none" w:sz="0" w:space="0" w:color="auto"/>
        <w:bottom w:val="none" w:sz="0" w:space="0" w:color="auto"/>
        <w:right w:val="none" w:sz="0" w:space="0" w:color="auto"/>
      </w:divBdr>
    </w:div>
    <w:div w:id="1742098484">
      <w:bodyDiv w:val="1"/>
      <w:marLeft w:val="0"/>
      <w:marRight w:val="0"/>
      <w:marTop w:val="0"/>
      <w:marBottom w:val="0"/>
      <w:divBdr>
        <w:top w:val="none" w:sz="0" w:space="0" w:color="auto"/>
        <w:left w:val="none" w:sz="0" w:space="0" w:color="auto"/>
        <w:bottom w:val="none" w:sz="0" w:space="0" w:color="auto"/>
        <w:right w:val="none" w:sz="0" w:space="0" w:color="auto"/>
      </w:divBdr>
    </w:div>
    <w:div w:id="1743484952">
      <w:bodyDiv w:val="1"/>
      <w:marLeft w:val="0"/>
      <w:marRight w:val="0"/>
      <w:marTop w:val="0"/>
      <w:marBottom w:val="0"/>
      <w:divBdr>
        <w:top w:val="none" w:sz="0" w:space="0" w:color="auto"/>
        <w:left w:val="none" w:sz="0" w:space="0" w:color="auto"/>
        <w:bottom w:val="none" w:sz="0" w:space="0" w:color="auto"/>
        <w:right w:val="none" w:sz="0" w:space="0" w:color="auto"/>
      </w:divBdr>
    </w:div>
    <w:div w:id="1748336498">
      <w:bodyDiv w:val="1"/>
      <w:marLeft w:val="0"/>
      <w:marRight w:val="0"/>
      <w:marTop w:val="0"/>
      <w:marBottom w:val="0"/>
      <w:divBdr>
        <w:top w:val="none" w:sz="0" w:space="0" w:color="auto"/>
        <w:left w:val="none" w:sz="0" w:space="0" w:color="auto"/>
        <w:bottom w:val="none" w:sz="0" w:space="0" w:color="auto"/>
        <w:right w:val="none" w:sz="0" w:space="0" w:color="auto"/>
      </w:divBdr>
    </w:div>
    <w:div w:id="1756049748">
      <w:bodyDiv w:val="1"/>
      <w:marLeft w:val="0"/>
      <w:marRight w:val="0"/>
      <w:marTop w:val="0"/>
      <w:marBottom w:val="0"/>
      <w:divBdr>
        <w:top w:val="none" w:sz="0" w:space="0" w:color="auto"/>
        <w:left w:val="none" w:sz="0" w:space="0" w:color="auto"/>
        <w:bottom w:val="none" w:sz="0" w:space="0" w:color="auto"/>
        <w:right w:val="none" w:sz="0" w:space="0" w:color="auto"/>
      </w:divBdr>
    </w:div>
    <w:div w:id="1757818828">
      <w:bodyDiv w:val="1"/>
      <w:marLeft w:val="0"/>
      <w:marRight w:val="0"/>
      <w:marTop w:val="0"/>
      <w:marBottom w:val="0"/>
      <w:divBdr>
        <w:top w:val="none" w:sz="0" w:space="0" w:color="auto"/>
        <w:left w:val="none" w:sz="0" w:space="0" w:color="auto"/>
        <w:bottom w:val="none" w:sz="0" w:space="0" w:color="auto"/>
        <w:right w:val="none" w:sz="0" w:space="0" w:color="auto"/>
      </w:divBdr>
    </w:div>
    <w:div w:id="1759521636">
      <w:bodyDiv w:val="1"/>
      <w:marLeft w:val="0"/>
      <w:marRight w:val="0"/>
      <w:marTop w:val="0"/>
      <w:marBottom w:val="0"/>
      <w:divBdr>
        <w:top w:val="none" w:sz="0" w:space="0" w:color="auto"/>
        <w:left w:val="none" w:sz="0" w:space="0" w:color="auto"/>
        <w:bottom w:val="none" w:sz="0" w:space="0" w:color="auto"/>
        <w:right w:val="none" w:sz="0" w:space="0" w:color="auto"/>
      </w:divBdr>
    </w:div>
    <w:div w:id="1760559164">
      <w:bodyDiv w:val="1"/>
      <w:marLeft w:val="0"/>
      <w:marRight w:val="0"/>
      <w:marTop w:val="0"/>
      <w:marBottom w:val="0"/>
      <w:divBdr>
        <w:top w:val="none" w:sz="0" w:space="0" w:color="auto"/>
        <w:left w:val="none" w:sz="0" w:space="0" w:color="auto"/>
        <w:bottom w:val="none" w:sz="0" w:space="0" w:color="auto"/>
        <w:right w:val="none" w:sz="0" w:space="0" w:color="auto"/>
      </w:divBdr>
    </w:div>
    <w:div w:id="1763405450">
      <w:bodyDiv w:val="1"/>
      <w:marLeft w:val="0"/>
      <w:marRight w:val="0"/>
      <w:marTop w:val="0"/>
      <w:marBottom w:val="0"/>
      <w:divBdr>
        <w:top w:val="none" w:sz="0" w:space="0" w:color="auto"/>
        <w:left w:val="none" w:sz="0" w:space="0" w:color="auto"/>
        <w:bottom w:val="none" w:sz="0" w:space="0" w:color="auto"/>
        <w:right w:val="none" w:sz="0" w:space="0" w:color="auto"/>
      </w:divBdr>
    </w:div>
    <w:div w:id="1763841518">
      <w:bodyDiv w:val="1"/>
      <w:marLeft w:val="0"/>
      <w:marRight w:val="0"/>
      <w:marTop w:val="0"/>
      <w:marBottom w:val="0"/>
      <w:divBdr>
        <w:top w:val="none" w:sz="0" w:space="0" w:color="auto"/>
        <w:left w:val="none" w:sz="0" w:space="0" w:color="auto"/>
        <w:bottom w:val="none" w:sz="0" w:space="0" w:color="auto"/>
        <w:right w:val="none" w:sz="0" w:space="0" w:color="auto"/>
      </w:divBdr>
    </w:div>
    <w:div w:id="1766195615">
      <w:bodyDiv w:val="1"/>
      <w:marLeft w:val="0"/>
      <w:marRight w:val="0"/>
      <w:marTop w:val="0"/>
      <w:marBottom w:val="0"/>
      <w:divBdr>
        <w:top w:val="none" w:sz="0" w:space="0" w:color="auto"/>
        <w:left w:val="none" w:sz="0" w:space="0" w:color="auto"/>
        <w:bottom w:val="none" w:sz="0" w:space="0" w:color="auto"/>
        <w:right w:val="none" w:sz="0" w:space="0" w:color="auto"/>
      </w:divBdr>
    </w:div>
    <w:div w:id="1771898232">
      <w:bodyDiv w:val="1"/>
      <w:marLeft w:val="0"/>
      <w:marRight w:val="0"/>
      <w:marTop w:val="0"/>
      <w:marBottom w:val="0"/>
      <w:divBdr>
        <w:top w:val="none" w:sz="0" w:space="0" w:color="auto"/>
        <w:left w:val="none" w:sz="0" w:space="0" w:color="auto"/>
        <w:bottom w:val="none" w:sz="0" w:space="0" w:color="auto"/>
        <w:right w:val="none" w:sz="0" w:space="0" w:color="auto"/>
      </w:divBdr>
    </w:div>
    <w:div w:id="1779711752">
      <w:bodyDiv w:val="1"/>
      <w:marLeft w:val="0"/>
      <w:marRight w:val="0"/>
      <w:marTop w:val="0"/>
      <w:marBottom w:val="0"/>
      <w:divBdr>
        <w:top w:val="none" w:sz="0" w:space="0" w:color="auto"/>
        <w:left w:val="none" w:sz="0" w:space="0" w:color="auto"/>
        <w:bottom w:val="none" w:sz="0" w:space="0" w:color="auto"/>
        <w:right w:val="none" w:sz="0" w:space="0" w:color="auto"/>
      </w:divBdr>
    </w:div>
    <w:div w:id="1783452041">
      <w:bodyDiv w:val="1"/>
      <w:marLeft w:val="0"/>
      <w:marRight w:val="0"/>
      <w:marTop w:val="0"/>
      <w:marBottom w:val="0"/>
      <w:divBdr>
        <w:top w:val="none" w:sz="0" w:space="0" w:color="auto"/>
        <w:left w:val="none" w:sz="0" w:space="0" w:color="auto"/>
        <w:bottom w:val="none" w:sz="0" w:space="0" w:color="auto"/>
        <w:right w:val="none" w:sz="0" w:space="0" w:color="auto"/>
      </w:divBdr>
    </w:div>
    <w:div w:id="1787968196">
      <w:bodyDiv w:val="1"/>
      <w:marLeft w:val="0"/>
      <w:marRight w:val="0"/>
      <w:marTop w:val="0"/>
      <w:marBottom w:val="0"/>
      <w:divBdr>
        <w:top w:val="none" w:sz="0" w:space="0" w:color="auto"/>
        <w:left w:val="none" w:sz="0" w:space="0" w:color="auto"/>
        <w:bottom w:val="none" w:sz="0" w:space="0" w:color="auto"/>
        <w:right w:val="none" w:sz="0" w:space="0" w:color="auto"/>
      </w:divBdr>
    </w:div>
    <w:div w:id="1792935360">
      <w:bodyDiv w:val="1"/>
      <w:marLeft w:val="0"/>
      <w:marRight w:val="0"/>
      <w:marTop w:val="0"/>
      <w:marBottom w:val="0"/>
      <w:divBdr>
        <w:top w:val="none" w:sz="0" w:space="0" w:color="auto"/>
        <w:left w:val="none" w:sz="0" w:space="0" w:color="auto"/>
        <w:bottom w:val="none" w:sz="0" w:space="0" w:color="auto"/>
        <w:right w:val="none" w:sz="0" w:space="0" w:color="auto"/>
      </w:divBdr>
    </w:div>
    <w:div w:id="1793936908">
      <w:bodyDiv w:val="1"/>
      <w:marLeft w:val="0"/>
      <w:marRight w:val="0"/>
      <w:marTop w:val="0"/>
      <w:marBottom w:val="0"/>
      <w:divBdr>
        <w:top w:val="none" w:sz="0" w:space="0" w:color="auto"/>
        <w:left w:val="none" w:sz="0" w:space="0" w:color="auto"/>
        <w:bottom w:val="none" w:sz="0" w:space="0" w:color="auto"/>
        <w:right w:val="none" w:sz="0" w:space="0" w:color="auto"/>
      </w:divBdr>
    </w:div>
    <w:div w:id="1795369543">
      <w:bodyDiv w:val="1"/>
      <w:marLeft w:val="0"/>
      <w:marRight w:val="0"/>
      <w:marTop w:val="0"/>
      <w:marBottom w:val="0"/>
      <w:divBdr>
        <w:top w:val="none" w:sz="0" w:space="0" w:color="auto"/>
        <w:left w:val="none" w:sz="0" w:space="0" w:color="auto"/>
        <w:bottom w:val="none" w:sz="0" w:space="0" w:color="auto"/>
        <w:right w:val="none" w:sz="0" w:space="0" w:color="auto"/>
      </w:divBdr>
    </w:div>
    <w:div w:id="1799951497">
      <w:bodyDiv w:val="1"/>
      <w:marLeft w:val="0"/>
      <w:marRight w:val="0"/>
      <w:marTop w:val="0"/>
      <w:marBottom w:val="0"/>
      <w:divBdr>
        <w:top w:val="none" w:sz="0" w:space="0" w:color="auto"/>
        <w:left w:val="none" w:sz="0" w:space="0" w:color="auto"/>
        <w:bottom w:val="none" w:sz="0" w:space="0" w:color="auto"/>
        <w:right w:val="none" w:sz="0" w:space="0" w:color="auto"/>
      </w:divBdr>
    </w:div>
    <w:div w:id="1801267756">
      <w:bodyDiv w:val="1"/>
      <w:marLeft w:val="0"/>
      <w:marRight w:val="0"/>
      <w:marTop w:val="0"/>
      <w:marBottom w:val="0"/>
      <w:divBdr>
        <w:top w:val="none" w:sz="0" w:space="0" w:color="auto"/>
        <w:left w:val="none" w:sz="0" w:space="0" w:color="auto"/>
        <w:bottom w:val="none" w:sz="0" w:space="0" w:color="auto"/>
        <w:right w:val="none" w:sz="0" w:space="0" w:color="auto"/>
      </w:divBdr>
    </w:div>
    <w:div w:id="1807162671">
      <w:bodyDiv w:val="1"/>
      <w:marLeft w:val="0"/>
      <w:marRight w:val="0"/>
      <w:marTop w:val="0"/>
      <w:marBottom w:val="0"/>
      <w:divBdr>
        <w:top w:val="none" w:sz="0" w:space="0" w:color="auto"/>
        <w:left w:val="none" w:sz="0" w:space="0" w:color="auto"/>
        <w:bottom w:val="none" w:sz="0" w:space="0" w:color="auto"/>
        <w:right w:val="none" w:sz="0" w:space="0" w:color="auto"/>
      </w:divBdr>
    </w:div>
    <w:div w:id="1814061416">
      <w:bodyDiv w:val="1"/>
      <w:marLeft w:val="0"/>
      <w:marRight w:val="0"/>
      <w:marTop w:val="0"/>
      <w:marBottom w:val="0"/>
      <w:divBdr>
        <w:top w:val="none" w:sz="0" w:space="0" w:color="auto"/>
        <w:left w:val="none" w:sz="0" w:space="0" w:color="auto"/>
        <w:bottom w:val="none" w:sz="0" w:space="0" w:color="auto"/>
        <w:right w:val="none" w:sz="0" w:space="0" w:color="auto"/>
      </w:divBdr>
    </w:div>
    <w:div w:id="1821073368">
      <w:bodyDiv w:val="1"/>
      <w:marLeft w:val="0"/>
      <w:marRight w:val="0"/>
      <w:marTop w:val="0"/>
      <w:marBottom w:val="0"/>
      <w:divBdr>
        <w:top w:val="none" w:sz="0" w:space="0" w:color="auto"/>
        <w:left w:val="none" w:sz="0" w:space="0" w:color="auto"/>
        <w:bottom w:val="none" w:sz="0" w:space="0" w:color="auto"/>
        <w:right w:val="none" w:sz="0" w:space="0" w:color="auto"/>
      </w:divBdr>
    </w:div>
    <w:div w:id="1821456787">
      <w:bodyDiv w:val="1"/>
      <w:marLeft w:val="0"/>
      <w:marRight w:val="0"/>
      <w:marTop w:val="0"/>
      <w:marBottom w:val="0"/>
      <w:divBdr>
        <w:top w:val="none" w:sz="0" w:space="0" w:color="auto"/>
        <w:left w:val="none" w:sz="0" w:space="0" w:color="auto"/>
        <w:bottom w:val="none" w:sz="0" w:space="0" w:color="auto"/>
        <w:right w:val="none" w:sz="0" w:space="0" w:color="auto"/>
      </w:divBdr>
    </w:div>
    <w:div w:id="1827890498">
      <w:bodyDiv w:val="1"/>
      <w:marLeft w:val="0"/>
      <w:marRight w:val="0"/>
      <w:marTop w:val="0"/>
      <w:marBottom w:val="0"/>
      <w:divBdr>
        <w:top w:val="none" w:sz="0" w:space="0" w:color="auto"/>
        <w:left w:val="none" w:sz="0" w:space="0" w:color="auto"/>
        <w:bottom w:val="none" w:sz="0" w:space="0" w:color="auto"/>
        <w:right w:val="none" w:sz="0" w:space="0" w:color="auto"/>
      </w:divBdr>
    </w:div>
    <w:div w:id="1830636420">
      <w:bodyDiv w:val="1"/>
      <w:marLeft w:val="0"/>
      <w:marRight w:val="0"/>
      <w:marTop w:val="0"/>
      <w:marBottom w:val="0"/>
      <w:divBdr>
        <w:top w:val="none" w:sz="0" w:space="0" w:color="auto"/>
        <w:left w:val="none" w:sz="0" w:space="0" w:color="auto"/>
        <w:bottom w:val="none" w:sz="0" w:space="0" w:color="auto"/>
        <w:right w:val="none" w:sz="0" w:space="0" w:color="auto"/>
      </w:divBdr>
    </w:div>
    <w:div w:id="1830826568">
      <w:bodyDiv w:val="1"/>
      <w:marLeft w:val="0"/>
      <w:marRight w:val="0"/>
      <w:marTop w:val="0"/>
      <w:marBottom w:val="0"/>
      <w:divBdr>
        <w:top w:val="none" w:sz="0" w:space="0" w:color="auto"/>
        <w:left w:val="none" w:sz="0" w:space="0" w:color="auto"/>
        <w:bottom w:val="none" w:sz="0" w:space="0" w:color="auto"/>
        <w:right w:val="none" w:sz="0" w:space="0" w:color="auto"/>
      </w:divBdr>
    </w:div>
    <w:div w:id="1832136397">
      <w:bodyDiv w:val="1"/>
      <w:marLeft w:val="0"/>
      <w:marRight w:val="0"/>
      <w:marTop w:val="0"/>
      <w:marBottom w:val="0"/>
      <w:divBdr>
        <w:top w:val="none" w:sz="0" w:space="0" w:color="auto"/>
        <w:left w:val="none" w:sz="0" w:space="0" w:color="auto"/>
        <w:bottom w:val="none" w:sz="0" w:space="0" w:color="auto"/>
        <w:right w:val="none" w:sz="0" w:space="0" w:color="auto"/>
      </w:divBdr>
      <w:divsChild>
        <w:div w:id="1227956671">
          <w:marLeft w:val="15"/>
          <w:marRight w:val="15"/>
          <w:marTop w:val="0"/>
          <w:marBottom w:val="45"/>
          <w:divBdr>
            <w:top w:val="none" w:sz="0" w:space="0" w:color="auto"/>
            <w:left w:val="none" w:sz="0" w:space="0" w:color="auto"/>
            <w:bottom w:val="none" w:sz="0" w:space="0" w:color="auto"/>
            <w:right w:val="none" w:sz="0" w:space="0" w:color="auto"/>
          </w:divBdr>
        </w:div>
      </w:divsChild>
    </w:div>
    <w:div w:id="1845048290">
      <w:bodyDiv w:val="1"/>
      <w:marLeft w:val="0"/>
      <w:marRight w:val="0"/>
      <w:marTop w:val="0"/>
      <w:marBottom w:val="0"/>
      <w:divBdr>
        <w:top w:val="none" w:sz="0" w:space="0" w:color="auto"/>
        <w:left w:val="none" w:sz="0" w:space="0" w:color="auto"/>
        <w:bottom w:val="none" w:sz="0" w:space="0" w:color="auto"/>
        <w:right w:val="none" w:sz="0" w:space="0" w:color="auto"/>
      </w:divBdr>
    </w:div>
    <w:div w:id="1853252929">
      <w:bodyDiv w:val="1"/>
      <w:marLeft w:val="0"/>
      <w:marRight w:val="0"/>
      <w:marTop w:val="0"/>
      <w:marBottom w:val="0"/>
      <w:divBdr>
        <w:top w:val="none" w:sz="0" w:space="0" w:color="auto"/>
        <w:left w:val="none" w:sz="0" w:space="0" w:color="auto"/>
        <w:bottom w:val="none" w:sz="0" w:space="0" w:color="auto"/>
        <w:right w:val="none" w:sz="0" w:space="0" w:color="auto"/>
      </w:divBdr>
    </w:div>
    <w:div w:id="1853258797">
      <w:bodyDiv w:val="1"/>
      <w:marLeft w:val="0"/>
      <w:marRight w:val="0"/>
      <w:marTop w:val="0"/>
      <w:marBottom w:val="0"/>
      <w:divBdr>
        <w:top w:val="none" w:sz="0" w:space="0" w:color="auto"/>
        <w:left w:val="none" w:sz="0" w:space="0" w:color="auto"/>
        <w:bottom w:val="none" w:sz="0" w:space="0" w:color="auto"/>
        <w:right w:val="none" w:sz="0" w:space="0" w:color="auto"/>
      </w:divBdr>
    </w:div>
    <w:div w:id="1853454229">
      <w:bodyDiv w:val="1"/>
      <w:marLeft w:val="0"/>
      <w:marRight w:val="0"/>
      <w:marTop w:val="0"/>
      <w:marBottom w:val="0"/>
      <w:divBdr>
        <w:top w:val="none" w:sz="0" w:space="0" w:color="auto"/>
        <w:left w:val="none" w:sz="0" w:space="0" w:color="auto"/>
        <w:bottom w:val="none" w:sz="0" w:space="0" w:color="auto"/>
        <w:right w:val="none" w:sz="0" w:space="0" w:color="auto"/>
      </w:divBdr>
    </w:div>
    <w:div w:id="1854220150">
      <w:bodyDiv w:val="1"/>
      <w:marLeft w:val="0"/>
      <w:marRight w:val="0"/>
      <w:marTop w:val="0"/>
      <w:marBottom w:val="0"/>
      <w:divBdr>
        <w:top w:val="none" w:sz="0" w:space="0" w:color="auto"/>
        <w:left w:val="none" w:sz="0" w:space="0" w:color="auto"/>
        <w:bottom w:val="none" w:sz="0" w:space="0" w:color="auto"/>
        <w:right w:val="none" w:sz="0" w:space="0" w:color="auto"/>
      </w:divBdr>
    </w:div>
    <w:div w:id="1857114512">
      <w:bodyDiv w:val="1"/>
      <w:marLeft w:val="0"/>
      <w:marRight w:val="0"/>
      <w:marTop w:val="0"/>
      <w:marBottom w:val="0"/>
      <w:divBdr>
        <w:top w:val="none" w:sz="0" w:space="0" w:color="auto"/>
        <w:left w:val="none" w:sz="0" w:space="0" w:color="auto"/>
        <w:bottom w:val="none" w:sz="0" w:space="0" w:color="auto"/>
        <w:right w:val="none" w:sz="0" w:space="0" w:color="auto"/>
      </w:divBdr>
    </w:div>
    <w:div w:id="1858274934">
      <w:bodyDiv w:val="1"/>
      <w:marLeft w:val="0"/>
      <w:marRight w:val="0"/>
      <w:marTop w:val="0"/>
      <w:marBottom w:val="0"/>
      <w:divBdr>
        <w:top w:val="none" w:sz="0" w:space="0" w:color="auto"/>
        <w:left w:val="none" w:sz="0" w:space="0" w:color="auto"/>
        <w:bottom w:val="none" w:sz="0" w:space="0" w:color="auto"/>
        <w:right w:val="none" w:sz="0" w:space="0" w:color="auto"/>
      </w:divBdr>
    </w:div>
    <w:div w:id="1862549309">
      <w:bodyDiv w:val="1"/>
      <w:marLeft w:val="0"/>
      <w:marRight w:val="0"/>
      <w:marTop w:val="0"/>
      <w:marBottom w:val="0"/>
      <w:divBdr>
        <w:top w:val="none" w:sz="0" w:space="0" w:color="auto"/>
        <w:left w:val="none" w:sz="0" w:space="0" w:color="auto"/>
        <w:bottom w:val="none" w:sz="0" w:space="0" w:color="auto"/>
        <w:right w:val="none" w:sz="0" w:space="0" w:color="auto"/>
      </w:divBdr>
    </w:div>
    <w:div w:id="1872957394">
      <w:bodyDiv w:val="1"/>
      <w:marLeft w:val="0"/>
      <w:marRight w:val="0"/>
      <w:marTop w:val="0"/>
      <w:marBottom w:val="0"/>
      <w:divBdr>
        <w:top w:val="none" w:sz="0" w:space="0" w:color="auto"/>
        <w:left w:val="none" w:sz="0" w:space="0" w:color="auto"/>
        <w:bottom w:val="none" w:sz="0" w:space="0" w:color="auto"/>
        <w:right w:val="none" w:sz="0" w:space="0" w:color="auto"/>
      </w:divBdr>
    </w:div>
    <w:div w:id="1873416861">
      <w:bodyDiv w:val="1"/>
      <w:marLeft w:val="0"/>
      <w:marRight w:val="0"/>
      <w:marTop w:val="0"/>
      <w:marBottom w:val="0"/>
      <w:divBdr>
        <w:top w:val="none" w:sz="0" w:space="0" w:color="auto"/>
        <w:left w:val="none" w:sz="0" w:space="0" w:color="auto"/>
        <w:bottom w:val="none" w:sz="0" w:space="0" w:color="auto"/>
        <w:right w:val="none" w:sz="0" w:space="0" w:color="auto"/>
      </w:divBdr>
    </w:div>
    <w:div w:id="1877429928">
      <w:bodyDiv w:val="1"/>
      <w:marLeft w:val="0"/>
      <w:marRight w:val="0"/>
      <w:marTop w:val="0"/>
      <w:marBottom w:val="0"/>
      <w:divBdr>
        <w:top w:val="none" w:sz="0" w:space="0" w:color="auto"/>
        <w:left w:val="none" w:sz="0" w:space="0" w:color="auto"/>
        <w:bottom w:val="none" w:sz="0" w:space="0" w:color="auto"/>
        <w:right w:val="none" w:sz="0" w:space="0" w:color="auto"/>
      </w:divBdr>
    </w:div>
    <w:div w:id="1881933481">
      <w:bodyDiv w:val="1"/>
      <w:marLeft w:val="0"/>
      <w:marRight w:val="0"/>
      <w:marTop w:val="0"/>
      <w:marBottom w:val="0"/>
      <w:divBdr>
        <w:top w:val="none" w:sz="0" w:space="0" w:color="auto"/>
        <w:left w:val="none" w:sz="0" w:space="0" w:color="auto"/>
        <w:bottom w:val="none" w:sz="0" w:space="0" w:color="auto"/>
        <w:right w:val="none" w:sz="0" w:space="0" w:color="auto"/>
      </w:divBdr>
    </w:div>
    <w:div w:id="1885406946">
      <w:bodyDiv w:val="1"/>
      <w:marLeft w:val="0"/>
      <w:marRight w:val="0"/>
      <w:marTop w:val="0"/>
      <w:marBottom w:val="0"/>
      <w:divBdr>
        <w:top w:val="none" w:sz="0" w:space="0" w:color="auto"/>
        <w:left w:val="none" w:sz="0" w:space="0" w:color="auto"/>
        <w:bottom w:val="none" w:sz="0" w:space="0" w:color="auto"/>
        <w:right w:val="none" w:sz="0" w:space="0" w:color="auto"/>
      </w:divBdr>
    </w:div>
    <w:div w:id="1888878846">
      <w:bodyDiv w:val="1"/>
      <w:marLeft w:val="0"/>
      <w:marRight w:val="0"/>
      <w:marTop w:val="0"/>
      <w:marBottom w:val="0"/>
      <w:divBdr>
        <w:top w:val="none" w:sz="0" w:space="0" w:color="auto"/>
        <w:left w:val="none" w:sz="0" w:space="0" w:color="auto"/>
        <w:bottom w:val="none" w:sz="0" w:space="0" w:color="auto"/>
        <w:right w:val="none" w:sz="0" w:space="0" w:color="auto"/>
      </w:divBdr>
    </w:div>
    <w:div w:id="1891529090">
      <w:bodyDiv w:val="1"/>
      <w:marLeft w:val="0"/>
      <w:marRight w:val="0"/>
      <w:marTop w:val="0"/>
      <w:marBottom w:val="0"/>
      <w:divBdr>
        <w:top w:val="none" w:sz="0" w:space="0" w:color="auto"/>
        <w:left w:val="none" w:sz="0" w:space="0" w:color="auto"/>
        <w:bottom w:val="none" w:sz="0" w:space="0" w:color="auto"/>
        <w:right w:val="none" w:sz="0" w:space="0" w:color="auto"/>
      </w:divBdr>
    </w:div>
    <w:div w:id="1893925307">
      <w:bodyDiv w:val="1"/>
      <w:marLeft w:val="0"/>
      <w:marRight w:val="0"/>
      <w:marTop w:val="0"/>
      <w:marBottom w:val="0"/>
      <w:divBdr>
        <w:top w:val="none" w:sz="0" w:space="0" w:color="auto"/>
        <w:left w:val="none" w:sz="0" w:space="0" w:color="auto"/>
        <w:bottom w:val="none" w:sz="0" w:space="0" w:color="auto"/>
        <w:right w:val="none" w:sz="0" w:space="0" w:color="auto"/>
      </w:divBdr>
    </w:div>
    <w:div w:id="1895771296">
      <w:bodyDiv w:val="1"/>
      <w:marLeft w:val="0"/>
      <w:marRight w:val="0"/>
      <w:marTop w:val="0"/>
      <w:marBottom w:val="0"/>
      <w:divBdr>
        <w:top w:val="none" w:sz="0" w:space="0" w:color="auto"/>
        <w:left w:val="none" w:sz="0" w:space="0" w:color="auto"/>
        <w:bottom w:val="none" w:sz="0" w:space="0" w:color="auto"/>
        <w:right w:val="none" w:sz="0" w:space="0" w:color="auto"/>
      </w:divBdr>
      <w:divsChild>
        <w:div w:id="71972785">
          <w:marLeft w:val="0"/>
          <w:marRight w:val="0"/>
          <w:marTop w:val="0"/>
          <w:marBottom w:val="0"/>
          <w:divBdr>
            <w:top w:val="none" w:sz="0" w:space="0" w:color="auto"/>
            <w:left w:val="none" w:sz="0" w:space="0" w:color="auto"/>
            <w:bottom w:val="none" w:sz="0" w:space="0" w:color="auto"/>
            <w:right w:val="none" w:sz="0" w:space="0" w:color="auto"/>
          </w:divBdr>
        </w:div>
        <w:div w:id="262802570">
          <w:marLeft w:val="15"/>
          <w:marRight w:val="15"/>
          <w:marTop w:val="0"/>
          <w:marBottom w:val="45"/>
          <w:divBdr>
            <w:top w:val="none" w:sz="0" w:space="0" w:color="auto"/>
            <w:left w:val="none" w:sz="0" w:space="0" w:color="auto"/>
            <w:bottom w:val="none" w:sz="0" w:space="0" w:color="auto"/>
            <w:right w:val="none" w:sz="0" w:space="0" w:color="auto"/>
          </w:divBdr>
        </w:div>
        <w:div w:id="399720741">
          <w:marLeft w:val="0"/>
          <w:marRight w:val="0"/>
          <w:marTop w:val="0"/>
          <w:marBottom w:val="0"/>
          <w:divBdr>
            <w:top w:val="none" w:sz="0" w:space="0" w:color="auto"/>
            <w:left w:val="none" w:sz="0" w:space="0" w:color="auto"/>
            <w:bottom w:val="none" w:sz="0" w:space="0" w:color="auto"/>
            <w:right w:val="none" w:sz="0" w:space="0" w:color="auto"/>
          </w:divBdr>
        </w:div>
        <w:div w:id="1730106277">
          <w:marLeft w:val="15"/>
          <w:marRight w:val="15"/>
          <w:marTop w:val="0"/>
          <w:marBottom w:val="45"/>
          <w:divBdr>
            <w:top w:val="none" w:sz="0" w:space="0" w:color="auto"/>
            <w:left w:val="none" w:sz="0" w:space="0" w:color="auto"/>
            <w:bottom w:val="none" w:sz="0" w:space="0" w:color="auto"/>
            <w:right w:val="none" w:sz="0" w:space="0" w:color="auto"/>
          </w:divBdr>
        </w:div>
      </w:divsChild>
    </w:div>
    <w:div w:id="1906183304">
      <w:bodyDiv w:val="1"/>
      <w:marLeft w:val="0"/>
      <w:marRight w:val="0"/>
      <w:marTop w:val="0"/>
      <w:marBottom w:val="0"/>
      <w:divBdr>
        <w:top w:val="none" w:sz="0" w:space="0" w:color="auto"/>
        <w:left w:val="none" w:sz="0" w:space="0" w:color="auto"/>
        <w:bottom w:val="none" w:sz="0" w:space="0" w:color="auto"/>
        <w:right w:val="none" w:sz="0" w:space="0" w:color="auto"/>
      </w:divBdr>
    </w:div>
    <w:div w:id="1906330997">
      <w:bodyDiv w:val="1"/>
      <w:marLeft w:val="0"/>
      <w:marRight w:val="0"/>
      <w:marTop w:val="0"/>
      <w:marBottom w:val="0"/>
      <w:divBdr>
        <w:top w:val="none" w:sz="0" w:space="0" w:color="auto"/>
        <w:left w:val="none" w:sz="0" w:space="0" w:color="auto"/>
        <w:bottom w:val="none" w:sz="0" w:space="0" w:color="auto"/>
        <w:right w:val="none" w:sz="0" w:space="0" w:color="auto"/>
      </w:divBdr>
    </w:div>
    <w:div w:id="1907182400">
      <w:bodyDiv w:val="1"/>
      <w:marLeft w:val="0"/>
      <w:marRight w:val="0"/>
      <w:marTop w:val="0"/>
      <w:marBottom w:val="0"/>
      <w:divBdr>
        <w:top w:val="none" w:sz="0" w:space="0" w:color="auto"/>
        <w:left w:val="none" w:sz="0" w:space="0" w:color="auto"/>
        <w:bottom w:val="none" w:sz="0" w:space="0" w:color="auto"/>
        <w:right w:val="none" w:sz="0" w:space="0" w:color="auto"/>
      </w:divBdr>
    </w:div>
    <w:div w:id="1909225974">
      <w:bodyDiv w:val="1"/>
      <w:marLeft w:val="0"/>
      <w:marRight w:val="0"/>
      <w:marTop w:val="0"/>
      <w:marBottom w:val="0"/>
      <w:divBdr>
        <w:top w:val="none" w:sz="0" w:space="0" w:color="auto"/>
        <w:left w:val="none" w:sz="0" w:space="0" w:color="auto"/>
        <w:bottom w:val="none" w:sz="0" w:space="0" w:color="auto"/>
        <w:right w:val="none" w:sz="0" w:space="0" w:color="auto"/>
      </w:divBdr>
    </w:div>
    <w:div w:id="1910116821">
      <w:bodyDiv w:val="1"/>
      <w:marLeft w:val="0"/>
      <w:marRight w:val="0"/>
      <w:marTop w:val="0"/>
      <w:marBottom w:val="0"/>
      <w:divBdr>
        <w:top w:val="none" w:sz="0" w:space="0" w:color="auto"/>
        <w:left w:val="none" w:sz="0" w:space="0" w:color="auto"/>
        <w:bottom w:val="none" w:sz="0" w:space="0" w:color="auto"/>
        <w:right w:val="none" w:sz="0" w:space="0" w:color="auto"/>
      </w:divBdr>
    </w:div>
    <w:div w:id="1910534918">
      <w:bodyDiv w:val="1"/>
      <w:marLeft w:val="0"/>
      <w:marRight w:val="0"/>
      <w:marTop w:val="0"/>
      <w:marBottom w:val="0"/>
      <w:divBdr>
        <w:top w:val="none" w:sz="0" w:space="0" w:color="auto"/>
        <w:left w:val="none" w:sz="0" w:space="0" w:color="auto"/>
        <w:bottom w:val="none" w:sz="0" w:space="0" w:color="auto"/>
        <w:right w:val="none" w:sz="0" w:space="0" w:color="auto"/>
      </w:divBdr>
    </w:div>
    <w:div w:id="1910770318">
      <w:bodyDiv w:val="1"/>
      <w:marLeft w:val="0"/>
      <w:marRight w:val="0"/>
      <w:marTop w:val="0"/>
      <w:marBottom w:val="0"/>
      <w:divBdr>
        <w:top w:val="none" w:sz="0" w:space="0" w:color="auto"/>
        <w:left w:val="none" w:sz="0" w:space="0" w:color="auto"/>
        <w:bottom w:val="none" w:sz="0" w:space="0" w:color="auto"/>
        <w:right w:val="none" w:sz="0" w:space="0" w:color="auto"/>
      </w:divBdr>
    </w:div>
    <w:div w:id="1914117358">
      <w:bodyDiv w:val="1"/>
      <w:marLeft w:val="0"/>
      <w:marRight w:val="0"/>
      <w:marTop w:val="0"/>
      <w:marBottom w:val="0"/>
      <w:divBdr>
        <w:top w:val="none" w:sz="0" w:space="0" w:color="auto"/>
        <w:left w:val="none" w:sz="0" w:space="0" w:color="auto"/>
        <w:bottom w:val="none" w:sz="0" w:space="0" w:color="auto"/>
        <w:right w:val="none" w:sz="0" w:space="0" w:color="auto"/>
      </w:divBdr>
    </w:div>
    <w:div w:id="1914779537">
      <w:bodyDiv w:val="1"/>
      <w:marLeft w:val="0"/>
      <w:marRight w:val="0"/>
      <w:marTop w:val="0"/>
      <w:marBottom w:val="0"/>
      <w:divBdr>
        <w:top w:val="none" w:sz="0" w:space="0" w:color="auto"/>
        <w:left w:val="none" w:sz="0" w:space="0" w:color="auto"/>
        <w:bottom w:val="none" w:sz="0" w:space="0" w:color="auto"/>
        <w:right w:val="none" w:sz="0" w:space="0" w:color="auto"/>
      </w:divBdr>
    </w:div>
    <w:div w:id="1914851792">
      <w:bodyDiv w:val="1"/>
      <w:marLeft w:val="0"/>
      <w:marRight w:val="0"/>
      <w:marTop w:val="0"/>
      <w:marBottom w:val="0"/>
      <w:divBdr>
        <w:top w:val="none" w:sz="0" w:space="0" w:color="auto"/>
        <w:left w:val="none" w:sz="0" w:space="0" w:color="auto"/>
        <w:bottom w:val="none" w:sz="0" w:space="0" w:color="auto"/>
        <w:right w:val="none" w:sz="0" w:space="0" w:color="auto"/>
      </w:divBdr>
    </w:div>
    <w:div w:id="1916157774">
      <w:bodyDiv w:val="1"/>
      <w:marLeft w:val="0"/>
      <w:marRight w:val="0"/>
      <w:marTop w:val="0"/>
      <w:marBottom w:val="0"/>
      <w:divBdr>
        <w:top w:val="none" w:sz="0" w:space="0" w:color="auto"/>
        <w:left w:val="none" w:sz="0" w:space="0" w:color="auto"/>
        <w:bottom w:val="none" w:sz="0" w:space="0" w:color="auto"/>
        <w:right w:val="none" w:sz="0" w:space="0" w:color="auto"/>
      </w:divBdr>
    </w:div>
    <w:div w:id="1923175363">
      <w:bodyDiv w:val="1"/>
      <w:marLeft w:val="0"/>
      <w:marRight w:val="0"/>
      <w:marTop w:val="0"/>
      <w:marBottom w:val="0"/>
      <w:divBdr>
        <w:top w:val="none" w:sz="0" w:space="0" w:color="auto"/>
        <w:left w:val="none" w:sz="0" w:space="0" w:color="auto"/>
        <w:bottom w:val="none" w:sz="0" w:space="0" w:color="auto"/>
        <w:right w:val="none" w:sz="0" w:space="0" w:color="auto"/>
      </w:divBdr>
    </w:div>
    <w:div w:id="1925407509">
      <w:bodyDiv w:val="1"/>
      <w:marLeft w:val="0"/>
      <w:marRight w:val="0"/>
      <w:marTop w:val="0"/>
      <w:marBottom w:val="0"/>
      <w:divBdr>
        <w:top w:val="none" w:sz="0" w:space="0" w:color="auto"/>
        <w:left w:val="none" w:sz="0" w:space="0" w:color="auto"/>
        <w:bottom w:val="none" w:sz="0" w:space="0" w:color="auto"/>
        <w:right w:val="none" w:sz="0" w:space="0" w:color="auto"/>
      </w:divBdr>
    </w:div>
    <w:div w:id="1926528820">
      <w:bodyDiv w:val="1"/>
      <w:marLeft w:val="0"/>
      <w:marRight w:val="0"/>
      <w:marTop w:val="0"/>
      <w:marBottom w:val="0"/>
      <w:divBdr>
        <w:top w:val="none" w:sz="0" w:space="0" w:color="auto"/>
        <w:left w:val="none" w:sz="0" w:space="0" w:color="auto"/>
        <w:bottom w:val="none" w:sz="0" w:space="0" w:color="auto"/>
        <w:right w:val="none" w:sz="0" w:space="0" w:color="auto"/>
      </w:divBdr>
    </w:div>
    <w:div w:id="1927300538">
      <w:bodyDiv w:val="1"/>
      <w:marLeft w:val="0"/>
      <w:marRight w:val="0"/>
      <w:marTop w:val="0"/>
      <w:marBottom w:val="0"/>
      <w:divBdr>
        <w:top w:val="none" w:sz="0" w:space="0" w:color="auto"/>
        <w:left w:val="none" w:sz="0" w:space="0" w:color="auto"/>
        <w:bottom w:val="none" w:sz="0" w:space="0" w:color="auto"/>
        <w:right w:val="none" w:sz="0" w:space="0" w:color="auto"/>
      </w:divBdr>
    </w:div>
    <w:div w:id="1932349835">
      <w:bodyDiv w:val="1"/>
      <w:marLeft w:val="0"/>
      <w:marRight w:val="0"/>
      <w:marTop w:val="0"/>
      <w:marBottom w:val="0"/>
      <w:divBdr>
        <w:top w:val="none" w:sz="0" w:space="0" w:color="auto"/>
        <w:left w:val="none" w:sz="0" w:space="0" w:color="auto"/>
        <w:bottom w:val="none" w:sz="0" w:space="0" w:color="auto"/>
        <w:right w:val="none" w:sz="0" w:space="0" w:color="auto"/>
      </w:divBdr>
    </w:div>
    <w:div w:id="1934432956">
      <w:bodyDiv w:val="1"/>
      <w:marLeft w:val="0"/>
      <w:marRight w:val="0"/>
      <w:marTop w:val="0"/>
      <w:marBottom w:val="0"/>
      <w:divBdr>
        <w:top w:val="none" w:sz="0" w:space="0" w:color="auto"/>
        <w:left w:val="none" w:sz="0" w:space="0" w:color="auto"/>
        <w:bottom w:val="none" w:sz="0" w:space="0" w:color="auto"/>
        <w:right w:val="none" w:sz="0" w:space="0" w:color="auto"/>
      </w:divBdr>
    </w:div>
    <w:div w:id="1935551022">
      <w:bodyDiv w:val="1"/>
      <w:marLeft w:val="0"/>
      <w:marRight w:val="0"/>
      <w:marTop w:val="0"/>
      <w:marBottom w:val="0"/>
      <w:divBdr>
        <w:top w:val="none" w:sz="0" w:space="0" w:color="auto"/>
        <w:left w:val="none" w:sz="0" w:space="0" w:color="auto"/>
        <w:bottom w:val="none" w:sz="0" w:space="0" w:color="auto"/>
        <w:right w:val="none" w:sz="0" w:space="0" w:color="auto"/>
      </w:divBdr>
    </w:div>
    <w:div w:id="1941133735">
      <w:bodyDiv w:val="1"/>
      <w:marLeft w:val="0"/>
      <w:marRight w:val="0"/>
      <w:marTop w:val="0"/>
      <w:marBottom w:val="0"/>
      <w:divBdr>
        <w:top w:val="none" w:sz="0" w:space="0" w:color="auto"/>
        <w:left w:val="none" w:sz="0" w:space="0" w:color="auto"/>
        <w:bottom w:val="none" w:sz="0" w:space="0" w:color="auto"/>
        <w:right w:val="none" w:sz="0" w:space="0" w:color="auto"/>
      </w:divBdr>
    </w:div>
    <w:div w:id="1944606647">
      <w:bodyDiv w:val="1"/>
      <w:marLeft w:val="0"/>
      <w:marRight w:val="0"/>
      <w:marTop w:val="0"/>
      <w:marBottom w:val="0"/>
      <w:divBdr>
        <w:top w:val="none" w:sz="0" w:space="0" w:color="auto"/>
        <w:left w:val="none" w:sz="0" w:space="0" w:color="auto"/>
        <w:bottom w:val="none" w:sz="0" w:space="0" w:color="auto"/>
        <w:right w:val="none" w:sz="0" w:space="0" w:color="auto"/>
      </w:divBdr>
    </w:div>
    <w:div w:id="1945916886">
      <w:bodyDiv w:val="1"/>
      <w:marLeft w:val="0"/>
      <w:marRight w:val="0"/>
      <w:marTop w:val="0"/>
      <w:marBottom w:val="0"/>
      <w:divBdr>
        <w:top w:val="none" w:sz="0" w:space="0" w:color="auto"/>
        <w:left w:val="none" w:sz="0" w:space="0" w:color="auto"/>
        <w:bottom w:val="none" w:sz="0" w:space="0" w:color="auto"/>
        <w:right w:val="none" w:sz="0" w:space="0" w:color="auto"/>
      </w:divBdr>
    </w:div>
    <w:div w:id="1946574256">
      <w:bodyDiv w:val="1"/>
      <w:marLeft w:val="0"/>
      <w:marRight w:val="0"/>
      <w:marTop w:val="0"/>
      <w:marBottom w:val="0"/>
      <w:divBdr>
        <w:top w:val="none" w:sz="0" w:space="0" w:color="auto"/>
        <w:left w:val="none" w:sz="0" w:space="0" w:color="auto"/>
        <w:bottom w:val="none" w:sz="0" w:space="0" w:color="auto"/>
        <w:right w:val="none" w:sz="0" w:space="0" w:color="auto"/>
      </w:divBdr>
    </w:div>
    <w:div w:id="1947036166">
      <w:bodyDiv w:val="1"/>
      <w:marLeft w:val="0"/>
      <w:marRight w:val="0"/>
      <w:marTop w:val="0"/>
      <w:marBottom w:val="0"/>
      <w:divBdr>
        <w:top w:val="none" w:sz="0" w:space="0" w:color="auto"/>
        <w:left w:val="none" w:sz="0" w:space="0" w:color="auto"/>
        <w:bottom w:val="none" w:sz="0" w:space="0" w:color="auto"/>
        <w:right w:val="none" w:sz="0" w:space="0" w:color="auto"/>
      </w:divBdr>
    </w:div>
    <w:div w:id="1947810833">
      <w:bodyDiv w:val="1"/>
      <w:marLeft w:val="0"/>
      <w:marRight w:val="0"/>
      <w:marTop w:val="0"/>
      <w:marBottom w:val="0"/>
      <w:divBdr>
        <w:top w:val="none" w:sz="0" w:space="0" w:color="auto"/>
        <w:left w:val="none" w:sz="0" w:space="0" w:color="auto"/>
        <w:bottom w:val="none" w:sz="0" w:space="0" w:color="auto"/>
        <w:right w:val="none" w:sz="0" w:space="0" w:color="auto"/>
      </w:divBdr>
    </w:div>
    <w:div w:id="1951467187">
      <w:bodyDiv w:val="1"/>
      <w:marLeft w:val="0"/>
      <w:marRight w:val="0"/>
      <w:marTop w:val="0"/>
      <w:marBottom w:val="0"/>
      <w:divBdr>
        <w:top w:val="none" w:sz="0" w:space="0" w:color="auto"/>
        <w:left w:val="none" w:sz="0" w:space="0" w:color="auto"/>
        <w:bottom w:val="none" w:sz="0" w:space="0" w:color="auto"/>
        <w:right w:val="none" w:sz="0" w:space="0" w:color="auto"/>
      </w:divBdr>
    </w:div>
    <w:div w:id="1952275446">
      <w:bodyDiv w:val="1"/>
      <w:marLeft w:val="0"/>
      <w:marRight w:val="0"/>
      <w:marTop w:val="0"/>
      <w:marBottom w:val="0"/>
      <w:divBdr>
        <w:top w:val="none" w:sz="0" w:space="0" w:color="auto"/>
        <w:left w:val="none" w:sz="0" w:space="0" w:color="auto"/>
        <w:bottom w:val="none" w:sz="0" w:space="0" w:color="auto"/>
        <w:right w:val="none" w:sz="0" w:space="0" w:color="auto"/>
      </w:divBdr>
    </w:div>
    <w:div w:id="1954629088">
      <w:bodyDiv w:val="1"/>
      <w:marLeft w:val="0"/>
      <w:marRight w:val="0"/>
      <w:marTop w:val="0"/>
      <w:marBottom w:val="0"/>
      <w:divBdr>
        <w:top w:val="none" w:sz="0" w:space="0" w:color="auto"/>
        <w:left w:val="none" w:sz="0" w:space="0" w:color="auto"/>
        <w:bottom w:val="none" w:sz="0" w:space="0" w:color="auto"/>
        <w:right w:val="none" w:sz="0" w:space="0" w:color="auto"/>
      </w:divBdr>
    </w:div>
    <w:div w:id="1955483596">
      <w:bodyDiv w:val="1"/>
      <w:marLeft w:val="0"/>
      <w:marRight w:val="0"/>
      <w:marTop w:val="0"/>
      <w:marBottom w:val="0"/>
      <w:divBdr>
        <w:top w:val="none" w:sz="0" w:space="0" w:color="auto"/>
        <w:left w:val="none" w:sz="0" w:space="0" w:color="auto"/>
        <w:bottom w:val="none" w:sz="0" w:space="0" w:color="auto"/>
        <w:right w:val="none" w:sz="0" w:space="0" w:color="auto"/>
      </w:divBdr>
    </w:div>
    <w:div w:id="1958565973">
      <w:bodyDiv w:val="1"/>
      <w:marLeft w:val="0"/>
      <w:marRight w:val="0"/>
      <w:marTop w:val="0"/>
      <w:marBottom w:val="0"/>
      <w:divBdr>
        <w:top w:val="none" w:sz="0" w:space="0" w:color="auto"/>
        <w:left w:val="none" w:sz="0" w:space="0" w:color="auto"/>
        <w:bottom w:val="none" w:sz="0" w:space="0" w:color="auto"/>
        <w:right w:val="none" w:sz="0" w:space="0" w:color="auto"/>
      </w:divBdr>
    </w:div>
    <w:div w:id="1961305023">
      <w:bodyDiv w:val="1"/>
      <w:marLeft w:val="0"/>
      <w:marRight w:val="0"/>
      <w:marTop w:val="0"/>
      <w:marBottom w:val="0"/>
      <w:divBdr>
        <w:top w:val="none" w:sz="0" w:space="0" w:color="auto"/>
        <w:left w:val="none" w:sz="0" w:space="0" w:color="auto"/>
        <w:bottom w:val="none" w:sz="0" w:space="0" w:color="auto"/>
        <w:right w:val="none" w:sz="0" w:space="0" w:color="auto"/>
      </w:divBdr>
    </w:div>
    <w:div w:id="1963264892">
      <w:bodyDiv w:val="1"/>
      <w:marLeft w:val="0"/>
      <w:marRight w:val="0"/>
      <w:marTop w:val="0"/>
      <w:marBottom w:val="0"/>
      <w:divBdr>
        <w:top w:val="none" w:sz="0" w:space="0" w:color="auto"/>
        <w:left w:val="none" w:sz="0" w:space="0" w:color="auto"/>
        <w:bottom w:val="none" w:sz="0" w:space="0" w:color="auto"/>
        <w:right w:val="none" w:sz="0" w:space="0" w:color="auto"/>
      </w:divBdr>
    </w:div>
    <w:div w:id="1963804865">
      <w:bodyDiv w:val="1"/>
      <w:marLeft w:val="0"/>
      <w:marRight w:val="0"/>
      <w:marTop w:val="0"/>
      <w:marBottom w:val="0"/>
      <w:divBdr>
        <w:top w:val="none" w:sz="0" w:space="0" w:color="auto"/>
        <w:left w:val="none" w:sz="0" w:space="0" w:color="auto"/>
        <w:bottom w:val="none" w:sz="0" w:space="0" w:color="auto"/>
        <w:right w:val="none" w:sz="0" w:space="0" w:color="auto"/>
      </w:divBdr>
    </w:div>
    <w:div w:id="1965577974">
      <w:bodyDiv w:val="1"/>
      <w:marLeft w:val="0"/>
      <w:marRight w:val="0"/>
      <w:marTop w:val="0"/>
      <w:marBottom w:val="0"/>
      <w:divBdr>
        <w:top w:val="none" w:sz="0" w:space="0" w:color="auto"/>
        <w:left w:val="none" w:sz="0" w:space="0" w:color="auto"/>
        <w:bottom w:val="none" w:sz="0" w:space="0" w:color="auto"/>
        <w:right w:val="none" w:sz="0" w:space="0" w:color="auto"/>
      </w:divBdr>
    </w:div>
    <w:div w:id="1969428038">
      <w:bodyDiv w:val="1"/>
      <w:marLeft w:val="0"/>
      <w:marRight w:val="0"/>
      <w:marTop w:val="0"/>
      <w:marBottom w:val="0"/>
      <w:divBdr>
        <w:top w:val="none" w:sz="0" w:space="0" w:color="auto"/>
        <w:left w:val="none" w:sz="0" w:space="0" w:color="auto"/>
        <w:bottom w:val="none" w:sz="0" w:space="0" w:color="auto"/>
        <w:right w:val="none" w:sz="0" w:space="0" w:color="auto"/>
      </w:divBdr>
    </w:div>
    <w:div w:id="1971855732">
      <w:bodyDiv w:val="1"/>
      <w:marLeft w:val="0"/>
      <w:marRight w:val="0"/>
      <w:marTop w:val="0"/>
      <w:marBottom w:val="0"/>
      <w:divBdr>
        <w:top w:val="none" w:sz="0" w:space="0" w:color="auto"/>
        <w:left w:val="none" w:sz="0" w:space="0" w:color="auto"/>
        <w:bottom w:val="none" w:sz="0" w:space="0" w:color="auto"/>
        <w:right w:val="none" w:sz="0" w:space="0" w:color="auto"/>
      </w:divBdr>
    </w:div>
    <w:div w:id="1975141096">
      <w:bodyDiv w:val="1"/>
      <w:marLeft w:val="0"/>
      <w:marRight w:val="0"/>
      <w:marTop w:val="0"/>
      <w:marBottom w:val="0"/>
      <w:divBdr>
        <w:top w:val="none" w:sz="0" w:space="0" w:color="auto"/>
        <w:left w:val="none" w:sz="0" w:space="0" w:color="auto"/>
        <w:bottom w:val="none" w:sz="0" w:space="0" w:color="auto"/>
        <w:right w:val="none" w:sz="0" w:space="0" w:color="auto"/>
      </w:divBdr>
    </w:div>
    <w:div w:id="1975792837">
      <w:bodyDiv w:val="1"/>
      <w:marLeft w:val="0"/>
      <w:marRight w:val="0"/>
      <w:marTop w:val="0"/>
      <w:marBottom w:val="0"/>
      <w:divBdr>
        <w:top w:val="none" w:sz="0" w:space="0" w:color="auto"/>
        <w:left w:val="none" w:sz="0" w:space="0" w:color="auto"/>
        <w:bottom w:val="none" w:sz="0" w:space="0" w:color="auto"/>
        <w:right w:val="none" w:sz="0" w:space="0" w:color="auto"/>
      </w:divBdr>
    </w:div>
    <w:div w:id="1978799606">
      <w:bodyDiv w:val="1"/>
      <w:marLeft w:val="0"/>
      <w:marRight w:val="0"/>
      <w:marTop w:val="0"/>
      <w:marBottom w:val="0"/>
      <w:divBdr>
        <w:top w:val="none" w:sz="0" w:space="0" w:color="auto"/>
        <w:left w:val="none" w:sz="0" w:space="0" w:color="auto"/>
        <w:bottom w:val="none" w:sz="0" w:space="0" w:color="auto"/>
        <w:right w:val="none" w:sz="0" w:space="0" w:color="auto"/>
      </w:divBdr>
    </w:div>
    <w:div w:id="1982037361">
      <w:bodyDiv w:val="1"/>
      <w:marLeft w:val="0"/>
      <w:marRight w:val="0"/>
      <w:marTop w:val="0"/>
      <w:marBottom w:val="0"/>
      <w:divBdr>
        <w:top w:val="none" w:sz="0" w:space="0" w:color="auto"/>
        <w:left w:val="none" w:sz="0" w:space="0" w:color="auto"/>
        <w:bottom w:val="none" w:sz="0" w:space="0" w:color="auto"/>
        <w:right w:val="none" w:sz="0" w:space="0" w:color="auto"/>
      </w:divBdr>
    </w:div>
    <w:div w:id="1989675097">
      <w:bodyDiv w:val="1"/>
      <w:marLeft w:val="0"/>
      <w:marRight w:val="0"/>
      <w:marTop w:val="0"/>
      <w:marBottom w:val="0"/>
      <w:divBdr>
        <w:top w:val="none" w:sz="0" w:space="0" w:color="auto"/>
        <w:left w:val="none" w:sz="0" w:space="0" w:color="auto"/>
        <w:bottom w:val="none" w:sz="0" w:space="0" w:color="auto"/>
        <w:right w:val="none" w:sz="0" w:space="0" w:color="auto"/>
      </w:divBdr>
    </w:div>
    <w:div w:id="1991669740">
      <w:bodyDiv w:val="1"/>
      <w:marLeft w:val="0"/>
      <w:marRight w:val="0"/>
      <w:marTop w:val="0"/>
      <w:marBottom w:val="0"/>
      <w:divBdr>
        <w:top w:val="none" w:sz="0" w:space="0" w:color="auto"/>
        <w:left w:val="none" w:sz="0" w:space="0" w:color="auto"/>
        <w:bottom w:val="none" w:sz="0" w:space="0" w:color="auto"/>
        <w:right w:val="none" w:sz="0" w:space="0" w:color="auto"/>
      </w:divBdr>
    </w:div>
    <w:div w:id="1993632698">
      <w:bodyDiv w:val="1"/>
      <w:marLeft w:val="0"/>
      <w:marRight w:val="0"/>
      <w:marTop w:val="0"/>
      <w:marBottom w:val="0"/>
      <w:divBdr>
        <w:top w:val="none" w:sz="0" w:space="0" w:color="auto"/>
        <w:left w:val="none" w:sz="0" w:space="0" w:color="auto"/>
        <w:bottom w:val="none" w:sz="0" w:space="0" w:color="auto"/>
        <w:right w:val="none" w:sz="0" w:space="0" w:color="auto"/>
      </w:divBdr>
    </w:div>
    <w:div w:id="2000108023">
      <w:bodyDiv w:val="1"/>
      <w:marLeft w:val="0"/>
      <w:marRight w:val="0"/>
      <w:marTop w:val="0"/>
      <w:marBottom w:val="0"/>
      <w:divBdr>
        <w:top w:val="none" w:sz="0" w:space="0" w:color="auto"/>
        <w:left w:val="none" w:sz="0" w:space="0" w:color="auto"/>
        <w:bottom w:val="none" w:sz="0" w:space="0" w:color="auto"/>
        <w:right w:val="none" w:sz="0" w:space="0" w:color="auto"/>
      </w:divBdr>
    </w:div>
    <w:div w:id="2003848890">
      <w:bodyDiv w:val="1"/>
      <w:marLeft w:val="0"/>
      <w:marRight w:val="0"/>
      <w:marTop w:val="0"/>
      <w:marBottom w:val="0"/>
      <w:divBdr>
        <w:top w:val="none" w:sz="0" w:space="0" w:color="auto"/>
        <w:left w:val="none" w:sz="0" w:space="0" w:color="auto"/>
        <w:bottom w:val="none" w:sz="0" w:space="0" w:color="auto"/>
        <w:right w:val="none" w:sz="0" w:space="0" w:color="auto"/>
      </w:divBdr>
    </w:div>
    <w:div w:id="2005355633">
      <w:bodyDiv w:val="1"/>
      <w:marLeft w:val="0"/>
      <w:marRight w:val="0"/>
      <w:marTop w:val="0"/>
      <w:marBottom w:val="0"/>
      <w:divBdr>
        <w:top w:val="none" w:sz="0" w:space="0" w:color="auto"/>
        <w:left w:val="none" w:sz="0" w:space="0" w:color="auto"/>
        <w:bottom w:val="none" w:sz="0" w:space="0" w:color="auto"/>
        <w:right w:val="none" w:sz="0" w:space="0" w:color="auto"/>
      </w:divBdr>
    </w:div>
    <w:div w:id="2011593614">
      <w:bodyDiv w:val="1"/>
      <w:marLeft w:val="0"/>
      <w:marRight w:val="0"/>
      <w:marTop w:val="0"/>
      <w:marBottom w:val="0"/>
      <w:divBdr>
        <w:top w:val="none" w:sz="0" w:space="0" w:color="auto"/>
        <w:left w:val="none" w:sz="0" w:space="0" w:color="auto"/>
        <w:bottom w:val="none" w:sz="0" w:space="0" w:color="auto"/>
        <w:right w:val="none" w:sz="0" w:space="0" w:color="auto"/>
      </w:divBdr>
    </w:div>
    <w:div w:id="2022660453">
      <w:bodyDiv w:val="1"/>
      <w:marLeft w:val="0"/>
      <w:marRight w:val="0"/>
      <w:marTop w:val="0"/>
      <w:marBottom w:val="0"/>
      <w:divBdr>
        <w:top w:val="none" w:sz="0" w:space="0" w:color="auto"/>
        <w:left w:val="none" w:sz="0" w:space="0" w:color="auto"/>
        <w:bottom w:val="none" w:sz="0" w:space="0" w:color="auto"/>
        <w:right w:val="none" w:sz="0" w:space="0" w:color="auto"/>
      </w:divBdr>
    </w:div>
    <w:div w:id="2024670114">
      <w:bodyDiv w:val="1"/>
      <w:marLeft w:val="0"/>
      <w:marRight w:val="0"/>
      <w:marTop w:val="0"/>
      <w:marBottom w:val="0"/>
      <w:divBdr>
        <w:top w:val="none" w:sz="0" w:space="0" w:color="auto"/>
        <w:left w:val="none" w:sz="0" w:space="0" w:color="auto"/>
        <w:bottom w:val="none" w:sz="0" w:space="0" w:color="auto"/>
        <w:right w:val="none" w:sz="0" w:space="0" w:color="auto"/>
      </w:divBdr>
    </w:div>
    <w:div w:id="2025159348">
      <w:bodyDiv w:val="1"/>
      <w:marLeft w:val="0"/>
      <w:marRight w:val="0"/>
      <w:marTop w:val="0"/>
      <w:marBottom w:val="0"/>
      <w:divBdr>
        <w:top w:val="none" w:sz="0" w:space="0" w:color="auto"/>
        <w:left w:val="none" w:sz="0" w:space="0" w:color="auto"/>
        <w:bottom w:val="none" w:sz="0" w:space="0" w:color="auto"/>
        <w:right w:val="none" w:sz="0" w:space="0" w:color="auto"/>
      </w:divBdr>
    </w:div>
    <w:div w:id="2026784947">
      <w:bodyDiv w:val="1"/>
      <w:marLeft w:val="0"/>
      <w:marRight w:val="0"/>
      <w:marTop w:val="0"/>
      <w:marBottom w:val="0"/>
      <w:divBdr>
        <w:top w:val="none" w:sz="0" w:space="0" w:color="auto"/>
        <w:left w:val="none" w:sz="0" w:space="0" w:color="auto"/>
        <w:bottom w:val="none" w:sz="0" w:space="0" w:color="auto"/>
        <w:right w:val="none" w:sz="0" w:space="0" w:color="auto"/>
      </w:divBdr>
    </w:div>
    <w:div w:id="2028943297">
      <w:bodyDiv w:val="1"/>
      <w:marLeft w:val="0"/>
      <w:marRight w:val="0"/>
      <w:marTop w:val="0"/>
      <w:marBottom w:val="0"/>
      <w:divBdr>
        <w:top w:val="none" w:sz="0" w:space="0" w:color="auto"/>
        <w:left w:val="none" w:sz="0" w:space="0" w:color="auto"/>
        <w:bottom w:val="none" w:sz="0" w:space="0" w:color="auto"/>
        <w:right w:val="none" w:sz="0" w:space="0" w:color="auto"/>
      </w:divBdr>
    </w:div>
    <w:div w:id="2030138492">
      <w:bodyDiv w:val="1"/>
      <w:marLeft w:val="0"/>
      <w:marRight w:val="0"/>
      <w:marTop w:val="0"/>
      <w:marBottom w:val="0"/>
      <w:divBdr>
        <w:top w:val="none" w:sz="0" w:space="0" w:color="auto"/>
        <w:left w:val="none" w:sz="0" w:space="0" w:color="auto"/>
        <w:bottom w:val="none" w:sz="0" w:space="0" w:color="auto"/>
        <w:right w:val="none" w:sz="0" w:space="0" w:color="auto"/>
      </w:divBdr>
    </w:div>
    <w:div w:id="2032101152">
      <w:bodyDiv w:val="1"/>
      <w:marLeft w:val="0"/>
      <w:marRight w:val="0"/>
      <w:marTop w:val="0"/>
      <w:marBottom w:val="0"/>
      <w:divBdr>
        <w:top w:val="none" w:sz="0" w:space="0" w:color="auto"/>
        <w:left w:val="none" w:sz="0" w:space="0" w:color="auto"/>
        <w:bottom w:val="none" w:sz="0" w:space="0" w:color="auto"/>
        <w:right w:val="none" w:sz="0" w:space="0" w:color="auto"/>
      </w:divBdr>
    </w:div>
    <w:div w:id="2032487635">
      <w:bodyDiv w:val="1"/>
      <w:marLeft w:val="0"/>
      <w:marRight w:val="0"/>
      <w:marTop w:val="0"/>
      <w:marBottom w:val="0"/>
      <w:divBdr>
        <w:top w:val="none" w:sz="0" w:space="0" w:color="auto"/>
        <w:left w:val="none" w:sz="0" w:space="0" w:color="auto"/>
        <w:bottom w:val="none" w:sz="0" w:space="0" w:color="auto"/>
        <w:right w:val="none" w:sz="0" w:space="0" w:color="auto"/>
      </w:divBdr>
    </w:div>
    <w:div w:id="2036419750">
      <w:bodyDiv w:val="1"/>
      <w:marLeft w:val="0"/>
      <w:marRight w:val="0"/>
      <w:marTop w:val="0"/>
      <w:marBottom w:val="0"/>
      <w:divBdr>
        <w:top w:val="none" w:sz="0" w:space="0" w:color="auto"/>
        <w:left w:val="none" w:sz="0" w:space="0" w:color="auto"/>
        <w:bottom w:val="none" w:sz="0" w:space="0" w:color="auto"/>
        <w:right w:val="none" w:sz="0" w:space="0" w:color="auto"/>
      </w:divBdr>
    </w:div>
    <w:div w:id="2039548142">
      <w:bodyDiv w:val="1"/>
      <w:marLeft w:val="0"/>
      <w:marRight w:val="0"/>
      <w:marTop w:val="0"/>
      <w:marBottom w:val="0"/>
      <w:divBdr>
        <w:top w:val="none" w:sz="0" w:space="0" w:color="auto"/>
        <w:left w:val="none" w:sz="0" w:space="0" w:color="auto"/>
        <w:bottom w:val="none" w:sz="0" w:space="0" w:color="auto"/>
        <w:right w:val="none" w:sz="0" w:space="0" w:color="auto"/>
      </w:divBdr>
    </w:div>
    <w:div w:id="2039811995">
      <w:bodyDiv w:val="1"/>
      <w:marLeft w:val="0"/>
      <w:marRight w:val="0"/>
      <w:marTop w:val="0"/>
      <w:marBottom w:val="0"/>
      <w:divBdr>
        <w:top w:val="none" w:sz="0" w:space="0" w:color="auto"/>
        <w:left w:val="none" w:sz="0" w:space="0" w:color="auto"/>
        <w:bottom w:val="none" w:sz="0" w:space="0" w:color="auto"/>
        <w:right w:val="none" w:sz="0" w:space="0" w:color="auto"/>
      </w:divBdr>
    </w:div>
    <w:div w:id="2042122354">
      <w:bodyDiv w:val="1"/>
      <w:marLeft w:val="0"/>
      <w:marRight w:val="0"/>
      <w:marTop w:val="0"/>
      <w:marBottom w:val="0"/>
      <w:divBdr>
        <w:top w:val="none" w:sz="0" w:space="0" w:color="auto"/>
        <w:left w:val="none" w:sz="0" w:space="0" w:color="auto"/>
        <w:bottom w:val="none" w:sz="0" w:space="0" w:color="auto"/>
        <w:right w:val="none" w:sz="0" w:space="0" w:color="auto"/>
      </w:divBdr>
    </w:div>
    <w:div w:id="2043247006">
      <w:bodyDiv w:val="1"/>
      <w:marLeft w:val="0"/>
      <w:marRight w:val="0"/>
      <w:marTop w:val="0"/>
      <w:marBottom w:val="0"/>
      <w:divBdr>
        <w:top w:val="none" w:sz="0" w:space="0" w:color="auto"/>
        <w:left w:val="none" w:sz="0" w:space="0" w:color="auto"/>
        <w:bottom w:val="none" w:sz="0" w:space="0" w:color="auto"/>
        <w:right w:val="none" w:sz="0" w:space="0" w:color="auto"/>
      </w:divBdr>
    </w:div>
    <w:div w:id="2043944315">
      <w:bodyDiv w:val="1"/>
      <w:marLeft w:val="0"/>
      <w:marRight w:val="0"/>
      <w:marTop w:val="0"/>
      <w:marBottom w:val="0"/>
      <w:divBdr>
        <w:top w:val="none" w:sz="0" w:space="0" w:color="auto"/>
        <w:left w:val="none" w:sz="0" w:space="0" w:color="auto"/>
        <w:bottom w:val="none" w:sz="0" w:space="0" w:color="auto"/>
        <w:right w:val="none" w:sz="0" w:space="0" w:color="auto"/>
      </w:divBdr>
    </w:div>
    <w:div w:id="2044859683">
      <w:bodyDiv w:val="1"/>
      <w:marLeft w:val="0"/>
      <w:marRight w:val="0"/>
      <w:marTop w:val="0"/>
      <w:marBottom w:val="0"/>
      <w:divBdr>
        <w:top w:val="none" w:sz="0" w:space="0" w:color="auto"/>
        <w:left w:val="none" w:sz="0" w:space="0" w:color="auto"/>
        <w:bottom w:val="none" w:sz="0" w:space="0" w:color="auto"/>
        <w:right w:val="none" w:sz="0" w:space="0" w:color="auto"/>
      </w:divBdr>
    </w:div>
    <w:div w:id="2047097769">
      <w:bodyDiv w:val="1"/>
      <w:marLeft w:val="0"/>
      <w:marRight w:val="0"/>
      <w:marTop w:val="0"/>
      <w:marBottom w:val="0"/>
      <w:divBdr>
        <w:top w:val="none" w:sz="0" w:space="0" w:color="auto"/>
        <w:left w:val="none" w:sz="0" w:space="0" w:color="auto"/>
        <w:bottom w:val="none" w:sz="0" w:space="0" w:color="auto"/>
        <w:right w:val="none" w:sz="0" w:space="0" w:color="auto"/>
      </w:divBdr>
    </w:div>
    <w:div w:id="2048751434">
      <w:bodyDiv w:val="1"/>
      <w:marLeft w:val="0"/>
      <w:marRight w:val="0"/>
      <w:marTop w:val="0"/>
      <w:marBottom w:val="0"/>
      <w:divBdr>
        <w:top w:val="none" w:sz="0" w:space="0" w:color="auto"/>
        <w:left w:val="none" w:sz="0" w:space="0" w:color="auto"/>
        <w:bottom w:val="none" w:sz="0" w:space="0" w:color="auto"/>
        <w:right w:val="none" w:sz="0" w:space="0" w:color="auto"/>
      </w:divBdr>
    </w:div>
    <w:div w:id="2050714473">
      <w:bodyDiv w:val="1"/>
      <w:marLeft w:val="0"/>
      <w:marRight w:val="0"/>
      <w:marTop w:val="0"/>
      <w:marBottom w:val="0"/>
      <w:divBdr>
        <w:top w:val="none" w:sz="0" w:space="0" w:color="auto"/>
        <w:left w:val="none" w:sz="0" w:space="0" w:color="auto"/>
        <w:bottom w:val="none" w:sz="0" w:space="0" w:color="auto"/>
        <w:right w:val="none" w:sz="0" w:space="0" w:color="auto"/>
      </w:divBdr>
    </w:div>
    <w:div w:id="2051570752">
      <w:bodyDiv w:val="1"/>
      <w:marLeft w:val="0"/>
      <w:marRight w:val="0"/>
      <w:marTop w:val="0"/>
      <w:marBottom w:val="0"/>
      <w:divBdr>
        <w:top w:val="none" w:sz="0" w:space="0" w:color="auto"/>
        <w:left w:val="none" w:sz="0" w:space="0" w:color="auto"/>
        <w:bottom w:val="none" w:sz="0" w:space="0" w:color="auto"/>
        <w:right w:val="none" w:sz="0" w:space="0" w:color="auto"/>
      </w:divBdr>
    </w:div>
    <w:div w:id="2053729656">
      <w:bodyDiv w:val="1"/>
      <w:marLeft w:val="0"/>
      <w:marRight w:val="0"/>
      <w:marTop w:val="0"/>
      <w:marBottom w:val="0"/>
      <w:divBdr>
        <w:top w:val="none" w:sz="0" w:space="0" w:color="auto"/>
        <w:left w:val="none" w:sz="0" w:space="0" w:color="auto"/>
        <w:bottom w:val="none" w:sz="0" w:space="0" w:color="auto"/>
        <w:right w:val="none" w:sz="0" w:space="0" w:color="auto"/>
      </w:divBdr>
    </w:div>
    <w:div w:id="2053918801">
      <w:bodyDiv w:val="1"/>
      <w:marLeft w:val="0"/>
      <w:marRight w:val="0"/>
      <w:marTop w:val="0"/>
      <w:marBottom w:val="0"/>
      <w:divBdr>
        <w:top w:val="none" w:sz="0" w:space="0" w:color="auto"/>
        <w:left w:val="none" w:sz="0" w:space="0" w:color="auto"/>
        <w:bottom w:val="none" w:sz="0" w:space="0" w:color="auto"/>
        <w:right w:val="none" w:sz="0" w:space="0" w:color="auto"/>
      </w:divBdr>
    </w:div>
    <w:div w:id="2054116918">
      <w:bodyDiv w:val="1"/>
      <w:marLeft w:val="0"/>
      <w:marRight w:val="0"/>
      <w:marTop w:val="0"/>
      <w:marBottom w:val="0"/>
      <w:divBdr>
        <w:top w:val="none" w:sz="0" w:space="0" w:color="auto"/>
        <w:left w:val="none" w:sz="0" w:space="0" w:color="auto"/>
        <w:bottom w:val="none" w:sz="0" w:space="0" w:color="auto"/>
        <w:right w:val="none" w:sz="0" w:space="0" w:color="auto"/>
      </w:divBdr>
      <w:divsChild>
        <w:div w:id="45567748">
          <w:marLeft w:val="0"/>
          <w:marRight w:val="0"/>
          <w:marTop w:val="0"/>
          <w:marBottom w:val="0"/>
          <w:divBdr>
            <w:top w:val="none" w:sz="0" w:space="0" w:color="auto"/>
            <w:left w:val="none" w:sz="0" w:space="0" w:color="auto"/>
            <w:bottom w:val="none" w:sz="0" w:space="0" w:color="auto"/>
            <w:right w:val="none" w:sz="0" w:space="0" w:color="auto"/>
          </w:divBdr>
        </w:div>
        <w:div w:id="630480045">
          <w:marLeft w:val="15"/>
          <w:marRight w:val="15"/>
          <w:marTop w:val="0"/>
          <w:marBottom w:val="45"/>
          <w:divBdr>
            <w:top w:val="none" w:sz="0" w:space="0" w:color="auto"/>
            <w:left w:val="none" w:sz="0" w:space="0" w:color="auto"/>
            <w:bottom w:val="none" w:sz="0" w:space="0" w:color="auto"/>
            <w:right w:val="none" w:sz="0" w:space="0" w:color="auto"/>
          </w:divBdr>
        </w:div>
      </w:divsChild>
    </w:div>
    <w:div w:id="2058315949">
      <w:bodyDiv w:val="1"/>
      <w:marLeft w:val="0"/>
      <w:marRight w:val="0"/>
      <w:marTop w:val="0"/>
      <w:marBottom w:val="0"/>
      <w:divBdr>
        <w:top w:val="none" w:sz="0" w:space="0" w:color="auto"/>
        <w:left w:val="none" w:sz="0" w:space="0" w:color="auto"/>
        <w:bottom w:val="none" w:sz="0" w:space="0" w:color="auto"/>
        <w:right w:val="none" w:sz="0" w:space="0" w:color="auto"/>
      </w:divBdr>
    </w:div>
    <w:div w:id="2064979609">
      <w:bodyDiv w:val="1"/>
      <w:marLeft w:val="0"/>
      <w:marRight w:val="0"/>
      <w:marTop w:val="0"/>
      <w:marBottom w:val="0"/>
      <w:divBdr>
        <w:top w:val="none" w:sz="0" w:space="0" w:color="auto"/>
        <w:left w:val="none" w:sz="0" w:space="0" w:color="auto"/>
        <w:bottom w:val="none" w:sz="0" w:space="0" w:color="auto"/>
        <w:right w:val="none" w:sz="0" w:space="0" w:color="auto"/>
      </w:divBdr>
    </w:div>
    <w:div w:id="2065055178">
      <w:bodyDiv w:val="1"/>
      <w:marLeft w:val="0"/>
      <w:marRight w:val="0"/>
      <w:marTop w:val="0"/>
      <w:marBottom w:val="0"/>
      <w:divBdr>
        <w:top w:val="none" w:sz="0" w:space="0" w:color="auto"/>
        <w:left w:val="none" w:sz="0" w:space="0" w:color="auto"/>
        <w:bottom w:val="none" w:sz="0" w:space="0" w:color="auto"/>
        <w:right w:val="none" w:sz="0" w:space="0" w:color="auto"/>
      </w:divBdr>
    </w:div>
    <w:div w:id="2065833007">
      <w:bodyDiv w:val="1"/>
      <w:marLeft w:val="0"/>
      <w:marRight w:val="0"/>
      <w:marTop w:val="0"/>
      <w:marBottom w:val="0"/>
      <w:divBdr>
        <w:top w:val="none" w:sz="0" w:space="0" w:color="auto"/>
        <w:left w:val="none" w:sz="0" w:space="0" w:color="auto"/>
        <w:bottom w:val="none" w:sz="0" w:space="0" w:color="auto"/>
        <w:right w:val="none" w:sz="0" w:space="0" w:color="auto"/>
      </w:divBdr>
    </w:div>
    <w:div w:id="2071730085">
      <w:bodyDiv w:val="1"/>
      <w:marLeft w:val="0"/>
      <w:marRight w:val="0"/>
      <w:marTop w:val="0"/>
      <w:marBottom w:val="0"/>
      <w:divBdr>
        <w:top w:val="none" w:sz="0" w:space="0" w:color="auto"/>
        <w:left w:val="none" w:sz="0" w:space="0" w:color="auto"/>
        <w:bottom w:val="none" w:sz="0" w:space="0" w:color="auto"/>
        <w:right w:val="none" w:sz="0" w:space="0" w:color="auto"/>
      </w:divBdr>
    </w:div>
    <w:div w:id="2072340028">
      <w:bodyDiv w:val="1"/>
      <w:marLeft w:val="0"/>
      <w:marRight w:val="0"/>
      <w:marTop w:val="0"/>
      <w:marBottom w:val="0"/>
      <w:divBdr>
        <w:top w:val="none" w:sz="0" w:space="0" w:color="auto"/>
        <w:left w:val="none" w:sz="0" w:space="0" w:color="auto"/>
        <w:bottom w:val="none" w:sz="0" w:space="0" w:color="auto"/>
        <w:right w:val="none" w:sz="0" w:space="0" w:color="auto"/>
      </w:divBdr>
    </w:div>
    <w:div w:id="2073842957">
      <w:bodyDiv w:val="1"/>
      <w:marLeft w:val="0"/>
      <w:marRight w:val="0"/>
      <w:marTop w:val="0"/>
      <w:marBottom w:val="0"/>
      <w:divBdr>
        <w:top w:val="none" w:sz="0" w:space="0" w:color="auto"/>
        <w:left w:val="none" w:sz="0" w:space="0" w:color="auto"/>
        <w:bottom w:val="none" w:sz="0" w:space="0" w:color="auto"/>
        <w:right w:val="none" w:sz="0" w:space="0" w:color="auto"/>
      </w:divBdr>
    </w:div>
    <w:div w:id="2076470578">
      <w:bodyDiv w:val="1"/>
      <w:marLeft w:val="0"/>
      <w:marRight w:val="0"/>
      <w:marTop w:val="0"/>
      <w:marBottom w:val="0"/>
      <w:divBdr>
        <w:top w:val="none" w:sz="0" w:space="0" w:color="auto"/>
        <w:left w:val="none" w:sz="0" w:space="0" w:color="auto"/>
        <w:bottom w:val="none" w:sz="0" w:space="0" w:color="auto"/>
        <w:right w:val="none" w:sz="0" w:space="0" w:color="auto"/>
      </w:divBdr>
    </w:div>
    <w:div w:id="2078044323">
      <w:bodyDiv w:val="1"/>
      <w:marLeft w:val="0"/>
      <w:marRight w:val="0"/>
      <w:marTop w:val="0"/>
      <w:marBottom w:val="0"/>
      <w:divBdr>
        <w:top w:val="none" w:sz="0" w:space="0" w:color="auto"/>
        <w:left w:val="none" w:sz="0" w:space="0" w:color="auto"/>
        <w:bottom w:val="none" w:sz="0" w:space="0" w:color="auto"/>
        <w:right w:val="none" w:sz="0" w:space="0" w:color="auto"/>
      </w:divBdr>
    </w:div>
    <w:div w:id="2083672920">
      <w:bodyDiv w:val="1"/>
      <w:marLeft w:val="0"/>
      <w:marRight w:val="0"/>
      <w:marTop w:val="0"/>
      <w:marBottom w:val="0"/>
      <w:divBdr>
        <w:top w:val="none" w:sz="0" w:space="0" w:color="auto"/>
        <w:left w:val="none" w:sz="0" w:space="0" w:color="auto"/>
        <w:bottom w:val="none" w:sz="0" w:space="0" w:color="auto"/>
        <w:right w:val="none" w:sz="0" w:space="0" w:color="auto"/>
      </w:divBdr>
    </w:div>
    <w:div w:id="2087147639">
      <w:bodyDiv w:val="1"/>
      <w:marLeft w:val="0"/>
      <w:marRight w:val="0"/>
      <w:marTop w:val="0"/>
      <w:marBottom w:val="0"/>
      <w:divBdr>
        <w:top w:val="none" w:sz="0" w:space="0" w:color="auto"/>
        <w:left w:val="none" w:sz="0" w:space="0" w:color="auto"/>
        <w:bottom w:val="none" w:sz="0" w:space="0" w:color="auto"/>
        <w:right w:val="none" w:sz="0" w:space="0" w:color="auto"/>
      </w:divBdr>
    </w:div>
    <w:div w:id="2090077828">
      <w:bodyDiv w:val="1"/>
      <w:marLeft w:val="0"/>
      <w:marRight w:val="0"/>
      <w:marTop w:val="0"/>
      <w:marBottom w:val="0"/>
      <w:divBdr>
        <w:top w:val="none" w:sz="0" w:space="0" w:color="auto"/>
        <w:left w:val="none" w:sz="0" w:space="0" w:color="auto"/>
        <w:bottom w:val="none" w:sz="0" w:space="0" w:color="auto"/>
        <w:right w:val="none" w:sz="0" w:space="0" w:color="auto"/>
      </w:divBdr>
      <w:divsChild>
        <w:div w:id="1796633698">
          <w:marLeft w:val="0"/>
          <w:marRight w:val="0"/>
          <w:marTop w:val="0"/>
          <w:marBottom w:val="0"/>
          <w:divBdr>
            <w:top w:val="none" w:sz="0" w:space="0" w:color="auto"/>
            <w:left w:val="none" w:sz="0" w:space="0" w:color="auto"/>
            <w:bottom w:val="none" w:sz="0" w:space="0" w:color="auto"/>
            <w:right w:val="none" w:sz="0" w:space="0" w:color="auto"/>
          </w:divBdr>
        </w:div>
      </w:divsChild>
    </w:div>
    <w:div w:id="2099716103">
      <w:bodyDiv w:val="1"/>
      <w:marLeft w:val="0"/>
      <w:marRight w:val="0"/>
      <w:marTop w:val="0"/>
      <w:marBottom w:val="0"/>
      <w:divBdr>
        <w:top w:val="none" w:sz="0" w:space="0" w:color="auto"/>
        <w:left w:val="none" w:sz="0" w:space="0" w:color="auto"/>
        <w:bottom w:val="none" w:sz="0" w:space="0" w:color="auto"/>
        <w:right w:val="none" w:sz="0" w:space="0" w:color="auto"/>
      </w:divBdr>
    </w:div>
    <w:div w:id="2107074399">
      <w:bodyDiv w:val="1"/>
      <w:marLeft w:val="0"/>
      <w:marRight w:val="0"/>
      <w:marTop w:val="0"/>
      <w:marBottom w:val="0"/>
      <w:divBdr>
        <w:top w:val="none" w:sz="0" w:space="0" w:color="auto"/>
        <w:left w:val="none" w:sz="0" w:space="0" w:color="auto"/>
        <w:bottom w:val="none" w:sz="0" w:space="0" w:color="auto"/>
        <w:right w:val="none" w:sz="0" w:space="0" w:color="auto"/>
      </w:divBdr>
    </w:div>
    <w:div w:id="2108579624">
      <w:bodyDiv w:val="1"/>
      <w:marLeft w:val="0"/>
      <w:marRight w:val="0"/>
      <w:marTop w:val="0"/>
      <w:marBottom w:val="0"/>
      <w:divBdr>
        <w:top w:val="none" w:sz="0" w:space="0" w:color="auto"/>
        <w:left w:val="none" w:sz="0" w:space="0" w:color="auto"/>
        <w:bottom w:val="none" w:sz="0" w:space="0" w:color="auto"/>
        <w:right w:val="none" w:sz="0" w:space="0" w:color="auto"/>
      </w:divBdr>
    </w:div>
    <w:div w:id="2109350326">
      <w:bodyDiv w:val="1"/>
      <w:marLeft w:val="0"/>
      <w:marRight w:val="0"/>
      <w:marTop w:val="0"/>
      <w:marBottom w:val="0"/>
      <w:divBdr>
        <w:top w:val="none" w:sz="0" w:space="0" w:color="auto"/>
        <w:left w:val="none" w:sz="0" w:space="0" w:color="auto"/>
        <w:bottom w:val="none" w:sz="0" w:space="0" w:color="auto"/>
        <w:right w:val="none" w:sz="0" w:space="0" w:color="auto"/>
      </w:divBdr>
    </w:div>
    <w:div w:id="2111856274">
      <w:bodyDiv w:val="1"/>
      <w:marLeft w:val="0"/>
      <w:marRight w:val="0"/>
      <w:marTop w:val="0"/>
      <w:marBottom w:val="0"/>
      <w:divBdr>
        <w:top w:val="none" w:sz="0" w:space="0" w:color="auto"/>
        <w:left w:val="none" w:sz="0" w:space="0" w:color="auto"/>
        <w:bottom w:val="none" w:sz="0" w:space="0" w:color="auto"/>
        <w:right w:val="none" w:sz="0" w:space="0" w:color="auto"/>
      </w:divBdr>
    </w:div>
    <w:div w:id="2114742763">
      <w:bodyDiv w:val="1"/>
      <w:marLeft w:val="0"/>
      <w:marRight w:val="0"/>
      <w:marTop w:val="0"/>
      <w:marBottom w:val="0"/>
      <w:divBdr>
        <w:top w:val="none" w:sz="0" w:space="0" w:color="auto"/>
        <w:left w:val="none" w:sz="0" w:space="0" w:color="auto"/>
        <w:bottom w:val="none" w:sz="0" w:space="0" w:color="auto"/>
        <w:right w:val="none" w:sz="0" w:space="0" w:color="auto"/>
      </w:divBdr>
      <w:divsChild>
        <w:div w:id="247350791">
          <w:marLeft w:val="0"/>
          <w:marRight w:val="0"/>
          <w:marTop w:val="0"/>
          <w:marBottom w:val="0"/>
          <w:divBdr>
            <w:top w:val="none" w:sz="0" w:space="0" w:color="auto"/>
            <w:left w:val="none" w:sz="0" w:space="0" w:color="auto"/>
            <w:bottom w:val="none" w:sz="0" w:space="0" w:color="auto"/>
            <w:right w:val="none" w:sz="0" w:space="0" w:color="auto"/>
          </w:divBdr>
          <w:divsChild>
            <w:div w:id="13002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1562">
      <w:bodyDiv w:val="1"/>
      <w:marLeft w:val="0"/>
      <w:marRight w:val="0"/>
      <w:marTop w:val="0"/>
      <w:marBottom w:val="0"/>
      <w:divBdr>
        <w:top w:val="none" w:sz="0" w:space="0" w:color="auto"/>
        <w:left w:val="none" w:sz="0" w:space="0" w:color="auto"/>
        <w:bottom w:val="none" w:sz="0" w:space="0" w:color="auto"/>
        <w:right w:val="none" w:sz="0" w:space="0" w:color="auto"/>
      </w:divBdr>
    </w:div>
    <w:div w:id="2118673815">
      <w:bodyDiv w:val="1"/>
      <w:marLeft w:val="0"/>
      <w:marRight w:val="0"/>
      <w:marTop w:val="0"/>
      <w:marBottom w:val="0"/>
      <w:divBdr>
        <w:top w:val="none" w:sz="0" w:space="0" w:color="auto"/>
        <w:left w:val="none" w:sz="0" w:space="0" w:color="auto"/>
        <w:bottom w:val="none" w:sz="0" w:space="0" w:color="auto"/>
        <w:right w:val="none" w:sz="0" w:space="0" w:color="auto"/>
      </w:divBdr>
      <w:divsChild>
        <w:div w:id="2039427752">
          <w:marLeft w:val="0"/>
          <w:marRight w:val="0"/>
          <w:marTop w:val="0"/>
          <w:marBottom w:val="0"/>
          <w:divBdr>
            <w:top w:val="none" w:sz="0" w:space="0" w:color="auto"/>
            <w:left w:val="single" w:sz="2" w:space="31" w:color="D8DDEA"/>
            <w:bottom w:val="none" w:sz="0" w:space="0" w:color="auto"/>
            <w:right w:val="none" w:sz="0" w:space="0" w:color="auto"/>
          </w:divBdr>
        </w:div>
      </w:divsChild>
    </w:div>
    <w:div w:id="2127655870">
      <w:bodyDiv w:val="1"/>
      <w:marLeft w:val="0"/>
      <w:marRight w:val="0"/>
      <w:marTop w:val="0"/>
      <w:marBottom w:val="0"/>
      <w:divBdr>
        <w:top w:val="none" w:sz="0" w:space="0" w:color="auto"/>
        <w:left w:val="none" w:sz="0" w:space="0" w:color="auto"/>
        <w:bottom w:val="none" w:sz="0" w:space="0" w:color="auto"/>
        <w:right w:val="none" w:sz="0" w:space="0" w:color="auto"/>
      </w:divBdr>
    </w:div>
    <w:div w:id="2130853852">
      <w:bodyDiv w:val="1"/>
      <w:marLeft w:val="0"/>
      <w:marRight w:val="0"/>
      <w:marTop w:val="0"/>
      <w:marBottom w:val="0"/>
      <w:divBdr>
        <w:top w:val="none" w:sz="0" w:space="0" w:color="auto"/>
        <w:left w:val="none" w:sz="0" w:space="0" w:color="auto"/>
        <w:bottom w:val="none" w:sz="0" w:space="0" w:color="auto"/>
        <w:right w:val="none" w:sz="0" w:space="0" w:color="auto"/>
      </w:divBdr>
    </w:div>
    <w:div w:id="2131246065">
      <w:bodyDiv w:val="1"/>
      <w:marLeft w:val="0"/>
      <w:marRight w:val="0"/>
      <w:marTop w:val="0"/>
      <w:marBottom w:val="0"/>
      <w:divBdr>
        <w:top w:val="none" w:sz="0" w:space="0" w:color="auto"/>
        <w:left w:val="none" w:sz="0" w:space="0" w:color="auto"/>
        <w:bottom w:val="none" w:sz="0" w:space="0" w:color="auto"/>
        <w:right w:val="none" w:sz="0" w:space="0" w:color="auto"/>
      </w:divBdr>
    </w:div>
    <w:div w:id="2133287511">
      <w:bodyDiv w:val="1"/>
      <w:marLeft w:val="0"/>
      <w:marRight w:val="0"/>
      <w:marTop w:val="0"/>
      <w:marBottom w:val="0"/>
      <w:divBdr>
        <w:top w:val="none" w:sz="0" w:space="0" w:color="auto"/>
        <w:left w:val="none" w:sz="0" w:space="0" w:color="auto"/>
        <w:bottom w:val="none" w:sz="0" w:space="0" w:color="auto"/>
        <w:right w:val="none" w:sz="0" w:space="0" w:color="auto"/>
      </w:divBdr>
    </w:div>
    <w:div w:id="2133747918">
      <w:bodyDiv w:val="1"/>
      <w:marLeft w:val="0"/>
      <w:marRight w:val="0"/>
      <w:marTop w:val="0"/>
      <w:marBottom w:val="0"/>
      <w:divBdr>
        <w:top w:val="none" w:sz="0" w:space="0" w:color="auto"/>
        <w:left w:val="none" w:sz="0" w:space="0" w:color="auto"/>
        <w:bottom w:val="none" w:sz="0" w:space="0" w:color="auto"/>
        <w:right w:val="none" w:sz="0" w:space="0" w:color="auto"/>
      </w:divBdr>
    </w:div>
    <w:div w:id="2135635296">
      <w:bodyDiv w:val="1"/>
      <w:marLeft w:val="0"/>
      <w:marRight w:val="0"/>
      <w:marTop w:val="0"/>
      <w:marBottom w:val="0"/>
      <w:divBdr>
        <w:top w:val="none" w:sz="0" w:space="0" w:color="auto"/>
        <w:left w:val="none" w:sz="0" w:space="0" w:color="auto"/>
        <w:bottom w:val="none" w:sz="0" w:space="0" w:color="auto"/>
        <w:right w:val="none" w:sz="0" w:space="0" w:color="auto"/>
      </w:divBdr>
    </w:div>
    <w:div w:id="2137482199">
      <w:bodyDiv w:val="1"/>
      <w:marLeft w:val="0"/>
      <w:marRight w:val="0"/>
      <w:marTop w:val="0"/>
      <w:marBottom w:val="0"/>
      <w:divBdr>
        <w:top w:val="none" w:sz="0" w:space="0" w:color="auto"/>
        <w:left w:val="none" w:sz="0" w:space="0" w:color="auto"/>
        <w:bottom w:val="none" w:sz="0" w:space="0" w:color="auto"/>
        <w:right w:val="none" w:sz="0" w:space="0" w:color="auto"/>
      </w:divBdr>
    </w:div>
    <w:div w:id="2140609063">
      <w:bodyDiv w:val="1"/>
      <w:marLeft w:val="0"/>
      <w:marRight w:val="0"/>
      <w:marTop w:val="0"/>
      <w:marBottom w:val="0"/>
      <w:divBdr>
        <w:top w:val="none" w:sz="0" w:space="0" w:color="auto"/>
        <w:left w:val="none" w:sz="0" w:space="0" w:color="auto"/>
        <w:bottom w:val="none" w:sz="0" w:space="0" w:color="auto"/>
        <w:right w:val="none" w:sz="0" w:space="0" w:color="auto"/>
      </w:divBdr>
    </w:div>
    <w:div w:id="2144687029">
      <w:bodyDiv w:val="1"/>
      <w:marLeft w:val="0"/>
      <w:marRight w:val="0"/>
      <w:marTop w:val="0"/>
      <w:marBottom w:val="0"/>
      <w:divBdr>
        <w:top w:val="none" w:sz="0" w:space="0" w:color="auto"/>
        <w:left w:val="none" w:sz="0" w:space="0" w:color="auto"/>
        <w:bottom w:val="none" w:sz="0" w:space="0" w:color="auto"/>
        <w:right w:val="none" w:sz="0" w:space="0" w:color="auto"/>
      </w:divBdr>
    </w:div>
    <w:div w:id="214538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bls.gov/eag/eag.ks_wichita_msa.htm" TargetMode="External"/><Relationship Id="rId21" Type="http://schemas.openxmlformats.org/officeDocument/2006/relationships/image" Target="media/image13.png"/><Relationship Id="rId34" Type="http://schemas.openxmlformats.org/officeDocument/2006/relationships/hyperlink" Target="http://users.wfu.edu/palmitar/Law&amp;Valuation/chapter%205/Documents/RevRul68-609.html"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apps.bea.gov/itable/"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google.com/search?q=https://data.census.gov/table%3Fq%3DS1901%26g%3D310XX00US48620" TargetMode="External"/><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google.com/search?q=https://data.census.gov/table%3Fq%3DDP05%26g%3D310XX00US48620"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google.com/search?q=https://fred.stlouisfed.org/series/NEWLISCOU48620"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hyperlink" Target="http://edu.nacva.com/preread/2012BVTC/2012v1_FTT_Chapter_Four.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D82D686-A0E0-4E75-A5F6-300B4829CB82}"/>
      </w:docPartPr>
      <w:docPartBody>
        <w:p w:rsidR="00C42F96" w:rsidRDefault="00C42F96">
          <w:r w:rsidRPr="005D599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ngea Text">
    <w:altName w:val="Calibri"/>
    <w:panose1 w:val="00000000000000000000"/>
    <w:charset w:val="00"/>
    <w:family w:val="swiss"/>
    <w:notTrueType/>
    <w:pitch w:val="variable"/>
    <w:sig w:usb0="A00002DF" w:usb1="02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96"/>
    <w:rsid w:val="00006C5C"/>
    <w:rsid w:val="00017171"/>
    <w:rsid w:val="000F088F"/>
    <w:rsid w:val="00120D31"/>
    <w:rsid w:val="00144286"/>
    <w:rsid w:val="002344E3"/>
    <w:rsid w:val="003D01D4"/>
    <w:rsid w:val="0046030C"/>
    <w:rsid w:val="0054249E"/>
    <w:rsid w:val="005601C9"/>
    <w:rsid w:val="0059496E"/>
    <w:rsid w:val="00610E52"/>
    <w:rsid w:val="00623CDC"/>
    <w:rsid w:val="00673AAA"/>
    <w:rsid w:val="006A3C40"/>
    <w:rsid w:val="006B1CC6"/>
    <w:rsid w:val="006D54B1"/>
    <w:rsid w:val="0070446A"/>
    <w:rsid w:val="00715764"/>
    <w:rsid w:val="0074611F"/>
    <w:rsid w:val="0083330A"/>
    <w:rsid w:val="008424FD"/>
    <w:rsid w:val="00855BC1"/>
    <w:rsid w:val="0094444A"/>
    <w:rsid w:val="00966A46"/>
    <w:rsid w:val="00992B67"/>
    <w:rsid w:val="009C59A6"/>
    <w:rsid w:val="009E4D9B"/>
    <w:rsid w:val="009F73D4"/>
    <w:rsid w:val="00A012D7"/>
    <w:rsid w:val="00A3245C"/>
    <w:rsid w:val="00AB2C53"/>
    <w:rsid w:val="00C42F96"/>
    <w:rsid w:val="00CF01AE"/>
    <w:rsid w:val="00D34A03"/>
    <w:rsid w:val="00D97DBB"/>
    <w:rsid w:val="00DA251F"/>
    <w:rsid w:val="00E46AA6"/>
    <w:rsid w:val="00E9609D"/>
    <w:rsid w:val="00F22D67"/>
    <w:rsid w:val="00F66E82"/>
    <w:rsid w:val="00FA42E0"/>
    <w:rsid w:val="00FD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6A4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7EC5A6-4C44-4F3F-845B-1FEBF5BD23B1}">
  <we:reference id="wa104380955" version="3.16.2.1" store="en-US" storeType="OMEX"/>
  <we:alternateReferences>
    <we:reference id="wa104380955" version="3.16.2.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CB2F8-21C4-4D7C-B9AC-0FDB92D60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49</Pages>
  <Words>10496</Words>
  <Characters>58992</Characters>
  <Application>Microsoft Office Word</Application>
  <DocSecurity>0</DocSecurity>
  <Lines>2949</Lines>
  <Paragraphs>2105</Paragraphs>
  <ScaleCrop>false</ScaleCrop>
  <HeadingPairs>
    <vt:vector size="2" baseType="variant">
      <vt:variant>
        <vt:lpstr>Title</vt:lpstr>
      </vt:variant>
      <vt:variant>
        <vt:i4>1</vt:i4>
      </vt:variant>
    </vt:vector>
  </HeadingPairs>
  <TitlesOfParts>
    <vt:vector size="1" baseType="lpstr">
      <vt:lpstr>Business Valuation</vt:lpstr>
    </vt:vector>
  </TitlesOfParts>
  <Company>KU, School of Business</Company>
  <LinksUpToDate>false</LinksUpToDate>
  <CharactersWithSpaces>67383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Valuation</dc:title>
  <dc:creator>Blue owl Valuation</dc:creator>
  <cp:lastModifiedBy>Will Katz</cp:lastModifiedBy>
  <cp:revision>11</cp:revision>
  <cp:lastPrinted>2026-01-30T03:12:00Z</cp:lastPrinted>
  <dcterms:created xsi:type="dcterms:W3CDTF">2026-02-14T04:04:00Z</dcterms:created>
  <dcterms:modified xsi:type="dcterms:W3CDTF">2026-03-24T14:15:00Z</dcterms:modified>
</cp:coreProperties>
</file>