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Experiment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Mating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For experiment 2, males and females were exposed to 0, 100, 200, 300, or 400 Gy</w:t>
      </w:r>
      <w:r>
        <w:t xml:space="preserve"> </w:t>
      </w:r>
      <w:r>
        <w:t xml:space="preserve">x-ray and placed overnight in a 30 ml plastic cup with a non-exposed moth</w:t>
      </w:r>
      <w:r>
        <w:t xml:space="preserve"> </w:t>
      </w:r>
      <w:r>
        <w:t xml:space="preserve">of the opposite sex for an opportunity to mate. Afterward the females was</w:t>
      </w:r>
      <w:r>
        <w:t xml:space="preserve"> </w:t>
      </w:r>
      <w:r>
        <w:t xml:space="preserve">isolated and place in an oviposition jar until death. After death the female</w:t>
      </w:r>
      <w:r>
        <w:t xml:space="preserve"> </w:t>
      </w:r>
      <w:r>
        <w:t xml:space="preserve">was detected to determine if there was a spermatophore, indicating successful</w:t>
      </w:r>
      <w:r>
        <w:t xml:space="preserve"> </w:t>
      </w:r>
      <w:r>
        <w:t xml:space="preserve">mating.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df_mating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"Mating_400Gy"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df_mating</w:t>
      </w:r>
    </w:p>
    <w:p>
      <w:pPr>
        <w:pStyle w:val="SourceCode"/>
      </w:pPr>
      <w:r>
        <w:rPr>
          <w:rStyle w:val="VerbatimChar"/>
        </w:rPr>
        <w:t xml:space="preserve">## # A tibble: 92 × 5</w:t>
      </w:r>
      <w:r>
        <w:br/>
      </w:r>
      <w:r>
        <w:rPr>
          <w:rStyle w:val="VerbatimChar"/>
        </w:rPr>
        <w:t xml:space="preserve">##    rep   FemID sex     dose mate </w:t>
      </w:r>
      <w:r>
        <w:br/>
      </w:r>
      <w:r>
        <w:rPr>
          <w:rStyle w:val="VerbatimChar"/>
        </w:rPr>
        <w:t xml:space="preserve">##    &lt;chr&gt; &lt;chr&gt; &lt;chr&gt;  &lt;dbl&gt; &lt;chr&gt;</w:t>
      </w:r>
      <w:r>
        <w:br/>
      </w:r>
      <w:r>
        <w:rPr>
          <w:rStyle w:val="VerbatimChar"/>
        </w:rPr>
        <w:t xml:space="preserve">##  1 c     C1    female     0 No   </w:t>
      </w:r>
      <w:r>
        <w:br/>
      </w:r>
      <w:r>
        <w:rPr>
          <w:rStyle w:val="VerbatimChar"/>
        </w:rPr>
        <w:t xml:space="preserve">##  2 c     C2    female     0 Yes  </w:t>
      </w:r>
      <w:r>
        <w:br/>
      </w:r>
      <w:r>
        <w:rPr>
          <w:rStyle w:val="VerbatimChar"/>
        </w:rPr>
        <w:t xml:space="preserve">##  3 c     C5    female     0 Yes  </w:t>
      </w:r>
      <w:r>
        <w:br/>
      </w:r>
      <w:r>
        <w:rPr>
          <w:rStyle w:val="VerbatimChar"/>
        </w:rPr>
        <w:t xml:space="preserve">##  4 e     E1    female     0 Yes  </w:t>
      </w:r>
      <w:r>
        <w:br/>
      </w:r>
      <w:r>
        <w:rPr>
          <w:rStyle w:val="VerbatimChar"/>
        </w:rPr>
        <w:t xml:space="preserve">##  5 e     E2    female     0 Yes  </w:t>
      </w:r>
      <w:r>
        <w:br/>
      </w:r>
      <w:r>
        <w:rPr>
          <w:rStyle w:val="VerbatimChar"/>
        </w:rPr>
        <w:t xml:space="preserve">##  6 e     E3    female     0 Yes  </w:t>
      </w:r>
      <w:r>
        <w:br/>
      </w:r>
      <w:r>
        <w:rPr>
          <w:rStyle w:val="VerbatimChar"/>
        </w:rPr>
        <w:t xml:space="preserve">##  7 e     E4    female     0 Yes  </w:t>
      </w:r>
      <w:r>
        <w:br/>
      </w:r>
      <w:r>
        <w:rPr>
          <w:rStyle w:val="VerbatimChar"/>
        </w:rPr>
        <w:t xml:space="preserve">##  8 e     E5    female     0 Yes  </w:t>
      </w:r>
      <w:r>
        <w:br/>
      </w:r>
      <w:r>
        <w:rPr>
          <w:rStyle w:val="VerbatimChar"/>
        </w:rPr>
        <w:t xml:space="preserve">##  9 c     C10   female   100 No   </w:t>
      </w:r>
      <w:r>
        <w:br/>
      </w:r>
      <w:r>
        <w:rPr>
          <w:rStyle w:val="VerbatimChar"/>
        </w:rPr>
        <w:t xml:space="preserve">## 10 c     C8    female   100 No   </w:t>
      </w:r>
      <w:r>
        <w:br/>
      </w:r>
      <w:r>
        <w:rPr>
          <w:rStyle w:val="VerbatimChar"/>
        </w:rPr>
        <w:t xml:space="preserve">## # ℹ 82 more rows</w:t>
      </w:r>
    </w:p>
    <w:bookmarkEnd w:id="20"/>
    <w:bookmarkStart w:id="21" w:name="summary-of-mating-success"/>
    <w:p>
      <w:pPr>
        <w:pStyle w:val="Heading2"/>
      </w:pPr>
      <w:r>
        <w:t xml:space="preserve">Summary of mating success</w:t>
      </w:r>
    </w:p>
    <w:p>
      <w:pPr>
        <w:pStyle w:val="FirstParagraph"/>
      </w:pPr>
      <w:r>
        <w:t xml:space="preserve">Obtain a table indicated number and percent of moths mated.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tbl_mating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df_mating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(sex,dose)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nMated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nNot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(mate)),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prop_mated =</w:t>
      </w:r>
      <w:r>
        <w:rPr>
          <w:rStyle w:val="NormalTok"/>
        </w:rPr>
        <w:t xml:space="preserve"> nMated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nTotal)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(tbl_mating,</w:t>
      </w:r>
      <w:r>
        <w:rPr>
          <w:rStyle w:val="StringTok"/>
        </w:rPr>
        <w:t xml:space="preserve">"expt2_mating_summary.csv"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tbl_mating</w:t>
      </w:r>
    </w:p>
    <w:p>
      <w:pPr>
        <w:pStyle w:val="SourceCode"/>
      </w:pPr>
      <w:r>
        <w:rPr>
          <w:rStyle w:val="VerbatimChar"/>
        </w:rPr>
        <w:t xml:space="preserve">## # A tibble: 10 × 6</w:t>
      </w:r>
      <w:r>
        <w:br/>
      </w:r>
      <w:r>
        <w:rPr>
          <w:rStyle w:val="VerbatimChar"/>
        </w:rPr>
        <w:t xml:space="preserve">## # Groups:   sex [2]</w:t>
      </w:r>
      <w:r>
        <w:br/>
      </w:r>
      <w:r>
        <w:rPr>
          <w:rStyle w:val="VerbatimChar"/>
        </w:rPr>
        <w:t xml:space="preserve">##    sex     dose nMated  nNot nTotal prop_mated</w:t>
      </w:r>
      <w:r>
        <w:br/>
      </w:r>
      <w:r>
        <w:rPr>
          <w:rStyle w:val="VerbatimChar"/>
        </w:rPr>
        <w:t xml:space="preserve">##    &lt;chr&gt;  &lt;dbl&gt;  &lt;int&gt; &lt;int&gt;  &lt;int&gt;      &lt;dbl&gt;</w:t>
      </w:r>
      <w:r>
        <w:br/>
      </w:r>
      <w:r>
        <w:rPr>
          <w:rStyle w:val="VerbatimChar"/>
        </w:rPr>
        <w:t xml:space="preserve">##  1 female     0      7     1      8      0.875</w:t>
      </w:r>
      <w:r>
        <w:br/>
      </w:r>
      <w:r>
        <w:rPr>
          <w:rStyle w:val="VerbatimChar"/>
        </w:rPr>
        <w:t xml:space="preserve">##  2 female   100      4     3      7      0.571</w:t>
      </w:r>
      <w:r>
        <w:br/>
      </w:r>
      <w:r>
        <w:rPr>
          <w:rStyle w:val="VerbatimChar"/>
        </w:rPr>
        <w:t xml:space="preserve">##  3 female   200      9     1     10      0.9  </w:t>
      </w:r>
      <w:r>
        <w:br/>
      </w:r>
      <w:r>
        <w:rPr>
          <w:rStyle w:val="VerbatimChar"/>
        </w:rPr>
        <w:t xml:space="preserve">##  4 female   300      8     1      9      0.889</w:t>
      </w:r>
      <w:r>
        <w:br/>
      </w:r>
      <w:r>
        <w:rPr>
          <w:rStyle w:val="VerbatimChar"/>
        </w:rPr>
        <w:t xml:space="preserve">##  5 female   400      9     1     10      0.9  </w:t>
      </w:r>
      <w:r>
        <w:br/>
      </w:r>
      <w:r>
        <w:rPr>
          <w:rStyle w:val="VerbatimChar"/>
        </w:rPr>
        <w:t xml:space="preserve">##  6 male       0      9     0      9      1    </w:t>
      </w:r>
      <w:r>
        <w:br/>
      </w:r>
      <w:r>
        <w:rPr>
          <w:rStyle w:val="VerbatimChar"/>
        </w:rPr>
        <w:t xml:space="preserve">##  7 male     100      7     3     10      0.7  </w:t>
      </w:r>
      <w:r>
        <w:br/>
      </w:r>
      <w:r>
        <w:rPr>
          <w:rStyle w:val="VerbatimChar"/>
        </w:rPr>
        <w:t xml:space="preserve">##  8 male     200      5     5     10      0.5  </w:t>
      </w:r>
      <w:r>
        <w:br/>
      </w:r>
      <w:r>
        <w:rPr>
          <w:rStyle w:val="VerbatimChar"/>
        </w:rPr>
        <w:t xml:space="preserve">##  9 male     300      7     2      9      0.778</w:t>
      </w:r>
      <w:r>
        <w:br/>
      </w:r>
      <w:r>
        <w:rPr>
          <w:rStyle w:val="VerbatimChar"/>
        </w:rPr>
        <w:t xml:space="preserve">## 10 male     400      9     1     10      0.9</w:t>
      </w:r>
    </w:p>
    <w:bookmarkEnd w:id="21"/>
    <w:bookmarkStart w:id="22" w:name="data-analysis"/>
    <w:p>
      <w:pPr>
        <w:pStyle w:val="Heading2"/>
      </w:pPr>
      <w:r>
        <w:t xml:space="preserve">Data Analysis</w:t>
      </w:r>
    </w:p>
    <w:p>
      <w:pPr>
        <w:pStyle w:val="FirstParagraph"/>
      </w:pPr>
      <w:r>
        <w:t xml:space="preserve">Examine whether there are signficant differenct due to sex or irradiation using</w:t>
      </w:r>
      <w:r>
        <w:t xml:space="preserve"> </w:t>
      </w:r>
      <w:r>
        <w:t xml:space="preserve">a GLM binomial model with both categories categorical.</w:t>
      </w:r>
    </w:p>
    <w:p>
      <w:pPr>
        <w:pStyle w:val="SourceCode"/>
      </w:pPr>
      <w:r>
        <w:rPr>
          <w:rStyle w:val="CommentTok"/>
        </w:rPr>
        <w:t xml:space="preserve"># rename variables for ease of use in formula</w:t>
      </w:r>
      <w:r>
        <w:br/>
      </w:r>
      <w:r>
        <w:rPr>
          <w:rStyle w:val="NormalTok"/>
        </w:rPr>
        <w:t xml:space="preserve">tbl_mating2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tbl_mating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nMated,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nTotal)</w:t>
      </w:r>
      <w:r>
        <w:br/>
      </w:r>
      <w:r>
        <w:br/>
      </w:r>
      <w:r>
        <w:rPr>
          <w:rStyle w:val="CommentTok"/>
        </w:rPr>
        <w:t xml:space="preserve"># Make dose a categorical variable</w:t>
      </w:r>
      <w:r>
        <w:br/>
      </w:r>
      <w:r>
        <w:rPr>
          <w:rStyle w:val="NormalTok"/>
        </w:rPr>
        <w:t xml:space="preserve">tbl_mating2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(tbl_mating2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dose)</w:t>
      </w:r>
      <w:r>
        <w:br/>
      </w:r>
      <w:r>
        <w:br/>
      </w:r>
      <w:r>
        <w:rPr>
          <w:rStyle w:val="CommentTok"/>
        </w:rPr>
        <w:t xml:space="preserve"># Fit a logistic regression model using glm with binomial family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(y,n)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tbl_mating2,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 xml:space="preserve"># Examine model summary for sake of completeness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cbind(y, n) ~ sex + dose, family = binomial, data = tbl_mating2)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</w:t>
      </w:r>
      <w:r>
        <w:br/>
      </w:r>
      <w:r>
        <w:rPr>
          <w:rStyle w:val="VerbatimChar"/>
        </w:rPr>
        <w:t xml:space="preserve">## (Intercept) -0.01438    0.38838  -0.037    0.970</w:t>
      </w:r>
      <w:r>
        <w:br/>
      </w:r>
      <w:r>
        <w:rPr>
          <w:rStyle w:val="VerbatimChar"/>
        </w:rPr>
        <w:t xml:space="preserve">## sexmale     -0.08484    0.31502  -0.269    0.788</w:t>
      </w:r>
      <w:r>
        <w:br/>
      </w:r>
      <w:r>
        <w:rPr>
          <w:rStyle w:val="VerbatimChar"/>
        </w:rPr>
        <w:t xml:space="preserve">## dose100     -0.36962    0.52106  -0.709    0.478</w:t>
      </w:r>
      <w:r>
        <w:br/>
      </w:r>
      <w:r>
        <w:rPr>
          <w:rStyle w:val="VerbatimChar"/>
        </w:rPr>
        <w:t xml:space="preserve">## dose200     -0.30503    0.49397  -0.618    0.537</w:t>
      </w:r>
      <w:r>
        <w:br/>
      </w:r>
      <w:r>
        <w:rPr>
          <w:rStyle w:val="VerbatimChar"/>
        </w:rPr>
        <w:t xml:space="preserve">## dose300     -0.12689    0.49400  -0.257    0.797</w:t>
      </w:r>
      <w:r>
        <w:br/>
      </w:r>
      <w:r>
        <w:rPr>
          <w:rStyle w:val="VerbatimChar"/>
        </w:rPr>
        <w:t xml:space="preserve">## dose400     -0.04861    0.47664  -0.102    0.919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1.63837  on 9  degrees of freedom</w:t>
      </w:r>
      <w:r>
        <w:br/>
      </w:r>
      <w:r>
        <w:rPr>
          <w:rStyle w:val="VerbatimChar"/>
        </w:rPr>
        <w:t xml:space="preserve">## Residual deviance: 0.75263  on 4  degrees of freedom</w:t>
      </w:r>
      <w:r>
        <w:br/>
      </w:r>
      <w:r>
        <w:rPr>
          <w:rStyle w:val="VerbatimChar"/>
        </w:rPr>
        <w:t xml:space="preserve">## AIC: 45.308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3</w:t>
      </w:r>
    </w:p>
    <w:p>
      <w:pPr>
        <w:pStyle w:val="FirstParagraph"/>
      </w:pPr>
      <w:r>
        <w:t xml:space="preserve">Using Deviance residual chi-square and df to check model fit</w:t>
      </w:r>
    </w:p>
    <w:p>
      <w:pPr>
        <w:pStyle w:val="SourceCode"/>
      </w:pPr>
      <w:r>
        <w:rPr>
          <w:rStyle w:val="FunctionTok"/>
        </w:rPr>
        <w:t xml:space="preserve">pchisq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0.75263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0.9446835</w:t>
      </w:r>
    </w:p>
    <w:p>
      <w:pPr>
        <w:pStyle w:val="FirstParagraph"/>
      </w:pPr>
      <w:r>
        <w:t xml:space="preserve">Get type II Analysis of Deviance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cbind(y, n)</w:t>
      </w:r>
      <w:r>
        <w:br/>
      </w:r>
      <w:r>
        <w:rPr>
          <w:rStyle w:val="VerbatimChar"/>
        </w:rPr>
        <w:t xml:space="preserve">##      LR Chisq Df Pr(&gt;Chisq)</w:t>
      </w:r>
      <w:r>
        <w:br/>
      </w:r>
      <w:r>
        <w:rPr>
          <w:rStyle w:val="VerbatimChar"/>
        </w:rPr>
        <w:t xml:space="preserve">## sex   0.07254  1     0.7877</w:t>
      </w:r>
      <w:r>
        <w:br/>
      </w:r>
      <w:r>
        <w:rPr>
          <w:rStyle w:val="VerbatimChar"/>
        </w:rPr>
        <w:t xml:space="preserve">## dose  0.80817  4     0.9374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2 – Mating</dc:title>
  <dc:creator/>
  <cp:keywords/>
  <dcterms:created xsi:type="dcterms:W3CDTF">2025-06-20T00:44:35Z</dcterms:created>
  <dcterms:modified xsi:type="dcterms:W3CDTF">2025-06-20T00:44:35Z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