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Red</w:t>
      </w:r>
      <w:r>
        <w:t xml:space="preserve"> </w:t>
      </w:r>
      <w:r>
        <w:t xml:space="preserve">Eggs</w:t>
      </w:r>
    </w:p>
    <w:bookmarkStart w:id="20" w:name="experiment-2-red-eggsoverview"/>
    <w:p>
      <w:pPr>
        <w:pStyle w:val="Heading2"/>
      </w:pPr>
      <w:r>
        <w:t xml:space="preserve">Experiment 2 Red Eggs–Overview</w:t>
      </w:r>
    </w:p>
    <w:p>
      <w:pPr>
        <w:pStyle w:val="FirstParagraph"/>
      </w:pPr>
      <w:r>
        <w:t xml:space="preserve">As mentioned in the previous document, the red egg stage is the second of three</w:t>
      </w:r>
      <w:r>
        <w:t xml:space="preserve"> </w:t>
      </w:r>
      <w:r>
        <w:t xml:space="preserve">developmental stages at which egg viability was assessed. In normal development,</w:t>
      </w:r>
      <w:r>
        <w:t xml:space="preserve"> </w:t>
      </w:r>
      <w:r>
        <w:t xml:space="preserve">there is a near total correlation between egg viability and eggs turning from</w:t>
      </w:r>
      <w:r>
        <w:t xml:space="preserve"> </w:t>
      </w:r>
      <w:r>
        <w:t xml:space="preserve">white to red. Irradiation, however, can cause fatal developmenal problems</w:t>
      </w:r>
      <w:r>
        <w:t xml:space="preserve"> </w:t>
      </w:r>
      <w:r>
        <w:t xml:space="preserve">aftere this color shift which reduced the reliablity of egg color as an</w:t>
      </w:r>
      <w:r>
        <w:t xml:space="preserve"> </w:t>
      </w:r>
      <w:r>
        <w:t xml:space="preserve">indicator of fertility. As previously, the sexes are separated because of</w:t>
      </w:r>
      <w:r>
        <w:t xml:space="preserve"> </w:t>
      </w:r>
      <w:r>
        <w:t xml:space="preserve">expected differences in radiosensitivy and the proportion of red eggs are</w:t>
      </w:r>
      <w:r>
        <w:t xml:space="preserve"> </w:t>
      </w:r>
      <w:r>
        <w:t xml:space="preserve">by x-ray treatment (0, 100, 200, 300, or 400 Gy)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 Load data and display first few rows</w:t>
      </w:r>
      <w:r>
        <w:br/>
      </w:r>
      <w:r>
        <w:rPr>
          <w:rStyle w:val="NormalTok"/>
        </w:rPr>
        <w:t xml:space="preserve">df_red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"Development_400Gy"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x-ray dose as a factor (categorical)</w:t>
      </w:r>
      <w:r>
        <w:br/>
      </w:r>
      <w:r>
        <w:rPr>
          <w:rStyle w:val="NormalTok"/>
        </w:rPr>
        <w:t xml:space="preserve">df_red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FirstParagraph"/>
      </w:pPr>
      <w:r>
        <w:t xml:space="preserve">Separate sexes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Isolate data for females and display the first few rows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females</w:t>
      </w:r>
    </w:p>
    <w:p>
      <w:pPr>
        <w:pStyle w:val="SourceCode"/>
      </w:pPr>
      <w:r>
        <w:rPr>
          <w:rStyle w:val="VerbatimChar"/>
        </w:rPr>
        <w:t xml:space="preserve">## # A tibble: 37 × 5</w:t>
      </w:r>
      <w:r>
        <w:br/>
      </w:r>
      <w:r>
        <w:rPr>
          <w:rStyle w:val="VerbatimChar"/>
        </w:rPr>
        <w:t xml:space="preserve">##    rep   FemID sex    dose  sum_red</w:t>
      </w:r>
      <w:r>
        <w:br/>
      </w:r>
      <w:r>
        <w:rPr>
          <w:rStyle w:val="VerbatimChar"/>
        </w:rPr>
        <w:t xml:space="preserve">##    &lt;chr&gt; &lt;chr&gt; &lt;chr&gt;  &lt;fct&gt;   &lt;dbl&gt;</w:t>
      </w:r>
      <w:r>
        <w:br/>
      </w:r>
      <w:r>
        <w:rPr>
          <w:rStyle w:val="VerbatimChar"/>
        </w:rPr>
        <w:t xml:space="preserve">##  1 c     C2    female 0         175</w:t>
      </w:r>
      <w:r>
        <w:br/>
      </w:r>
      <w:r>
        <w:rPr>
          <w:rStyle w:val="VerbatimChar"/>
        </w:rPr>
        <w:t xml:space="preserve">##  2 c     C5    female 0         145</w:t>
      </w:r>
      <w:r>
        <w:br/>
      </w:r>
      <w:r>
        <w:rPr>
          <w:rStyle w:val="VerbatimChar"/>
        </w:rPr>
        <w:t xml:space="preserve">##  3 e     E1    female 0         107</w:t>
      </w:r>
      <w:r>
        <w:br/>
      </w:r>
      <w:r>
        <w:rPr>
          <w:rStyle w:val="VerbatimChar"/>
        </w:rPr>
        <w:t xml:space="preserve">##  4 e     E2    female 0          14</w:t>
      </w:r>
      <w:r>
        <w:br/>
      </w:r>
      <w:r>
        <w:rPr>
          <w:rStyle w:val="VerbatimChar"/>
        </w:rPr>
        <w:t xml:space="preserve">##  5 e     E3    female 0           0</w:t>
      </w:r>
      <w:r>
        <w:br/>
      </w:r>
      <w:r>
        <w:rPr>
          <w:rStyle w:val="VerbatimChar"/>
        </w:rPr>
        <w:t xml:space="preserve">##  6 e     E4    female 0           0</w:t>
      </w:r>
      <w:r>
        <w:br/>
      </w:r>
      <w:r>
        <w:rPr>
          <w:rStyle w:val="VerbatimChar"/>
        </w:rPr>
        <w:t xml:space="preserve">##  7 e     E5    female 0           0</w:t>
      </w:r>
      <w:r>
        <w:br/>
      </w:r>
      <w:r>
        <w:rPr>
          <w:rStyle w:val="VerbatimChar"/>
        </w:rPr>
        <w:t xml:space="preserve">##  8 c     C7    female 100       110</w:t>
      </w:r>
      <w:r>
        <w:br/>
      </w:r>
      <w:r>
        <w:rPr>
          <w:rStyle w:val="VerbatimChar"/>
        </w:rPr>
        <w:t xml:space="preserve">##  9 c     C9    female 100         4</w:t>
      </w:r>
      <w:r>
        <w:br/>
      </w:r>
      <w:r>
        <w:rPr>
          <w:rStyle w:val="VerbatimChar"/>
        </w:rPr>
        <w:t xml:space="preserve">## 10 e     E10   female 100        96</w:t>
      </w:r>
      <w:r>
        <w:br/>
      </w:r>
      <w:r>
        <w:rPr>
          <w:rStyle w:val="VerbatimChar"/>
        </w:rPr>
        <w:t xml:space="preserve">## # ℹ 27 more rows</w:t>
      </w:r>
    </w:p>
    <w:p>
      <w:pPr>
        <w:pStyle w:val="SourceCode"/>
      </w:pPr>
      <w:r>
        <w:rPr>
          <w:rStyle w:val="CommentTok"/>
        </w:rPr>
        <w:t xml:space="preserve"># Isolate data for males and display the first few rows</w:t>
      </w:r>
      <w:r>
        <w:br/>
      </w:r>
      <w:r>
        <w:rPr>
          <w:rStyle w:val="NormalTok"/>
        </w:rPr>
        <w:t xml:space="preserve">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males</w:t>
      </w:r>
    </w:p>
    <w:p>
      <w:pPr>
        <w:pStyle w:val="SourceCode"/>
      </w:pPr>
      <w:r>
        <w:rPr>
          <w:rStyle w:val="VerbatimChar"/>
        </w:rPr>
        <w:t xml:space="preserve">## # A tibble: 37 × 5</w:t>
      </w:r>
      <w:r>
        <w:br/>
      </w:r>
      <w:r>
        <w:rPr>
          <w:rStyle w:val="VerbatimChar"/>
        </w:rPr>
        <w:t xml:space="preserve">##    rep   FemID sex   dose  sum_red</w:t>
      </w:r>
      <w:r>
        <w:br/>
      </w:r>
      <w:r>
        <w:rPr>
          <w:rStyle w:val="VerbatimChar"/>
        </w:rPr>
        <w:t xml:space="preserve">##    &lt;chr&gt; &lt;chr&gt; &lt;chr&gt; &lt;fct&gt;   &lt;dbl&gt;</w:t>
      </w:r>
      <w:r>
        <w:br/>
      </w:r>
      <w:r>
        <w:rPr>
          <w:rStyle w:val="VerbatimChar"/>
        </w:rPr>
        <w:t xml:space="preserve">##  1 b     B21   male  0         198</w:t>
      </w:r>
      <w:r>
        <w:br/>
      </w:r>
      <w:r>
        <w:rPr>
          <w:rStyle w:val="VerbatimChar"/>
        </w:rPr>
        <w:t xml:space="preserve">##  2 b     B22   male  0         208</w:t>
      </w:r>
      <w:r>
        <w:br/>
      </w:r>
      <w:r>
        <w:rPr>
          <w:rStyle w:val="VerbatimChar"/>
        </w:rPr>
        <w:t xml:space="preserve">##  3 b     B23   male  0         180</w:t>
      </w:r>
      <w:r>
        <w:br/>
      </w:r>
      <w:r>
        <w:rPr>
          <w:rStyle w:val="VerbatimChar"/>
        </w:rPr>
        <w:t xml:space="preserve">##  4 b     B24   male  0         240</w:t>
      </w:r>
      <w:r>
        <w:br/>
      </w:r>
      <w:r>
        <w:rPr>
          <w:rStyle w:val="VerbatimChar"/>
        </w:rPr>
        <w:t xml:space="preserve">##  5 b     B25   male  0         217</w:t>
      </w:r>
      <w:r>
        <w:br/>
      </w:r>
      <w:r>
        <w:rPr>
          <w:rStyle w:val="VerbatimChar"/>
        </w:rPr>
        <w:t xml:space="preserve">##  6 d     D1    male  0          25</w:t>
      </w:r>
      <w:r>
        <w:br/>
      </w:r>
      <w:r>
        <w:rPr>
          <w:rStyle w:val="VerbatimChar"/>
        </w:rPr>
        <w:t xml:space="preserve">##  7 d     D3    male  0           4</w:t>
      </w:r>
      <w:r>
        <w:br/>
      </w:r>
      <w:r>
        <w:rPr>
          <w:rStyle w:val="VerbatimChar"/>
        </w:rPr>
        <w:t xml:space="preserve">##  8 d     D4    male  0         179</w:t>
      </w:r>
      <w:r>
        <w:br/>
      </w:r>
      <w:r>
        <w:rPr>
          <w:rStyle w:val="VerbatimChar"/>
        </w:rPr>
        <w:t xml:space="preserve">##  9 d     D5    male  0          19</w:t>
      </w:r>
      <w:r>
        <w:br/>
      </w:r>
      <w:r>
        <w:rPr>
          <w:rStyle w:val="VerbatimChar"/>
        </w:rPr>
        <w:t xml:space="preserve">## 10 b     B1    male  100       160</w:t>
      </w:r>
      <w:r>
        <w:br/>
      </w:r>
      <w:r>
        <w:rPr>
          <w:rStyle w:val="VerbatimChar"/>
        </w:rPr>
        <w:t xml:space="preserve">## # ℹ 27 more rows</w:t>
      </w:r>
    </w:p>
    <w:bookmarkEnd w:id="20"/>
    <w:bookmarkStart w:id="21" w:name="Xb85ccb773003b19d449c811f8f171568668937d"/>
    <w:p>
      <w:pPr>
        <w:pStyle w:val="Heading2"/>
      </w:pPr>
      <w:r>
        <w:t xml:space="preserve">Summary and statistical analysis of red eggs from irradiated females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(FSA)            </w:t>
      </w:r>
      <w:r>
        <w:rPr>
          <w:rStyle w:val="CommentTok"/>
        </w:rPr>
        <w:t xml:space="preserve"># for SE</w:t>
      </w:r>
      <w:r>
        <w:br/>
      </w:r>
      <w:r>
        <w:rPr>
          <w:rStyle w:val="CommentTok"/>
        </w:rPr>
        <w:t xml:space="preserve"># n, mean, and SE by dose for females</w:t>
      </w:r>
      <w:r>
        <w:br/>
      </w:r>
      <w:r>
        <w:rPr>
          <w:rStyle w:val="NormalTok"/>
        </w:rPr>
        <w:t xml:space="preserve">females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(sum_red)),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(sum_red,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(sum_red),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pct_sterile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nObs)))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  dose   nObs    mn   sem pct_sterile</w:t>
      </w:r>
      <w:r>
        <w:br/>
      </w:r>
      <w:r>
        <w:rPr>
          <w:rStyle w:val="VerbatimChar"/>
        </w:rPr>
        <w:t xml:space="preserve">##   &lt;fct&gt; &lt;int&gt; &lt;dbl&gt; &lt;dbl&gt;       &lt;dbl&gt;</w:t>
      </w:r>
      <w:r>
        <w:br/>
      </w:r>
      <w:r>
        <w:rPr>
          <w:rStyle w:val="VerbatimChar"/>
        </w:rPr>
        <w:t xml:space="preserve">## 1 0         7 63    29.1         42.9</w:t>
      </w:r>
      <w:r>
        <w:br/>
      </w:r>
      <w:r>
        <w:rPr>
          <w:rStyle w:val="VerbatimChar"/>
        </w:rPr>
        <w:t xml:space="preserve">## 2 100       4 52.5  29.3         25  </w:t>
      </w:r>
      <w:r>
        <w:br/>
      </w:r>
      <w:r>
        <w:rPr>
          <w:rStyle w:val="VerbatimChar"/>
        </w:rPr>
        <w:t xml:space="preserve">## 3 200       9 12.3   5.38        11.1</w:t>
      </w:r>
      <w:r>
        <w:br/>
      </w:r>
      <w:r>
        <w:rPr>
          <w:rStyle w:val="VerbatimChar"/>
        </w:rPr>
        <w:t xml:space="preserve">## 4 300       8  7.62  4.56        50  </w:t>
      </w:r>
      <w:r>
        <w:br/>
      </w:r>
      <w:r>
        <w:rPr>
          <w:rStyle w:val="VerbatimChar"/>
        </w:rPr>
        <w:t xml:space="preserve">## 5 400       9  2.11  1.14        55.6</w:t>
      </w:r>
    </w:p>
    <w:p>
      <w:pPr>
        <w:pStyle w:val="FirstParagraph"/>
      </w:pPr>
      <w:r>
        <w:t xml:space="preserve">The mean and SE are consistent with overdispersed count data. The negative</w:t>
      </w:r>
      <w:r>
        <w:t xml:space="preserve"> </w:t>
      </w:r>
      <w:r>
        <w:t xml:space="preserve">binomial is appropriate for such data. The percent sterility calculation</w:t>
      </w:r>
      <w:r>
        <w:t xml:space="preserve"> </w:t>
      </w:r>
      <w:r>
        <w:t xml:space="preserve">reminds us that some females are laying at least some red eggs.</w:t>
      </w:r>
    </w:p>
    <w:p>
      <w:pPr>
        <w:pStyle w:val="SourceCode"/>
      </w:pPr>
      <w:r>
        <w:rPr>
          <w:rStyle w:val="CommentTok"/>
        </w:rPr>
        <w:t xml:space="preserve"># Analysis of Deviance using GLM with negative binomial--females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(sum_red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MASS::glm.nb(formula = sum_red ~ dose, data = females, init.theta = 0.2966718039, </w:t>
      </w:r>
      <w:r>
        <w:br/>
      </w:r>
      <w:r>
        <w:rPr>
          <w:rStyle w:val="VerbatimChar"/>
        </w:rPr>
        <w:t xml:space="preserve"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4.1431     0.6956   5.957 2.58e-09 ***</w:t>
      </w:r>
      <w:r>
        <w:br/>
      </w:r>
      <w:r>
        <w:rPr>
          <w:rStyle w:val="VerbatimChar"/>
        </w:rPr>
        <w:t xml:space="preserve">## dose100      -0.1823     1.1538  -0.158 0.874442    </w:t>
      </w:r>
      <w:r>
        <w:br/>
      </w:r>
      <w:r>
        <w:rPr>
          <w:rStyle w:val="VerbatimChar"/>
        </w:rPr>
        <w:t xml:space="preserve">## dose200      -1.6308     0.9313  -1.751 0.079926 .  </w:t>
      </w:r>
      <w:r>
        <w:br/>
      </w:r>
      <w:r>
        <w:rPr>
          <w:rStyle w:val="VerbatimChar"/>
        </w:rPr>
        <w:t xml:space="preserve">## dose300      -2.1117     0.9600  -2.200 0.027823 *  </w:t>
      </w:r>
      <w:r>
        <w:br/>
      </w:r>
      <w:r>
        <w:rPr>
          <w:rStyle w:val="VerbatimChar"/>
        </w:rPr>
        <w:t xml:space="preserve">## dose400      -3.3959     0.9544  -3.558 0.000374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Binomial(0.2967)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53.093  on 36  degrees of freedom</w:t>
      </w:r>
      <w:r>
        <w:br/>
      </w:r>
      <w:r>
        <w:rPr>
          <w:rStyle w:val="VerbatimChar"/>
        </w:rPr>
        <w:t xml:space="preserve">## Residual deviance: 38.536  on 32  degrees of freedom</w:t>
      </w:r>
      <w:r>
        <w:br/>
      </w:r>
      <w:r>
        <w:rPr>
          <w:rStyle w:val="VerbatimChar"/>
        </w:rPr>
        <w:t xml:space="preserve">## AIC: 246.58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0.2967 </w:t>
      </w:r>
      <w:r>
        <w:br/>
      </w:r>
      <w:r>
        <w:rPr>
          <w:rStyle w:val="VerbatimChar"/>
        </w:rPr>
        <w:t xml:space="preserve">##           Std. Err.:  0.0784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-234.5770</w:t>
      </w:r>
    </w:p>
    <w:p>
      <w:pPr>
        <w:pStyle w:val="FirstParagraph"/>
      </w:pPr>
      <w:r>
        <w:t xml:space="preserve">Examine model fit for females</w:t>
      </w:r>
    </w:p>
    <w:p>
      <w:pPr>
        <w:pStyle w:val="SourceCode"/>
      </w:pPr>
      <w:r>
        <w:rPr>
          <w:rStyle w:val="CommentTok"/>
        </w:rPr>
        <w:t xml:space="preserve"># Calculate p-value under the chi-squared distribution</w:t>
      </w:r>
      <w:r>
        <w:br/>
      </w:r>
      <w:r>
        <w:rPr>
          <w:rStyle w:val="NormalTok"/>
        </w:rPr>
        <w:t xml:space="preserve">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(dev,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 goodness-of-fit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Chi-square goodness-of-fit p-value: 0.1978609</w:t>
      </w:r>
    </w:p>
    <w:p>
      <w:pPr>
        <w:pStyle w:val="FirstParagraph"/>
      </w:pPr>
      <w:r>
        <w:t xml:space="preserve">The residual deviance is not significantly different (P &gt; 0.05) from the</w:t>
      </w:r>
      <w:r>
        <w:t xml:space="preserve"> </w:t>
      </w:r>
      <w:r>
        <w:t xml:space="preserve">expected value for the residual degrees of freedom.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sum_red</w:t>
      </w:r>
      <w:r>
        <w:br/>
      </w:r>
      <w:r>
        <w:rPr>
          <w:rStyle w:val="VerbatimChar"/>
        </w:rPr>
        <w:t xml:space="preserve">##      LR Chisq Df Pr(&gt;Chisq)   </w:t>
      </w:r>
      <w:r>
        <w:br/>
      </w:r>
      <w:r>
        <w:rPr>
          <w:rStyle w:val="VerbatimChar"/>
        </w:rPr>
        <w:t xml:space="preserve">## dose   14.557  4   0.005713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Overall, there were significant differences. Proceeding to comparisons of</w:t>
      </w:r>
      <w:r>
        <w:t xml:space="preserve"> </w:t>
      </w:r>
      <w:r>
        <w:t xml:space="preserve">multiple means.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CommentTok"/>
        </w:rPr>
        <w:t xml:space="preserve"># Means separation</w:t>
      </w:r>
      <w:r>
        <w:br/>
      </w:r>
      <w:r>
        <w:rPr>
          <w:rStyle w:val="NormalTok"/>
        </w:rPr>
        <w:t xml:space="preserve">emm_fem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(emm_fem,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dose response    SE  df asymp.LCL asymp.UCL .group</w:t>
      </w:r>
      <w:r>
        <w:br/>
      </w:r>
      <w:r>
        <w:rPr>
          <w:rStyle w:val="VerbatimChar"/>
        </w:rPr>
        <w:t xml:space="preserve">##  0       63.00 43.80 Inf    16.117     246.3  A    </w:t>
      </w:r>
      <w:r>
        <w:br/>
      </w:r>
      <w:r>
        <w:rPr>
          <w:rStyle w:val="VerbatimChar"/>
        </w:rPr>
        <w:t xml:space="preserve">##  100     52.50 48.30 Inf     8.641     319.0  A    </w:t>
      </w:r>
      <w:r>
        <w:br/>
      </w:r>
      <w:r>
        <w:rPr>
          <w:rStyle w:val="VerbatimChar"/>
        </w:rPr>
        <w:t xml:space="preserve">##  200     12.33  7.64 Inf     3.664      41.5  AB   </w:t>
      </w:r>
      <w:r>
        <w:br/>
      </w:r>
      <w:r>
        <w:rPr>
          <w:rStyle w:val="VerbatimChar"/>
        </w:rPr>
        <w:t xml:space="preserve">##  300      7.62  5.04 Inf     2.085      27.9  AB   </w:t>
      </w:r>
      <w:r>
        <w:br/>
      </w:r>
      <w:r>
        <w:rPr>
          <w:rStyle w:val="VerbatimChar"/>
        </w:rPr>
        <w:t xml:space="preserve">##  400      2.11  1.38 Inf     0.586       7.6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 scale </w:t>
      </w:r>
      <w:r>
        <w:br/>
      </w:r>
      <w:r>
        <w:rPr>
          <w:rStyle w:val="VerbatimChar"/>
        </w:rPr>
        <w:t xml:space="preserve">## P value adjustment: tukey method for comparing a family of 5 estimates </w:t>
      </w:r>
      <w:r>
        <w:br/>
      </w:r>
      <w:r>
        <w:rPr>
          <w:rStyle w:val="VerbatimChar"/>
        </w:rPr>
        <w:t xml:space="preserve">## Tests are performed on the log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bookmarkEnd w:id="21"/>
    <w:bookmarkStart w:id="22" w:name="Xb5bad5b33de022057459760d020701e205ffbef"/>
    <w:p>
      <w:pPr>
        <w:pStyle w:val="Heading2"/>
      </w:pPr>
      <w:r>
        <w:t xml:space="preserve">Summary and statistical analysis of red eggs from females mated with irradiated males</w:t>
      </w:r>
    </w:p>
    <w:p>
      <w:pPr>
        <w:pStyle w:val="SourceCode"/>
      </w:pPr>
      <w:r>
        <w:rPr>
          <w:rStyle w:val="CommentTok"/>
        </w:rPr>
        <w:t xml:space="preserve"># n, mean, and SE by dose for females</w:t>
      </w:r>
      <w:r>
        <w:br/>
      </w:r>
      <w:r>
        <w:rPr>
          <w:rStyle w:val="NormalTok"/>
        </w:rPr>
        <w:t xml:space="preserve">males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(sum_red)),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(sum_red,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(sum_red),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pct_sterile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nObs)))</w:t>
      </w:r>
    </w:p>
    <w:p>
      <w:pPr>
        <w:pStyle w:val="SourceCode"/>
      </w:pPr>
      <w:r>
        <w:rPr>
          <w:rStyle w:val="VerbatimChar"/>
        </w:rPr>
        <w:t xml:space="preserve">## # A tibble: 5 × 5</w:t>
      </w:r>
      <w:r>
        <w:br/>
      </w:r>
      <w:r>
        <w:rPr>
          <w:rStyle w:val="VerbatimChar"/>
        </w:rPr>
        <w:t xml:space="preserve">##   dose   nObs    mn   sem pct_sterile</w:t>
      </w:r>
      <w:r>
        <w:br/>
      </w:r>
      <w:r>
        <w:rPr>
          <w:rStyle w:val="VerbatimChar"/>
        </w:rPr>
        <w:t xml:space="preserve">##   &lt;fct&gt; &lt;int&gt; &lt;dbl&gt; &lt;dbl&gt;       &lt;dbl&gt;</w:t>
      </w:r>
      <w:r>
        <w:br/>
      </w:r>
      <w:r>
        <w:rPr>
          <w:rStyle w:val="VerbatimChar"/>
        </w:rPr>
        <w:t xml:space="preserve">## 1 0         9 141.   31.9         0  </w:t>
      </w:r>
      <w:r>
        <w:br/>
      </w:r>
      <w:r>
        <w:rPr>
          <w:rStyle w:val="VerbatimChar"/>
        </w:rPr>
        <w:t xml:space="preserve">## 2 100       7 151    47.5        14.3</w:t>
      </w:r>
      <w:r>
        <w:br/>
      </w:r>
      <w:r>
        <w:rPr>
          <w:rStyle w:val="VerbatimChar"/>
        </w:rPr>
        <w:t xml:space="preserve">## 3 200       5 109.   37.6         0  </w:t>
      </w:r>
      <w:r>
        <w:br/>
      </w:r>
      <w:r>
        <w:rPr>
          <w:rStyle w:val="VerbatimChar"/>
        </w:rPr>
        <w:t xml:space="preserve">## 4 300       7  39.3  23.4        14.3</w:t>
      </w:r>
      <w:r>
        <w:br/>
      </w:r>
      <w:r>
        <w:rPr>
          <w:rStyle w:val="VerbatimChar"/>
        </w:rPr>
        <w:t xml:space="preserve">## 5 400       9  17.3  12.3        33.3</w:t>
      </w:r>
    </w:p>
    <w:p>
      <w:pPr>
        <w:pStyle w:val="SourceCode"/>
      </w:pPr>
      <w:r>
        <w:rPr>
          <w:rStyle w:val="CommentTok"/>
        </w:rPr>
        <w:t xml:space="preserve"># Analysis of Deviance using GLM with negative binomial--males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(sum_red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MASS::glm.nb(formula = sum_red ~ dose, data = males, init.theta = 0.527194438, </w:t>
      </w:r>
      <w:r>
        <w:br/>
      </w:r>
      <w:r>
        <w:rPr>
          <w:rStyle w:val="VerbatimChar"/>
        </w:rPr>
        <w:t xml:space="preserve">##    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4.94955    0.45994  10.761  &lt; 2e-16 ***</w:t>
      </w:r>
      <w:r>
        <w:br/>
      </w:r>
      <w:r>
        <w:rPr>
          <w:rStyle w:val="VerbatimChar"/>
        </w:rPr>
        <w:t xml:space="preserve">## dose100      0.06773    0.69532   0.097  0.92240    </w:t>
      </w:r>
      <w:r>
        <w:br/>
      </w:r>
      <w:r>
        <w:rPr>
          <w:rStyle w:val="VerbatimChar"/>
        </w:rPr>
        <w:t xml:space="preserve">## dose200     -0.25454    0.76990  -0.331  0.74094    </w:t>
      </w:r>
      <w:r>
        <w:br/>
      </w:r>
      <w:r>
        <w:rPr>
          <w:rStyle w:val="VerbatimChar"/>
        </w:rPr>
        <w:t xml:space="preserve">## dose300     -1.27869    0.69725  -1.834  0.06667 .  </w:t>
      </w:r>
      <w:r>
        <w:br/>
      </w:r>
      <w:r>
        <w:rPr>
          <w:rStyle w:val="VerbatimChar"/>
        </w:rPr>
        <w:t xml:space="preserve">## dose400     -2.09692    0.65476  -3.203  0.00136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Binomial(0.5272)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56.944  on 36  degrees of freedom</w:t>
      </w:r>
      <w:r>
        <w:br/>
      </w:r>
      <w:r>
        <w:rPr>
          <w:rStyle w:val="VerbatimChar"/>
        </w:rPr>
        <w:t xml:space="preserve">## Residual deviance: 44.726  on 32  degrees of freedom</w:t>
      </w:r>
      <w:r>
        <w:br/>
      </w:r>
      <w:r>
        <w:rPr>
          <w:rStyle w:val="VerbatimChar"/>
        </w:rPr>
        <w:t xml:space="preserve">## AIC: 386.47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0.527 </w:t>
      </w:r>
      <w:r>
        <w:br/>
      </w:r>
      <w:r>
        <w:rPr>
          <w:rStyle w:val="VerbatimChar"/>
        </w:rPr>
        <w:t xml:space="preserve">##           Std. Err.:  0.118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-374.469</w:t>
      </w:r>
    </w:p>
    <w:p>
      <w:pPr>
        <w:pStyle w:val="FirstParagraph"/>
      </w:pPr>
      <w:r>
        <w:t xml:space="preserve">Examine model fit for males</w:t>
      </w:r>
    </w:p>
    <w:p>
      <w:pPr>
        <w:pStyle w:val="SourceCode"/>
      </w:pPr>
      <w:r>
        <w:rPr>
          <w:rStyle w:val="CommentTok"/>
        </w:rPr>
        <w:t xml:space="preserve"># Calculate p-value under the chi-squared distribution</w:t>
      </w:r>
      <w:r>
        <w:br/>
      </w:r>
      <w:r>
        <w:rPr>
          <w:rStyle w:val="NormalTok"/>
        </w:rPr>
        <w:t xml:space="preserve">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(dev, 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 goodness-of-fit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Chi-square goodness-of-fit p-value: 0.06688904</w:t>
      </w:r>
    </w:p>
    <w:p>
      <w:pPr>
        <w:pStyle w:val="FirstParagraph"/>
      </w:pPr>
      <w:r>
        <w:t xml:space="preserve">The residual deviance is not significantly different (P &gt; 0.05) from the</w:t>
      </w:r>
      <w:r>
        <w:t xml:space="preserve"> </w:t>
      </w:r>
      <w:r>
        <w:t xml:space="preserve">expected value for the residual degrees of freedom.</w:t>
      </w:r>
    </w:p>
    <w:p>
      <w:pPr>
        <w:pStyle w:val="SourceCode"/>
      </w:pP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sum_red</w:t>
      </w:r>
      <w:r>
        <w:br/>
      </w:r>
      <w:r>
        <w:rPr>
          <w:rStyle w:val="VerbatimChar"/>
        </w:rPr>
        <w:t xml:space="preserve">##      LR Chisq Df Pr(&gt;Chisq)  </w:t>
      </w:r>
      <w:r>
        <w:br/>
      </w:r>
      <w:r>
        <w:rPr>
          <w:rStyle w:val="VerbatimChar"/>
        </w:rPr>
        <w:t xml:space="preserve">## dose   12.218  4     0.0158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Overall, there were significant differences. Proceeding to comparisons of</w:t>
      </w:r>
      <w:r>
        <w:t xml:space="preserve"> </w:t>
      </w:r>
      <w:r>
        <w:t xml:space="preserve">multiple means.</w:t>
      </w:r>
    </w:p>
    <w:p>
      <w:pPr>
        <w:pStyle w:val="SourceCode"/>
      </w:pPr>
      <w:r>
        <w:rPr>
          <w:rStyle w:val="CommentTok"/>
        </w:rPr>
        <w:t xml:space="preserve"># Model parameters with type II degrees of freedom</w:t>
      </w:r>
      <w:r>
        <w:br/>
      </w:r>
      <w:r>
        <w:rPr>
          <w:rStyle w:val="NormalTok"/>
        </w:rPr>
        <w:t xml:space="preserve">emm_males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(emm_males,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dose response    SE  df asymp.LCL asymp.UCL .group</w:t>
      </w:r>
      <w:r>
        <w:br/>
      </w:r>
      <w:r>
        <w:rPr>
          <w:rStyle w:val="VerbatimChar"/>
        </w:rPr>
        <w:t xml:space="preserve">##  100     151.0 78.70 Inf     54.34     419.6  A    </w:t>
      </w:r>
      <w:r>
        <w:br/>
      </w:r>
      <w:r>
        <w:rPr>
          <w:rStyle w:val="VerbatimChar"/>
        </w:rPr>
        <w:t xml:space="preserve">##  0       141.1 64.90 Inf     57.29     347.6  A    </w:t>
      </w:r>
      <w:r>
        <w:br/>
      </w:r>
      <w:r>
        <w:rPr>
          <w:rStyle w:val="VerbatimChar"/>
        </w:rPr>
        <w:t xml:space="preserve">##  200     109.4 67.50 Inf     32.62     366.9  AB   </w:t>
      </w:r>
      <w:r>
        <w:br/>
      </w:r>
      <w:r>
        <w:rPr>
          <w:rStyle w:val="VerbatimChar"/>
        </w:rPr>
        <w:t xml:space="preserve">##  300      39.3 20.60 Inf     14.07     109.7  AB   </w:t>
      </w:r>
      <w:r>
        <w:br/>
      </w:r>
      <w:r>
        <w:rPr>
          <w:rStyle w:val="VerbatimChar"/>
        </w:rPr>
        <w:t xml:space="preserve">##  400      17.3  8.08 Inf      6.95      43.2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 scale </w:t>
      </w:r>
      <w:r>
        <w:br/>
      </w:r>
      <w:r>
        <w:rPr>
          <w:rStyle w:val="VerbatimChar"/>
        </w:rPr>
        <w:t xml:space="preserve">## P value adjustment: tukey method for comparing a family of 5 estimates </w:t>
      </w:r>
      <w:r>
        <w:br/>
      </w:r>
      <w:r>
        <w:rPr>
          <w:rStyle w:val="VerbatimChar"/>
        </w:rPr>
        <w:t xml:space="preserve">## Tests are performed on the log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 – Red Eggs</dc:title>
  <dc:creator/>
  <cp:keywords/>
  <dcterms:created xsi:type="dcterms:W3CDTF">2025-06-20T00:45:37Z</dcterms:created>
  <dcterms:modified xsi:type="dcterms:W3CDTF">2025-06-20T00:45:37Z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