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90A1" w14:textId="6F9E4D70" w:rsidR="00E20775" w:rsidRDefault="00E20775">
      <w:r>
        <w:rPr>
          <w:rFonts w:hint="eastAsia"/>
        </w:rPr>
        <w:t>提供的数据表信息</w:t>
      </w:r>
    </w:p>
    <w:p w14:paraId="514FF70F" w14:textId="79A83A2A" w:rsidR="001D63A6" w:rsidRDefault="001D63A6">
      <w:r w:rsidRPr="001D63A6">
        <w:t>STATION</w:t>
      </w:r>
      <w:r w:rsidRPr="001D63A6">
        <w:tab/>
      </w:r>
      <w:r w:rsidR="00E20775">
        <w:t xml:space="preserve"> </w:t>
      </w:r>
      <w:r w:rsidR="00E20775">
        <w:tab/>
      </w:r>
      <w:r w:rsidR="00E20775">
        <w:rPr>
          <w:rFonts w:hint="eastAsia"/>
        </w:rPr>
        <w:t>观测站编号</w:t>
      </w:r>
    </w:p>
    <w:p w14:paraId="571080CB" w14:textId="45CC53CB" w:rsidR="001D63A6" w:rsidRDefault="001D63A6">
      <w:r w:rsidRPr="001D63A6">
        <w:t>DAT</w:t>
      </w:r>
      <w:r w:rsidR="00E20775">
        <w:rPr>
          <w:rFonts w:hint="eastAsia"/>
        </w:rPr>
        <w:t>E</w:t>
      </w:r>
      <w:r w:rsidR="00E20775">
        <w:tab/>
      </w:r>
      <w:r w:rsidR="00E20775">
        <w:tab/>
      </w:r>
      <w:r w:rsidR="00E20775">
        <w:rPr>
          <w:rFonts w:hint="eastAsia"/>
        </w:rPr>
        <w:t>日期</w:t>
      </w:r>
    </w:p>
    <w:p w14:paraId="73D53766" w14:textId="448D5CD4" w:rsidR="001D63A6" w:rsidRDefault="001D63A6">
      <w:r w:rsidRPr="001D63A6">
        <w:t>DEWP</w:t>
      </w:r>
      <w:r w:rsidR="00E20775">
        <w:tab/>
      </w:r>
      <w:r w:rsidR="00E20775">
        <w:tab/>
      </w:r>
      <w:r w:rsidR="00E20775" w:rsidRPr="00E20775">
        <w:t>露点</w:t>
      </w:r>
      <w:r w:rsidR="00E20775">
        <w:rPr>
          <w:rFonts w:hint="eastAsia"/>
        </w:rPr>
        <w:t xml:space="preserve"> </w:t>
      </w:r>
      <w:r w:rsidR="00E20775">
        <w:t>dew point</w:t>
      </w:r>
    </w:p>
    <w:p w14:paraId="0A08C2D1" w14:textId="0B9428E2" w:rsidR="001D63A6" w:rsidRDefault="001D63A6">
      <w:r w:rsidRPr="001D63A6">
        <w:t>FRSHTT</w:t>
      </w:r>
      <w:r w:rsidRPr="001D63A6">
        <w:tab/>
      </w:r>
      <w:r w:rsidR="00E20775">
        <w:tab/>
      </w:r>
      <w:r w:rsidR="00B26605">
        <w:rPr>
          <w:rFonts w:ascii="Arial" w:hAnsi="Arial" w:cs="Arial"/>
          <w:color w:val="333333"/>
          <w:shd w:val="clear" w:color="auto" w:fill="FFFFFF"/>
        </w:rPr>
        <w:t>标志当天是否发生了（</w:t>
      </w:r>
      <w:r w:rsidR="00B26605">
        <w:rPr>
          <w:rFonts w:ascii="Arial" w:hAnsi="Arial" w:cs="Arial"/>
          <w:color w:val="333333"/>
          <w:shd w:val="clear" w:color="auto" w:fill="FFFFFF"/>
        </w:rPr>
        <w:t>1</w:t>
      </w:r>
      <w:r w:rsidR="00B26605">
        <w:rPr>
          <w:rFonts w:ascii="Arial" w:hAnsi="Arial" w:cs="Arial"/>
          <w:color w:val="333333"/>
          <w:shd w:val="clear" w:color="auto" w:fill="FFFFFF"/>
        </w:rPr>
        <w:t>表示发生了，</w:t>
      </w:r>
      <w:r w:rsidR="00B26605">
        <w:rPr>
          <w:rFonts w:ascii="Arial" w:hAnsi="Arial" w:cs="Arial"/>
          <w:color w:val="333333"/>
          <w:shd w:val="clear" w:color="auto" w:fill="FFFFFF"/>
        </w:rPr>
        <w:t>0</w:t>
      </w:r>
      <w:r w:rsidR="00B26605">
        <w:rPr>
          <w:rFonts w:ascii="Arial" w:hAnsi="Arial" w:cs="Arial"/>
          <w:color w:val="333333"/>
          <w:shd w:val="clear" w:color="auto" w:fill="FFFFFF"/>
        </w:rPr>
        <w:t>表示没有发生）</w:t>
      </w:r>
      <w:r w:rsidR="00B26605">
        <w:rPr>
          <w:rFonts w:ascii="Arial" w:hAnsi="Arial" w:cs="Arial"/>
          <w:color w:val="333333"/>
        </w:rPr>
        <w:br/>
      </w:r>
      <w:r w:rsidR="00B26605">
        <w:rPr>
          <w:rFonts w:ascii="Arial" w:hAnsi="Arial" w:cs="Arial"/>
          <w:color w:val="333333"/>
          <w:shd w:val="clear" w:color="auto" w:fill="FFFFFF"/>
        </w:rPr>
        <w:t xml:space="preserve">              </w:t>
      </w:r>
      <w:r w:rsidR="00B26605">
        <w:rPr>
          <w:rFonts w:ascii="Arial" w:hAnsi="Arial" w:cs="Arial"/>
          <w:color w:val="333333"/>
          <w:shd w:val="clear" w:color="auto" w:fill="FFFFFF"/>
        </w:rPr>
        <w:tab/>
      </w:r>
      <w:r w:rsidR="00B26605">
        <w:rPr>
          <w:rFonts w:ascii="Arial" w:hAnsi="Arial" w:cs="Arial"/>
          <w:color w:val="333333"/>
          <w:shd w:val="clear" w:color="auto" w:fill="FFFFFF"/>
        </w:rPr>
        <w:t>总共有六位数分别为</w:t>
      </w:r>
      <w:r w:rsidR="00B26605">
        <w:rPr>
          <w:rFonts w:ascii="Arial" w:hAnsi="Arial" w:cs="Arial"/>
          <w:color w:val="333333"/>
          <w:shd w:val="clear" w:color="auto" w:fill="FFFFFF"/>
        </w:rPr>
        <w:t>:</w:t>
      </w:r>
      <w:r w:rsidR="00B26605">
        <w:rPr>
          <w:rFonts w:ascii="Arial" w:hAnsi="Arial" w:cs="Arial"/>
          <w:color w:val="333333"/>
          <w:shd w:val="clear" w:color="auto" w:fill="FFFFFF"/>
        </w:rPr>
        <w:t>雾</w:t>
      </w:r>
      <w:r w:rsidR="00B26605">
        <w:rPr>
          <w:rFonts w:ascii="Arial" w:hAnsi="Arial" w:cs="Arial"/>
          <w:color w:val="333333"/>
          <w:shd w:val="clear" w:color="auto" w:fill="FFFFFF"/>
        </w:rPr>
        <w:t>/</w:t>
      </w:r>
      <w:r w:rsidR="00B26605">
        <w:rPr>
          <w:rFonts w:ascii="Arial" w:hAnsi="Arial" w:cs="Arial"/>
          <w:color w:val="333333"/>
          <w:shd w:val="clear" w:color="auto" w:fill="FFFFFF"/>
        </w:rPr>
        <w:t>雨</w:t>
      </w:r>
      <w:r w:rsidR="00B26605">
        <w:rPr>
          <w:rFonts w:ascii="Arial" w:hAnsi="Arial" w:cs="Arial"/>
          <w:color w:val="333333"/>
          <w:shd w:val="clear" w:color="auto" w:fill="FFFFFF"/>
        </w:rPr>
        <w:t>/</w:t>
      </w:r>
      <w:r w:rsidR="00B26605">
        <w:rPr>
          <w:rFonts w:ascii="Arial" w:hAnsi="Arial" w:cs="Arial"/>
          <w:color w:val="333333"/>
          <w:shd w:val="clear" w:color="auto" w:fill="FFFFFF"/>
        </w:rPr>
        <w:t>雪</w:t>
      </w:r>
      <w:r w:rsidR="00B26605">
        <w:rPr>
          <w:rFonts w:ascii="Arial" w:hAnsi="Arial" w:cs="Arial"/>
          <w:color w:val="333333"/>
          <w:shd w:val="clear" w:color="auto" w:fill="FFFFFF"/>
        </w:rPr>
        <w:t>/</w:t>
      </w:r>
      <w:r w:rsidR="00B26605">
        <w:rPr>
          <w:rFonts w:ascii="Arial" w:hAnsi="Arial" w:cs="Arial"/>
          <w:color w:val="333333"/>
          <w:shd w:val="clear" w:color="auto" w:fill="FFFFFF"/>
        </w:rPr>
        <w:t>冰雹</w:t>
      </w:r>
      <w:r w:rsidR="00B26605">
        <w:rPr>
          <w:rFonts w:ascii="Arial" w:hAnsi="Arial" w:cs="Arial"/>
          <w:color w:val="333333"/>
          <w:shd w:val="clear" w:color="auto" w:fill="FFFFFF"/>
        </w:rPr>
        <w:t>/</w:t>
      </w:r>
      <w:r w:rsidR="00B26605">
        <w:rPr>
          <w:rFonts w:ascii="Arial" w:hAnsi="Arial" w:cs="Arial"/>
          <w:color w:val="333333"/>
          <w:shd w:val="clear" w:color="auto" w:fill="FFFFFF"/>
        </w:rPr>
        <w:t>雷</w:t>
      </w:r>
      <w:r w:rsidR="00B26605">
        <w:rPr>
          <w:rFonts w:ascii="Arial" w:hAnsi="Arial" w:cs="Arial"/>
          <w:color w:val="333333"/>
          <w:shd w:val="clear" w:color="auto" w:fill="FFFFFF"/>
        </w:rPr>
        <w:t>/</w:t>
      </w:r>
      <w:r w:rsidR="00B26605">
        <w:rPr>
          <w:rFonts w:ascii="Arial" w:hAnsi="Arial" w:cs="Arial"/>
          <w:color w:val="333333"/>
          <w:shd w:val="clear" w:color="auto" w:fill="FFFFFF"/>
        </w:rPr>
        <w:t>台风</w:t>
      </w:r>
    </w:p>
    <w:p w14:paraId="1900C372" w14:textId="23932E6C" w:rsidR="001D63A6" w:rsidRDefault="001D63A6">
      <w:r w:rsidRPr="001D63A6">
        <w:t>GUST</w:t>
      </w:r>
      <w:r w:rsidRPr="001D63A6">
        <w:tab/>
      </w:r>
      <w:r w:rsidR="0090702B">
        <w:tab/>
      </w:r>
      <w:r w:rsidR="0090702B">
        <w:rPr>
          <w:rFonts w:hint="eastAsia"/>
        </w:rPr>
        <w:t>阵风</w:t>
      </w:r>
    </w:p>
    <w:p w14:paraId="11D8C1A1" w14:textId="712B5897" w:rsidR="001D63A6" w:rsidRDefault="001D63A6">
      <w:r w:rsidRPr="001D63A6">
        <w:t>MAX</w:t>
      </w:r>
      <w:r w:rsidRPr="001D63A6">
        <w:tab/>
      </w:r>
      <w:r w:rsidR="0090702B">
        <w:tab/>
      </w:r>
      <w:r w:rsidR="0090702B">
        <w:rPr>
          <w:rFonts w:hint="eastAsia"/>
        </w:rPr>
        <w:t>最大值</w:t>
      </w:r>
    </w:p>
    <w:p w14:paraId="7890D9E4" w14:textId="49A73F2C" w:rsidR="001D63A6" w:rsidRDefault="001D63A6">
      <w:r w:rsidRPr="001D63A6">
        <w:t>MIN</w:t>
      </w:r>
      <w:r w:rsidRPr="001D63A6">
        <w:tab/>
      </w:r>
      <w:r w:rsidR="0090702B">
        <w:tab/>
      </w:r>
      <w:r w:rsidR="0090702B">
        <w:tab/>
      </w:r>
      <w:r w:rsidR="0090702B">
        <w:rPr>
          <w:rFonts w:hint="eastAsia"/>
        </w:rPr>
        <w:t>最小值</w:t>
      </w:r>
    </w:p>
    <w:p w14:paraId="7937CA9E" w14:textId="46A8D718" w:rsidR="001D63A6" w:rsidRDefault="001D63A6">
      <w:r w:rsidRPr="001D63A6">
        <w:t>MXSPD</w:t>
      </w:r>
      <w:r w:rsidRPr="001D63A6">
        <w:tab/>
      </w:r>
      <w:r w:rsidR="00A66A34">
        <w:tab/>
      </w:r>
      <w:r w:rsidR="00A66A34">
        <w:rPr>
          <w:rFonts w:hint="eastAsia"/>
        </w:rPr>
        <w:t>最大风速</w:t>
      </w:r>
    </w:p>
    <w:p w14:paraId="7B148446" w14:textId="13B94EEE" w:rsidR="001D63A6" w:rsidRDefault="001D63A6">
      <w:r w:rsidRPr="001D63A6">
        <w:t>PRCP</w:t>
      </w:r>
      <w:r w:rsidRPr="001D63A6">
        <w:tab/>
      </w:r>
      <w:r w:rsidR="008B4CBA">
        <w:tab/>
      </w:r>
      <w:r w:rsidR="007162AB">
        <w:rPr>
          <w:rFonts w:hint="eastAsia"/>
        </w:rPr>
        <w:t>降水量</w:t>
      </w:r>
    </w:p>
    <w:p w14:paraId="334CAB4A" w14:textId="44528702" w:rsidR="001D63A6" w:rsidRDefault="001D63A6">
      <w:r w:rsidRPr="001D63A6">
        <w:t>SLP</w:t>
      </w:r>
      <w:r w:rsidRPr="001D63A6">
        <w:tab/>
      </w:r>
      <w:r w:rsidR="00E20775">
        <w:tab/>
      </w:r>
      <w:r w:rsidR="00E20775">
        <w:tab/>
      </w:r>
      <w:r w:rsidR="00E20775">
        <w:rPr>
          <w:rFonts w:hint="eastAsia"/>
        </w:rPr>
        <w:t>海平面气压</w:t>
      </w:r>
    </w:p>
    <w:p w14:paraId="7653A4BB" w14:textId="68C7BBDA" w:rsidR="001D63A6" w:rsidRDefault="001D63A6">
      <w:r w:rsidRPr="001D63A6">
        <w:t>SNDP</w:t>
      </w:r>
      <w:r w:rsidRPr="001D63A6">
        <w:tab/>
      </w:r>
      <w:r w:rsidR="00E20775">
        <w:tab/>
      </w:r>
      <w:r w:rsidR="00E577BC">
        <w:rPr>
          <w:rFonts w:ascii="Arial" w:hAnsi="Arial" w:cs="Arial"/>
          <w:color w:val="333333"/>
          <w:shd w:val="clear" w:color="auto" w:fill="FFFFFF"/>
        </w:rPr>
        <w:t>雪深</w:t>
      </w:r>
    </w:p>
    <w:p w14:paraId="11C87778" w14:textId="27376944" w:rsidR="001D63A6" w:rsidRDefault="001D63A6">
      <w:r w:rsidRPr="001D63A6">
        <w:t>STP</w:t>
      </w:r>
      <w:r w:rsidRPr="001D63A6">
        <w:tab/>
      </w:r>
      <w:r w:rsidR="009318EB">
        <w:tab/>
      </w:r>
      <w:r w:rsidR="009318EB">
        <w:tab/>
      </w:r>
      <w:r w:rsidR="007162AB">
        <w:rPr>
          <w:rFonts w:hint="eastAsia"/>
        </w:rPr>
        <w:t>本站气压</w:t>
      </w:r>
    </w:p>
    <w:p w14:paraId="454C9C3C" w14:textId="1E9FBE3C" w:rsidR="001D63A6" w:rsidRDefault="001D63A6">
      <w:r w:rsidRPr="001D63A6">
        <w:t>TEMP</w:t>
      </w:r>
      <w:r w:rsidRPr="001D63A6">
        <w:tab/>
      </w:r>
      <w:r w:rsidR="0090702B">
        <w:tab/>
      </w:r>
      <w:r w:rsidR="0090702B">
        <w:rPr>
          <w:rFonts w:hint="eastAsia"/>
        </w:rPr>
        <w:t>温度</w:t>
      </w:r>
    </w:p>
    <w:p w14:paraId="0E61BE18" w14:textId="66DCAB01" w:rsidR="001D63A6" w:rsidRDefault="001D63A6">
      <w:r w:rsidRPr="001D63A6">
        <w:t>VISIB</w:t>
      </w:r>
      <w:r w:rsidRPr="001D63A6">
        <w:tab/>
      </w:r>
      <w:r w:rsidR="0090702B">
        <w:tab/>
      </w:r>
      <w:r w:rsidR="0090702B">
        <w:rPr>
          <w:rFonts w:hint="eastAsia"/>
        </w:rPr>
        <w:t>能见度</w:t>
      </w:r>
    </w:p>
    <w:p w14:paraId="35381F1E" w14:textId="03B0898E" w:rsidR="0004642D" w:rsidRDefault="001D63A6">
      <w:r w:rsidRPr="001D63A6">
        <w:t>WDSP</w:t>
      </w:r>
      <w:r w:rsidR="00F53D5D">
        <w:tab/>
      </w:r>
      <w:r w:rsidR="00F53D5D">
        <w:tab/>
      </w:r>
      <w:r w:rsidR="00F53D5D">
        <w:rPr>
          <w:rFonts w:hint="eastAsia"/>
        </w:rPr>
        <w:t>风向风速</w:t>
      </w:r>
    </w:p>
    <w:p w14:paraId="2699B460" w14:textId="71A98BA8" w:rsidR="00C848A1" w:rsidRDefault="00C848A1"/>
    <w:p w14:paraId="105FA27F" w14:textId="2D3C4681" w:rsidR="00C848A1" w:rsidRDefault="00C47195">
      <w:pPr>
        <w:rPr>
          <w:rFonts w:hint="eastAsia"/>
        </w:rPr>
      </w:pPr>
      <w:r>
        <w:rPr>
          <w:noProof/>
        </w:rPr>
        <w:drawing>
          <wp:inline distT="0" distB="0" distL="0" distR="0" wp14:anchorId="4209C311" wp14:editId="7151EB6D">
            <wp:extent cx="5274310" cy="3089910"/>
            <wp:effectExtent l="0" t="0" r="254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BC4A9A6-7588-4FB3-9077-E2150E4971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193448">
        <w:rPr>
          <w:noProof/>
        </w:rPr>
        <w:lastRenderedPageBreak/>
        <w:drawing>
          <wp:inline distT="0" distB="0" distL="0" distR="0" wp14:anchorId="099ADB31" wp14:editId="3B0AED3E">
            <wp:extent cx="5285740" cy="3103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7"/>
    <w:rsid w:val="0004642D"/>
    <w:rsid w:val="000E5D67"/>
    <w:rsid w:val="00193448"/>
    <w:rsid w:val="001D63A6"/>
    <w:rsid w:val="00392441"/>
    <w:rsid w:val="006C7EF3"/>
    <w:rsid w:val="007162AB"/>
    <w:rsid w:val="00744B6B"/>
    <w:rsid w:val="00747BFD"/>
    <w:rsid w:val="008B4CBA"/>
    <w:rsid w:val="0090702B"/>
    <w:rsid w:val="009318EB"/>
    <w:rsid w:val="009367DA"/>
    <w:rsid w:val="00955E06"/>
    <w:rsid w:val="00A66A34"/>
    <w:rsid w:val="00AD300E"/>
    <w:rsid w:val="00B26605"/>
    <w:rsid w:val="00C47195"/>
    <w:rsid w:val="00C848A1"/>
    <w:rsid w:val="00CD35BD"/>
    <w:rsid w:val="00E20775"/>
    <w:rsid w:val="00E577BC"/>
    <w:rsid w:val="00F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62E7"/>
  <w15:chartTrackingRefBased/>
  <w15:docId w15:val="{64B9C5B6-BD7D-4FEE-92EE-562927F5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300E"/>
    <w:pPr>
      <w:keepNext/>
      <w:keepLines/>
      <w:widowControl/>
      <w:spacing w:before="280" w:after="290" w:line="376" w:lineRule="auto"/>
      <w:ind w:firstLineChars="200" w:firstLine="2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D300E"/>
    <w:rPr>
      <w:rFonts w:asciiTheme="majorHAnsi" w:eastAsia="黑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Desktop\&#25968;&#32500;&#26479;\data\prc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0" i="0">
                <a:effectLst/>
              </a:rPr>
              <a:t>Precipitation Data from 1958 to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Precipitation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6"/>
              <c:layout>
                <c:manualLayout>
                  <c:x val="-9.3908018300024099E-2"/>
                  <c:y val="-6.576243321002876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AE5-45E6-AF8B-2116CB4CF9C5}"/>
                </c:ext>
              </c:extLst>
            </c:dLbl>
            <c:dLbl>
              <c:idx val="17"/>
              <c:layout>
                <c:manualLayout>
                  <c:x val="-5.2973753912834098E-2"/>
                  <c:y val="-8.22030415125359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AE5-45E6-AF8B-2116CB4CF9C5}"/>
                </c:ext>
              </c:extLst>
            </c:dLbl>
            <c:dLbl>
              <c:idx val="26"/>
              <c:layout>
                <c:manualLayout>
                  <c:x val="-2.1671081146159402E-2"/>
                  <c:y val="-9.042334566378959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AE5-45E6-AF8B-2116CB4CF9C5}"/>
                </c:ext>
              </c:extLst>
            </c:dLbl>
            <c:dLbl>
              <c:idx val="37"/>
              <c:layout>
                <c:manualLayout>
                  <c:x val="-8.6089238845144356E-2"/>
                  <c:y val="-7.526879596173174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AE5-45E6-AF8B-2116CB4CF9C5}"/>
                </c:ext>
              </c:extLst>
            </c:dLbl>
            <c:dLbl>
              <c:idx val="50"/>
              <c:layout>
                <c:manualLayout>
                  <c:x val="-1.4447387430773024E-2"/>
                  <c:y val="-5.343197698314837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AE5-45E6-AF8B-2116CB4CF9C5}"/>
                </c:ext>
              </c:extLst>
            </c:dLbl>
            <c:numFmt formatCode="0_);[Red]\(0\)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name>Three-period Moving Weighted Average Forcast</c:name>
            <c:spPr>
              <a:ln w="38100" cap="rnd">
                <a:solidFill>
                  <a:srgbClr val="7030A0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Sheet1!$A$2:$A$56</c:f>
              <c:numCache>
                <c:formatCode>General</c:formatCode>
                <c:ptCount val="55"/>
                <c:pt idx="0">
                  <c:v>1958</c:v>
                </c:pt>
                <c:pt idx="1">
                  <c:v>1959</c:v>
                </c:pt>
                <c:pt idx="2">
                  <c:v>1960</c:v>
                </c:pt>
                <c:pt idx="3">
                  <c:v>1961</c:v>
                </c:pt>
                <c:pt idx="4">
                  <c:v>1962</c:v>
                </c:pt>
                <c:pt idx="5">
                  <c:v>1963</c:v>
                </c:pt>
                <c:pt idx="6">
                  <c:v>1964</c:v>
                </c:pt>
                <c:pt idx="7">
                  <c:v>1973</c:v>
                </c:pt>
                <c:pt idx="8">
                  <c:v>1974</c:v>
                </c:pt>
                <c:pt idx="9">
                  <c:v>1975</c:v>
                </c:pt>
                <c:pt idx="10">
                  <c:v>1976</c:v>
                </c:pt>
                <c:pt idx="11">
                  <c:v>1977</c:v>
                </c:pt>
                <c:pt idx="12">
                  <c:v>1978</c:v>
                </c:pt>
                <c:pt idx="13">
                  <c:v>1979</c:v>
                </c:pt>
                <c:pt idx="14">
                  <c:v>1980</c:v>
                </c:pt>
                <c:pt idx="15">
                  <c:v>1981</c:v>
                </c:pt>
                <c:pt idx="16">
                  <c:v>1982</c:v>
                </c:pt>
                <c:pt idx="17">
                  <c:v>1983</c:v>
                </c:pt>
                <c:pt idx="18">
                  <c:v>1984</c:v>
                </c:pt>
                <c:pt idx="19">
                  <c:v>1985</c:v>
                </c:pt>
                <c:pt idx="20">
                  <c:v>1986</c:v>
                </c:pt>
                <c:pt idx="21">
                  <c:v>1987</c:v>
                </c:pt>
                <c:pt idx="22">
                  <c:v>1988</c:v>
                </c:pt>
                <c:pt idx="23">
                  <c:v>1989</c:v>
                </c:pt>
                <c:pt idx="24">
                  <c:v>1990</c:v>
                </c:pt>
                <c:pt idx="25">
                  <c:v>1991</c:v>
                </c:pt>
                <c:pt idx="26">
                  <c:v>1992</c:v>
                </c:pt>
                <c:pt idx="27">
                  <c:v>1993</c:v>
                </c:pt>
                <c:pt idx="28">
                  <c:v>1994</c:v>
                </c:pt>
                <c:pt idx="29">
                  <c:v>1995</c:v>
                </c:pt>
                <c:pt idx="30">
                  <c:v>1996</c:v>
                </c:pt>
                <c:pt idx="31">
                  <c:v>1997</c:v>
                </c:pt>
                <c:pt idx="32">
                  <c:v>1998</c:v>
                </c:pt>
                <c:pt idx="33">
                  <c:v>1999</c:v>
                </c:pt>
                <c:pt idx="34">
                  <c:v>2000</c:v>
                </c:pt>
                <c:pt idx="35">
                  <c:v>2001</c:v>
                </c:pt>
                <c:pt idx="36">
                  <c:v>2002</c:v>
                </c:pt>
                <c:pt idx="37">
                  <c:v>2003</c:v>
                </c:pt>
                <c:pt idx="38">
                  <c:v>2004</c:v>
                </c:pt>
                <c:pt idx="39">
                  <c:v>2005</c:v>
                </c:pt>
                <c:pt idx="40">
                  <c:v>2006</c:v>
                </c:pt>
                <c:pt idx="41">
                  <c:v>2007</c:v>
                </c:pt>
                <c:pt idx="42">
                  <c:v>2008</c:v>
                </c:pt>
                <c:pt idx="43">
                  <c:v>2009</c:v>
                </c:pt>
                <c:pt idx="44">
                  <c:v>2010</c:v>
                </c:pt>
                <c:pt idx="45">
                  <c:v>2011</c:v>
                </c:pt>
                <c:pt idx="46">
                  <c:v>2012</c:v>
                </c:pt>
                <c:pt idx="47">
                  <c:v>2013</c:v>
                </c:pt>
                <c:pt idx="48">
                  <c:v>2014</c:v>
                </c:pt>
                <c:pt idx="49">
                  <c:v>2015</c:v>
                </c:pt>
                <c:pt idx="50">
                  <c:v>2016</c:v>
                </c:pt>
                <c:pt idx="51">
                  <c:v>2017</c:v>
                </c:pt>
                <c:pt idx="52">
                  <c:v>2018</c:v>
                </c:pt>
                <c:pt idx="53">
                  <c:v>2019</c:v>
                </c:pt>
                <c:pt idx="54">
                  <c:v>2020</c:v>
                </c:pt>
              </c:numCache>
            </c:numRef>
          </c:xVal>
          <c:yVal>
            <c:numRef>
              <c:f>Sheet1!$B$2:$B$56</c:f>
              <c:numCache>
                <c:formatCode>@</c:formatCode>
                <c:ptCount val="55"/>
                <c:pt idx="0">
                  <c:v>688.84799999999973</c:v>
                </c:pt>
                <c:pt idx="1">
                  <c:v>182.11799999999999</c:v>
                </c:pt>
                <c:pt idx="2">
                  <c:v>43.433999999999997</c:v>
                </c:pt>
                <c:pt idx="3">
                  <c:v>110.99799999999991</c:v>
                </c:pt>
                <c:pt idx="4">
                  <c:v>710.31099999999981</c:v>
                </c:pt>
                <c:pt idx="5">
                  <c:v>686.94299999999998</c:v>
                </c:pt>
                <c:pt idx="6">
                  <c:v>929.63999999999965</c:v>
                </c:pt>
                <c:pt idx="7">
                  <c:v>842.26399999999956</c:v>
                </c:pt>
                <c:pt idx="8">
                  <c:v>793.36899999999957</c:v>
                </c:pt>
                <c:pt idx="9">
                  <c:v>519.55699999999979</c:v>
                </c:pt>
                <c:pt idx="10">
                  <c:v>598.93199999999968</c:v>
                </c:pt>
                <c:pt idx="11">
                  <c:v>723.01099999999974</c:v>
                </c:pt>
                <c:pt idx="12">
                  <c:v>736.72699999999963</c:v>
                </c:pt>
                <c:pt idx="13">
                  <c:v>680.97399999999971</c:v>
                </c:pt>
                <c:pt idx="14">
                  <c:v>846.83600000000001</c:v>
                </c:pt>
                <c:pt idx="15">
                  <c:v>583.69199999999978</c:v>
                </c:pt>
                <c:pt idx="16">
                  <c:v>756.41200000000003</c:v>
                </c:pt>
                <c:pt idx="17">
                  <c:v>926.7189999999996</c:v>
                </c:pt>
                <c:pt idx="18">
                  <c:v>815.76333333333298</c:v>
                </c:pt>
                <c:pt idx="19">
                  <c:v>591.73533333333319</c:v>
                </c:pt>
                <c:pt idx="20">
                  <c:v>416.64466666666641</c:v>
                </c:pt>
                <c:pt idx="21">
                  <c:v>580.2206666666666</c:v>
                </c:pt>
                <c:pt idx="22">
                  <c:v>558.79999999999984</c:v>
                </c:pt>
                <c:pt idx="23">
                  <c:v>544.15266666666639</c:v>
                </c:pt>
                <c:pt idx="24">
                  <c:v>706.28933333333282</c:v>
                </c:pt>
                <c:pt idx="25">
                  <c:v>463.54999999999973</c:v>
                </c:pt>
                <c:pt idx="26">
                  <c:v>906.01799999999992</c:v>
                </c:pt>
                <c:pt idx="27">
                  <c:v>631.27466666666635</c:v>
                </c:pt>
                <c:pt idx="28">
                  <c:v>774.78466666666645</c:v>
                </c:pt>
                <c:pt idx="29">
                  <c:v>576.66466666666645</c:v>
                </c:pt>
                <c:pt idx="30">
                  <c:v>758.02066666666622</c:v>
                </c:pt>
                <c:pt idx="31">
                  <c:v>359.91799999999972</c:v>
                </c:pt>
                <c:pt idx="32">
                  <c:v>807.88933333333318</c:v>
                </c:pt>
                <c:pt idx="33">
                  <c:v>92.455999999999975</c:v>
                </c:pt>
                <c:pt idx="34">
                  <c:v>725.25466666666682</c:v>
                </c:pt>
                <c:pt idx="35">
                  <c:v>498.60200000000009</c:v>
                </c:pt>
                <c:pt idx="36">
                  <c:v>657.35199999999998</c:v>
                </c:pt>
                <c:pt idx="37">
                  <c:v>1083.7333333333329</c:v>
                </c:pt>
                <c:pt idx="38">
                  <c:v>827.02400000000034</c:v>
                </c:pt>
                <c:pt idx="39">
                  <c:v>693.58933333333334</c:v>
                </c:pt>
                <c:pt idx="40">
                  <c:v>651.25599999999974</c:v>
                </c:pt>
                <c:pt idx="41">
                  <c:v>602.74200000000008</c:v>
                </c:pt>
                <c:pt idx="42">
                  <c:v>627.54933333333327</c:v>
                </c:pt>
                <c:pt idx="43">
                  <c:v>657.26733333333334</c:v>
                </c:pt>
                <c:pt idx="44">
                  <c:v>561.0859999999999</c:v>
                </c:pt>
                <c:pt idx="45">
                  <c:v>869.35733333333337</c:v>
                </c:pt>
                <c:pt idx="46">
                  <c:v>462.4493333333333</c:v>
                </c:pt>
                <c:pt idx="47">
                  <c:v>561.93266666666671</c:v>
                </c:pt>
                <c:pt idx="48">
                  <c:v>693.41999999999973</c:v>
                </c:pt>
                <c:pt idx="49">
                  <c:v>729.65733333333321</c:v>
                </c:pt>
                <c:pt idx="50">
                  <c:v>1057.486666666666</c:v>
                </c:pt>
                <c:pt idx="51">
                  <c:v>646.3453333333332</c:v>
                </c:pt>
                <c:pt idx="52">
                  <c:v>843.27999999999986</c:v>
                </c:pt>
                <c:pt idx="53">
                  <c:v>710.52266666666674</c:v>
                </c:pt>
                <c:pt idx="54">
                  <c:v>633.64533333333338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AE5-45E6-AF8B-2116CB4CF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576544"/>
        <c:axId val="529577528"/>
      </c:scatterChart>
      <c:valAx>
        <c:axId val="52957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Year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1264675866071017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577528"/>
        <c:crosses val="autoZero"/>
        <c:crossBetween val="midCat"/>
      </c:valAx>
      <c:valAx>
        <c:axId val="52957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Precipitation(mm)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576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ysClr val="window" lastClr="FFFFFF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晨昱</dc:creator>
  <cp:keywords/>
  <dc:description/>
  <cp:lastModifiedBy>刘 晨昱</cp:lastModifiedBy>
  <cp:revision>17</cp:revision>
  <dcterms:created xsi:type="dcterms:W3CDTF">2021-11-11T05:39:00Z</dcterms:created>
  <dcterms:modified xsi:type="dcterms:W3CDTF">2021-11-12T13:13:00Z</dcterms:modified>
</cp:coreProperties>
</file>