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pacing w:val="20"/>
        </w:rPr>
      </w:pPr>
      <w:r>
        <w:rPr>
          <w:spacing w:val="20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  <w:bCs/>
          <w:spacing w:val="-10"/>
        </w:rPr>
      </w:pPr>
      <w:r>
        <w:rPr>
          <w:spacing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pBdr>
          <w:bottom w:val="single" w:sz="12" w:space="1" w:color="000000"/>
        </w:pBdr>
        <w:jc w:val="center"/>
        <w:rPr>
          <w:b/>
          <w:b/>
          <w:sz w:val="24"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4"/>
        </w:rPr>
        <w:t xml:space="preserve">   </w:t>
      </w:r>
      <w:r>
        <w:rPr>
          <w:b/>
          <w:sz w:val="28"/>
          <w:szCs w:val="28"/>
        </w:rPr>
        <w:t>Институт интеллектуальных кибернетических систем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                     </w:t>
      </w:r>
      <w:r>
        <w:rPr>
          <w:b/>
          <w:sz w:val="24"/>
        </w:rPr>
        <w:tab/>
        <w:tab/>
        <w:t>КАФЕДРА КИБЕРНЕТИКИ</w:t>
      </w:r>
    </w:p>
    <w:p>
      <w:pPr>
        <w:pStyle w:val="1"/>
        <w:widowControl/>
        <w:pBdr/>
        <w:rPr/>
        <w:framePr w:w="2016" w:h="1080" w:x="1162" w:y="35" w:wrap="auto" w:vAnchor="text" w:hAnchor="page" w:hRule="exact"/>
      </w:pPr>
      <w:r>
        <w:rPr/>
        <w:drawing>
          <wp:inline distT="0" distB="0" distL="0" distR="0">
            <wp:extent cx="1276350" cy="685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ind w:right="2410" w:hanging="0"/>
        <w:jc w:val="center"/>
        <w:rPr>
          <w:b/>
          <w:b/>
          <w:sz w:val="48"/>
        </w:rPr>
      </w:pPr>
      <w:r>
        <w:rPr>
          <w:b/>
          <w:sz w:val="48"/>
        </w:rPr>
        <w:t>Задание на НИР</w:t>
      </w:r>
    </w:p>
    <w:p>
      <w:pPr>
        <w:pStyle w:val="Normal"/>
        <w:spacing w:lineRule="auto" w:line="48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276"/>
        <w:gridCol w:w="1133"/>
        <w:gridCol w:w="5778"/>
      </w:tblGrid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М21-534  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7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</w:rPr>
              <w:t>Чудновцу Ивану Владимировичу</w:t>
            </w:r>
          </w:p>
        </w:tc>
      </w:tr>
      <w:tr>
        <w:trPr/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7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(фио)</w:t>
            </w:r>
          </w:p>
        </w:tc>
      </w:tr>
    </w:tbl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97"/>
      </w:tblGrid>
      <w:tr>
        <w:trPr/>
        <w:tc>
          <w:tcPr>
            <w:tcW w:w="9997" w:type="dxa"/>
            <w:tcBorders>
              <w:top w:val="nil"/>
              <w:left w:val="nil"/>
              <w:bottom w:val="double" w:sz="4" w:space="0" w:color="000000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алгоритмического обеспечения для решения задачи отображения пространств эмоций различных размерностей.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36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ЗАДАНИЕ </w:t>
      </w:r>
    </w:p>
    <w:tbl>
      <w:tblPr>
        <w:tblW w:w="1041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603"/>
        <w:gridCol w:w="5812"/>
        <w:gridCol w:w="1275"/>
        <w:gridCol w:w="1241"/>
        <w:gridCol w:w="1487"/>
      </w:tblGrid>
      <w:tr>
        <w:trPr>
          <w:trHeight w:val="847" w:hRule="exact"/>
        </w:trPr>
        <w:tc>
          <w:tcPr>
            <w:tcW w:w="60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12" w:right="-108"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>
            <w:pPr>
              <w:pStyle w:val="Normal"/>
              <w:ind w:left="-112" w:right="-108" w:hanging="0"/>
              <w:jc w:val="center"/>
              <w:rPr>
                <w:b/>
                <w:b/>
                <w:sz w:val="24"/>
              </w:rPr>
            </w:pPr>
            <w:r>
              <w:rPr/>
              <w:t>п/п</w:t>
            </w:r>
          </w:p>
        </w:tc>
        <w:tc>
          <w:tcPr>
            <w:tcW w:w="58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>
            <w:pPr>
              <w:pStyle w:val="Normal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ind w:left="-108" w:right="-126" w:hanging="0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Срок исполне</w:t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ind w:left="-88" w:right="-39" w:hanging="0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>
            <w:pPr>
              <w:pStyle w:val="Normal"/>
              <w:ind w:left="-8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Аналитическая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Технологии и подходы для реализации виртуальных ассистентов.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06.03.22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и анализ литературы на тему представления эмоций в виде формальных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13.03.22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Постановка задачи, требования к разрабатываемому ПО.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20.03.22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Теоретическая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стека технологий для реализации 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color w:val="FF0000"/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23.03.22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Паттерн Фасад и его применение в разрабатываемом ПО.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27.03.22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форматов файлов обученных моделей.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03.04.22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i/>
                <w:i/>
              </w:rPr>
            </w:pPr>
            <w:r>
              <w:rPr>
                <w:b/>
                <w:sz w:val="22"/>
                <w:szCs w:val="22"/>
              </w:rPr>
              <w:t>Инженерная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архитектуры приложения. Описание архитектуры 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10.04.22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макетов клиентской части 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ПЗ, скриншоты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17.04.22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серверной части web-приложения.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24.04.22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  <w:t>3.3.1</w:t>
            </w:r>
          </w:p>
        </w:tc>
        <w:tc>
          <w:tcPr>
            <w:tcW w:w="5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Алгоритмы загрузки, сохранения и создания модели на сервере.</w:t>
            </w:r>
          </w:p>
        </w:tc>
        <w:tc>
          <w:tcPr>
            <w:tcW w:w="1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ПЗ, алгоритм</w:t>
            </w:r>
          </w:p>
        </w:tc>
        <w:tc>
          <w:tcPr>
            <w:tcW w:w="124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24.04.22</w:t>
            </w:r>
          </w:p>
        </w:tc>
        <w:tc>
          <w:tcPr>
            <w:tcW w:w="14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практическая часть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клиентской и серверной частей web-сервиса.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Раздел ПЗ, Исходный код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22.05.22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Демонстрация работы ПО.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</w:rPr>
            </w:pPr>
            <w:r>
              <w:rPr>
                <w:sz w:val="22"/>
              </w:rPr>
              <w:t>Результаты экспериментов и их анализ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27.05.22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60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  <w:r>
              <w:rPr>
                <w:bCs/>
                <w:spacing w:val="-8"/>
                <w:sz w:val="22"/>
              </w:rPr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left w:w="57" w:type="dxa"/>
              <w:right w:w="57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ind w:left="-108" w:right="-108" w:hanging="0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color w:val="FF0000"/>
                <w:sz w:val="22"/>
              </w:rPr>
            </w:pPr>
            <w:r>
              <w:rPr>
                <w:sz w:val="22"/>
              </w:rPr>
              <w:t>29.05.22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9"/>
        <w:gridCol w:w="9607"/>
      </w:tblGrid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МНОГОМЕРНАЯ И ДИСКРЕТНАЯ МОДЕЛИ ЭМОЦИЙ [Электронный ресурс] / </w:t>
            </w:r>
            <w:r>
              <w:rPr>
                <w:lang w:val="en-US"/>
              </w:rPr>
              <w:t>URL</w:t>
            </w:r>
            <w:r>
              <w:rPr/>
              <w:t xml:space="preserve">: </w:t>
            </w:r>
            <w:r>
              <w:rPr>
                <w:lang w:val="en-US"/>
              </w:rPr>
              <w:t>https</w:t>
            </w:r>
            <w:r>
              <w:rPr/>
              <w:t>://</w:t>
            </w:r>
            <w:r>
              <w:rPr>
                <w:lang w:val="en-US"/>
              </w:rPr>
              <w:t>ozlib</w:t>
            </w:r>
            <w:r>
              <w:rPr/>
              <w:t>.</w:t>
            </w:r>
            <w:r>
              <w:rPr>
                <w:lang w:val="en-US"/>
              </w:rPr>
              <w:t>com</w:t>
            </w:r>
            <w:r>
              <w:rPr/>
              <w:t>/851130/</w:t>
            </w:r>
            <w:r>
              <w:rPr>
                <w:lang w:val="en-US"/>
              </w:rPr>
              <w:t>psihologiya</w:t>
            </w:r>
            <w:r>
              <w:rPr/>
              <w:t>/</w:t>
            </w:r>
            <w:r>
              <w:rPr>
                <w:lang w:val="en-US"/>
              </w:rPr>
              <w:t>mnogomernaya</w:t>
            </w:r>
            <w:r>
              <w:rPr/>
              <w:t>_</w:t>
            </w:r>
            <w:r>
              <w:rPr>
                <w:lang w:val="en-US"/>
              </w:rPr>
              <w:t>diskretnaya</w:t>
            </w:r>
            <w:r>
              <w:rPr/>
              <w:t>_</w:t>
            </w:r>
            <w:r>
              <w:rPr>
                <w:lang w:val="en-US"/>
              </w:rPr>
              <w:t>modeli</w:t>
            </w:r>
            <w:r>
              <w:rPr/>
              <w:t>_</w:t>
            </w:r>
            <w:r>
              <w:rPr>
                <w:lang w:val="en-US"/>
              </w:rPr>
              <w:t>emotsiy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Модель эмоционального состояния PAD [Электронный ресурс] / URL: https://ru.abcdef.wiki/wiki/PAD_emotional_state_model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Система кодирования движений лица (FACS) - Визуальное руководство [Электронный ресурс] / URL: https://imotions.com/blog/facial-action-coding-system/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Система кодирования лицевых движений [Электронный ресурс] / URL: https://ru.wikipedia.org/wiki/Система_кодирования_лицевых_движений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Экман, Пол - Критика [Электронный ресурс] / URL: https://ru.wikipedia.org/wiki/Экман,_Пол#Критика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A Circumplex Model of Affect // Journal of Personality and Social Psychology 39(6), 1980, pp. 1161-1178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Исследование рынка систем распознавания эмоций [Электронный ресурс] / </w:t>
            </w:r>
            <w:r>
              <w:rPr>
                <w:lang w:val="en-US"/>
              </w:rPr>
              <w:t>URL</w:t>
            </w:r>
            <w:r>
              <w:rPr/>
              <w:t xml:space="preserve">: </w:t>
            </w:r>
            <w:r>
              <w:rPr>
                <w:lang w:val="en-US"/>
              </w:rPr>
              <w:t>https</w:t>
            </w:r>
            <w:r>
              <w:rPr/>
              <w:t>://</w:t>
            </w:r>
            <w:r>
              <w:rPr>
                <w:lang w:val="en-US"/>
              </w:rPr>
              <w:t>habr</w:t>
            </w:r>
            <w:r>
              <w:rPr/>
              <w:t>.</w:t>
            </w:r>
            <w:r>
              <w:rPr>
                <w:lang w:val="en-US"/>
              </w:rPr>
              <w:t>com</w:t>
            </w:r>
            <w:r>
              <w:rPr/>
              <w:t>/</w:t>
            </w:r>
            <w:r>
              <w:rPr>
                <w:lang w:val="en-US"/>
              </w:rPr>
              <w:t>ru</w:t>
            </w:r>
            <w:r>
              <w:rPr/>
              <w:t>/</w:t>
            </w:r>
            <w:r>
              <w:rPr>
                <w:lang w:val="en-US"/>
              </w:rPr>
              <w:t>post</w:t>
            </w:r>
            <w:r>
              <w:rPr/>
              <w:t>/133686/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EMOTION ANALYSIS FaceReader [</w:t>
            </w:r>
            <w:r>
              <w:rPr/>
              <w:t>Электронный</w:t>
            </w:r>
            <w:r>
              <w:rPr>
                <w:lang w:val="en-US"/>
              </w:rPr>
              <w:t xml:space="preserve"> </w:t>
            </w:r>
            <w:r>
              <w:rPr/>
              <w:t>ресурс</w:t>
            </w:r>
            <w:r>
              <w:rPr>
                <w:lang w:val="en-US"/>
              </w:rPr>
              <w:t>] / URL: https://www.noldus.com/facereader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The Loop of Nonverbal Communication Between Human and Virtual Actor: Mapping Between Spaces // Advances in Intelligent Systems and Computing, 2021 Vol. 1310, pp. 484-489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Искусственный интеллект с примерами на </w:t>
            </w:r>
            <w:r>
              <w:rPr>
                <w:lang w:val="en-US"/>
              </w:rPr>
              <w:t>Python</w:t>
            </w:r>
            <w:r>
              <w:rPr/>
              <w:t>. : Пер. с англ. -СПб. : ООО "Диалектика", 2019. -448 с.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Python и машинное обучение: машинное и глубокое обучение с использованием Python, scikit-learn и TensorFlow 2, 3-е изд.: Пер. с англ. СПб. : ООО "Диалектика" 2020. - 848 с.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/>
              <w:t>Экман</w:t>
            </w:r>
            <w:r>
              <w:rPr>
                <w:lang w:val="en-US"/>
              </w:rPr>
              <w:t xml:space="preserve">, </w:t>
            </w:r>
            <w:r>
              <w:rPr/>
              <w:t>Пол</w:t>
            </w:r>
            <w:r>
              <w:rPr>
                <w:lang w:val="en-US"/>
              </w:rPr>
              <w:t xml:space="preserve">. </w:t>
            </w:r>
            <w:r>
              <w:rPr/>
              <w:t>Психология</w:t>
            </w:r>
            <w:r>
              <w:rPr>
                <w:lang w:val="en-US"/>
              </w:rPr>
              <w:t xml:space="preserve"> </w:t>
            </w:r>
            <w:r>
              <w:rPr/>
              <w:t>эмоций</w:t>
            </w:r>
            <w:r>
              <w:rPr>
                <w:lang w:val="en-US"/>
              </w:rPr>
              <w:t xml:space="preserve"> [= Emotions Revealed: Recognizing Faces and Feelings to Improve Communication and Emotional Life] / </w:t>
            </w:r>
            <w:r>
              <w:rPr/>
              <w:t>Пер</w:t>
            </w:r>
            <w:r>
              <w:rPr>
                <w:lang w:val="en-US"/>
              </w:rPr>
              <w:t xml:space="preserve">. </w:t>
            </w:r>
            <w:r>
              <w:rPr/>
              <w:t>с</w:t>
            </w:r>
            <w:r>
              <w:rPr>
                <w:lang w:val="en-US"/>
              </w:rPr>
              <w:t xml:space="preserve"> </w:t>
            </w:r>
            <w:r>
              <w:rPr/>
              <w:t>англ</w:t>
            </w:r>
            <w:r>
              <w:rPr>
                <w:lang w:val="en-US"/>
              </w:rPr>
              <w:t xml:space="preserve">.: </w:t>
            </w:r>
            <w:r>
              <w:rPr/>
              <w:t>В</w:t>
            </w:r>
            <w:r>
              <w:rPr>
                <w:lang w:val="en-US"/>
              </w:rPr>
              <w:t xml:space="preserve">. </w:t>
            </w:r>
            <w:r>
              <w:rPr/>
              <w:t>Кузин</w:t>
            </w:r>
            <w:r>
              <w:rPr>
                <w:lang w:val="en-US"/>
              </w:rPr>
              <w:t xml:space="preserve">. — </w:t>
            </w:r>
            <w:r>
              <w:rPr/>
              <w:t>СПб</w:t>
            </w:r>
            <w:r>
              <w:rPr>
                <w:lang w:val="en-US"/>
              </w:rPr>
              <w:t xml:space="preserve">.: </w:t>
            </w:r>
            <w:r>
              <w:rPr/>
              <w:t>Питер</w:t>
            </w:r>
            <w:r>
              <w:rPr>
                <w:lang w:val="en-US"/>
              </w:rPr>
              <w:t xml:space="preserve">, 2010. — 336 </w:t>
            </w:r>
            <w:r>
              <w:rPr/>
              <w:t>с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Создание Web-сервисов на Python [Электронный ресурс] // coursera.org URL: https://www.coursera.org/learn/python-for-web (дата обращения: 02.03.2022)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  <w:t>Дронов В. А. Django 3.0. Практика создания веб-сайтов на Python. – СПб: БХВ- Петербург, 2021. – 704 с.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/>
            </w:pPr>
            <w:r>
              <w:rPr/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Lutz M. Learning Python: Powerful Object-Oriented Programming. – "O'Reilly Media, Inc.", 2013.</w:t>
            </w:r>
          </w:p>
        </w:tc>
      </w:tr>
      <w:tr>
        <w:trPr/>
        <w:tc>
          <w:tcPr>
            <w:tcW w:w="389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jc w:val="righ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07" w:type="dxa"/>
            <w:tcBorders/>
          </w:tcPr>
          <w:p>
            <w:pPr>
              <w:pStyle w:val="Normal"/>
              <w:spacing w:lineRule="auto" w:line="360"/>
              <w:rPr>
                <w:lang w:val="en-US"/>
              </w:rPr>
            </w:pPr>
            <w:r>
              <w:rPr>
                <w:lang w:val="en-US"/>
              </w:rPr>
              <w:t>Dash Python User Guide [Электронный ресурс] / URL: https://dash.plotly.com/ (дата обращения: 20.03.2022)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                              </w:t>
      </w:r>
    </w:p>
    <w:tbl>
      <w:tblPr>
        <w:tblStyle w:val="a5"/>
        <w:tblW w:w="99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"/>
        <w:gridCol w:w="425"/>
        <w:gridCol w:w="286"/>
        <w:gridCol w:w="993"/>
        <w:gridCol w:w="851"/>
        <w:gridCol w:w="426"/>
        <w:gridCol w:w="1842"/>
        <w:gridCol w:w="1700"/>
        <w:gridCol w:w="283"/>
        <w:gridCol w:w="2943"/>
      </w:tblGrid>
      <w:tr>
        <w:trPr/>
        <w:tc>
          <w:tcPr>
            <w:tcW w:w="280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 xml:space="preserve"> </w:t>
            </w:r>
            <w:r>
              <w:rPr>
                <w:sz w:val="24"/>
              </w:rPr>
              <w:t>Дата выдачи задания: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Климов В.В.</w:t>
            </w:r>
          </w:p>
        </w:tc>
      </w:tr>
      <w:tr>
        <w:trPr>
          <w:trHeight w:val="506" w:hRule="atLeast"/>
        </w:trPr>
        <w:tc>
          <w:tcPr>
            <w:tcW w:w="2802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24"/>
                <w:szCs w:val="24"/>
                <w:lang w:val="en-US"/>
              </w:rPr>
              <w:t>Тихомирова Д.В.</w:t>
            </w:r>
          </w:p>
        </w:tc>
      </w:tr>
      <w:tr>
        <w:trPr/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>
        <w:trPr/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</w:rPr>
              <w:t>20</w:t>
            </w: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2г.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29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Чудновец И.В.</w:t>
            </w:r>
          </w:p>
        </w:tc>
      </w:tr>
      <w:tr>
        <w:trPr>
          <w:trHeight w:val="223" w:hRule="atLeast"/>
        </w:trPr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9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>
      <w:pPr>
        <w:pStyle w:val="ListParagraph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276" w:right="850" w:header="0" w:top="568" w:footer="0" w:bottom="56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ac7848"/>
    <w:pPr>
      <w:keepNext w:val="true"/>
      <w:widowControl w:val="false"/>
      <w:overflowPunct w:val="true"/>
      <w:spacing w:lineRule="auto" w:line="360"/>
      <w:jc w:val="center"/>
      <w:textAlignment w:val="baseline"/>
      <w:outlineLvl w:val="0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3"/>
    <w:qFormat/>
    <w:rsid w:val="00c20aa1"/>
    <w:rPr>
      <w:rFonts w:ascii="Tahoma" w:hAnsi="Tahoma" w:cs="Tahoma"/>
      <w:sz w:val="16"/>
      <w:szCs w:val="16"/>
    </w:rPr>
  </w:style>
  <w:style w:type="character" w:styleId="Style14">
    <w:name w:val="Интернет-ссылка"/>
    <w:basedOn w:val="DefaultParagraphFont"/>
    <w:unhideWhenUsed/>
    <w:rsid w:val="0088380b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FR1" w:customStyle="1">
    <w:name w:val="FR1"/>
    <w:qFormat/>
    <w:rsid w:val="00ac784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32"/>
      <w:szCs w:val="20"/>
      <w:lang w:val="ru-RU" w:eastAsia="ru-RU" w:bidi="ar-SA"/>
    </w:rPr>
  </w:style>
  <w:style w:type="paragraph" w:styleId="BalloonText">
    <w:name w:val="Balloon Text"/>
    <w:basedOn w:val="Normal"/>
    <w:link w:val="a4"/>
    <w:qFormat/>
    <w:rsid w:val="00c20aa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aad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0d63e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8d65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A542C-65F3-4D60-8712-7D25DDFC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Application>LibreOffice/6.4.7.2$Linux_X86_64 LibreOffice_project/40$Build-2</Application>
  <Pages>2</Pages>
  <Words>505</Words>
  <Characters>3627</Characters>
  <CharactersWithSpaces>4068</CharactersWithSpaces>
  <Paragraphs>136</Paragraphs>
  <Company>Elcom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2016-09-23T12:14:00Z</dcterms:created>
  <dc:creator>qw</dc:creator>
  <dc:description/>
  <dc:language>ru-RU</dc:language>
  <cp:lastModifiedBy/>
  <cp:lastPrinted>2005-02-25T10:18:00Z</cp:lastPrinted>
  <dcterms:modified xsi:type="dcterms:W3CDTF">2022-08-22T19:47:42Z</dcterms:modified>
  <cp:revision>35</cp:revision>
  <dc:subject/>
  <dc:title>&gt;МИНИСТЕРСТВО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Elcom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