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C09D" w14:textId="77777777" w:rsidR="009C5D15" w:rsidRDefault="009C5D15" w:rsidP="009C5D15">
      <w:pPr>
        <w:jc w:val="center"/>
        <w:rPr>
          <w:b/>
          <w:bCs/>
          <w:sz w:val="56"/>
          <w:szCs w:val="56"/>
        </w:rPr>
      </w:pPr>
    </w:p>
    <w:p w14:paraId="5D4FE1E2" w14:textId="77777777" w:rsidR="009C5D15" w:rsidRDefault="009C5D15" w:rsidP="009C5D15">
      <w:pPr>
        <w:jc w:val="center"/>
        <w:rPr>
          <w:b/>
          <w:bCs/>
          <w:sz w:val="56"/>
          <w:szCs w:val="56"/>
        </w:rPr>
      </w:pPr>
    </w:p>
    <w:p w14:paraId="0647B1CE" w14:textId="77777777" w:rsidR="009C5D15" w:rsidRDefault="009C5D15" w:rsidP="009C5D15">
      <w:pPr>
        <w:jc w:val="center"/>
        <w:rPr>
          <w:b/>
          <w:bCs/>
          <w:sz w:val="56"/>
          <w:szCs w:val="56"/>
        </w:rPr>
      </w:pPr>
    </w:p>
    <w:p w14:paraId="5B733E89" w14:textId="77777777" w:rsidR="009C5D15" w:rsidRDefault="009C5D15" w:rsidP="009C5D15">
      <w:pPr>
        <w:jc w:val="center"/>
        <w:rPr>
          <w:b/>
          <w:bCs/>
          <w:sz w:val="56"/>
          <w:szCs w:val="56"/>
        </w:rPr>
      </w:pPr>
    </w:p>
    <w:p w14:paraId="12811418" w14:textId="77777777" w:rsidR="009C5D15" w:rsidRDefault="009C5D15" w:rsidP="009C5D15">
      <w:pPr>
        <w:jc w:val="center"/>
        <w:rPr>
          <w:b/>
          <w:bCs/>
          <w:sz w:val="56"/>
          <w:szCs w:val="56"/>
        </w:rPr>
      </w:pPr>
    </w:p>
    <w:p w14:paraId="18CC7234" w14:textId="77777777" w:rsidR="009C5D15" w:rsidRDefault="009C5D15" w:rsidP="009C5D15">
      <w:pPr>
        <w:jc w:val="center"/>
        <w:rPr>
          <w:b/>
          <w:bCs/>
          <w:sz w:val="56"/>
          <w:szCs w:val="56"/>
        </w:rPr>
      </w:pPr>
    </w:p>
    <w:p w14:paraId="353F5C88" w14:textId="7CEC858D" w:rsidR="009C5D15" w:rsidRDefault="009C5D15" w:rsidP="009C5D15">
      <w:pPr>
        <w:jc w:val="center"/>
        <w:rPr>
          <w:b/>
          <w:bCs/>
          <w:sz w:val="56"/>
          <w:szCs w:val="56"/>
        </w:rPr>
      </w:pPr>
      <w:r w:rsidRPr="009C5D15">
        <w:rPr>
          <w:b/>
          <w:bCs/>
          <w:sz w:val="56"/>
          <w:szCs w:val="56"/>
        </w:rPr>
        <w:t>Travaux Pratiques: Configuration d'un Cluster de Basculement</w:t>
      </w:r>
    </w:p>
    <w:p w14:paraId="74549FC8" w14:textId="77777777" w:rsidR="009C5D15" w:rsidRDefault="009C5D15" w:rsidP="009C5D15">
      <w:pPr>
        <w:jc w:val="center"/>
        <w:rPr>
          <w:b/>
          <w:bCs/>
          <w:sz w:val="56"/>
          <w:szCs w:val="56"/>
        </w:rPr>
      </w:pPr>
    </w:p>
    <w:p w14:paraId="498ACE65" w14:textId="77777777" w:rsidR="009C5D15" w:rsidRDefault="009C5D15" w:rsidP="009C5D15">
      <w:pPr>
        <w:jc w:val="center"/>
        <w:rPr>
          <w:b/>
          <w:bCs/>
          <w:sz w:val="56"/>
          <w:szCs w:val="56"/>
        </w:rPr>
      </w:pPr>
    </w:p>
    <w:p w14:paraId="07076E99" w14:textId="77777777" w:rsidR="009C5D15" w:rsidRDefault="009C5D15" w:rsidP="009C5D15">
      <w:pPr>
        <w:jc w:val="center"/>
        <w:rPr>
          <w:b/>
          <w:bCs/>
          <w:sz w:val="56"/>
          <w:szCs w:val="56"/>
        </w:rPr>
      </w:pPr>
    </w:p>
    <w:p w14:paraId="53B86EB5" w14:textId="77777777" w:rsidR="009C5D15" w:rsidRDefault="009C5D15" w:rsidP="009C5D15">
      <w:pPr>
        <w:jc w:val="center"/>
        <w:rPr>
          <w:b/>
          <w:bCs/>
          <w:sz w:val="56"/>
          <w:szCs w:val="56"/>
        </w:rPr>
      </w:pPr>
    </w:p>
    <w:p w14:paraId="5F6CA2D6" w14:textId="77777777" w:rsidR="009C5D15" w:rsidRDefault="009C5D15" w:rsidP="009C5D15">
      <w:pPr>
        <w:jc w:val="center"/>
        <w:rPr>
          <w:b/>
          <w:bCs/>
          <w:sz w:val="56"/>
          <w:szCs w:val="56"/>
        </w:rPr>
      </w:pPr>
    </w:p>
    <w:p w14:paraId="25ED97C4" w14:textId="77777777" w:rsidR="009C5D15" w:rsidRDefault="009C5D15" w:rsidP="009C5D15">
      <w:pPr>
        <w:jc w:val="center"/>
        <w:rPr>
          <w:b/>
          <w:bCs/>
          <w:sz w:val="56"/>
          <w:szCs w:val="56"/>
        </w:rPr>
      </w:pPr>
    </w:p>
    <w:p w14:paraId="1252B02D" w14:textId="77777777" w:rsidR="009C5D15" w:rsidRDefault="009C5D15" w:rsidP="009C5D15">
      <w:pPr>
        <w:jc w:val="center"/>
        <w:rPr>
          <w:b/>
          <w:bCs/>
          <w:sz w:val="56"/>
          <w:szCs w:val="56"/>
        </w:rPr>
      </w:pPr>
    </w:p>
    <w:p w14:paraId="1654057F" w14:textId="77777777" w:rsidR="009C5D15" w:rsidRPr="009C5D15" w:rsidRDefault="009C5D15" w:rsidP="009C5D15">
      <w:pPr>
        <w:jc w:val="center"/>
        <w:rPr>
          <w:sz w:val="56"/>
          <w:szCs w:val="56"/>
        </w:rPr>
      </w:pPr>
    </w:p>
    <w:p w14:paraId="5ACD8D2B" w14:textId="77777777" w:rsidR="009C5D15" w:rsidRPr="009C5D15" w:rsidRDefault="009C5D15" w:rsidP="009C5D15">
      <w:r w:rsidRPr="009C5D15">
        <w:rPr>
          <w:b/>
          <w:bCs/>
        </w:rPr>
        <w:lastRenderedPageBreak/>
        <w:t>Objectif:</w:t>
      </w:r>
      <w:r w:rsidRPr="009C5D15">
        <w:t xml:space="preserve"> Configurer un cluster de basculement (failover cluster) sur deux machines Windows Server pour assurer la haute disponibilité d'une application.</w:t>
      </w:r>
    </w:p>
    <w:p w14:paraId="1AAD9A91" w14:textId="77777777" w:rsidR="009C5D15" w:rsidRPr="009C5D15" w:rsidRDefault="009C5D15" w:rsidP="009C5D15">
      <w:r w:rsidRPr="009C5D15">
        <w:rPr>
          <w:b/>
          <w:bCs/>
        </w:rPr>
        <w:t>Étapes:</w:t>
      </w:r>
    </w:p>
    <w:p w14:paraId="110F6E64" w14:textId="77777777" w:rsidR="009C5D15" w:rsidRPr="009C5D15" w:rsidRDefault="009C5D15" w:rsidP="009C5D15">
      <w:pPr>
        <w:numPr>
          <w:ilvl w:val="0"/>
          <w:numId w:val="1"/>
        </w:numPr>
      </w:pPr>
      <w:r w:rsidRPr="009C5D15">
        <w:rPr>
          <w:b/>
          <w:bCs/>
        </w:rPr>
        <w:t>Préparation:</w:t>
      </w:r>
    </w:p>
    <w:p w14:paraId="180AB145" w14:textId="77777777" w:rsidR="009C5D15" w:rsidRPr="009C5D15" w:rsidRDefault="009C5D15" w:rsidP="009C5D15">
      <w:pPr>
        <w:numPr>
          <w:ilvl w:val="1"/>
          <w:numId w:val="1"/>
        </w:numPr>
      </w:pPr>
      <w:r w:rsidRPr="009C5D15">
        <w:t>Assurez-vous que deux machines Windows Server sont disponibles et connectées sur le même réseau.</w:t>
      </w:r>
    </w:p>
    <w:p w14:paraId="6D3F6DB8" w14:textId="77777777" w:rsidR="009C5D15" w:rsidRPr="009C5D15" w:rsidRDefault="009C5D15" w:rsidP="009C5D15">
      <w:pPr>
        <w:numPr>
          <w:ilvl w:val="1"/>
          <w:numId w:val="1"/>
        </w:numPr>
      </w:pPr>
      <w:r w:rsidRPr="009C5D15">
        <w:t>Vérifiez que les machines ont des noms de domaine valides et sont correctement configurées sur le réseau.</w:t>
      </w:r>
    </w:p>
    <w:p w14:paraId="35611AE3" w14:textId="77777777" w:rsidR="009C5D15" w:rsidRPr="009C5D15" w:rsidRDefault="009C5D15" w:rsidP="009C5D15">
      <w:pPr>
        <w:numPr>
          <w:ilvl w:val="0"/>
          <w:numId w:val="1"/>
        </w:numPr>
      </w:pPr>
      <w:r w:rsidRPr="009C5D15">
        <w:rPr>
          <w:b/>
          <w:bCs/>
        </w:rPr>
        <w:t>Installation du Rôle de Cluster:</w:t>
      </w:r>
    </w:p>
    <w:p w14:paraId="695157CB" w14:textId="77777777" w:rsidR="009C5D15" w:rsidRPr="009C5D15" w:rsidRDefault="009C5D15" w:rsidP="009C5D15">
      <w:pPr>
        <w:numPr>
          <w:ilvl w:val="1"/>
          <w:numId w:val="1"/>
        </w:numPr>
      </w:pPr>
      <w:r w:rsidRPr="009C5D15">
        <w:t>Sur chaque serveur, ouvrez Server Manager et ajoutez le rôle "Services de basculement" depuis le Gestionnaire de Serveur.</w:t>
      </w:r>
    </w:p>
    <w:p w14:paraId="70A20513" w14:textId="77777777" w:rsidR="009C5D15" w:rsidRPr="009C5D15" w:rsidRDefault="009C5D15" w:rsidP="009C5D15">
      <w:pPr>
        <w:numPr>
          <w:ilvl w:val="1"/>
          <w:numId w:val="1"/>
        </w:numPr>
      </w:pPr>
      <w:r w:rsidRPr="009C5D15">
        <w:t>Suivez l'assistant d'installation pour installer le rôle et redémarrez si nécessaire.</w:t>
      </w:r>
    </w:p>
    <w:p w14:paraId="12A98D2F" w14:textId="77777777" w:rsidR="009C5D15" w:rsidRPr="009C5D15" w:rsidRDefault="009C5D15" w:rsidP="009C5D15">
      <w:pPr>
        <w:numPr>
          <w:ilvl w:val="0"/>
          <w:numId w:val="1"/>
        </w:numPr>
      </w:pPr>
      <w:r w:rsidRPr="009C5D15">
        <w:rPr>
          <w:b/>
          <w:bCs/>
        </w:rPr>
        <w:t>Configuration du Cluster:</w:t>
      </w:r>
    </w:p>
    <w:p w14:paraId="0D9A117B" w14:textId="77777777" w:rsidR="009C5D15" w:rsidRPr="009C5D15" w:rsidRDefault="009C5D15" w:rsidP="009C5D15">
      <w:pPr>
        <w:numPr>
          <w:ilvl w:val="1"/>
          <w:numId w:val="1"/>
        </w:numPr>
      </w:pPr>
      <w:r w:rsidRPr="009C5D15">
        <w:t>Sur l'un des serveurs, lancez l'Assistant "Créer un cluster" depuis le Gestionnaire de Serveur.</w:t>
      </w:r>
    </w:p>
    <w:p w14:paraId="6A9D4125" w14:textId="77777777" w:rsidR="009C5D15" w:rsidRPr="009C5D15" w:rsidRDefault="009C5D15" w:rsidP="009C5D15">
      <w:pPr>
        <w:numPr>
          <w:ilvl w:val="1"/>
          <w:numId w:val="1"/>
        </w:numPr>
      </w:pPr>
      <w:r w:rsidRPr="009C5D15">
        <w:t>Suivez les instructions de l'assistant pour spécifier les nœuds du cluster, les paramètres réseau et les tests de validation.</w:t>
      </w:r>
    </w:p>
    <w:p w14:paraId="2DD921C0" w14:textId="77777777" w:rsidR="009C5D15" w:rsidRPr="009C5D15" w:rsidRDefault="009C5D15" w:rsidP="009C5D15">
      <w:pPr>
        <w:numPr>
          <w:ilvl w:val="1"/>
          <w:numId w:val="1"/>
        </w:numPr>
      </w:pPr>
      <w:r w:rsidRPr="009C5D15">
        <w:t>Une fois le cluster créé, vérifiez qu'il apparaît comme "En ligne" dans le Gestionnaire de Failover Cluster.</w:t>
      </w:r>
    </w:p>
    <w:p w14:paraId="7DF09F82" w14:textId="77777777" w:rsidR="009C5D15" w:rsidRPr="009C5D15" w:rsidRDefault="009C5D15" w:rsidP="009C5D15">
      <w:pPr>
        <w:numPr>
          <w:ilvl w:val="0"/>
          <w:numId w:val="1"/>
        </w:numPr>
      </w:pPr>
      <w:r w:rsidRPr="009C5D15">
        <w:rPr>
          <w:b/>
          <w:bCs/>
        </w:rPr>
        <w:t>Configuration des Ressources:</w:t>
      </w:r>
    </w:p>
    <w:p w14:paraId="1324397D" w14:textId="77777777" w:rsidR="009C5D15" w:rsidRPr="009C5D15" w:rsidRDefault="009C5D15" w:rsidP="009C5D15">
      <w:pPr>
        <w:numPr>
          <w:ilvl w:val="1"/>
          <w:numId w:val="1"/>
        </w:numPr>
      </w:pPr>
      <w:r w:rsidRPr="009C5D15">
        <w:t>Ajoutez les ressources nécessaires au cluster, telles que les disques partagés ou les adresses IP virtuelles.</w:t>
      </w:r>
    </w:p>
    <w:p w14:paraId="6FBE1C3E" w14:textId="77777777" w:rsidR="009C5D15" w:rsidRPr="009C5D15" w:rsidRDefault="009C5D15" w:rsidP="009C5D15">
      <w:pPr>
        <w:numPr>
          <w:ilvl w:val="1"/>
          <w:numId w:val="1"/>
        </w:numPr>
      </w:pPr>
      <w:r w:rsidRPr="009C5D15">
        <w:t>Configurez les ressources pour l'application que vous souhaitez rendre hautement disponible, par exemple, une instance de base de données.</w:t>
      </w:r>
    </w:p>
    <w:p w14:paraId="6B4E5A53" w14:textId="77777777" w:rsidR="009C5D15" w:rsidRPr="009C5D15" w:rsidRDefault="009C5D15" w:rsidP="009C5D15">
      <w:pPr>
        <w:numPr>
          <w:ilvl w:val="0"/>
          <w:numId w:val="1"/>
        </w:numPr>
      </w:pPr>
      <w:r w:rsidRPr="009C5D15">
        <w:rPr>
          <w:b/>
          <w:bCs/>
        </w:rPr>
        <w:t>Test de Basculement:</w:t>
      </w:r>
    </w:p>
    <w:p w14:paraId="37EC2042" w14:textId="77777777" w:rsidR="009C5D15" w:rsidRPr="009C5D15" w:rsidRDefault="009C5D15" w:rsidP="009C5D15">
      <w:pPr>
        <w:numPr>
          <w:ilvl w:val="1"/>
          <w:numId w:val="1"/>
        </w:numPr>
      </w:pPr>
      <w:r w:rsidRPr="009C5D15">
        <w:t>Effectuez un test de basculement en arrêtant manuellement les services de l'application sur un nœud et vérifiez que l'application bascule avec succès vers l'autre nœud.</w:t>
      </w:r>
    </w:p>
    <w:p w14:paraId="789E526C" w14:textId="77777777" w:rsidR="009C5D15" w:rsidRPr="009C5D15" w:rsidRDefault="009C5D15" w:rsidP="009C5D15">
      <w:pPr>
        <w:numPr>
          <w:ilvl w:val="0"/>
          <w:numId w:val="1"/>
        </w:numPr>
      </w:pPr>
      <w:r w:rsidRPr="009C5D15">
        <w:rPr>
          <w:b/>
          <w:bCs/>
        </w:rPr>
        <w:t>Surveillance et Maintenance:</w:t>
      </w:r>
    </w:p>
    <w:p w14:paraId="6CCD0041" w14:textId="77777777" w:rsidR="009C5D15" w:rsidRPr="009C5D15" w:rsidRDefault="009C5D15" w:rsidP="009C5D15">
      <w:pPr>
        <w:numPr>
          <w:ilvl w:val="1"/>
          <w:numId w:val="1"/>
        </w:numPr>
      </w:pPr>
      <w:r w:rsidRPr="009C5D15">
        <w:t>Surveillez régulièrement l'état du cluster à l'aide du Gestionnaire de Failover Cluster.</w:t>
      </w:r>
    </w:p>
    <w:p w14:paraId="0F8FA3BE" w14:textId="77777777" w:rsidR="009C5D15" w:rsidRPr="009C5D15" w:rsidRDefault="009C5D15" w:rsidP="009C5D15">
      <w:pPr>
        <w:numPr>
          <w:ilvl w:val="1"/>
          <w:numId w:val="1"/>
        </w:numPr>
      </w:pPr>
      <w:r w:rsidRPr="009C5D15">
        <w:t>Effectuez des tests de basculement périodiques pour vous assurer que le cluster fonctionne comme prévu.</w:t>
      </w:r>
    </w:p>
    <w:p w14:paraId="148979AE" w14:textId="77777777" w:rsidR="009C5D15" w:rsidRPr="009C5D15" w:rsidRDefault="009C5D15" w:rsidP="009C5D15">
      <w:pPr>
        <w:numPr>
          <w:ilvl w:val="1"/>
          <w:numId w:val="1"/>
        </w:numPr>
      </w:pPr>
      <w:r w:rsidRPr="009C5D15">
        <w:t>Appliquez les mises à jour et les correctifs nécessaires selon les bonnes pratiques de maintenance du cluster.</w:t>
      </w:r>
    </w:p>
    <w:p w14:paraId="6C087014" w14:textId="77777777" w:rsidR="001C3851" w:rsidRDefault="001C3851"/>
    <w:sectPr w:rsidR="001C3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64DE4"/>
    <w:multiLevelType w:val="multilevel"/>
    <w:tmpl w:val="CC4A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942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15"/>
    <w:rsid w:val="001C3851"/>
    <w:rsid w:val="009C5D15"/>
    <w:rsid w:val="00C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460B"/>
  <w15:chartTrackingRefBased/>
  <w15:docId w15:val="{A7502A1B-E3C5-45A9-BC3A-2314AB5E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5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5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5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5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5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5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5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5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5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5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5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5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5D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5D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5D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5D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5D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5D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5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5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5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5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5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5D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5D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5D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5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5D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5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Dubois</dc:creator>
  <cp:keywords/>
  <dc:description/>
  <cp:lastModifiedBy>Julien Dubois</cp:lastModifiedBy>
  <cp:revision>1</cp:revision>
  <dcterms:created xsi:type="dcterms:W3CDTF">2024-03-12T20:10:00Z</dcterms:created>
  <dcterms:modified xsi:type="dcterms:W3CDTF">2024-03-12T20:11:00Z</dcterms:modified>
</cp:coreProperties>
</file>