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FEA5" w14:textId="384EFF6D" w:rsidR="005A13A7" w:rsidRDefault="002E6F1C" w:rsidP="005A13A7">
      <w:pPr>
        <w:spacing w:after="0" w:line="276" w:lineRule="auto"/>
        <w:rPr>
          <w:b/>
          <w:bCs/>
          <w:sz w:val="32"/>
          <w:szCs w:val="32"/>
        </w:rPr>
      </w:pPr>
      <w:r w:rsidRPr="00AE2F5E">
        <w:rPr>
          <w:b/>
          <w:bCs/>
          <w:sz w:val="32"/>
          <w:szCs w:val="32"/>
        </w:rPr>
        <w:t>Sales Forecasting &amp; Inventory Optimization</w:t>
      </w:r>
    </w:p>
    <w:p w14:paraId="5641D1E9" w14:textId="77777777" w:rsidR="005A13A7" w:rsidRPr="005A13A7" w:rsidRDefault="005A13A7" w:rsidP="005A13A7">
      <w:pPr>
        <w:spacing w:after="0" w:line="276" w:lineRule="auto"/>
        <w:rPr>
          <w:b/>
          <w:bCs/>
          <w:sz w:val="28"/>
          <w:szCs w:val="28"/>
        </w:rPr>
      </w:pPr>
      <w:r w:rsidRPr="005A13A7">
        <w:rPr>
          <w:b/>
          <w:bCs/>
          <w:sz w:val="28"/>
          <w:szCs w:val="28"/>
        </w:rPr>
        <w:t>Executive Summary</w:t>
      </w:r>
    </w:p>
    <w:p w14:paraId="361EB169" w14:textId="77777777" w:rsidR="005A13A7" w:rsidRPr="005A13A7" w:rsidRDefault="005A13A7" w:rsidP="005A13A7">
      <w:pPr>
        <w:spacing w:after="0" w:line="276" w:lineRule="auto"/>
      </w:pPr>
      <w:r w:rsidRPr="005A13A7">
        <w:t>This report presents the results of a sales forecasting and inventory optimization project using historical retail sales data. The analysis identifies sales trends, forecasts demand for the next three months, detects unusual sales patterns, and segments products based on demand characteristics. An interactive Streamlit dashboard was developed to help business users monitor sales performance, explore forecasts, identify anomalies, and support inventory planning. The objective is to improve business decision-making and optimize stock management through data-driven insights.</w:t>
      </w:r>
    </w:p>
    <w:p w14:paraId="6DEFF4E9" w14:textId="3AAFFCD2" w:rsidR="005A13A7" w:rsidRDefault="00B24E81" w:rsidP="005A13A7">
      <w:pPr>
        <w:spacing w:after="0" w:line="276" w:lineRule="auto"/>
        <w:rPr>
          <w:b/>
          <w:bCs/>
          <w:sz w:val="28"/>
          <w:szCs w:val="28"/>
        </w:rPr>
      </w:pPr>
      <w:r w:rsidRPr="00B24E81">
        <w:rPr>
          <w:b/>
          <w:bCs/>
          <w:sz w:val="28"/>
          <w:szCs w:val="28"/>
        </w:rPr>
        <w:t>Key Findings</w:t>
      </w:r>
    </w:p>
    <w:p w14:paraId="0D397F3F" w14:textId="141E2E7A" w:rsidR="000B2D3E" w:rsidRDefault="000B2D3E" w:rsidP="005A13A7">
      <w:pPr>
        <w:spacing w:after="0" w:line="276" w:lineRule="auto"/>
        <w:rPr>
          <w:sz w:val="28"/>
          <w:szCs w:val="28"/>
        </w:rPr>
      </w:pPr>
      <w:r w:rsidRPr="000B2D3E">
        <w:t>The exploratory data analysis showed that sales varied across different years, categories, and regions. Monthly sales exhibited noticeable fluctuations, indicating seasonal demand patterns. Technology and Furniture contributed significantly to total revenue, while regional sales varied, highlighting differences in customer demand across locations. After comparing three forecasting models (SARIMA, Prophet, and XGBoost), XGBoost achieved the best performance based on the lowest prediction errors and was selected as the final forecasting model</w:t>
      </w:r>
      <w:r w:rsidRPr="000B2D3E">
        <w:rPr>
          <w:sz w:val="28"/>
          <w:szCs w:val="28"/>
        </w:rPr>
        <w:t>.</w:t>
      </w:r>
    </w:p>
    <w:p w14:paraId="4EB2CB82" w14:textId="2C2D92D8" w:rsidR="000B2D3E" w:rsidRPr="002C1839" w:rsidRDefault="000B2D3E" w:rsidP="005A13A7">
      <w:pPr>
        <w:spacing w:after="0" w:line="276" w:lineRule="auto"/>
        <w:rPr>
          <w:b/>
          <w:bCs/>
          <w:sz w:val="28"/>
          <w:szCs w:val="28"/>
        </w:rPr>
      </w:pPr>
      <w:r w:rsidRPr="002C1839">
        <w:rPr>
          <w:b/>
          <w:bCs/>
          <w:sz w:val="28"/>
          <w:szCs w:val="28"/>
        </w:rPr>
        <w:t>3-Month Sales Forecast</w:t>
      </w:r>
    </w:p>
    <w:p w14:paraId="134777EB" w14:textId="0FF66BDB" w:rsidR="002C1839" w:rsidRDefault="002C1839" w:rsidP="005A13A7">
      <w:pPr>
        <w:spacing w:after="0" w:line="276" w:lineRule="auto"/>
      </w:pPr>
      <w:r w:rsidRPr="002C1839">
        <w:t>Based on the XGBoost forecasting model, the business can expect continued sales activity over the next three months. Forecasts were generated for major product categories and regions to support inventory planning</w:t>
      </w:r>
    </w:p>
    <w:tbl>
      <w:tblPr>
        <w:tblStyle w:val="TableGrid"/>
        <w:tblW w:w="0" w:type="auto"/>
        <w:tblLook w:val="04A0" w:firstRow="1" w:lastRow="0" w:firstColumn="1" w:lastColumn="0" w:noHBand="0" w:noVBand="1"/>
      </w:tblPr>
      <w:tblGrid>
        <w:gridCol w:w="2263"/>
        <w:gridCol w:w="2410"/>
        <w:gridCol w:w="2268"/>
        <w:gridCol w:w="1985"/>
      </w:tblGrid>
      <w:tr w:rsidR="00CE34C9" w14:paraId="67525C98" w14:textId="77777777" w:rsidTr="00BE4474">
        <w:tc>
          <w:tcPr>
            <w:tcW w:w="2263" w:type="dxa"/>
          </w:tcPr>
          <w:p w14:paraId="30554A51" w14:textId="2FC5E8DA" w:rsidR="00CE34C9" w:rsidRPr="007D45C5" w:rsidRDefault="00CE34C9" w:rsidP="00037F00">
            <w:pPr>
              <w:spacing w:line="276" w:lineRule="auto"/>
              <w:rPr>
                <w:b/>
                <w:bCs/>
              </w:rPr>
            </w:pPr>
            <w:r w:rsidRPr="007D45C5">
              <w:rPr>
                <w:b/>
                <w:bCs/>
              </w:rPr>
              <w:t>Forecast Area</w:t>
            </w:r>
          </w:p>
        </w:tc>
        <w:tc>
          <w:tcPr>
            <w:tcW w:w="2410" w:type="dxa"/>
          </w:tcPr>
          <w:p w14:paraId="5310E45C" w14:textId="40D309DE" w:rsidR="00CE34C9" w:rsidRPr="007D45C5" w:rsidRDefault="00CE34C9" w:rsidP="00037F00">
            <w:pPr>
              <w:spacing w:line="276" w:lineRule="auto"/>
              <w:rPr>
                <w:b/>
                <w:bCs/>
              </w:rPr>
            </w:pPr>
            <w:r w:rsidRPr="007D45C5">
              <w:rPr>
                <w:b/>
                <w:bCs/>
              </w:rPr>
              <w:t>Month 1</w:t>
            </w:r>
          </w:p>
        </w:tc>
        <w:tc>
          <w:tcPr>
            <w:tcW w:w="2268" w:type="dxa"/>
          </w:tcPr>
          <w:p w14:paraId="4A157C95" w14:textId="2770726C" w:rsidR="00CE34C9" w:rsidRDefault="00CE34C9" w:rsidP="00037F00">
            <w:pPr>
              <w:spacing w:line="276" w:lineRule="auto"/>
            </w:pPr>
            <w:r w:rsidRPr="007D45C5">
              <w:rPr>
                <w:b/>
                <w:bCs/>
              </w:rPr>
              <w:t xml:space="preserve">Month </w:t>
            </w:r>
            <w:r>
              <w:rPr>
                <w:b/>
                <w:bCs/>
              </w:rPr>
              <w:t>2</w:t>
            </w:r>
          </w:p>
        </w:tc>
        <w:tc>
          <w:tcPr>
            <w:tcW w:w="1985" w:type="dxa"/>
          </w:tcPr>
          <w:p w14:paraId="35592DD5" w14:textId="1E9B1562" w:rsidR="00CE34C9" w:rsidRDefault="00CE34C9" w:rsidP="00037F00">
            <w:pPr>
              <w:spacing w:line="276" w:lineRule="auto"/>
            </w:pPr>
            <w:r w:rsidRPr="007D45C5">
              <w:rPr>
                <w:b/>
                <w:bCs/>
              </w:rPr>
              <w:t xml:space="preserve">Month </w:t>
            </w:r>
            <w:r>
              <w:rPr>
                <w:b/>
                <w:bCs/>
              </w:rPr>
              <w:t>3</w:t>
            </w:r>
          </w:p>
        </w:tc>
      </w:tr>
      <w:tr w:rsidR="00CE34C9" w14:paraId="5507066E" w14:textId="77777777" w:rsidTr="00BE4474">
        <w:tc>
          <w:tcPr>
            <w:tcW w:w="2263" w:type="dxa"/>
          </w:tcPr>
          <w:p w14:paraId="5DB72063" w14:textId="484F70BB" w:rsidR="00CE34C9" w:rsidRDefault="00093322" w:rsidP="00037F00">
            <w:pPr>
              <w:spacing w:line="276" w:lineRule="auto"/>
            </w:pPr>
            <w:r w:rsidRPr="00093322">
              <w:t>Furniture</w:t>
            </w:r>
          </w:p>
        </w:tc>
        <w:tc>
          <w:tcPr>
            <w:tcW w:w="2410" w:type="dxa"/>
          </w:tcPr>
          <w:p w14:paraId="556268C1" w14:textId="3A0D906B" w:rsidR="00124889" w:rsidRDefault="00124889" w:rsidP="00037F00">
            <w:pPr>
              <w:spacing w:line="276" w:lineRule="auto"/>
            </w:pPr>
            <w:r>
              <w:t>31,329.71</w:t>
            </w:r>
          </w:p>
        </w:tc>
        <w:tc>
          <w:tcPr>
            <w:tcW w:w="2268" w:type="dxa"/>
          </w:tcPr>
          <w:p w14:paraId="3B599871" w14:textId="1287DB60" w:rsidR="00CE34C9" w:rsidRDefault="00BB148E" w:rsidP="00037F00">
            <w:pPr>
              <w:spacing w:line="276" w:lineRule="auto"/>
            </w:pPr>
            <w:r>
              <w:t>10,251.14</w:t>
            </w:r>
          </w:p>
        </w:tc>
        <w:tc>
          <w:tcPr>
            <w:tcW w:w="1985" w:type="dxa"/>
          </w:tcPr>
          <w:p w14:paraId="773A0934" w14:textId="5BE048C9" w:rsidR="00CE34C9" w:rsidRDefault="00465DAF" w:rsidP="00037F00">
            <w:pPr>
              <w:spacing w:line="276" w:lineRule="auto"/>
            </w:pPr>
            <w:r>
              <w:t>7,477.70</w:t>
            </w:r>
          </w:p>
        </w:tc>
      </w:tr>
      <w:tr w:rsidR="00CE34C9" w14:paraId="6D4691D4" w14:textId="77777777" w:rsidTr="00BE4474">
        <w:tc>
          <w:tcPr>
            <w:tcW w:w="2263" w:type="dxa"/>
          </w:tcPr>
          <w:p w14:paraId="098E90B1" w14:textId="6A57314A" w:rsidR="00CE34C9" w:rsidRDefault="00093322" w:rsidP="00037F00">
            <w:pPr>
              <w:spacing w:line="276" w:lineRule="auto"/>
            </w:pPr>
            <w:r>
              <w:t>Technology</w:t>
            </w:r>
          </w:p>
        </w:tc>
        <w:tc>
          <w:tcPr>
            <w:tcW w:w="2410" w:type="dxa"/>
          </w:tcPr>
          <w:p w14:paraId="3D518AE7" w14:textId="71448030" w:rsidR="00CE34C9" w:rsidRDefault="00124889" w:rsidP="00037F00">
            <w:pPr>
              <w:spacing w:line="276" w:lineRule="auto"/>
            </w:pPr>
            <w:r>
              <w:t>20,986.84</w:t>
            </w:r>
          </w:p>
        </w:tc>
        <w:tc>
          <w:tcPr>
            <w:tcW w:w="2268" w:type="dxa"/>
          </w:tcPr>
          <w:p w14:paraId="7C4A8706" w14:textId="415C584B" w:rsidR="00CE34C9" w:rsidRDefault="00BB148E" w:rsidP="00037F00">
            <w:pPr>
              <w:spacing w:line="276" w:lineRule="auto"/>
            </w:pPr>
            <w:r>
              <w:t>19,069.99</w:t>
            </w:r>
          </w:p>
        </w:tc>
        <w:tc>
          <w:tcPr>
            <w:tcW w:w="1985" w:type="dxa"/>
          </w:tcPr>
          <w:p w14:paraId="522AD97B" w14:textId="0E8C5B47" w:rsidR="00CE34C9" w:rsidRDefault="00465DAF" w:rsidP="00037F00">
            <w:pPr>
              <w:spacing w:line="276" w:lineRule="auto"/>
            </w:pPr>
            <w:r>
              <w:t>26,975.03</w:t>
            </w:r>
          </w:p>
        </w:tc>
      </w:tr>
      <w:tr w:rsidR="00CE34C9" w14:paraId="5A946912" w14:textId="77777777" w:rsidTr="00BE4474">
        <w:tc>
          <w:tcPr>
            <w:tcW w:w="2263" w:type="dxa"/>
          </w:tcPr>
          <w:p w14:paraId="47556EFF" w14:textId="74E03E17" w:rsidR="00CE34C9" w:rsidRDefault="00093322" w:rsidP="00037F00">
            <w:pPr>
              <w:spacing w:line="276" w:lineRule="auto"/>
            </w:pPr>
            <w:r>
              <w:t>Office Supplies</w:t>
            </w:r>
          </w:p>
        </w:tc>
        <w:tc>
          <w:tcPr>
            <w:tcW w:w="2410" w:type="dxa"/>
          </w:tcPr>
          <w:p w14:paraId="33900594" w14:textId="4F93FFD9" w:rsidR="00CE34C9" w:rsidRDefault="00124889" w:rsidP="00037F00">
            <w:pPr>
              <w:spacing w:line="276" w:lineRule="auto"/>
            </w:pPr>
            <w:r>
              <w:t>29,322.79</w:t>
            </w:r>
          </w:p>
        </w:tc>
        <w:tc>
          <w:tcPr>
            <w:tcW w:w="2268" w:type="dxa"/>
          </w:tcPr>
          <w:p w14:paraId="3732C98C" w14:textId="0B24F97D" w:rsidR="00CE34C9" w:rsidRDefault="00BB148E" w:rsidP="00037F00">
            <w:pPr>
              <w:spacing w:line="276" w:lineRule="auto"/>
            </w:pPr>
            <w:r>
              <w:t>25,241.56</w:t>
            </w:r>
          </w:p>
        </w:tc>
        <w:tc>
          <w:tcPr>
            <w:tcW w:w="1985" w:type="dxa"/>
          </w:tcPr>
          <w:p w14:paraId="326ABDFA" w14:textId="16AE15BC" w:rsidR="00CE34C9" w:rsidRDefault="00465DAF" w:rsidP="00037F00">
            <w:pPr>
              <w:spacing w:line="276" w:lineRule="auto"/>
            </w:pPr>
            <w:r>
              <w:t>25,241.56</w:t>
            </w:r>
          </w:p>
        </w:tc>
      </w:tr>
      <w:tr w:rsidR="00CE34C9" w14:paraId="062FB9EE" w14:textId="77777777" w:rsidTr="00BE4474">
        <w:tc>
          <w:tcPr>
            <w:tcW w:w="2263" w:type="dxa"/>
          </w:tcPr>
          <w:p w14:paraId="0A8FC84F" w14:textId="191497FD" w:rsidR="00CE34C9" w:rsidRDefault="00093322" w:rsidP="00037F00">
            <w:pPr>
              <w:spacing w:line="276" w:lineRule="auto"/>
            </w:pPr>
            <w:r>
              <w:t>West Region</w:t>
            </w:r>
          </w:p>
        </w:tc>
        <w:tc>
          <w:tcPr>
            <w:tcW w:w="2410" w:type="dxa"/>
          </w:tcPr>
          <w:p w14:paraId="49044056" w14:textId="699E593B" w:rsidR="00CE34C9" w:rsidRDefault="00981446" w:rsidP="00037F00">
            <w:pPr>
              <w:spacing w:line="276" w:lineRule="auto"/>
            </w:pPr>
            <w:r>
              <w:t>29,513.93</w:t>
            </w:r>
          </w:p>
        </w:tc>
        <w:tc>
          <w:tcPr>
            <w:tcW w:w="2268" w:type="dxa"/>
          </w:tcPr>
          <w:p w14:paraId="43250194" w14:textId="0A3E10D6" w:rsidR="00CE34C9" w:rsidRDefault="00BB148E" w:rsidP="00037F00">
            <w:pPr>
              <w:spacing w:line="276" w:lineRule="auto"/>
            </w:pPr>
            <w:r>
              <w:t>11,628.67</w:t>
            </w:r>
          </w:p>
        </w:tc>
        <w:tc>
          <w:tcPr>
            <w:tcW w:w="1985" w:type="dxa"/>
          </w:tcPr>
          <w:p w14:paraId="7DBA588A" w14:textId="776007CA" w:rsidR="00CE34C9" w:rsidRDefault="00465DAF" w:rsidP="00037F00">
            <w:pPr>
              <w:spacing w:line="276" w:lineRule="auto"/>
            </w:pPr>
            <w:r>
              <w:t>14,750.61</w:t>
            </w:r>
          </w:p>
        </w:tc>
      </w:tr>
      <w:tr w:rsidR="00CE34C9" w14:paraId="27601F84" w14:textId="77777777" w:rsidTr="00BE4474">
        <w:tc>
          <w:tcPr>
            <w:tcW w:w="2263" w:type="dxa"/>
          </w:tcPr>
          <w:p w14:paraId="6FFCA597" w14:textId="50513E8E" w:rsidR="00CE34C9" w:rsidRDefault="00093322" w:rsidP="00037F00">
            <w:pPr>
              <w:spacing w:line="276" w:lineRule="auto"/>
            </w:pPr>
            <w:r>
              <w:t>East Region</w:t>
            </w:r>
          </w:p>
        </w:tc>
        <w:tc>
          <w:tcPr>
            <w:tcW w:w="2410" w:type="dxa"/>
          </w:tcPr>
          <w:p w14:paraId="4A6992A8" w14:textId="0A1A26A8" w:rsidR="00CE34C9" w:rsidRDefault="00981446" w:rsidP="00037F00">
            <w:pPr>
              <w:spacing w:line="276" w:lineRule="auto"/>
            </w:pPr>
            <w:r>
              <w:t>19,910</w:t>
            </w:r>
            <w:r w:rsidR="00BB148E">
              <w:t>.34</w:t>
            </w:r>
          </w:p>
        </w:tc>
        <w:tc>
          <w:tcPr>
            <w:tcW w:w="2268" w:type="dxa"/>
          </w:tcPr>
          <w:p w14:paraId="4F2C1A29" w14:textId="378C5E72" w:rsidR="00CE34C9" w:rsidRDefault="00BB148E" w:rsidP="00037F00">
            <w:pPr>
              <w:spacing w:line="276" w:lineRule="auto"/>
            </w:pPr>
            <w:r>
              <w:t>16,948.79</w:t>
            </w:r>
          </w:p>
        </w:tc>
        <w:tc>
          <w:tcPr>
            <w:tcW w:w="1985" w:type="dxa"/>
          </w:tcPr>
          <w:p w14:paraId="69F47CA5" w14:textId="2DCA0E6D" w:rsidR="00CE34C9" w:rsidRDefault="00465DAF" w:rsidP="00037F00">
            <w:pPr>
              <w:spacing w:line="276" w:lineRule="auto"/>
            </w:pPr>
            <w:r>
              <w:t>23,313.08</w:t>
            </w:r>
          </w:p>
        </w:tc>
      </w:tr>
    </w:tbl>
    <w:p w14:paraId="1D83584F" w14:textId="77777777" w:rsidR="00D7406E" w:rsidRDefault="00C04A5B" w:rsidP="00037F00">
      <w:pPr>
        <w:spacing w:after="0" w:line="276" w:lineRule="auto"/>
      </w:pPr>
      <w:r w:rsidRPr="00C04A5B">
        <w:t>These forecasts help the business estimate future demand and plan inventory levels. Since forecasts are estimates rather than exact values, they should be reviewed regularly as new sales data becomes available</w:t>
      </w:r>
    </w:p>
    <w:p w14:paraId="7BE674AF" w14:textId="77777777" w:rsidR="00D7406E" w:rsidRPr="00D7406E" w:rsidRDefault="00D7406E" w:rsidP="00D7406E">
      <w:pPr>
        <w:spacing w:after="0" w:line="276" w:lineRule="auto"/>
        <w:rPr>
          <w:b/>
          <w:bCs/>
          <w:sz w:val="28"/>
          <w:szCs w:val="28"/>
        </w:rPr>
      </w:pPr>
      <w:r w:rsidRPr="00D7406E">
        <w:rPr>
          <w:b/>
          <w:bCs/>
          <w:sz w:val="28"/>
          <w:szCs w:val="28"/>
        </w:rPr>
        <w:t>Top 3 Anomalies Detected</w:t>
      </w:r>
    </w:p>
    <w:p w14:paraId="53176711" w14:textId="77777777" w:rsidR="00D7406E" w:rsidRPr="00D7406E" w:rsidRDefault="00D7406E" w:rsidP="00D7406E">
      <w:pPr>
        <w:spacing w:after="0" w:line="276" w:lineRule="auto"/>
      </w:pPr>
      <w:r w:rsidRPr="00D7406E">
        <w:t>The Isolation Forest model identified unusual sales patterns that may indicate exceptional business events or data irregularities. The three most significant anomalies were associated with unusually high or low monthly sales values compared to the normal trend. These anomalies were likely caused by seasonal promotions, festive sales, or unexpected fluctuations in customer demand. Monitoring such events helps the business understand unusual performance and improve future planning.</w:t>
      </w:r>
    </w:p>
    <w:p w14:paraId="484F8BA7" w14:textId="3C33B3DC" w:rsidR="008A7171" w:rsidRPr="008A7171" w:rsidRDefault="008A7171" w:rsidP="008A7171">
      <w:pPr>
        <w:spacing w:after="0" w:line="276" w:lineRule="auto"/>
        <w:rPr>
          <w:b/>
          <w:bCs/>
          <w:sz w:val="28"/>
          <w:szCs w:val="28"/>
        </w:rPr>
      </w:pPr>
      <w:r w:rsidRPr="008A7171">
        <w:rPr>
          <w:b/>
          <w:bCs/>
          <w:sz w:val="28"/>
          <w:szCs w:val="28"/>
        </w:rPr>
        <w:t>Product Demand Segmentation</w:t>
      </w:r>
    </w:p>
    <w:p w14:paraId="2EAD5EAF" w14:textId="77777777" w:rsidR="008A7171" w:rsidRDefault="008A7171" w:rsidP="008A7171">
      <w:pPr>
        <w:spacing w:after="0" w:line="276" w:lineRule="auto"/>
      </w:pPr>
      <w:r w:rsidRPr="008A7171">
        <w:t>Product sub-categories were grouped into demand segments using the K-Means clustering algorithm. The segmentation considered sales volume, sales growth, sales volatility, and average order value. High-demand products should be maintained with sufficient inventory to avoid stock shortages, while low-demand products should be stocked conservatively to reduce inventory holding costs. This segmentation enables more efficient inventory planning and resource allocation.</w:t>
      </w:r>
    </w:p>
    <w:p w14:paraId="1CC40E25" w14:textId="77777777" w:rsidR="008E63BB" w:rsidRDefault="008E63BB" w:rsidP="008A7171">
      <w:pPr>
        <w:spacing w:after="0" w:line="276" w:lineRule="auto"/>
      </w:pPr>
    </w:p>
    <w:p w14:paraId="6F126CF8" w14:textId="77777777" w:rsidR="008E63BB" w:rsidRDefault="008E63BB" w:rsidP="008A7171">
      <w:pPr>
        <w:spacing w:after="0" w:line="276" w:lineRule="auto"/>
      </w:pPr>
    </w:p>
    <w:p w14:paraId="4E002E8D" w14:textId="77777777" w:rsidR="008E63BB" w:rsidRPr="008A7171" w:rsidRDefault="008E63BB" w:rsidP="008A7171">
      <w:pPr>
        <w:spacing w:after="0" w:line="276" w:lineRule="auto"/>
      </w:pPr>
    </w:p>
    <w:p w14:paraId="6E63EEFD" w14:textId="77777777" w:rsidR="008E63BB" w:rsidRPr="008E63BB" w:rsidRDefault="008E63BB" w:rsidP="008E63BB">
      <w:pPr>
        <w:spacing w:after="0" w:line="276" w:lineRule="auto"/>
        <w:rPr>
          <w:b/>
          <w:bCs/>
          <w:sz w:val="28"/>
          <w:szCs w:val="28"/>
        </w:rPr>
      </w:pPr>
      <w:r w:rsidRPr="008E63BB">
        <w:rPr>
          <w:b/>
          <w:bCs/>
          <w:sz w:val="28"/>
          <w:szCs w:val="28"/>
        </w:rPr>
        <w:lastRenderedPageBreak/>
        <w:t>Business Recommendations</w:t>
      </w:r>
    </w:p>
    <w:p w14:paraId="0AD44105" w14:textId="77777777" w:rsidR="008E63BB" w:rsidRPr="008E63BB" w:rsidRDefault="008E63BB" w:rsidP="008E63BB">
      <w:pPr>
        <w:numPr>
          <w:ilvl w:val="0"/>
          <w:numId w:val="9"/>
        </w:numPr>
        <w:spacing w:after="0" w:line="276" w:lineRule="auto"/>
      </w:pPr>
      <w:r w:rsidRPr="008E63BB">
        <w:rPr>
          <w:b/>
          <w:bCs/>
        </w:rPr>
        <w:t>Use XGBoost forecasts for inventory planning</w:t>
      </w:r>
      <w:r w:rsidRPr="008E63BB">
        <w:t xml:space="preserve"> because it achieved the best forecasting performance among the evaluated models, reducing forecast errors and supporting more accurate stock decisions. </w:t>
      </w:r>
    </w:p>
    <w:p w14:paraId="0BCF1FE1" w14:textId="77777777" w:rsidR="008E63BB" w:rsidRPr="008E63BB" w:rsidRDefault="008E63BB" w:rsidP="008E63BB">
      <w:pPr>
        <w:numPr>
          <w:ilvl w:val="0"/>
          <w:numId w:val="9"/>
        </w:numPr>
        <w:spacing w:after="0" w:line="276" w:lineRule="auto"/>
      </w:pPr>
      <w:r w:rsidRPr="008E63BB">
        <w:rPr>
          <w:b/>
          <w:bCs/>
        </w:rPr>
        <w:t>Monitor anomalies regularly</w:t>
      </w:r>
      <w:r w:rsidRPr="008E63BB">
        <w:t xml:space="preserve"> using the anomaly detection dashboard. Investigating unusual sales periods can help identify promotional impacts, seasonal demand changes, or operational issues before they affect business performance. </w:t>
      </w:r>
    </w:p>
    <w:p w14:paraId="1268CC4D" w14:textId="7613D09D" w:rsidR="00037F00" w:rsidRPr="00C57782" w:rsidRDefault="008E63BB" w:rsidP="00C57782">
      <w:pPr>
        <w:numPr>
          <w:ilvl w:val="0"/>
          <w:numId w:val="9"/>
        </w:numPr>
        <w:spacing w:after="0" w:line="276" w:lineRule="auto"/>
      </w:pPr>
      <w:r w:rsidRPr="008E63BB">
        <w:rPr>
          <w:b/>
          <w:bCs/>
        </w:rPr>
        <w:t>Adopt demand-based stocking strategies</w:t>
      </w:r>
      <w:r w:rsidRPr="008E63BB">
        <w:t xml:space="preserve"> by maintaining higher inventory levels for high-demand product segments and lower inventory for slow-moving products. This approach can reduce inventory costs while improving product availability.</w:t>
      </w:r>
    </w:p>
    <w:p w14:paraId="780AD927" w14:textId="77777777" w:rsidR="00C57782" w:rsidRDefault="00C57782" w:rsidP="00C57782">
      <w:pPr>
        <w:spacing w:after="0" w:line="276" w:lineRule="auto"/>
      </w:pPr>
    </w:p>
    <w:p w14:paraId="4986E68C" w14:textId="77777777" w:rsidR="00E84897" w:rsidRPr="00E84897" w:rsidRDefault="00E84897" w:rsidP="00E84897">
      <w:pPr>
        <w:spacing w:after="0" w:line="276" w:lineRule="auto"/>
        <w:rPr>
          <w:b/>
          <w:bCs/>
          <w:sz w:val="28"/>
          <w:szCs w:val="28"/>
        </w:rPr>
      </w:pPr>
      <w:r w:rsidRPr="00E84897">
        <w:rPr>
          <w:b/>
          <w:bCs/>
          <w:sz w:val="28"/>
          <w:szCs w:val="28"/>
        </w:rPr>
        <w:t>System Limitation</w:t>
      </w:r>
    </w:p>
    <w:p w14:paraId="5747580F" w14:textId="77777777" w:rsidR="00E84897" w:rsidRPr="00E84897" w:rsidRDefault="00E84897" w:rsidP="00E84897">
      <w:pPr>
        <w:spacing w:after="0" w:line="276" w:lineRule="auto"/>
      </w:pPr>
      <w:r w:rsidRPr="00E84897">
        <w:t>The forecasting models are based on historical sales data and do not consider external factors such as market conditions, competitor activities, economic changes, or future promotional campaigns. Therefore, forecast accuracy may decrease if business conditions change significantly. Regular model retraining with updated sales data is recommended.</w:t>
      </w:r>
    </w:p>
    <w:p w14:paraId="3E69F236" w14:textId="77777777" w:rsidR="00E84897" w:rsidRPr="00E84897" w:rsidRDefault="00E84897" w:rsidP="00E84897">
      <w:pPr>
        <w:spacing w:after="0" w:line="276" w:lineRule="auto"/>
        <w:rPr>
          <w:b/>
          <w:bCs/>
          <w:sz w:val="28"/>
          <w:szCs w:val="28"/>
        </w:rPr>
      </w:pPr>
      <w:r w:rsidRPr="00E84897">
        <w:rPr>
          <w:b/>
          <w:bCs/>
          <w:sz w:val="28"/>
          <w:szCs w:val="28"/>
        </w:rPr>
        <w:t>Conclusion</w:t>
      </w:r>
    </w:p>
    <w:p w14:paraId="017DCBE0" w14:textId="72B332A9" w:rsidR="00E84897" w:rsidRPr="00E84897" w:rsidRDefault="00E84897" w:rsidP="00E84897">
      <w:pPr>
        <w:spacing w:after="0" w:line="276" w:lineRule="auto"/>
      </w:pPr>
      <w:r w:rsidRPr="00E84897">
        <w:t>This project demonstrates how data analytics and machine learning techniques can support sales forecasting and inventory optimization in a retail environment. The combination of forecasting, anomaly detection, product segmentation, and an interactive Streamlit dashboard provides business users with valuable insights for making informed inventory and sales planning decisio</w:t>
      </w:r>
      <w:r>
        <w:t>ns</w:t>
      </w:r>
    </w:p>
    <w:p w14:paraId="63A38AF3" w14:textId="77777777" w:rsidR="00C57782" w:rsidRPr="002C1839" w:rsidRDefault="00C57782" w:rsidP="00C57782">
      <w:pPr>
        <w:spacing w:after="0" w:line="276" w:lineRule="auto"/>
      </w:pPr>
    </w:p>
    <w:sectPr w:rsidR="00C57782" w:rsidRPr="002C1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202A2"/>
    <w:multiLevelType w:val="multilevel"/>
    <w:tmpl w:val="8212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B2C9A"/>
    <w:multiLevelType w:val="multilevel"/>
    <w:tmpl w:val="932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F2544"/>
    <w:multiLevelType w:val="multilevel"/>
    <w:tmpl w:val="AFB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7195C"/>
    <w:multiLevelType w:val="multilevel"/>
    <w:tmpl w:val="1E94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11A61"/>
    <w:multiLevelType w:val="multilevel"/>
    <w:tmpl w:val="3F6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918A8"/>
    <w:multiLevelType w:val="multilevel"/>
    <w:tmpl w:val="1C22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E2016A"/>
    <w:multiLevelType w:val="multilevel"/>
    <w:tmpl w:val="DD4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A1AA1"/>
    <w:multiLevelType w:val="multilevel"/>
    <w:tmpl w:val="91A4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E4BC9"/>
    <w:multiLevelType w:val="multilevel"/>
    <w:tmpl w:val="68F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723706">
    <w:abstractNumId w:val="5"/>
  </w:num>
  <w:num w:numId="2" w16cid:durableId="1072581310">
    <w:abstractNumId w:val="4"/>
  </w:num>
  <w:num w:numId="3" w16cid:durableId="762841789">
    <w:abstractNumId w:val="3"/>
  </w:num>
  <w:num w:numId="4" w16cid:durableId="854081220">
    <w:abstractNumId w:val="1"/>
  </w:num>
  <w:num w:numId="5" w16cid:durableId="406616587">
    <w:abstractNumId w:val="2"/>
  </w:num>
  <w:num w:numId="6" w16cid:durableId="1340501052">
    <w:abstractNumId w:val="6"/>
  </w:num>
  <w:num w:numId="7" w16cid:durableId="2020886288">
    <w:abstractNumId w:val="7"/>
  </w:num>
  <w:num w:numId="8" w16cid:durableId="84157174">
    <w:abstractNumId w:val="8"/>
  </w:num>
  <w:num w:numId="9" w16cid:durableId="67923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DC"/>
    <w:rsid w:val="00037F00"/>
    <w:rsid w:val="00093322"/>
    <w:rsid w:val="000B2D3E"/>
    <w:rsid w:val="00124889"/>
    <w:rsid w:val="002B59DC"/>
    <w:rsid w:val="002C1839"/>
    <w:rsid w:val="002E6F1C"/>
    <w:rsid w:val="00374524"/>
    <w:rsid w:val="0039283B"/>
    <w:rsid w:val="003F2CD9"/>
    <w:rsid w:val="00465DAF"/>
    <w:rsid w:val="005A13A7"/>
    <w:rsid w:val="00667983"/>
    <w:rsid w:val="006C768B"/>
    <w:rsid w:val="00745F61"/>
    <w:rsid w:val="00751EF7"/>
    <w:rsid w:val="007627B3"/>
    <w:rsid w:val="007D45C5"/>
    <w:rsid w:val="00824263"/>
    <w:rsid w:val="008A7171"/>
    <w:rsid w:val="008E63BB"/>
    <w:rsid w:val="00981446"/>
    <w:rsid w:val="00A43321"/>
    <w:rsid w:val="00A62DA5"/>
    <w:rsid w:val="00AE2F5E"/>
    <w:rsid w:val="00B24E81"/>
    <w:rsid w:val="00BB148E"/>
    <w:rsid w:val="00BE4474"/>
    <w:rsid w:val="00C04A5B"/>
    <w:rsid w:val="00C47BEA"/>
    <w:rsid w:val="00C52091"/>
    <w:rsid w:val="00C57782"/>
    <w:rsid w:val="00CE34C9"/>
    <w:rsid w:val="00D7406E"/>
    <w:rsid w:val="00D75287"/>
    <w:rsid w:val="00E84897"/>
    <w:rsid w:val="00FA3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C913C"/>
  <w15:chartTrackingRefBased/>
  <w15:docId w15:val="{F13EC984-474B-4343-BC8B-91919206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9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9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9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9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9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9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9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9DC"/>
    <w:rPr>
      <w:rFonts w:eastAsiaTheme="majorEastAsia" w:cstheme="majorBidi"/>
      <w:color w:val="272727" w:themeColor="text1" w:themeTint="D8"/>
    </w:rPr>
  </w:style>
  <w:style w:type="paragraph" w:styleId="Title">
    <w:name w:val="Title"/>
    <w:basedOn w:val="Normal"/>
    <w:next w:val="Normal"/>
    <w:link w:val="TitleChar"/>
    <w:uiPriority w:val="10"/>
    <w:qFormat/>
    <w:rsid w:val="002B5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9DC"/>
    <w:pPr>
      <w:spacing w:before="160"/>
      <w:jc w:val="center"/>
    </w:pPr>
    <w:rPr>
      <w:i/>
      <w:iCs/>
      <w:color w:val="404040" w:themeColor="text1" w:themeTint="BF"/>
    </w:rPr>
  </w:style>
  <w:style w:type="character" w:customStyle="1" w:styleId="QuoteChar">
    <w:name w:val="Quote Char"/>
    <w:basedOn w:val="DefaultParagraphFont"/>
    <w:link w:val="Quote"/>
    <w:uiPriority w:val="29"/>
    <w:rsid w:val="002B59DC"/>
    <w:rPr>
      <w:i/>
      <w:iCs/>
      <w:color w:val="404040" w:themeColor="text1" w:themeTint="BF"/>
    </w:rPr>
  </w:style>
  <w:style w:type="paragraph" w:styleId="ListParagraph">
    <w:name w:val="List Paragraph"/>
    <w:basedOn w:val="Normal"/>
    <w:uiPriority w:val="34"/>
    <w:qFormat/>
    <w:rsid w:val="002B59DC"/>
    <w:pPr>
      <w:ind w:left="720"/>
      <w:contextualSpacing/>
    </w:pPr>
  </w:style>
  <w:style w:type="character" w:styleId="IntenseEmphasis">
    <w:name w:val="Intense Emphasis"/>
    <w:basedOn w:val="DefaultParagraphFont"/>
    <w:uiPriority w:val="21"/>
    <w:qFormat/>
    <w:rsid w:val="002B59DC"/>
    <w:rPr>
      <w:i/>
      <w:iCs/>
      <w:color w:val="2F5496" w:themeColor="accent1" w:themeShade="BF"/>
    </w:rPr>
  </w:style>
  <w:style w:type="paragraph" w:styleId="IntenseQuote">
    <w:name w:val="Intense Quote"/>
    <w:basedOn w:val="Normal"/>
    <w:next w:val="Normal"/>
    <w:link w:val="IntenseQuoteChar"/>
    <w:uiPriority w:val="30"/>
    <w:qFormat/>
    <w:rsid w:val="002B5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9DC"/>
    <w:rPr>
      <w:i/>
      <w:iCs/>
      <w:color w:val="2F5496" w:themeColor="accent1" w:themeShade="BF"/>
    </w:rPr>
  </w:style>
  <w:style w:type="character" w:styleId="IntenseReference">
    <w:name w:val="Intense Reference"/>
    <w:basedOn w:val="DefaultParagraphFont"/>
    <w:uiPriority w:val="32"/>
    <w:qFormat/>
    <w:rsid w:val="002B59DC"/>
    <w:rPr>
      <w:b/>
      <w:bCs/>
      <w:smallCaps/>
      <w:color w:val="2F5496" w:themeColor="accent1" w:themeShade="BF"/>
      <w:spacing w:val="5"/>
    </w:rPr>
  </w:style>
  <w:style w:type="table" w:styleId="TableGrid">
    <w:name w:val="Table Grid"/>
    <w:basedOn w:val="TableNormal"/>
    <w:uiPriority w:val="39"/>
    <w:rsid w:val="00037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77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2</Pages>
  <Words>650</Words>
  <Characters>3707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pranavika chukkala</dc:creator>
  <cp:keywords/>
  <dc:description/>
  <cp:lastModifiedBy>pranavika chukkala</cp:lastModifiedBy>
  <cp:revision>33</cp:revision>
  <dcterms:created xsi:type="dcterms:W3CDTF">2026-07-06T04:49:00Z</dcterms:created>
  <dcterms:modified xsi:type="dcterms:W3CDTF">2026-07-08T14:05:00Z</dcterms:modified>
</cp:coreProperties>
</file>