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 w14:paraId="018A1D50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center"/>
        <w:rPr>
          <w:rFonts w:hint="default" w:ascii="Batang" w:hAnsi="Batang" w:eastAsia="Batang" w:cs="Batang"/>
          <w:b/>
          <w:bCs/>
          <w:sz w:val="32"/>
          <w:szCs w:val="32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32"/>
          <w:szCs w:val="32"/>
          <w:lang w:val="en-US" w:eastAsia="zh-CN" w:bidi="ar"/>
        </w:rPr>
        <w:t>Assignment -&gt; Chapter 1</w:t>
      </w:r>
    </w:p>
    <w:p w14:paraId="3D6C0D32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1.1</w:t>
      </w:r>
    </w:p>
    <w:p w14:paraId="113CB21F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a. Programs.</w:t>
      </w:r>
    </w:p>
    <w:p w14:paraId="0EAF0B85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b. Input unit, Output unit, Storage unit, Arithmetic and Logic Unit and control unit.</w:t>
      </w:r>
    </w:p>
    <w:p w14:paraId="6649E599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c. Machine language, assembly language and High-level language.</w:t>
      </w:r>
    </w:p>
    <w:p w14:paraId="0DB4D2E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d. Compilers.</w:t>
      </w:r>
    </w:p>
    <w:p w14:paraId="3004316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e. Android</w:t>
      </w:r>
    </w:p>
    <w:p w14:paraId="2CB9AB7E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f. Beta</w:t>
      </w:r>
    </w:p>
    <w:p w14:paraId="1A074EA0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g. Accelerometer</w:t>
      </w:r>
    </w:p>
    <w:p w14:paraId="49CBDF02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 </w:t>
      </w:r>
    </w:p>
    <w:p w14:paraId="571791CD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1.2</w:t>
      </w:r>
    </w:p>
    <w:p w14:paraId="5569B6F5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a) java </w:t>
      </w:r>
    </w:p>
    <w:p w14:paraId="1844043B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b) javac </w:t>
      </w:r>
    </w:p>
    <w:p w14:paraId="0ABFAA49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c) .java </w:t>
      </w:r>
    </w:p>
    <w:p w14:paraId="7C1A842A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d) .class </w:t>
      </w:r>
    </w:p>
    <w:p w14:paraId="0146D2F3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>e) bytecodes</w:t>
      </w:r>
    </w:p>
    <w:p w14:paraId="5DD74A0C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6741326A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it" w:eastAsia="zh-CN" w:bidi="ar"/>
        </w:rPr>
        <w:t>1.3</w:t>
      </w:r>
    </w:p>
    <w:p w14:paraId="7FC08CE9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a) Encapsulation </w:t>
      </w:r>
    </w:p>
    <w:p w14:paraId="3CFD5B72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b) Classes </w:t>
      </w:r>
    </w:p>
    <w:p w14:paraId="65921CFE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c) Object-oriented design (OOD) </w:t>
      </w:r>
    </w:p>
    <w:p w14:paraId="0837437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d) Inheritance </w:t>
      </w:r>
    </w:p>
    <w:p w14:paraId="5DD0D0E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 xml:space="preserve">e) UML (Unified Modeling Language) </w:t>
      </w:r>
    </w:p>
    <w:p w14:paraId="5D26EEC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  <w:t>f) Attributes</w:t>
      </w:r>
    </w:p>
    <w:p w14:paraId="498D211B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23A195A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62174D42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6F77F790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2963BF56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20FB8347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7A40A6C7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</w:p>
    <w:p w14:paraId="40796EB6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kern w:val="0"/>
          <w:sz w:val="24"/>
          <w:szCs w:val="24"/>
          <w:lang w:val="it" w:eastAsia="zh-CN" w:bidi="ar"/>
        </w:rPr>
      </w:pPr>
    </w:p>
    <w:p w14:paraId="5F065E76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it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it" w:eastAsia="zh-CN" w:bidi="ar"/>
        </w:rPr>
        <w:t>1.4</w:t>
      </w:r>
    </w:p>
    <w:p w14:paraId="5088DA19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a) input unit </w:t>
      </w:r>
    </w:p>
    <w:p w14:paraId="6068F717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b) programming </w:t>
      </w:r>
    </w:p>
    <w:p w14:paraId="0850614A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c) assembly language </w:t>
      </w:r>
    </w:p>
    <w:p w14:paraId="709149AD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d) output unit </w:t>
      </w:r>
    </w:p>
    <w:p w14:paraId="421FE28C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e) memory, storage unit </w:t>
      </w:r>
    </w:p>
    <w:p w14:paraId="2DE9D30C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f) arithmetic and logic unit (ALU) </w:t>
      </w:r>
    </w:p>
    <w:p w14:paraId="34607FC2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g) control unit </w:t>
      </w:r>
    </w:p>
    <w:p w14:paraId="30138A26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h) high-level languages </w:t>
      </w:r>
    </w:p>
    <w:p w14:paraId="11BDB398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i) machine language </w:t>
      </w:r>
    </w:p>
    <w:p w14:paraId="5F336557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j) control unit</w:t>
      </w:r>
    </w:p>
    <w:p w14:paraId="39B57C91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</w:p>
    <w:p w14:paraId="3B9520EB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 xml:space="preserve">1.5 </w:t>
      </w:r>
    </w:p>
    <w:p w14:paraId="2F6746C9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a) Java </w:t>
      </w:r>
    </w:p>
    <w:p w14:paraId="7F7BC434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b) C </w:t>
      </w:r>
    </w:p>
    <w:p w14:paraId="6EF020C1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c) Transmission Control Protocol (TCP) </w:t>
      </w:r>
    </w:p>
    <w:p w14:paraId="437E4426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d) C++</w:t>
      </w:r>
    </w:p>
    <w:p w14:paraId="5996C654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</w:p>
    <w:p w14:paraId="29F4518D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 xml:space="preserve">1.6 a) Edit, compile, load, verify, execute </w:t>
      </w:r>
    </w:p>
    <w:p w14:paraId="0914F83A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b) Integrated Development Environment (IDE) </w:t>
      </w:r>
    </w:p>
    <w:p w14:paraId="33AB0642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c) Java Virtual Machine (JVM) </w:t>
      </w:r>
    </w:p>
    <w:p w14:paraId="32D9DB39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 xml:space="preserve">d) Hypervisor </w:t>
      </w:r>
    </w:p>
    <w:p w14:paraId="0E232AFA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e) Class loader</w:t>
      </w:r>
    </w:p>
    <w:p w14:paraId="59AC4DFA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f) Bytecode verifier</w:t>
      </w:r>
    </w:p>
    <w:p w14:paraId="77F21DF0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1.7 The two compilation phases of Java programs are:</w:t>
      </w:r>
    </w:p>
    <w:p w14:paraId="5DE8E410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lang w:val="en-US"/>
        </w:rPr>
        <w:t xml:space="preserve">Phase 1: </w:t>
      </w:r>
      <w:r>
        <w:rPr>
          <w:rFonts w:hint="default" w:ascii="Batang" w:hAnsi="Batang" w:eastAsia="Batang" w:cs="Batang"/>
          <w:b/>
          <w:bCs/>
          <w:lang w:val="en-US"/>
        </w:rPr>
        <w:t>Source Code Compilation</w:t>
      </w:r>
      <w:r>
        <w:rPr>
          <w:rFonts w:hint="default" w:ascii="Batang" w:hAnsi="Batang" w:eastAsia="Batang" w:cs="Batang"/>
          <w:lang w:val="en-US"/>
        </w:rPr>
        <w:t xml:space="preserve"> – In this phase, the Java compiler translates the </w:t>
      </w:r>
      <w:r>
        <w:rPr>
          <w:rFonts w:hint="default" w:ascii="Consolas" w:hAnsi="Consolas" w:eastAsia="Consolas" w:cs="Consolas"/>
          <w:lang w:val="en-US"/>
        </w:rPr>
        <w:t>.java</w:t>
      </w:r>
      <w:r>
        <w:rPr>
          <w:rFonts w:hint="default" w:ascii="Batang" w:hAnsi="Batang" w:eastAsia="Batang" w:cs="Batang"/>
          <w:lang w:val="en-US"/>
        </w:rPr>
        <w:t xml:space="preserve"> file (source code) into a bytecode file with a </w:t>
      </w:r>
      <w:r>
        <w:rPr>
          <w:rFonts w:hint="default" w:ascii="Consolas" w:hAnsi="Consolas" w:eastAsia="Consolas" w:cs="Consolas"/>
          <w:lang w:val="en-US"/>
        </w:rPr>
        <w:t>.class</w:t>
      </w:r>
      <w:r>
        <w:rPr>
          <w:rFonts w:hint="default" w:ascii="Batang" w:hAnsi="Batang" w:eastAsia="Batang" w:cs="Batang"/>
          <w:lang w:val="en-US"/>
        </w:rPr>
        <w:t xml:space="preserve"> extension.</w:t>
      </w:r>
    </w:p>
    <w:p w14:paraId="05C5DBAE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lang w:val="en-US"/>
        </w:rPr>
        <w:t xml:space="preserve">Phase 2: </w:t>
      </w:r>
      <w:r>
        <w:rPr>
          <w:rFonts w:hint="default" w:ascii="Batang" w:hAnsi="Batang" w:eastAsia="Batang" w:cs="Batang"/>
          <w:b/>
          <w:bCs/>
          <w:lang w:val="en-US"/>
        </w:rPr>
        <w:t>Bytecode Execution</w:t>
      </w:r>
      <w:r>
        <w:rPr>
          <w:rFonts w:hint="default" w:ascii="Batang" w:hAnsi="Batang" w:eastAsia="Batang" w:cs="Batang"/>
          <w:lang w:val="en-US"/>
        </w:rPr>
        <w:t xml:space="preserve"> – The JVM (Java Virtual Machine) reads the </w:t>
      </w:r>
      <w:r>
        <w:rPr>
          <w:rFonts w:hint="default" w:ascii="Consolas" w:hAnsi="Consolas" w:eastAsia="Consolas" w:cs="Consolas"/>
          <w:lang w:val="en-US"/>
        </w:rPr>
        <w:t>.class</w:t>
      </w:r>
      <w:r>
        <w:rPr>
          <w:rFonts w:hint="default" w:ascii="Batang" w:hAnsi="Batang" w:eastAsia="Batang" w:cs="Batang"/>
          <w:lang w:val="en-US"/>
        </w:rPr>
        <w:t xml:space="preserve"> file, converts the bytecode into machine code (using the Just-In-Time compiler), and then executes the program.</w:t>
      </w:r>
    </w:p>
    <w:p w14:paraId="478B6433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</w:p>
    <w:p w14:paraId="1ABDCB4E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1.8 Applying concepts to a wristwatch:</w:t>
      </w:r>
    </w:p>
    <w:p w14:paraId="32B58CBF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Object</w:t>
      </w:r>
      <w:r>
        <w:rPr>
          <w:rFonts w:hint="default" w:ascii="Batang" w:hAnsi="Batang" w:eastAsia="Batang" w:cs="Batang"/>
          <w:lang w:val="en-US"/>
        </w:rPr>
        <w:t>: The watch itself as an entity.</w:t>
      </w:r>
    </w:p>
    <w:p w14:paraId="2726AC18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Attributes</w:t>
      </w:r>
      <w:r>
        <w:rPr>
          <w:rFonts w:hint="default" w:ascii="Batang" w:hAnsi="Batang" w:eastAsia="Batang" w:cs="Batang"/>
          <w:lang w:val="en-US"/>
        </w:rPr>
        <w:t>: The color, brand, size, and material of the watch.</w:t>
      </w:r>
    </w:p>
    <w:p w14:paraId="303DF396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Behaviors</w:t>
      </w:r>
      <w:r>
        <w:rPr>
          <w:rFonts w:hint="default" w:ascii="Batang" w:hAnsi="Batang" w:eastAsia="Batang" w:cs="Batang"/>
          <w:lang w:val="en-US"/>
        </w:rPr>
        <w:t>: Telling time, setting an alarm, stopwatch functionality.</w:t>
      </w:r>
    </w:p>
    <w:p w14:paraId="1FF56FE6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Class</w:t>
      </w:r>
      <w:r>
        <w:rPr>
          <w:rFonts w:hint="default" w:ascii="Batang" w:hAnsi="Batang" w:eastAsia="Batang" w:cs="Batang"/>
          <w:lang w:val="en-US"/>
        </w:rPr>
        <w:t>: A blueprint for watches, defining common attributes and behaviors.</w:t>
      </w:r>
    </w:p>
    <w:p w14:paraId="183C735E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Inheritance</w:t>
      </w:r>
      <w:r>
        <w:rPr>
          <w:rFonts w:hint="default" w:ascii="Batang" w:hAnsi="Batang" w:eastAsia="Batang" w:cs="Batang"/>
          <w:lang w:val="en-US"/>
        </w:rPr>
        <w:t>: An alarm clock inherits traits of a standard watch, adding alarm-related features.</w:t>
      </w:r>
    </w:p>
    <w:p w14:paraId="736F36CC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Modeling</w:t>
      </w:r>
      <w:r>
        <w:rPr>
          <w:rFonts w:hint="default" w:ascii="Batang" w:hAnsi="Batang" w:eastAsia="Batang" w:cs="Batang"/>
          <w:lang w:val="en-US"/>
        </w:rPr>
        <w:t>: Representing watches and their behaviors in code or UML diagrams.</w:t>
      </w:r>
    </w:p>
    <w:p w14:paraId="0365D33B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Messages</w:t>
      </w:r>
      <w:r>
        <w:rPr>
          <w:rFonts w:hint="default" w:ascii="Batang" w:hAnsi="Batang" w:eastAsia="Batang" w:cs="Batang"/>
          <w:lang w:val="en-US"/>
        </w:rPr>
        <w:t>: Communication between parts of the watch or its features.</w:t>
      </w:r>
    </w:p>
    <w:p w14:paraId="7CD9F976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Encapsulation</w:t>
      </w:r>
      <w:r>
        <w:rPr>
          <w:rFonts w:hint="default" w:ascii="Batang" w:hAnsi="Batang" w:eastAsia="Batang" w:cs="Batang"/>
          <w:lang w:val="en-US"/>
        </w:rPr>
        <w:t>: Hiding the internal workings (gears and mechanisms) of the watch from the user.</w:t>
      </w:r>
    </w:p>
    <w:p w14:paraId="678DF64D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Interface</w:t>
      </w:r>
      <w:r>
        <w:rPr>
          <w:rFonts w:hint="default" w:ascii="Batang" w:hAnsi="Batang" w:eastAsia="Batang" w:cs="Batang"/>
          <w:lang w:val="en-US"/>
        </w:rPr>
        <w:t>: The user-facing parts of the watch, like the display and buttons.</w:t>
      </w:r>
    </w:p>
    <w:p w14:paraId="0652F220">
      <w:pPr>
        <w:pStyle w:val="4"/>
        <w:widowControl/>
        <w:numPr>
          <w:ilvl w:val="0"/>
          <w:numId w:val="2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Information Hiding</w:t>
      </w:r>
      <w:r>
        <w:rPr>
          <w:rFonts w:hint="default" w:ascii="Batang" w:hAnsi="Batang" w:eastAsia="Batang" w:cs="Batang"/>
          <w:lang w:val="en-US"/>
        </w:rPr>
        <w:t>: Ensuring the intricate workings are not exposed but still functioning flawlessly.</w:t>
      </w:r>
    </w:p>
    <w:p w14:paraId="2C4FA835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1.9 Formulas for calculating Carbon footprints:</w:t>
      </w:r>
    </w:p>
    <w:p w14:paraId="2D1FB752">
      <w:pPr>
        <w:pStyle w:val="4"/>
        <w:widowControl/>
        <w:numPr>
          <w:ilvl w:val="0"/>
          <w:numId w:val="1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For energy consumption:</w:t>
      </w:r>
      <w:r>
        <w:rPr>
          <w:rFonts w:hint="default" w:ascii="Batang" w:hAnsi="Batang" w:eastAsia="Batang" w:cs="Batang"/>
          <w:lang w:val="en-US"/>
        </w:rPr>
        <w:t xml:space="preserve"> Carbon footprint = Energy consumption (kWh) × Emission factor (kg CO₂e per kWh)</w:t>
      </w:r>
    </w:p>
    <w:p w14:paraId="27F918F7">
      <w:pPr>
        <w:pStyle w:val="4"/>
        <w:widowControl/>
        <w:numPr>
          <w:ilvl w:val="0"/>
          <w:numId w:val="1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For transportation (vehicles):</w:t>
      </w:r>
      <w:r>
        <w:rPr>
          <w:rFonts w:hint="default" w:ascii="Batang" w:hAnsi="Batang" w:eastAsia="Batang" w:cs="Batang"/>
          <w:lang w:val="en-US"/>
        </w:rPr>
        <w:t xml:space="preserve"> Carbon footprint = Distance traveled (km or miles) × Fuel efficiency (liters/km or miles) × Emission factor (kg CO₂e per liter of fuel)</w:t>
      </w:r>
    </w:p>
    <w:p w14:paraId="160B4991">
      <w:pPr>
        <w:pStyle w:val="4"/>
        <w:widowControl/>
        <w:numPr>
          <w:ilvl w:val="0"/>
          <w:numId w:val="1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For air travel:</w:t>
      </w:r>
      <w:r>
        <w:rPr>
          <w:rFonts w:hint="default" w:ascii="Batang" w:hAnsi="Batang" w:eastAsia="Batang" w:cs="Batang"/>
          <w:lang w:val="en-US"/>
        </w:rPr>
        <w:t xml:space="preserve"> Carbon footprint = Distance traveled (km) × Emission factor (kg CO₂e per km for the type of flight)</w:t>
      </w:r>
    </w:p>
    <w:p w14:paraId="3F502865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</w:p>
    <w:p w14:paraId="05FF0EA5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1.10 Formulas for calculating Body mass Index – BMI:</w:t>
      </w:r>
    </w:p>
    <w:p w14:paraId="0304B6B3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BMI = weight (kg) / [height (m)]²</w:t>
      </w:r>
    </w:p>
    <w:p w14:paraId="0C87D3B2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lang w:val="en-US"/>
        </w:rPr>
      </w:pPr>
      <w:r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  <w:t>Where:</w:t>
      </w:r>
    </w:p>
    <w:p w14:paraId="462CCE39">
      <w:pPr>
        <w:pStyle w:val="4"/>
        <w:widowControl/>
        <w:numPr>
          <w:ilvl w:val="0"/>
          <w:numId w:val="3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Weight is measured in kilograms (kg).</w:t>
      </w:r>
    </w:p>
    <w:p w14:paraId="124C467E">
      <w:pPr>
        <w:pStyle w:val="4"/>
        <w:widowControl/>
        <w:numPr>
          <w:ilvl w:val="0"/>
          <w:numId w:val="3"/>
        </w:numPr>
        <w:spacing w:before="240" w:beforeAutospacing="0" w:after="240" w:afterAutospacing="0" w:line="360" w:lineRule="auto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Height is measured in meters (m).</w:t>
      </w:r>
    </w:p>
    <w:p w14:paraId="7C155DFA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</w:p>
    <w:p w14:paraId="6BF223BD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1.11 Hybrid vehicles and Attributes:</w:t>
      </w:r>
    </w:p>
    <w:p w14:paraId="78CD692A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b/>
          <w:bCs/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Toyota Prius</w:t>
      </w:r>
    </w:p>
    <w:p w14:paraId="6D82A4F9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Hybrid Synergy Drive system</w:t>
      </w:r>
    </w:p>
    <w:p w14:paraId="5CA8E818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Combined fuel efficiency up to 57 MPG</w:t>
      </w:r>
    </w:p>
    <w:p w14:paraId="4B9CED3A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EV mode for electric-only operation</w:t>
      </w:r>
    </w:p>
    <w:p w14:paraId="7C7696E6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Regenerative braking system</w:t>
      </w:r>
    </w:p>
    <w:p w14:paraId="4A4F56D8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Available all-wheel drive</w:t>
      </w:r>
    </w:p>
    <w:p w14:paraId="213C28C0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Spacious interior design</w:t>
      </w:r>
    </w:p>
    <w:p w14:paraId="161ECBD8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Advanced safety features with Toyota Safety Sense</w:t>
      </w:r>
    </w:p>
    <w:p w14:paraId="4AFDE337">
      <w:pPr>
        <w:pStyle w:val="4"/>
        <w:widowControl/>
        <w:spacing w:before="240" w:beforeAutospacing="0" w:after="240" w:afterAutospacing="0"/>
        <w:ind w:left="720" w:right="0"/>
        <w:contextualSpacing/>
        <w:jc w:val="both"/>
        <w:rPr>
          <w:rFonts w:hint="default" w:ascii="Batang" w:hAnsi="Batang" w:eastAsia="Batang" w:cs="Batang"/>
          <w:lang w:val="en-US"/>
        </w:rPr>
      </w:pPr>
    </w:p>
    <w:p w14:paraId="2EF5353E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b/>
          <w:bCs/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Honda Accord Hybrid</w:t>
      </w:r>
    </w:p>
    <w:p w14:paraId="4910EDC5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2.0L Atkinson-cycle engine</w:t>
      </w:r>
    </w:p>
    <w:p w14:paraId="53AE2A6F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Combined fuel efficiency of 48 MPG</w:t>
      </w:r>
    </w:p>
    <w:p w14:paraId="61833A32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E-CVT transmission for smooth performance</w:t>
      </w:r>
    </w:p>
    <w:p w14:paraId="459DE166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Large touchscreen with smartphone integration</w:t>
      </w:r>
    </w:p>
    <w:p w14:paraId="0A9E9263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Dual electric motor system</w:t>
      </w:r>
    </w:p>
    <w:p w14:paraId="097E3F03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Generous trunk space</w:t>
      </w:r>
    </w:p>
    <w:p w14:paraId="58DD9FC1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Adaptive cruise control</w:t>
      </w:r>
    </w:p>
    <w:p w14:paraId="4B680C79">
      <w:pPr>
        <w:pStyle w:val="4"/>
        <w:widowControl/>
        <w:spacing w:before="240" w:beforeAutospacing="0" w:after="240" w:afterAutospacing="0"/>
        <w:ind w:left="720" w:right="0"/>
        <w:contextualSpacing/>
        <w:jc w:val="both"/>
        <w:rPr>
          <w:rFonts w:hint="default" w:ascii="Batang" w:hAnsi="Batang" w:eastAsia="Batang" w:cs="Batang"/>
          <w:lang w:val="en-US"/>
        </w:rPr>
      </w:pPr>
    </w:p>
    <w:p w14:paraId="46EB9AFA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b/>
          <w:bCs/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Hyundai Sonata Hybrid</w:t>
      </w:r>
    </w:p>
    <w:p w14:paraId="188AE31F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2.0L GDI Hybrid engine</w:t>
      </w:r>
    </w:p>
    <w:p w14:paraId="0C5DF24D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Solar roof panel for extra charging</w:t>
      </w:r>
    </w:p>
    <w:p w14:paraId="093A7F87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Combined fuel efficiency of 47 MPG</w:t>
      </w:r>
    </w:p>
    <w:p w14:paraId="68E41881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Panoramic sunroof option</w:t>
      </w:r>
    </w:p>
    <w:p w14:paraId="4471B099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Quiet cabin with premium materials</w:t>
      </w:r>
    </w:p>
    <w:p w14:paraId="07813214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Remote Smart Parking Assist</w:t>
      </w:r>
    </w:p>
    <w:p w14:paraId="465E5ED5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Wireless phone charging</w:t>
      </w:r>
    </w:p>
    <w:p w14:paraId="284B26AF">
      <w:pPr>
        <w:pStyle w:val="4"/>
        <w:widowControl/>
        <w:spacing w:before="240" w:beforeAutospacing="0" w:after="240" w:afterAutospacing="0"/>
        <w:ind w:left="720" w:right="0"/>
        <w:contextualSpacing/>
        <w:jc w:val="both"/>
        <w:rPr>
          <w:rFonts w:hint="default" w:ascii="Batang" w:hAnsi="Batang" w:eastAsia="Batang" w:cs="Batang"/>
          <w:lang w:val="en-US"/>
        </w:rPr>
      </w:pPr>
    </w:p>
    <w:p w14:paraId="5C68BEDF">
      <w:pPr>
        <w:pStyle w:val="4"/>
        <w:widowControl/>
        <w:spacing w:before="240" w:beforeAutospacing="0" w:after="240" w:afterAutospacing="0"/>
        <w:ind w:left="720" w:right="0"/>
        <w:contextualSpacing/>
        <w:jc w:val="both"/>
        <w:rPr>
          <w:rFonts w:hint="default" w:ascii="Batang" w:hAnsi="Batang" w:eastAsia="Batang" w:cs="Batang"/>
          <w:b/>
          <w:bCs/>
          <w:lang w:val="en-US"/>
        </w:rPr>
      </w:pPr>
    </w:p>
    <w:p w14:paraId="7998710E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276" w:lineRule="auto"/>
        <w:ind w:left="0" w:right="0"/>
        <w:jc w:val="both"/>
        <w:rPr>
          <w:rFonts w:hint="default" w:ascii="Batang" w:hAnsi="Batang" w:eastAsia="Batang" w:cs="Batang"/>
          <w:b/>
          <w:bCs/>
          <w:lang w:val="en-US"/>
        </w:rPr>
      </w:pPr>
    </w:p>
    <w:p w14:paraId="29A7184D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b/>
          <w:bCs/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Toyota RAV4 Hybrid</w:t>
      </w:r>
    </w:p>
    <w:p w14:paraId="50244C7B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2.5L engine paired with electric motors</w:t>
      </w:r>
    </w:p>
    <w:p w14:paraId="66CB999D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Electronic On-Demand AWD</w:t>
      </w:r>
    </w:p>
    <w:p w14:paraId="67F621D6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Up to 41 MPG city fuel efficiency</w:t>
      </w:r>
    </w:p>
    <w:p w14:paraId="6B1B7D95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Multiple drive modes (Eco, Sport, EV, etc.)</w:t>
      </w:r>
    </w:p>
    <w:p w14:paraId="4017836D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Spacious cargo area</w:t>
      </w:r>
    </w:p>
    <w:p w14:paraId="57093CAD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High towing capacity</w:t>
      </w:r>
    </w:p>
    <w:p w14:paraId="5E86FA7F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Advanced infotainment system</w:t>
      </w:r>
    </w:p>
    <w:p w14:paraId="1D206E7E">
      <w:pPr>
        <w:pStyle w:val="4"/>
        <w:widowControl/>
        <w:spacing w:before="240" w:beforeAutospacing="0" w:after="240" w:afterAutospacing="0"/>
        <w:ind w:left="720" w:right="0"/>
        <w:contextualSpacing/>
        <w:jc w:val="both"/>
        <w:rPr>
          <w:rFonts w:hint="default" w:ascii="Batang" w:hAnsi="Batang" w:eastAsia="Batang" w:cs="Batang"/>
          <w:lang w:val="en-US"/>
        </w:rPr>
      </w:pPr>
    </w:p>
    <w:p w14:paraId="75E46720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b/>
          <w:bCs/>
          <w:lang w:val="en-US"/>
        </w:rPr>
      </w:pPr>
      <w:r>
        <w:rPr>
          <w:rFonts w:hint="default" w:ascii="Batang" w:hAnsi="Batang" w:eastAsia="Batang" w:cs="Batang"/>
          <w:b/>
          <w:bCs/>
          <w:lang w:val="en-US"/>
        </w:rPr>
        <w:t>Jeep Grand Cherokee 4xe</w:t>
      </w:r>
    </w:p>
    <w:p w14:paraId="341242B8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Plug-in hybrid with 2.0L turbocharged engine</w:t>
      </w:r>
    </w:p>
    <w:p w14:paraId="697434FC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Electric-only range of up to 25 miles</w:t>
      </w:r>
    </w:p>
    <w:p w14:paraId="0D418F47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Combined efficiency of 56 MPG</w:t>
      </w:r>
    </w:p>
    <w:p w14:paraId="7F602DBB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Legendary off-road capability with 4x4 system</w:t>
      </w:r>
    </w:p>
    <w:p w14:paraId="642FD6F0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Premium interior finishes</w:t>
      </w:r>
    </w:p>
    <w:p w14:paraId="6CA1A19D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Tow rating up to 6,000 pounds</w:t>
      </w:r>
    </w:p>
    <w:p w14:paraId="67029440">
      <w:pPr>
        <w:pStyle w:val="4"/>
        <w:widowControl/>
        <w:numPr>
          <w:ilvl w:val="0"/>
          <w:numId w:val="1"/>
        </w:numPr>
        <w:spacing w:before="240" w:beforeAutospacing="0" w:after="240" w:afterAutospacing="0"/>
        <w:ind w:left="720" w:right="0" w:hanging="360"/>
        <w:contextualSpacing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lang w:val="en-US"/>
        </w:rPr>
        <w:t>Advanced hybrid mode selector</w:t>
      </w:r>
    </w:p>
    <w:p w14:paraId="3479CF6C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</w:p>
    <w:p w14:paraId="585E98A4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</w:pPr>
    </w:p>
    <w:p w14:paraId="078C122D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kern w:val="0"/>
          <w:sz w:val="24"/>
          <w:szCs w:val="24"/>
          <w:lang w:val="en-US" w:eastAsia="zh-CN" w:bidi="ar"/>
        </w:rPr>
      </w:pPr>
    </w:p>
    <w:p w14:paraId="7C0E2132">
      <w:pPr>
        <w:keepNext w:val="0"/>
        <w:keepLines w:val="0"/>
        <w:widowControl/>
        <w:suppressLineNumbers w:val="0"/>
        <w:suppressAutoHyphens/>
        <w:autoSpaceDE/>
        <w:autoSpaceDN w:val="0"/>
        <w:spacing w:before="240" w:beforeAutospacing="0" w:after="240" w:afterAutospacing="0" w:line="360" w:lineRule="auto"/>
        <w:ind w:left="0" w:right="0"/>
        <w:jc w:val="both"/>
        <w:rPr>
          <w:rFonts w:hint="default" w:ascii="Batang" w:hAnsi="Batang" w:eastAsia="Batang" w:cs="Batang"/>
          <w:lang w:val="en-US"/>
        </w:rPr>
      </w:pPr>
      <w:r>
        <w:rPr>
          <w:rFonts w:hint="default" w:ascii="Batang" w:hAnsi="Batang" w:eastAsia="Batang" w:cs="Batang"/>
          <w:b/>
          <w:bCs/>
          <w:kern w:val="0"/>
          <w:sz w:val="24"/>
          <w:szCs w:val="24"/>
          <w:lang w:val="en-US" w:eastAsia="zh-CN" w:bidi="ar"/>
        </w:rPr>
        <w:t>1.12 Gender neutrality</w:t>
      </w:r>
    </w:p>
    <w:p w14:paraId="32BC9349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GenderNeutralizerSimple {</w:t>
      </w:r>
    </w:p>
    <w:p w14:paraId="16EA74C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public static void main(String[] args) {</w:t>
      </w:r>
    </w:p>
    <w:p w14:paraId="129DB72A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// Sample text</w:t>
      </w:r>
    </w:p>
    <w:p w14:paraId="67CFE3EB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String text = "My husband and wife have a son and daughter.";</w:t>
      </w:r>
    </w:p>
    <w:p w14:paraId="5AF5B2BA">
      <w:pPr>
        <w:rPr>
          <w:rFonts w:hint="default" w:ascii="Consolas" w:hAnsi="Consolas" w:cs="Consolas"/>
          <w:sz w:val="24"/>
          <w:szCs w:val="24"/>
        </w:rPr>
      </w:pPr>
    </w:p>
    <w:p w14:paraId="63DC815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// Gendered words and their replacements (using arrays)</w:t>
      </w:r>
    </w:p>
    <w:p w14:paraId="13B5BD1E">
      <w:pPr>
        <w:ind w:left="1080" w:hanging="1080" w:hangingChars="45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String[] genderedWords = {"husband", "wife", "son", "daughter", "man", "woman"};</w:t>
      </w:r>
    </w:p>
    <w:p w14:paraId="68911E7F">
      <w:pPr>
        <w:ind w:left="1080" w:hanging="1080" w:hangingChars="45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String[] neutralWords = {"spouse", "spouse", "child", "child", "person", </w:t>
      </w:r>
      <w:bookmarkStart w:id="0" w:name="_GoBack"/>
      <w:bookmarkEnd w:id="0"/>
      <w:r>
        <w:rPr>
          <w:rFonts w:hint="default" w:ascii="Consolas" w:hAnsi="Consolas" w:cs="Consolas"/>
          <w:sz w:val="24"/>
          <w:szCs w:val="24"/>
        </w:rPr>
        <w:t>"person"};</w:t>
      </w:r>
    </w:p>
    <w:p w14:paraId="7E221A72">
      <w:pPr>
        <w:rPr>
          <w:rFonts w:hint="default" w:ascii="Consolas" w:hAnsi="Consolas" w:cs="Consolas"/>
          <w:sz w:val="24"/>
          <w:szCs w:val="24"/>
        </w:rPr>
      </w:pPr>
    </w:p>
    <w:p w14:paraId="47CD171F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// Replace words manually</w:t>
      </w:r>
    </w:p>
    <w:p w14:paraId="6DB90814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for (int i = 0; i &lt; genderedWords.length; i++) {</w:t>
      </w:r>
    </w:p>
    <w:p w14:paraId="428C5C1B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text = text.replace(genderedWords[i], neutralWords[i]);</w:t>
      </w:r>
    </w:p>
    <w:p w14:paraId="73532AED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</w:t>
      </w:r>
    </w:p>
    <w:p w14:paraId="7E99B1A9">
      <w:pPr>
        <w:rPr>
          <w:rFonts w:hint="default" w:ascii="Consolas" w:hAnsi="Consolas" w:cs="Consolas"/>
          <w:sz w:val="24"/>
          <w:szCs w:val="24"/>
        </w:rPr>
      </w:pPr>
    </w:p>
    <w:p w14:paraId="17B29C20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// Print result</w:t>
      </w:r>
    </w:p>
    <w:p w14:paraId="051EBCB2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System.out.println("Modified Text: " + text);</w:t>
      </w:r>
    </w:p>
    <w:p w14:paraId="6666CE6C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 w14:paraId="470068D7"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 w14:paraId="2753148E">
      <w:pPr>
        <w:rPr>
          <w:rFonts w:hint="default" w:ascii="Consolas" w:hAnsi="Consolas" w:cs="Consolas"/>
          <w:sz w:val="24"/>
          <w:szCs w:val="24"/>
        </w:rPr>
      </w:pPr>
    </w:p>
    <w:sectPr>
      <w:pgSz w:w="12240" w:h="15840"/>
      <w:pgMar w:top="720" w:right="720" w:bottom="14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imSun"/>
    <w:panose1 w:val="02020609040205080304"/>
    <w:charset w:val="86"/>
    <w:family w:val="auto"/>
    <w:pitch w:val="default"/>
    <w:sig w:usb0="00000000" w:usb1="00000000" w:usb2="00000000" w:usb3="00000000" w:csb0="0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5E661"/>
    <w:multiLevelType w:val="multilevel"/>
    <w:tmpl w:val="D285E661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9A1AA14"/>
    <w:multiLevelType w:val="multilevel"/>
    <w:tmpl w:val="09A1AA14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8577A06"/>
    <w:multiLevelType w:val="multilevel"/>
    <w:tmpl w:val="58577A06"/>
    <w:lvl w:ilvl="0" w:tentative="0">
      <w:start w:val="0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E4FDE"/>
    <w:rsid w:val="09C44B27"/>
    <w:rsid w:val="320C1861"/>
    <w:rsid w:val="3D3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MS Mincho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160" w:afterAutospacing="0" w:line="276" w:lineRule="auto"/>
      <w:ind w:left="0" w:right="0"/>
    </w:pPr>
    <w:rPr>
      <w:rFonts w:hint="default" w:ascii="Aptos" w:hAnsi="Aptos" w:eastAsia="Aptos" w:cs="Aptos"/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uppressAutoHyphens w:val="0"/>
      <w:autoSpaceDN/>
      <w:spacing w:before="0" w:beforeAutospacing="1" w:after="0" w:afterAutospacing="1" w:line="240" w:lineRule="auto"/>
      <w:ind w:left="0" w:right="0"/>
      <w:jc w:val="left"/>
    </w:pPr>
    <w:rPr>
      <w:rFonts w:ascii="MS Mincho" w:hAnsi="MS Mincho" w:eastAsia="MS Mincho" w:cs="MS Mincho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924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2025-03-22T18:34:00Z</dcterms:created>
  <dc:creator>Favour anyanwu</dc:creator>
  <cp:lastModifiedBy>Favour anyanwu</cp:lastModifiedBy>
  <dcterms:modified xsi:type="dcterms:W3CDTF">2025-03-23T13:30:29Z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84B4802C51B9484680F48CE0845800D8_11</vt:lpwstr>
  </property>
</Properties>
</file>