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Calibri" w:hAnsi="Calibri"/>
          <w:b/>
          <w:i w:val="0"/>
          <w:color w:val="003C82"/>
          <w:sz w:val="44"/>
        </w:rPr>
        <w:t>BioResearch OS</w:t>
      </w:r>
    </w:p>
    <w:p>
      <w:pPr>
        <w:jc w:val="center"/>
      </w:pPr>
      <w:r>
        <w:rPr>
          <w:rFonts w:ascii="Calibri" w:hAnsi="Calibri"/>
          <w:b w:val="0"/>
          <w:i w:val="0"/>
          <w:color w:val="3C3C3C"/>
          <w:sz w:val="28"/>
        </w:rPr>
        <w:t>7-Minute Viva Defense Script</w:t>
      </w:r>
    </w:p>
    <w:p>
      <w:pPr>
        <w:spacing w:before="160"/>
        <w:jc w:val="center"/>
      </w:pPr>
      <w:r>
        <w:rPr>
          <w:rFonts w:ascii="Calibri" w:hAnsi="Calibri"/>
          <w:b w:val="0"/>
          <w:i/>
          <w:color w:val="5A5A5A"/>
          <w:sz w:val="22"/>
        </w:rPr>
        <w:t>Bala Muhammad Abubakar  |  Chukwu John Okike</w:t>
      </w:r>
    </w:p>
    <w:p>
      <w:pPr>
        <w:jc w:val="center"/>
      </w:pPr>
      <w:r>
        <w:rPr>
          <w:rFonts w:ascii="Calibri" w:hAnsi="Calibri"/>
          <w:b w:val="0"/>
          <w:i/>
          <w:color w:val="828282"/>
          <w:sz w:val="20"/>
        </w:rPr>
        <w:t>Supervisor: Yuchen Zhang</w:t>
      </w:r>
    </w:p>
    <w:p/>
    <w:p>
      <w:pPr>
        <w:spacing w:before="120" w:after="120"/>
      </w:pPr>
      <w:r>
        <w:rPr>
          <w:rFonts w:ascii="Calibri" w:hAnsi="Calibri"/>
          <w:b w:val="0"/>
          <w:i w:val="0"/>
          <w:color w:val="B4B4B4"/>
          <w:sz w:val="22"/>
        </w:rPr>
        <w:t>------------------------------------------------------------------------</w:t>
      </w:r>
    </w:p>
    <w:p>
      <w:pPr>
        <w:spacing w:before="160" w:after="80"/>
      </w:pPr>
      <w:r>
        <w:rPr>
          <w:rFonts w:ascii="Calibri" w:hAnsi="Calibri"/>
          <w:b/>
          <w:i w:val="0"/>
          <w:color w:val="003C82"/>
          <w:sz w:val="26"/>
        </w:rPr>
        <w:t>Presentation Flow</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Time</w:t>
            </w:r>
          </w:p>
        </w:tc>
        <w:tc>
          <w:tcPr>
            <w:tcW w:type="dxa" w:w="3135"/>
          </w:tcPr>
          <w:p>
            <w:r>
              <w:rPr>
                <w:b/>
              </w:rPr>
              <w:t>Speaker</w:t>
            </w:r>
          </w:p>
        </w:tc>
        <w:tc>
          <w:tcPr>
            <w:tcW w:type="dxa" w:w="3135"/>
          </w:tcPr>
          <w:p>
            <w:r>
              <w:rPr>
                <w:b/>
              </w:rPr>
              <w:t>Section</w:t>
            </w:r>
          </w:p>
        </w:tc>
      </w:tr>
      <w:tr>
        <w:tc>
          <w:tcPr>
            <w:tcW w:type="dxa" w:w="3135"/>
          </w:tcPr>
          <w:p>
            <w:r>
              <w:t>00:00 - 00:35</w:t>
            </w:r>
          </w:p>
        </w:tc>
        <w:tc>
          <w:tcPr>
            <w:tcW w:type="dxa" w:w="3135"/>
          </w:tcPr>
          <w:p>
            <w:r>
              <w:rPr>
                <w:b/>
                <w:color w:val="0054A6"/>
              </w:rPr>
              <w:t>BALA</w:t>
            </w:r>
          </w:p>
        </w:tc>
        <w:tc>
          <w:tcPr>
            <w:tcW w:type="dxa" w:w="3135"/>
          </w:tcPr>
          <w:p>
            <w:r>
              <w:t>Short opening</w:t>
            </w:r>
          </w:p>
        </w:tc>
      </w:tr>
      <w:tr>
        <w:tc>
          <w:tcPr>
            <w:tcW w:type="dxa" w:w="3135"/>
          </w:tcPr>
          <w:p>
            <w:r>
              <w:t>00:35 - 02:10</w:t>
            </w:r>
          </w:p>
        </w:tc>
        <w:tc>
          <w:tcPr>
            <w:tcW w:type="dxa" w:w="3135"/>
          </w:tcPr>
          <w:p>
            <w:r>
              <w:rPr>
                <w:b/>
                <w:color w:val="006400"/>
              </w:rPr>
              <w:t>JOHN</w:t>
            </w:r>
          </w:p>
        </w:tc>
        <w:tc>
          <w:tcPr>
            <w:tcW w:type="dxa" w:w="3135"/>
          </w:tcPr>
          <w:p>
            <w:r>
              <w:t>Full introduction -- problem, motivation, system overview</w:t>
            </w:r>
          </w:p>
        </w:tc>
      </w:tr>
      <w:tr>
        <w:tc>
          <w:tcPr>
            <w:tcW w:type="dxa" w:w="3135"/>
          </w:tcPr>
          <w:p>
            <w:r>
              <w:t>02:10 - 05:10</w:t>
            </w:r>
          </w:p>
        </w:tc>
        <w:tc>
          <w:tcPr>
            <w:tcW w:type="dxa" w:w="3135"/>
          </w:tcPr>
          <w:p>
            <w:r>
              <w:rPr>
                <w:b/>
                <w:color w:val="0054A6"/>
              </w:rPr>
              <w:t>BALA</w:t>
            </w:r>
          </w:p>
        </w:tc>
        <w:tc>
          <w:tcPr>
            <w:tcW w:type="dxa" w:w="3135"/>
          </w:tcPr>
          <w:p>
            <w:r>
              <w:t>Technical depth -- Self-RAG, retrieval, reflection tokens, evaluation</w:t>
            </w:r>
          </w:p>
        </w:tc>
      </w:tr>
      <w:tr>
        <w:tc>
          <w:tcPr>
            <w:tcW w:type="dxa" w:w="3135"/>
          </w:tcPr>
          <w:p>
            <w:r>
              <w:t>05:10 - 06:30</w:t>
            </w:r>
          </w:p>
        </w:tc>
        <w:tc>
          <w:tcPr>
            <w:tcW w:type="dxa" w:w="3135"/>
          </w:tcPr>
          <w:p>
            <w:r>
              <w:rPr>
                <w:b/>
                <w:color w:val="006400"/>
              </w:rPr>
              <w:t>JOHN</w:t>
            </w:r>
          </w:p>
        </w:tc>
        <w:tc>
          <w:tcPr>
            <w:tcW w:type="dxa" w:w="3135"/>
          </w:tcPr>
          <w:p>
            <w:r>
              <w:t>BioResearch OS platform, REST bridge, limitations, future work</w:t>
            </w:r>
          </w:p>
        </w:tc>
      </w:tr>
      <w:tr>
        <w:tc>
          <w:tcPr>
            <w:tcW w:type="dxa" w:w="3135"/>
          </w:tcPr>
          <w:p>
            <w:r>
              <w:t>06:30 - 07:00</w:t>
            </w:r>
          </w:p>
        </w:tc>
        <w:tc>
          <w:tcPr>
            <w:tcW w:type="dxa" w:w="3135"/>
          </w:tcPr>
          <w:p>
            <w:r>
              <w:rPr>
                <w:b/>
                <w:color w:val="0054A6"/>
              </w:rPr>
              <w:t>BALA</w:t>
            </w:r>
          </w:p>
        </w:tc>
        <w:tc>
          <w:tcPr>
            <w:tcW w:type="dxa" w:w="3135"/>
          </w:tcPr>
          <w:p>
            <w:r>
              <w:t>Close</w:t>
            </w:r>
          </w:p>
        </w:tc>
      </w:tr>
    </w:tbl>
    <w:p/>
    <w:p>
      <w:pPr>
        <w:spacing w:before="200" w:after="80"/>
        <w:shd w:val="clear" w:color="auto" w:fill="0054A6"/>
      </w:pPr>
      <w:r>
        <w:rPr>
          <w:rFonts w:ascii="Calibri" w:hAnsi="Calibri"/>
          <w:b/>
          <w:i w:val="0"/>
          <w:color w:val="FFFFFF"/>
          <w:sz w:val="24"/>
        </w:rPr>
        <w:t xml:space="preserve">  BALA -- Short Opening  </w:t>
      </w:r>
      <w:r>
        <w:rPr>
          <w:rFonts w:ascii="Calibri" w:hAnsi="Calibri"/>
          <w:b w:val="0"/>
          <w:i w:val="0"/>
          <w:color w:val="DCDCDC"/>
          <w:sz w:val="20"/>
        </w:rPr>
        <w:t xml:space="preserve">  00:00 - 00:35</w:t>
      </w:r>
    </w:p>
    <w:p>
      <w:pPr>
        <w:spacing w:after="60"/>
      </w:pPr>
      <w:r>
        <w:rPr>
          <w:rFonts w:ascii="Calibri" w:hAnsi="Calibri"/>
          <w:b w:val="0"/>
          <w:i/>
          <w:color w:val="787878"/>
          <w:sz w:val="22"/>
        </w:rPr>
        <w:t>[Stand, face the panel]</w:t>
      </w:r>
    </w:p>
    <w:p>
      <w:pPr>
        <w:spacing w:after="100"/>
        <w:ind w:left="454"/>
      </w:pPr>
      <w:r>
        <w:rPr>
          <w:rFonts w:ascii="Calibri" w:hAnsi="Calibri"/>
          <w:b w:val="0"/>
          <w:i w:val="0"/>
          <w:sz w:val="22"/>
        </w:rPr>
        <w:t>Good morning. My name is Bala Muhammad Abubakar. Together with my partner John Okike,</w:t>
      </w:r>
    </w:p>
    <w:p>
      <w:pPr>
        <w:spacing w:after="100"/>
        <w:ind w:left="454"/>
      </w:pPr>
      <w:r>
        <w:rPr>
          <w:rFonts w:ascii="Calibri" w:hAnsi="Calibri"/>
          <w:b w:val="0"/>
          <w:i w:val="0"/>
          <w:sz w:val="22"/>
        </w:rPr>
        <w:t>we built BioResearch OS -- a self-reflective AI system for biomedical question answering.</w:t>
      </w:r>
    </w:p>
    <w:p>
      <w:pPr>
        <w:spacing w:after="100"/>
        <w:ind w:left="454"/>
      </w:pPr>
      <w:r>
        <w:rPr>
          <w:rFonts w:ascii="Calibri" w:hAnsi="Calibri"/>
          <w:b w:val="0"/>
          <w:i w:val="0"/>
          <w:sz w:val="22"/>
        </w:rPr>
        <w:t>I'll give a brief framing, John will set the full context and motivation, I'll walk you through</w:t>
      </w:r>
    </w:p>
    <w:p>
      <w:pPr>
        <w:spacing w:after="100"/>
        <w:ind w:left="454"/>
      </w:pPr>
      <w:r>
        <w:rPr>
          <w:rFonts w:ascii="Calibri" w:hAnsi="Calibri"/>
          <w:b w:val="0"/>
          <w:i w:val="0"/>
          <w:sz w:val="22"/>
        </w:rPr>
        <w:t>the technical architecture and evaluation, and John will cover our platform. Let's begin.</w:t>
      </w:r>
    </w:p>
    <w:p>
      <w:pPr>
        <w:spacing w:after="60"/>
      </w:pPr>
      <w:r>
        <w:rPr>
          <w:rFonts w:ascii="Calibri" w:hAnsi="Calibri"/>
          <w:b w:val="0"/>
          <w:i/>
          <w:color w:val="787878"/>
          <w:sz w:val="22"/>
        </w:rPr>
        <w:t>[Hand to John]</w:t>
      </w:r>
    </w:p>
    <w:p>
      <w:pPr>
        <w:spacing w:before="200" w:after="80"/>
        <w:shd w:val="clear" w:color="auto" w:fill="008000"/>
      </w:pPr>
      <w:r>
        <w:rPr>
          <w:rFonts w:ascii="Calibri" w:hAnsi="Calibri"/>
          <w:b/>
          <w:i w:val="0"/>
          <w:color w:val="FFFFFF"/>
          <w:sz w:val="24"/>
        </w:rPr>
        <w:t xml:space="preserve">  JOHN -- Full Introduction  </w:t>
      </w:r>
      <w:r>
        <w:rPr>
          <w:rFonts w:ascii="Calibri" w:hAnsi="Calibri"/>
          <w:b w:val="0"/>
          <w:i w:val="0"/>
          <w:color w:val="DCDCDC"/>
          <w:sz w:val="20"/>
        </w:rPr>
        <w:t xml:space="preserve">  00:35 - 02:10</w:t>
      </w:r>
    </w:p>
    <w:p>
      <w:pPr>
        <w:spacing w:after="60"/>
      </w:pPr>
      <w:r>
        <w:rPr>
          <w:rFonts w:ascii="Calibri" w:hAnsi="Calibri"/>
          <w:b w:val="0"/>
          <w:i/>
          <w:color w:val="787878"/>
          <w:sz w:val="22"/>
        </w:rPr>
        <w:t>[Click to Slide 1 -- Title/Problem]</w:t>
      </w:r>
    </w:p>
    <w:p>
      <w:pPr>
        <w:spacing w:after="100"/>
        <w:ind w:left="454"/>
      </w:pPr>
      <w:r>
        <w:rPr>
          <w:rFonts w:ascii="Calibri" w:hAnsi="Calibri"/>
          <w:b w:val="0"/>
          <w:i w:val="0"/>
          <w:sz w:val="22"/>
        </w:rPr>
        <w:t>Thank you Bala. I'm Chukwu John Okike.</w:t>
      </w:r>
    </w:p>
    <w:p>
      <w:pPr>
        <w:spacing w:after="100"/>
        <w:ind w:left="454"/>
      </w:pPr>
      <w:r>
        <w:rPr>
          <w:rFonts w:ascii="Calibri" w:hAnsi="Calibri"/>
          <w:b w:val="0"/>
          <w:i w:val="0"/>
          <w:sz w:val="22"/>
        </w:rPr>
        <w:t>Let me give you the full picture of why we built this.</w:t>
      </w:r>
    </w:p>
    <w:p>
      <w:pPr>
        <w:spacing w:after="100"/>
        <w:ind w:left="454"/>
      </w:pPr>
      <w:r>
        <w:rPr>
          <w:rFonts w:ascii="Calibri" w:hAnsi="Calibri"/>
          <w:b w:val="0"/>
          <w:i w:val="0"/>
          <w:sz w:val="22"/>
        </w:rPr>
        <w:t>PubMed currently indexes over 34 million biomedical articles, with roughly 4,000 new papers</w:t>
      </w:r>
    </w:p>
    <w:p>
      <w:pPr>
        <w:spacing w:after="100"/>
        <w:ind w:left="454"/>
      </w:pPr>
      <w:r>
        <w:rPr>
          <w:rFonts w:ascii="Calibri" w:hAnsi="Calibri"/>
          <w:b w:val="0"/>
          <w:i w:val="0"/>
          <w:sz w:val="22"/>
        </w:rPr>
        <w:t>published every single day. A clinician or researcher trying to stay current in even one</w:t>
      </w:r>
    </w:p>
    <w:p>
      <w:pPr>
        <w:spacing w:after="100"/>
        <w:ind w:left="454"/>
      </w:pPr>
      <w:r>
        <w:rPr>
          <w:rFonts w:ascii="Calibri" w:hAnsi="Calibri"/>
          <w:b w:val="0"/>
          <w:i w:val="0"/>
          <w:sz w:val="22"/>
        </w:rPr>
        <w:t>subspecialty would need to read 19 papers daily just to keep up. That is not realistic.</w:t>
      </w:r>
    </w:p>
    <w:p>
      <w:pPr>
        <w:spacing w:after="100"/>
        <w:ind w:left="454"/>
      </w:pPr>
      <w:r>
        <w:rPr>
          <w:rFonts w:ascii="Calibri" w:hAnsi="Calibri"/>
          <w:b w:val="0"/>
          <w:i w:val="0"/>
          <w:sz w:val="22"/>
        </w:rPr>
        <w:t>The tools available today fall into two categories. Traditional search engines like PubMed</w:t>
      </w:r>
    </w:p>
    <w:p>
      <w:pPr>
        <w:spacing w:after="100"/>
        <w:ind w:left="454"/>
      </w:pPr>
      <w:r>
        <w:rPr>
          <w:rFonts w:ascii="Calibri" w:hAnsi="Calibri"/>
          <w:b w:val="0"/>
          <w:i w:val="0"/>
          <w:sz w:val="22"/>
        </w:rPr>
        <w:t>return ranked documents -- they retrieve, but they do not reason. Large language models like</w:t>
      </w:r>
    </w:p>
    <w:p>
      <w:pPr>
        <w:spacing w:after="100"/>
        <w:ind w:left="454"/>
      </w:pPr>
      <w:r>
        <w:rPr>
          <w:rFonts w:ascii="Calibri" w:hAnsi="Calibri"/>
          <w:b w:val="0"/>
          <w:i w:val="0"/>
          <w:sz w:val="22"/>
        </w:rPr>
        <w:t>ChatGPT reason fluently -- but they hallucinate citations, they cannot access current</w:t>
      </w:r>
    </w:p>
    <w:p>
      <w:pPr>
        <w:spacing w:after="100"/>
        <w:ind w:left="454"/>
      </w:pPr>
      <w:r>
        <w:rPr>
          <w:rFonts w:ascii="Calibri" w:hAnsi="Calibri"/>
          <w:b w:val="0"/>
          <w:i w:val="0"/>
          <w:sz w:val="22"/>
        </w:rPr>
        <w:t>literature, and critically, they give no indication of whether an answer is grounded in</w:t>
      </w:r>
    </w:p>
    <w:p>
      <w:pPr>
        <w:spacing w:after="100"/>
        <w:ind w:left="454"/>
      </w:pPr>
      <w:r>
        <w:rPr>
          <w:rFonts w:ascii="Calibri" w:hAnsi="Calibri"/>
          <w:b w:val="0"/>
          <w:i w:val="0"/>
          <w:sz w:val="22"/>
        </w:rPr>
        <w:t>evidence or invented.</w:t>
      </w:r>
    </w:p>
    <w:p>
      <w:pPr>
        <w:spacing w:after="100"/>
        <w:ind w:left="454"/>
      </w:pPr>
      <w:r>
        <w:rPr>
          <w:rFonts w:ascii="Calibri" w:hAnsi="Calibri"/>
          <w:b w:val="0"/>
          <w:i w:val="0"/>
          <w:sz w:val="22"/>
        </w:rPr>
        <w:t>What the field needs is a system that combines retrieval with reasoning, and that is honest</w:t>
      </w:r>
    </w:p>
    <w:p>
      <w:pPr>
        <w:spacing w:after="100"/>
        <w:ind w:left="454"/>
      </w:pPr>
      <w:r>
        <w:rPr>
          <w:rFonts w:ascii="Calibri" w:hAnsi="Calibri"/>
          <w:b w:val="0"/>
          <w:i w:val="0"/>
          <w:sz w:val="22"/>
        </w:rPr>
        <w:t>about the limits of both. That system is BioResearch OS.</w:t>
      </w:r>
    </w:p>
    <w:p>
      <w:pPr>
        <w:spacing w:after="60"/>
      </w:pPr>
      <w:r>
        <w:rPr>
          <w:rFonts w:ascii="Calibri" w:hAnsi="Calibri"/>
          <w:b w:val="0"/>
          <w:i/>
          <w:color w:val="787878"/>
          <w:sz w:val="22"/>
        </w:rPr>
        <w:t>[Click to Slide 2 -- Architecture Overview]</w:t>
      </w:r>
    </w:p>
    <w:p>
      <w:pPr>
        <w:spacing w:after="100"/>
        <w:ind w:left="454"/>
      </w:pPr>
      <w:r>
        <w:rPr>
          <w:rFonts w:ascii="Calibri" w:hAnsi="Calibri"/>
          <w:b w:val="0"/>
          <w:i w:val="0"/>
          <w:sz w:val="22"/>
        </w:rPr>
        <w:t>At a high level, BioResearch OS is a full-stack research platform built on three layers.</w:t>
      </w:r>
    </w:p>
    <w:p>
      <w:pPr>
        <w:spacing w:after="100"/>
        <w:ind w:left="454"/>
      </w:pPr>
      <w:r>
        <w:rPr>
          <w:rFonts w:ascii="Calibri" w:hAnsi="Calibri"/>
          <w:b w:val="0"/>
          <w:i w:val="0"/>
          <w:sz w:val="22"/>
        </w:rPr>
        <w:t>The retrieval layer is a hybrid BM25 and dense embedding index over a 1,000-passage</w:t>
      </w:r>
    </w:p>
    <w:p>
      <w:pPr>
        <w:spacing w:after="100"/>
        <w:ind w:left="454"/>
      </w:pPr>
      <w:r>
        <w:rPr>
          <w:rFonts w:ascii="Calibri" w:hAnsi="Calibri"/>
          <w:b w:val="0"/>
          <w:i w:val="0"/>
          <w:sz w:val="22"/>
        </w:rPr>
        <w:t>PubMedQA domain corpus. The reasoning layer is a Self-RAG language model that decides when</w:t>
      </w:r>
    </w:p>
    <w:p>
      <w:pPr>
        <w:spacing w:after="100"/>
        <w:ind w:left="454"/>
      </w:pPr>
      <w:r>
        <w:rPr>
          <w:rFonts w:ascii="Calibri" w:hAnsi="Calibri"/>
          <w:b w:val="0"/>
          <w:i w:val="0"/>
          <w:sz w:val="22"/>
        </w:rPr>
        <w:t>to retrieve, critiques every passage it retrieves, and selects answers based on evidence</w:t>
      </w:r>
    </w:p>
    <w:p>
      <w:pPr>
        <w:spacing w:after="100"/>
        <w:ind w:left="454"/>
      </w:pPr>
      <w:r>
        <w:rPr>
          <w:rFonts w:ascii="Calibri" w:hAnsi="Calibri"/>
          <w:b w:val="0"/>
          <w:i w:val="0"/>
          <w:sz w:val="22"/>
        </w:rPr>
        <w:t>quality. The interface layer is a Next.js 15 frontend that exposes every decision the model</w:t>
      </w:r>
    </w:p>
    <w:p>
      <w:pPr>
        <w:spacing w:after="100"/>
        <w:ind w:left="454"/>
      </w:pPr>
      <w:r>
        <w:rPr>
          <w:rFonts w:ascii="Calibri" w:hAnsi="Calibri"/>
          <w:b w:val="0"/>
          <w:i w:val="0"/>
          <w:sz w:val="22"/>
        </w:rPr>
        <w:t>makes -- retrieval triggers, passage relevance, support level, and confidence score --</w:t>
      </w:r>
    </w:p>
    <w:p>
      <w:pPr>
        <w:spacing w:after="100"/>
        <w:ind w:left="454"/>
      </w:pPr>
      <w:r>
        <w:rPr>
          <w:rFonts w:ascii="Calibri" w:hAnsi="Calibri"/>
          <w:b w:val="0"/>
          <w:i w:val="0"/>
          <w:sz w:val="22"/>
        </w:rPr>
        <w:t>directly to the user.</w:t>
      </w:r>
    </w:p>
    <w:p>
      <w:pPr>
        <w:spacing w:after="100"/>
        <w:ind w:left="454"/>
      </w:pPr>
      <w:r>
        <w:rPr>
          <w:rFonts w:ascii="Calibri" w:hAnsi="Calibri"/>
          <w:b w:val="0"/>
          <w:i w:val="0"/>
          <w:sz w:val="22"/>
        </w:rPr>
        <w:t>The defining feature is transparency. Every answer can be traced back to a specific passage,</w:t>
      </w:r>
    </w:p>
    <w:p>
      <w:pPr>
        <w:spacing w:after="100"/>
        <w:ind w:left="454"/>
      </w:pPr>
      <w:r>
        <w:rPr>
          <w:rFonts w:ascii="Calibri" w:hAnsi="Calibri"/>
          <w:b w:val="0"/>
          <w:i w:val="0"/>
          <w:sz w:val="22"/>
        </w:rPr>
        <w:t>with an explicit explanation of why the system trusted it.</w:t>
      </w:r>
    </w:p>
    <w:p>
      <w:pPr>
        <w:spacing w:after="100"/>
        <w:ind w:left="454"/>
      </w:pPr>
      <w:r>
        <w:rPr>
          <w:rFonts w:ascii="Calibri" w:hAnsi="Calibri"/>
          <w:b w:val="0"/>
          <w:i w:val="0"/>
          <w:sz w:val="22"/>
        </w:rPr>
        <w:t>I'll now hand to Bala to take you through how the technical layer actually works.</w:t>
      </w:r>
    </w:p>
    <w:p>
      <w:pPr>
        <w:spacing w:after="60"/>
      </w:pPr>
      <w:r>
        <w:rPr>
          <w:rFonts w:ascii="Calibri" w:hAnsi="Calibri"/>
          <w:b w:val="0"/>
          <w:i/>
          <w:color w:val="787878"/>
          <w:sz w:val="22"/>
        </w:rPr>
        <w:t>[Hand to Bala]</w:t>
      </w:r>
    </w:p>
    <w:p>
      <w:pPr>
        <w:spacing w:before="200" w:after="80"/>
        <w:shd w:val="clear" w:color="auto" w:fill="0054A6"/>
      </w:pPr>
      <w:r>
        <w:rPr>
          <w:rFonts w:ascii="Calibri" w:hAnsi="Calibri"/>
          <w:b/>
          <w:i w:val="0"/>
          <w:color w:val="FFFFFF"/>
          <w:sz w:val="24"/>
        </w:rPr>
        <w:t xml:space="preserve">  BALA -- Technical Depth  </w:t>
      </w:r>
      <w:r>
        <w:rPr>
          <w:rFonts w:ascii="Calibri" w:hAnsi="Calibri"/>
          <w:b w:val="0"/>
          <w:i w:val="0"/>
          <w:color w:val="DCDCDC"/>
          <w:sz w:val="20"/>
        </w:rPr>
        <w:t xml:space="preserve">  02:10 - 05:10</w:t>
      </w:r>
    </w:p>
    <w:p>
      <w:pPr>
        <w:spacing w:after="60"/>
      </w:pPr>
      <w:r>
        <w:rPr>
          <w:rFonts w:ascii="Calibri" w:hAnsi="Calibri"/>
          <w:b w:val="0"/>
          <w:i/>
          <w:color w:val="787878"/>
          <w:sz w:val="22"/>
        </w:rPr>
        <w:t>[Click to Slide 3 -- Self-RAG Mechanism]</w:t>
      </w:r>
    </w:p>
    <w:p>
      <w:pPr>
        <w:spacing w:after="100"/>
        <w:ind w:left="454"/>
      </w:pPr>
      <w:r>
        <w:rPr>
          <w:rFonts w:ascii="Calibri" w:hAnsi="Calibri"/>
          <w:b w:val="0"/>
          <w:i w:val="0"/>
          <w:sz w:val="22"/>
        </w:rPr>
        <w:t>Thank you John.</w:t>
      </w:r>
    </w:p>
    <w:p>
      <w:pPr>
        <w:spacing w:before="160" w:after="60"/>
        <w:ind w:left="454"/>
      </w:pPr>
      <w:r>
        <w:rPr>
          <w:rFonts w:ascii="Calibri" w:hAnsi="Calibri"/>
          <w:b/>
          <w:i w:val="0"/>
          <w:color w:val="323278"/>
          <w:sz w:val="22"/>
        </w:rPr>
        <w:t>Self-RAG: Adaptive Retrieval</w:t>
      </w:r>
    </w:p>
    <w:p>
      <w:pPr>
        <w:spacing w:after="100"/>
        <w:ind w:left="454"/>
      </w:pPr>
      <w:r>
        <w:rPr>
          <w:rFonts w:ascii="Calibri" w:hAnsi="Calibri"/>
          <w:b w:val="0"/>
          <w:i w:val="0"/>
          <w:sz w:val="22"/>
        </w:rPr>
        <w:t>The theoretical core of our system is Self-RAG, from Asai et al., ICLR 2024. The critical</w:t>
      </w:r>
    </w:p>
    <w:p>
      <w:pPr>
        <w:spacing w:after="100"/>
        <w:ind w:left="454"/>
      </w:pPr>
      <w:r>
        <w:rPr>
          <w:rFonts w:ascii="Calibri" w:hAnsi="Calibri"/>
          <w:b w:val="0"/>
          <w:i w:val="0"/>
          <w:sz w:val="22"/>
        </w:rPr>
        <w:t>innovation is this: the model does not retrieve for every query. It generates a special</w:t>
      </w:r>
    </w:p>
    <w:p>
      <w:pPr>
        <w:spacing w:after="100"/>
        <w:ind w:left="454"/>
      </w:pPr>
      <w:r>
        <w:rPr>
          <w:rFonts w:ascii="Calibri" w:hAnsi="Calibri"/>
          <w:b w:val="0"/>
          <w:i w:val="0"/>
          <w:sz w:val="22"/>
        </w:rPr>
        <w:t>reflection token -- [Retrieve] or [No Retrieve] -- to decide whether external evidence is</w:t>
      </w:r>
    </w:p>
    <w:p>
      <w:pPr>
        <w:spacing w:after="100"/>
        <w:ind w:left="454"/>
      </w:pPr>
      <w:r>
        <w:rPr>
          <w:rFonts w:ascii="Calibri" w:hAnsi="Calibri"/>
          <w:b w:val="0"/>
          <w:i w:val="0"/>
          <w:sz w:val="22"/>
        </w:rPr>
        <w:t>needed at all. Simple factual queries get answered directly. Complex or uncertain queries</w:t>
      </w:r>
    </w:p>
    <w:p>
      <w:pPr>
        <w:spacing w:after="100"/>
        <w:ind w:left="454"/>
      </w:pPr>
      <w:r>
        <w:rPr>
          <w:rFonts w:ascii="Calibri" w:hAnsi="Calibri"/>
          <w:b w:val="0"/>
          <w:i w:val="0"/>
          <w:sz w:val="22"/>
        </w:rPr>
        <w:t>trigger retrieval.</w:t>
      </w:r>
    </w:p>
    <w:p>
      <w:pPr>
        <w:spacing w:after="100"/>
        <w:ind w:left="454"/>
      </w:pPr>
      <w:r>
        <w:rPr>
          <w:rFonts w:ascii="Calibri" w:hAnsi="Calibri"/>
          <w:b w:val="0"/>
          <w:i w:val="0"/>
          <w:sz w:val="22"/>
        </w:rPr>
        <w:t>This is fundamentally different from standard RAG, where retrieval is always on.</w:t>
      </w:r>
    </w:p>
    <w:p>
      <w:pPr>
        <w:spacing w:after="100"/>
        <w:ind w:left="454"/>
      </w:pPr>
      <w:r>
        <w:rPr>
          <w:rFonts w:ascii="Calibri" w:hAnsi="Calibri"/>
          <w:b w:val="0"/>
          <w:i w:val="0"/>
          <w:sz w:val="22"/>
        </w:rPr>
        <w:t>Unconditional retrieval adds noise; Self-RAG eliminates that noise at the source.</w:t>
      </w:r>
    </w:p>
    <w:p>
      <w:pPr>
        <w:spacing w:after="60"/>
      </w:pPr>
      <w:r>
        <w:rPr>
          <w:rFonts w:ascii="Calibri" w:hAnsi="Calibri"/>
          <w:b w:val="0"/>
          <w:i/>
          <w:color w:val="787878"/>
          <w:sz w:val="22"/>
        </w:rPr>
        <w:t>[Click to Slide 4 -- Retrieval]</w:t>
      </w:r>
    </w:p>
    <w:p>
      <w:pPr>
        <w:spacing w:before="160" w:after="60"/>
        <w:ind w:left="454"/>
      </w:pPr>
      <w:r>
        <w:rPr>
          <w:rFonts w:ascii="Calibri" w:hAnsi="Calibri"/>
          <w:b/>
          <w:i w:val="0"/>
          <w:color w:val="323278"/>
          <w:sz w:val="22"/>
        </w:rPr>
        <w:t>Hybrid Retrieval Engine</w:t>
      </w:r>
    </w:p>
    <w:p>
      <w:pPr>
        <w:spacing w:after="100"/>
        <w:ind w:left="454"/>
      </w:pPr>
      <w:r>
        <w:rPr>
          <w:rFonts w:ascii="Calibri" w:hAnsi="Calibri"/>
          <w:b w:val="0"/>
          <w:i w:val="0"/>
          <w:sz w:val="22"/>
        </w:rPr>
        <w:t>When retrieval is triggered, our hybrid engine fires two signals simultaneously.</w:t>
      </w:r>
    </w:p>
    <w:p>
      <w:pPr>
        <w:spacing w:after="100"/>
        <w:ind w:left="454"/>
      </w:pPr>
      <w:r>
        <w:rPr>
          <w:rFonts w:ascii="Calibri" w:hAnsi="Calibri"/>
          <w:b w:val="0"/>
          <w:i w:val="0"/>
          <w:sz w:val="22"/>
        </w:rPr>
        <w:t>BM25 handles sparse lexical matching -- exact keyword overlap -- weighted at alpha = 0.35.</w:t>
      </w:r>
    </w:p>
    <w:p>
      <w:pPr>
        <w:spacing w:after="100"/>
        <w:ind w:left="454"/>
      </w:pPr>
      <w:r>
        <w:rPr>
          <w:rFonts w:ascii="Calibri" w:hAnsi="Calibri"/>
          <w:b w:val="0"/>
          <w:i w:val="0"/>
          <w:sz w:val="22"/>
        </w:rPr>
        <w:t>A Blake2b hash projection handles dense semantic similarity, weighted at beta = 0.65.</w:t>
      </w:r>
    </w:p>
    <w:p>
      <w:pPr>
        <w:spacing w:after="100"/>
        <w:ind w:left="454"/>
      </w:pPr>
      <w:r>
        <w:rPr>
          <w:rFonts w:ascii="Calibri" w:hAnsi="Calibri"/>
          <w:b w:val="0"/>
          <w:i w:val="0"/>
          <w:sz w:val="22"/>
        </w:rPr>
        <w:t>The final passage score is a weighted sum of both signals.</w:t>
      </w:r>
    </w:p>
    <w:p>
      <w:pPr>
        <w:spacing w:after="100"/>
        <w:ind w:left="454"/>
      </w:pPr>
      <w:r>
        <w:rPr>
          <w:rFonts w:ascii="Calibri" w:hAnsi="Calibri"/>
          <w:b w:val="0"/>
          <w:i w:val="0"/>
          <w:sz w:val="22"/>
        </w:rPr>
        <w:t>I designed this engine specifically to run without a GPU. The Blake2b projection is</w:t>
      </w:r>
    </w:p>
    <w:p>
      <w:pPr>
        <w:spacing w:after="100"/>
        <w:ind w:left="454"/>
      </w:pPr>
      <w:r>
        <w:rPr>
          <w:rFonts w:ascii="Calibri" w:hAnsi="Calibri"/>
          <w:b w:val="0"/>
          <w:i w:val="0"/>
          <w:sz w:val="22"/>
        </w:rPr>
        <w:t>deterministic -- no training required. That means the entire retrieval pipeline runs on</w:t>
      </w:r>
    </w:p>
    <w:p>
      <w:pPr>
        <w:spacing w:after="100"/>
        <w:ind w:left="454"/>
      </w:pPr>
      <w:r>
        <w:rPr>
          <w:rFonts w:ascii="Calibri" w:hAnsi="Calibri"/>
          <w:b w:val="0"/>
          <w:i w:val="0"/>
          <w:sz w:val="22"/>
        </w:rPr>
        <w:t>a laptop, which is important for reproducibility.</w:t>
      </w:r>
    </w:p>
    <w:p>
      <w:pPr>
        <w:spacing w:after="60"/>
      </w:pPr>
      <w:r>
        <w:rPr>
          <w:rFonts w:ascii="Calibri" w:hAnsi="Calibri"/>
          <w:b w:val="0"/>
          <w:i/>
          <w:color w:val="787878"/>
          <w:sz w:val="22"/>
        </w:rPr>
        <w:t>[Click to Slide 5 -- Reflection Tokens]</w:t>
      </w:r>
    </w:p>
    <w:p>
      <w:pPr>
        <w:spacing w:before="160" w:after="60"/>
        <w:ind w:left="454"/>
      </w:pPr>
      <w:r>
        <w:rPr>
          <w:rFonts w:ascii="Calibri" w:hAnsi="Calibri"/>
          <w:b/>
          <w:i w:val="0"/>
          <w:color w:val="323278"/>
          <w:sz w:val="22"/>
        </w:rPr>
        <w:t>Reflection Tokens and Critique Scoring</w:t>
      </w:r>
    </w:p>
    <w:p>
      <w:pPr>
        <w:spacing w:after="100"/>
        <w:ind w:left="454"/>
      </w:pPr>
      <w:r>
        <w:rPr>
          <w:rFonts w:ascii="Calibri" w:hAnsi="Calibri"/>
          <w:b w:val="0"/>
          <w:i w:val="0"/>
          <w:sz w:val="22"/>
        </w:rPr>
        <w:t>For each retrieved passage, the model generates three critique tokens.</w:t>
      </w:r>
    </w:p>
    <w:p>
      <w:pPr>
        <w:pStyle w:val="ListBullet"/>
        <w:spacing w:after="40"/>
        <w:ind w:left="680"/>
      </w:pPr>
      <w:r>
        <w:rPr>
          <w:rFonts w:ascii="Calibri" w:hAnsi="Calibri"/>
          <w:b w:val="0"/>
          <w:i w:val="0"/>
          <w:sz w:val="22"/>
        </w:rPr>
        <w:t>[IsRel] -- is this passage relevant to the question?</w:t>
      </w:r>
    </w:p>
    <w:p>
      <w:pPr>
        <w:pStyle w:val="ListBullet"/>
        <w:spacing w:after="40"/>
        <w:ind w:left="680"/>
      </w:pPr>
      <w:r>
        <w:rPr>
          <w:rFonts w:ascii="Calibri" w:hAnsi="Calibri"/>
          <w:b w:val="0"/>
          <w:i w:val="0"/>
          <w:sz w:val="22"/>
        </w:rPr>
        <w:t>[IsSup] -- does the passage actually support the generated answer?</w:t>
      </w:r>
    </w:p>
    <w:p>
      <w:pPr>
        <w:pStyle w:val="ListBullet"/>
        <w:spacing w:after="40"/>
        <w:ind w:left="680"/>
      </w:pPr>
      <w:r>
        <w:rPr>
          <w:rFonts w:ascii="Calibri" w:hAnsi="Calibri"/>
          <w:b w:val="0"/>
          <w:i w:val="0"/>
          <w:sz w:val="22"/>
        </w:rPr>
        <w:t>[IsUse] -- what is the overall utility, rated 1 to 5?</w:t>
      </w:r>
    </w:p>
    <w:p>
      <w:pPr>
        <w:spacing w:after="100"/>
        <w:ind w:left="454"/>
      </w:pPr>
      <w:r>
        <w:rPr>
          <w:rFonts w:ascii="Calibri" w:hAnsi="Calibri"/>
          <w:b w:val="0"/>
          <w:i w:val="0"/>
          <w:sz w:val="22"/>
        </w:rPr>
        <w:t>These three scores combine into a single critique score per candidate. The system generates</w:t>
      </w:r>
    </w:p>
    <w:p>
      <w:pPr>
        <w:spacing w:after="100"/>
        <w:ind w:left="454"/>
      </w:pPr>
      <w:r>
        <w:rPr>
          <w:rFonts w:ascii="Calibri" w:hAnsi="Calibri"/>
          <w:b w:val="0"/>
          <w:i w:val="0"/>
          <w:sz w:val="22"/>
        </w:rPr>
        <w:t>multiple candidate answers across the retrieved passages and selects the one with the highest</w:t>
      </w:r>
    </w:p>
    <w:p>
      <w:pPr>
        <w:spacing w:after="100"/>
        <w:ind w:left="454"/>
      </w:pPr>
      <w:r>
        <w:rPr>
          <w:rFonts w:ascii="Calibri" w:hAnsi="Calibri"/>
          <w:b w:val="0"/>
          <w:i w:val="0"/>
          <w:sz w:val="22"/>
        </w:rPr>
        <w:t>critique score. This is the mechanism that prevents hallucination -- the model cannot award</w:t>
      </w:r>
    </w:p>
    <w:p>
      <w:pPr>
        <w:spacing w:after="100"/>
        <w:ind w:left="454"/>
      </w:pPr>
      <w:r>
        <w:rPr>
          <w:rFonts w:ascii="Calibri" w:hAnsi="Calibri"/>
          <w:b w:val="0"/>
          <w:i w:val="0"/>
          <w:sz w:val="22"/>
        </w:rPr>
        <w:t>high support to an answer it cannot ground in the retrieved text.</w:t>
      </w:r>
    </w:p>
    <w:p>
      <w:pPr>
        <w:spacing w:after="60"/>
      </w:pPr>
      <w:r>
        <w:rPr>
          <w:rFonts w:ascii="Calibri" w:hAnsi="Calibri"/>
          <w:b w:val="0"/>
          <w:i/>
          <w:color w:val="787878"/>
          <w:sz w:val="22"/>
        </w:rPr>
        <w:t>[Click to Slide 6 -- Evaluation]</w:t>
      </w:r>
    </w:p>
    <w:p>
      <w:pPr>
        <w:spacing w:before="160" w:after="60"/>
        <w:ind w:left="454"/>
      </w:pPr>
      <w:r>
        <w:rPr>
          <w:rFonts w:ascii="Calibri" w:hAnsi="Calibri"/>
          <w:b/>
          <w:i w:val="0"/>
          <w:color w:val="323278"/>
          <w:sz w:val="22"/>
        </w:rPr>
        <w:t>Evaluation Results</w:t>
      </w:r>
    </w:p>
    <w:p>
      <w:pPr>
        <w:spacing w:after="100"/>
        <w:ind w:left="454"/>
      </w:pPr>
      <w:r>
        <w:rPr>
          <w:rFonts w:ascii="Calibri" w:hAnsi="Calibri"/>
          <w:b w:val="0"/>
          <w:i w:val="0"/>
          <w:sz w:val="22"/>
        </w:rPr>
        <w:t>We evaluated on a 10-example PubMedQA subset using label-mode scoring -- extracting yes,</w:t>
      </w:r>
    </w:p>
    <w:p>
      <w:pPr>
        <w:spacing w:after="100"/>
        <w:ind w:left="454"/>
      </w:pPr>
      <w:r>
        <w:rPr>
          <w:rFonts w:ascii="Calibri" w:hAnsi="Calibri"/>
          <w:b w:val="0"/>
          <w:i w:val="0"/>
          <w:sz w:val="22"/>
        </w:rPr>
        <w:t>no, or maybe directly, which is the metric this dataset was designed for.</w:t>
      </w:r>
    </w:p>
    <w:p>
      <w:pPr>
        <w:spacing w:after="100"/>
        <w:ind w:left="454"/>
      </w:pPr>
      <w:r>
        <w:rPr>
          <w:rFonts w:ascii="Calibri" w:hAnsi="Calibri"/>
          <w:b w:val="0"/>
          <w:i w:val="0"/>
          <w:sz w:val="22"/>
        </w:rPr>
        <w:t>The heuristic prototype scored 0% label accuracy. This is expected -- it uses keyword</w:t>
      </w:r>
    </w:p>
    <w:p>
      <w:pPr>
        <w:spacing w:after="100"/>
        <w:ind w:left="454"/>
      </w:pPr>
      <w:r>
        <w:rPr>
          <w:rFonts w:ascii="Calibri" w:hAnsi="Calibri"/>
          <w:b w:val="0"/>
          <w:i w:val="0"/>
          <w:sz w:val="22"/>
        </w:rPr>
        <w:t>pattern matching, not real language model inference. The HuggingFace LLaMA-2 7B Self-RAG</w:t>
      </w:r>
    </w:p>
    <w:p>
      <w:pPr>
        <w:spacing w:after="100"/>
        <w:ind w:left="454"/>
      </w:pPr>
      <w:r>
        <w:rPr>
          <w:rFonts w:ascii="Calibri" w:hAnsi="Calibri"/>
          <w:b w:val="0"/>
          <w:i w:val="0"/>
          <w:sz w:val="22"/>
        </w:rPr>
        <w:t>checkpoint, run on a RunPod NVIDIA A40 GPU, scored 20% label accuracy. That is a clear</w:t>
      </w:r>
    </w:p>
    <w:p>
      <w:pPr>
        <w:spacing w:after="100"/>
        <w:ind w:left="454"/>
      </w:pPr>
      <w:r>
        <w:rPr>
          <w:rFonts w:ascii="Calibri" w:hAnsi="Calibri"/>
          <w:b w:val="0"/>
          <w:i w:val="0"/>
          <w:sz w:val="22"/>
        </w:rPr>
        <w:t>qualitative step forward.</w:t>
      </w:r>
    </w:p>
    <w:p>
      <w:pPr>
        <w:spacing w:after="100"/>
        <w:ind w:left="454"/>
      </w:pPr>
      <w:r>
        <w:rPr>
          <w:rFonts w:ascii="Calibri" w:hAnsi="Calibri"/>
          <w:b w:val="0"/>
          <w:i w:val="0"/>
          <w:sz w:val="22"/>
        </w:rPr>
        <w:t>I want to be upfront about token F1: it is a misleading metric for this task. PubMedQA</w:t>
      </w:r>
    </w:p>
    <w:p>
      <w:pPr>
        <w:spacing w:after="100"/>
        <w:ind w:left="454"/>
      </w:pPr>
      <w:r>
        <w:rPr>
          <w:rFonts w:ascii="Calibri" w:hAnsi="Calibri"/>
          <w:b w:val="0"/>
          <w:i w:val="0"/>
          <w:sz w:val="22"/>
        </w:rPr>
        <w:t>gold answers are long biomedical rationales. Self-RAG responses are concise and prefixed</w:t>
      </w:r>
    </w:p>
    <w:p>
      <w:pPr>
        <w:spacing w:after="100"/>
        <w:ind w:left="454"/>
      </w:pPr>
      <w:r>
        <w:rPr>
          <w:rFonts w:ascii="Calibri" w:hAnsi="Calibri"/>
          <w:b w:val="0"/>
          <w:i w:val="0"/>
          <w:sz w:val="22"/>
        </w:rPr>
        <w:t>with reflection tokens. Token F1 penalises brevity. Label accuracy is the right measure.</w:t>
      </w:r>
    </w:p>
    <w:p>
      <w:pPr>
        <w:spacing w:after="60"/>
      </w:pPr>
      <w:r>
        <w:rPr>
          <w:rFonts w:ascii="Calibri" w:hAnsi="Calibri"/>
          <w:b w:val="0"/>
          <w:i/>
          <w:color w:val="787878"/>
          <w:sz w:val="22"/>
        </w:rPr>
        <w:t>[Click to Slide 7 -- Screenshots]</w:t>
      </w:r>
    </w:p>
    <w:p>
      <w:pPr>
        <w:spacing w:after="100"/>
        <w:ind w:left="454"/>
      </w:pPr>
      <w:r>
        <w:rPr>
          <w:rFonts w:ascii="Calibri" w:hAnsi="Calibri"/>
          <w:b w:val="0"/>
          <w:i w:val="0"/>
          <w:sz w:val="22"/>
        </w:rPr>
        <w:t>These are the GPU run screenshots: nvidia-smi confirming the A40, the corpus index build,</w:t>
      </w:r>
    </w:p>
    <w:p>
      <w:pPr>
        <w:spacing w:after="100"/>
        <w:ind w:left="454"/>
      </w:pPr>
      <w:r>
        <w:rPr>
          <w:rFonts w:ascii="Calibri" w:hAnsi="Calibri"/>
          <w:b w:val="0"/>
          <w:i w:val="0"/>
          <w:sz w:val="22"/>
        </w:rPr>
        <w:t>model loading with the 4-bit NF4 quantised checkpoint, and the evaluation output showing</w:t>
      </w:r>
    </w:p>
    <w:p>
      <w:pPr>
        <w:spacing w:after="100"/>
        <w:ind w:left="454"/>
      </w:pPr>
      <w:r>
        <w:rPr>
          <w:rFonts w:ascii="Calibri" w:hAnsi="Calibri"/>
          <w:b w:val="0"/>
          <w:i w:val="0"/>
          <w:sz w:val="22"/>
        </w:rPr>
        <w:t>reflection tokens in context.</w:t>
      </w:r>
    </w:p>
    <w:p>
      <w:pPr>
        <w:spacing w:after="100"/>
        <w:ind w:left="454"/>
      </w:pPr>
      <w:r>
        <w:rPr>
          <w:rFonts w:ascii="Calibri" w:hAnsi="Calibri"/>
          <w:b w:val="0"/>
          <w:i w:val="0"/>
          <w:sz w:val="22"/>
        </w:rPr>
        <w:t>I'll now hand back to John to cover the platform.</w:t>
      </w:r>
    </w:p>
    <w:p>
      <w:pPr>
        <w:spacing w:after="60"/>
      </w:pPr>
      <w:r>
        <w:rPr>
          <w:rFonts w:ascii="Calibri" w:hAnsi="Calibri"/>
          <w:b w:val="0"/>
          <w:i/>
          <w:color w:val="787878"/>
          <w:sz w:val="22"/>
        </w:rPr>
        <w:t>[Hand to John]</w:t>
      </w:r>
    </w:p>
    <w:p>
      <w:pPr>
        <w:spacing w:before="200" w:after="80"/>
        <w:shd w:val="clear" w:color="auto" w:fill="008000"/>
      </w:pPr>
      <w:r>
        <w:rPr>
          <w:rFonts w:ascii="Calibri" w:hAnsi="Calibri"/>
          <w:b/>
          <w:i w:val="0"/>
          <w:color w:val="FFFFFF"/>
          <w:sz w:val="24"/>
        </w:rPr>
        <w:t xml:space="preserve">  JOHN -- BioResearch OS Platform  </w:t>
      </w:r>
      <w:r>
        <w:rPr>
          <w:rFonts w:ascii="Calibri" w:hAnsi="Calibri"/>
          <w:b w:val="0"/>
          <w:i w:val="0"/>
          <w:color w:val="DCDCDC"/>
          <w:sz w:val="20"/>
        </w:rPr>
        <w:t xml:space="preserve">  05:10 - 06:30</w:t>
      </w:r>
    </w:p>
    <w:p>
      <w:pPr>
        <w:spacing w:after="60"/>
      </w:pPr>
      <w:r>
        <w:rPr>
          <w:rFonts w:ascii="Calibri" w:hAnsi="Calibri"/>
          <w:b w:val="0"/>
          <w:i/>
          <w:color w:val="787878"/>
          <w:sz w:val="22"/>
        </w:rPr>
        <w:t>[Click to Slide 8 -- Platform]</w:t>
      </w:r>
    </w:p>
    <w:p>
      <w:pPr>
        <w:spacing w:after="100"/>
        <w:ind w:left="454"/>
      </w:pPr>
      <w:r>
        <w:rPr>
          <w:rFonts w:ascii="Calibri" w:hAnsi="Calibri"/>
          <w:b w:val="0"/>
          <w:i w:val="0"/>
          <w:sz w:val="22"/>
        </w:rPr>
        <w:t>Thank you Bala.</w:t>
      </w:r>
    </w:p>
    <w:p>
      <w:pPr>
        <w:spacing w:after="100"/>
        <w:ind w:left="454"/>
      </w:pPr>
      <w:r>
        <w:rPr>
          <w:rFonts w:ascii="Calibri" w:hAnsi="Calibri"/>
          <w:b w:val="0"/>
          <w:i w:val="0"/>
          <w:sz w:val="22"/>
        </w:rPr>
        <w:t>BioResearch OS is the research platform I built to make all of that technical machinery</w:t>
      </w:r>
    </w:p>
    <w:p>
      <w:pPr>
        <w:spacing w:after="100"/>
        <w:ind w:left="454"/>
      </w:pPr>
      <w:r>
        <w:rPr>
          <w:rFonts w:ascii="Calibri" w:hAnsi="Calibri"/>
          <w:b w:val="0"/>
          <w:i w:val="0"/>
          <w:sz w:val="22"/>
        </w:rPr>
        <w:t>accessible.</w:t>
      </w:r>
    </w:p>
    <w:p>
      <w:pPr>
        <w:spacing w:after="60"/>
      </w:pPr>
      <w:r>
        <w:rPr>
          <w:rFonts w:ascii="Calibri" w:hAnsi="Calibri"/>
          <w:b w:val="0"/>
          <w:i/>
          <w:color w:val="787878"/>
          <w:sz w:val="22"/>
        </w:rPr>
        <w:t>[Switch to browser or slide screenshots]</w:t>
      </w:r>
    </w:p>
    <w:p>
      <w:pPr>
        <w:spacing w:after="100"/>
        <w:ind w:left="454"/>
      </w:pPr>
      <w:r>
        <w:rPr>
          <w:rFonts w:ascii="Calibri" w:hAnsi="Calibri"/>
          <w:b w:val="0"/>
          <w:i w:val="0"/>
          <w:sz w:val="22"/>
        </w:rPr>
        <w:t>The platform has six pages: Research Workspace, Literature Explorer, Knowledge Vault,</w:t>
      </w:r>
    </w:p>
    <w:p>
      <w:pPr>
        <w:spacing w:after="100"/>
        <w:ind w:left="454"/>
      </w:pPr>
      <w:r>
        <w:rPr>
          <w:rFonts w:ascii="Calibri" w:hAnsi="Calibri"/>
          <w:b w:val="0"/>
          <w:i w:val="0"/>
          <w:sz w:val="22"/>
        </w:rPr>
        <w:t>Analytics Dashboard, Settings, and Profile. A researcher can submit any biomedical query</w:t>
      </w:r>
    </w:p>
    <w:p>
      <w:pPr>
        <w:spacing w:after="100"/>
        <w:ind w:left="454"/>
      </w:pPr>
      <w:r>
        <w:rPr>
          <w:rFonts w:ascii="Calibri" w:hAnsi="Calibri"/>
          <w:b w:val="0"/>
          <w:i w:val="0"/>
          <w:sz w:val="22"/>
        </w:rPr>
        <w:t>and immediately see not just an answer, but the retrieval decision, the evidence passages,</w:t>
      </w:r>
    </w:p>
    <w:p>
      <w:pPr>
        <w:spacing w:after="100"/>
        <w:ind w:left="454"/>
      </w:pPr>
      <w:r>
        <w:rPr>
          <w:rFonts w:ascii="Calibri" w:hAnsi="Calibri"/>
          <w:b w:val="0"/>
          <w:i w:val="0"/>
          <w:sz w:val="22"/>
        </w:rPr>
        <w:t>and the full critique token breakdown.</w:t>
      </w:r>
    </w:p>
    <w:p>
      <w:pPr>
        <w:spacing w:after="60"/>
      </w:pPr>
      <w:r>
        <w:rPr>
          <w:rFonts w:ascii="Calibri" w:hAnsi="Calibri"/>
          <w:b w:val="0"/>
          <w:i/>
          <w:color w:val="787878"/>
          <w:sz w:val="22"/>
        </w:rPr>
        <w:t>[Show reasoning panel expanded]</w:t>
      </w:r>
    </w:p>
    <w:p>
      <w:pPr>
        <w:spacing w:after="100"/>
        <w:ind w:left="454"/>
      </w:pPr>
      <w:r>
        <w:rPr>
          <w:rFonts w:ascii="Calibri" w:hAnsi="Calibri"/>
          <w:b w:val="0"/>
          <w:i w:val="0"/>
          <w:sz w:val="22"/>
        </w:rPr>
        <w:t>This panel shows the four reflection tokens in real time: whether retrieval was triggered,</w:t>
      </w:r>
    </w:p>
    <w:p>
      <w:pPr>
        <w:spacing w:after="100"/>
        <w:ind w:left="454"/>
      </w:pPr>
      <w:r>
        <w:rPr>
          <w:rFonts w:ascii="Calibri" w:hAnsi="Calibri"/>
          <w:b w:val="0"/>
          <w:i w:val="0"/>
          <w:sz w:val="22"/>
        </w:rPr>
        <w:t>the relevance classification for each passage, the support level, and the utility score.</w:t>
      </w:r>
    </w:p>
    <w:p>
      <w:pPr>
        <w:spacing w:after="100"/>
        <w:ind w:left="454"/>
      </w:pPr>
      <w:r>
        <w:rPr>
          <w:rFonts w:ascii="Calibri" w:hAnsi="Calibri"/>
          <w:b w:val="0"/>
          <w:i w:val="0"/>
          <w:sz w:val="22"/>
        </w:rPr>
        <w:t>This is the transparency layer that distinguishes BioResearch OS from any general-purpose</w:t>
      </w:r>
    </w:p>
    <w:p>
      <w:pPr>
        <w:spacing w:after="100"/>
        <w:ind w:left="454"/>
      </w:pPr>
      <w:r>
        <w:rPr>
          <w:rFonts w:ascii="Calibri" w:hAnsi="Calibri"/>
          <w:b w:val="0"/>
          <w:i w:val="0"/>
          <w:sz w:val="22"/>
        </w:rPr>
        <w:t>AI tool.</w:t>
      </w:r>
    </w:p>
    <w:p>
      <w:pPr>
        <w:spacing w:after="100"/>
        <w:ind w:left="454"/>
      </w:pPr>
      <w:r>
        <w:rPr>
          <w:rFonts w:ascii="Calibri" w:hAnsi="Calibri"/>
          <w:b w:val="0"/>
          <w:i w:val="0"/>
          <w:sz w:val="22"/>
        </w:rPr>
        <w:t>On the infrastructure side: the frontend communicates with the Python backend through a</w:t>
      </w:r>
    </w:p>
    <w:p>
      <w:pPr>
        <w:spacing w:after="100"/>
        <w:ind w:left="454"/>
      </w:pPr>
      <w:r>
        <w:rPr>
          <w:rFonts w:ascii="Calibri" w:hAnsi="Calibri"/>
          <w:b w:val="0"/>
          <w:i w:val="0"/>
          <w:sz w:val="22"/>
        </w:rPr>
        <w:t>lightweight REST bridge on port 7862. Gradio 6's SSE queue API returns objects that are</w:t>
      </w:r>
    </w:p>
    <w:p>
      <w:pPr>
        <w:spacing w:after="100"/>
        <w:ind w:left="454"/>
      </w:pPr>
      <w:r>
        <w:rPr>
          <w:rFonts w:ascii="Calibri" w:hAnsi="Calibri"/>
          <w:b w:val="0"/>
          <w:i w:val="0"/>
          <w:sz w:val="22"/>
        </w:rPr>
        <w:t>not JSON-serialisable, so rather than patching Gradio, I built a minimal stdlib HTTP server</w:t>
      </w:r>
    </w:p>
    <w:p>
      <w:pPr>
        <w:spacing w:after="100"/>
        <w:ind w:left="454"/>
      </w:pPr>
      <w:r>
        <w:rPr>
          <w:rFonts w:ascii="Calibri" w:hAnsi="Calibri"/>
          <w:b w:val="0"/>
          <w:i w:val="0"/>
          <w:sz w:val="22"/>
        </w:rPr>
        <w:t>that calls the pipeline directly and returns clean JSON. It took 30 minutes and is</w:t>
      </w:r>
    </w:p>
    <w:p>
      <w:pPr>
        <w:spacing w:after="100"/>
        <w:ind w:left="454"/>
      </w:pPr>
      <w:r>
        <w:rPr>
          <w:rFonts w:ascii="Calibri" w:hAnsi="Calibri"/>
          <w:b w:val="0"/>
          <w:i w:val="0"/>
          <w:sz w:val="22"/>
        </w:rPr>
        <w:t>completely maintainable.</w:t>
      </w:r>
    </w:p>
    <w:p>
      <w:pPr>
        <w:spacing w:after="100"/>
        <w:ind w:left="454"/>
      </w:pPr>
      <w:r>
        <w:rPr>
          <w:rFonts w:ascii="Calibri" w:hAnsi="Calibri"/>
          <w:b w:val="0"/>
          <w:i w:val="0"/>
          <w:sz w:val="22"/>
        </w:rPr>
        <w:t>All session state -- conversation history, saved sources, user settings -- is persisted</w:t>
      </w:r>
    </w:p>
    <w:p>
      <w:pPr>
        <w:spacing w:after="100"/>
        <w:ind w:left="454"/>
      </w:pPr>
      <w:r>
        <w:rPr>
          <w:rFonts w:ascii="Calibri" w:hAnsi="Calibri"/>
          <w:b w:val="0"/>
          <w:i w:val="0"/>
          <w:sz w:val="22"/>
        </w:rPr>
        <w:t>through a Zustand store backed by localStorage. The platform is fully functional after a</w:t>
      </w:r>
    </w:p>
    <w:p>
      <w:pPr>
        <w:spacing w:after="100"/>
        <w:ind w:left="454"/>
      </w:pPr>
      <w:r>
        <w:rPr>
          <w:rFonts w:ascii="Calibri" w:hAnsi="Calibri"/>
          <w:b w:val="0"/>
          <w:i w:val="0"/>
          <w:sz w:val="22"/>
        </w:rPr>
        <w:t>browser refresh with no server dependency.</w:t>
      </w:r>
    </w:p>
    <w:p>
      <w:pPr>
        <w:spacing w:before="160" w:after="60"/>
        <w:ind w:left="454"/>
      </w:pPr>
      <w:r>
        <w:rPr>
          <w:rFonts w:ascii="Calibri" w:hAnsi="Calibri"/>
          <w:b/>
          <w:i w:val="0"/>
          <w:color w:val="323278"/>
          <w:sz w:val="22"/>
        </w:rPr>
        <w:t>Limitations and Future Work</w:t>
      </w:r>
    </w:p>
    <w:p>
      <w:pPr>
        <w:spacing w:after="100"/>
        <w:ind w:left="454"/>
      </w:pPr>
      <w:r>
        <w:rPr>
          <w:rFonts w:ascii="Calibri" w:hAnsi="Calibri"/>
          <w:b w:val="0"/>
          <w:i w:val="0"/>
          <w:sz w:val="22"/>
        </w:rPr>
        <w:t>I want to be honest about our boundaries. The Blake2b projection is not a trained encoder --</w:t>
      </w:r>
    </w:p>
    <w:p>
      <w:pPr>
        <w:spacing w:after="100"/>
        <w:ind w:left="454"/>
      </w:pPr>
      <w:r>
        <w:rPr>
          <w:rFonts w:ascii="Calibri" w:hAnsi="Calibri"/>
          <w:b w:val="0"/>
          <w:i w:val="0"/>
          <w:sz w:val="22"/>
        </w:rPr>
        <w:t>it does not handle biomedical synonymy well. The heuristic backend approximates critique</w:t>
      </w:r>
    </w:p>
    <w:p>
      <w:pPr>
        <w:spacing w:after="100"/>
        <w:ind w:left="454"/>
      </w:pPr>
      <w:r>
        <w:rPr>
          <w:rFonts w:ascii="Calibri" w:hAnsi="Calibri"/>
          <w:b w:val="0"/>
          <w:i w:val="0"/>
          <w:sz w:val="22"/>
        </w:rPr>
        <w:t>scores rather than running real LLM inference. And 10 examples is too small for</w:t>
      </w:r>
    </w:p>
    <w:p>
      <w:pPr>
        <w:spacing w:after="100"/>
        <w:ind w:left="454"/>
      </w:pPr>
      <w:r>
        <w:rPr>
          <w:rFonts w:ascii="Calibri" w:hAnsi="Calibri"/>
          <w:b w:val="0"/>
          <w:i w:val="0"/>
          <w:sz w:val="22"/>
        </w:rPr>
        <w:t>statistically robust conclusions.</w:t>
      </w:r>
    </w:p>
    <w:p>
      <w:pPr>
        <w:spacing w:after="100"/>
        <w:ind w:left="454"/>
      </w:pPr>
      <w:r>
        <w:rPr>
          <w:rFonts w:ascii="Calibri" w:hAnsi="Calibri"/>
          <w:b w:val="0"/>
          <w:i w:val="0"/>
          <w:sz w:val="22"/>
        </w:rPr>
        <w:t>The three most valuable next steps: replace the hash projection with a fine-tuned PubMedBERT</w:t>
      </w:r>
    </w:p>
    <w:p>
      <w:pPr>
        <w:spacing w:after="100"/>
        <w:ind w:left="454"/>
      </w:pPr>
      <w:r>
        <w:rPr>
          <w:rFonts w:ascii="Calibri" w:hAnsi="Calibri"/>
          <w:b w:val="0"/>
          <w:i w:val="0"/>
          <w:sz w:val="22"/>
        </w:rPr>
        <w:t>encoder, add real-time PubMed API search, and extend to multi-step retrieval chains for</w:t>
      </w:r>
    </w:p>
    <w:p>
      <w:pPr>
        <w:spacing w:after="100"/>
        <w:ind w:left="454"/>
      </w:pPr>
      <w:r>
        <w:rPr>
          <w:rFonts w:ascii="Calibri" w:hAnsi="Calibri"/>
          <w:b w:val="0"/>
          <w:i w:val="0"/>
          <w:sz w:val="22"/>
        </w:rPr>
        <w:t>complex queries.</w:t>
      </w:r>
    </w:p>
    <w:p>
      <w:pPr>
        <w:spacing w:after="100"/>
        <w:ind w:left="454"/>
      </w:pPr>
      <w:r>
        <w:rPr>
          <w:rFonts w:ascii="Calibri" w:hAnsi="Calibri"/>
          <w:b w:val="0"/>
          <w:i w:val="0"/>
          <w:sz w:val="22"/>
        </w:rPr>
        <w:t>Back to Bala to close.</w:t>
      </w:r>
    </w:p>
    <w:p>
      <w:pPr>
        <w:spacing w:after="60"/>
      </w:pPr>
      <w:r>
        <w:rPr>
          <w:rFonts w:ascii="Calibri" w:hAnsi="Calibri"/>
          <w:b w:val="0"/>
          <w:i/>
          <w:color w:val="787878"/>
          <w:sz w:val="22"/>
        </w:rPr>
        <w:t>[Hand to Bala]</w:t>
      </w:r>
    </w:p>
    <w:p>
      <w:pPr>
        <w:spacing w:before="200" w:after="80"/>
        <w:shd w:val="clear" w:color="auto" w:fill="EEEEEE"/>
      </w:pPr>
      <w:r>
        <w:rPr>
          <w:rFonts w:ascii="Calibri" w:hAnsi="Calibri"/>
          <w:b/>
          <w:i w:val="0"/>
          <w:color w:val="FFFFFF"/>
          <w:sz w:val="24"/>
        </w:rPr>
        <w:t xml:space="preserve">  BALA -- Close  </w:t>
      </w:r>
      <w:r>
        <w:rPr>
          <w:rFonts w:ascii="Calibri" w:hAnsi="Calibri"/>
          <w:b w:val="0"/>
          <w:i w:val="0"/>
          <w:color w:val="DCDCDC"/>
          <w:sz w:val="20"/>
        </w:rPr>
        <w:t xml:space="preserve">  06:30 - 07:00</w:t>
      </w:r>
    </w:p>
    <w:p>
      <w:pPr>
        <w:spacing w:after="60"/>
      </w:pPr>
      <w:r>
        <w:rPr>
          <w:rFonts w:ascii="Calibri" w:hAnsi="Calibri"/>
          <w:b w:val="0"/>
          <w:i/>
          <w:color w:val="787878"/>
          <w:sz w:val="22"/>
        </w:rPr>
        <w:t>[Click to final slide]</w:t>
      </w:r>
    </w:p>
    <w:p>
      <w:pPr>
        <w:spacing w:after="100"/>
        <w:ind w:left="454"/>
      </w:pPr>
      <w:r>
        <w:rPr>
          <w:rFonts w:ascii="Calibri" w:hAnsi="Calibri"/>
          <w:b w:val="0"/>
          <w:i w:val="0"/>
          <w:sz w:val="22"/>
        </w:rPr>
        <w:t>To close: BioResearch OS takes a 2024 ICLR paper -- Self-RAG -- and translates it into a</w:t>
      </w:r>
    </w:p>
    <w:p>
      <w:pPr>
        <w:spacing w:after="100"/>
        <w:ind w:left="454"/>
      </w:pPr>
      <w:r>
        <w:rPr>
          <w:rFonts w:ascii="Calibri" w:hAnsi="Calibri"/>
          <w:b w:val="0"/>
          <w:i w:val="0"/>
          <w:sz w:val="22"/>
        </w:rPr>
        <w:t>full working system: adaptive retrieval, reflection-token critique scoring, GPU-validated</w:t>
      </w:r>
    </w:p>
    <w:p>
      <w:pPr>
        <w:spacing w:after="100"/>
        <w:ind w:left="454"/>
      </w:pPr>
      <w:r>
        <w:rPr>
          <w:rFonts w:ascii="Calibri" w:hAnsi="Calibri"/>
          <w:b w:val="0"/>
          <w:i w:val="0"/>
          <w:sz w:val="22"/>
        </w:rPr>
        <w:t>evaluation, and a Next.js research platform a clinician can actually use.</w:t>
      </w:r>
    </w:p>
    <w:p>
      <w:pPr>
        <w:spacing w:after="100"/>
        <w:ind w:left="454"/>
      </w:pPr>
      <w:r>
        <w:rPr>
          <w:rFonts w:ascii="Calibri" w:hAnsi="Calibri"/>
          <w:b w:val="0"/>
          <w:i w:val="0"/>
          <w:sz w:val="22"/>
        </w:rPr>
        <w:t>The system is honest about what it knows and why it knows it. That is what biomedical AI</w:t>
      </w:r>
    </w:p>
    <w:p>
      <w:pPr>
        <w:spacing w:after="100"/>
        <w:ind w:left="454"/>
      </w:pPr>
      <w:r>
        <w:rPr>
          <w:rFonts w:ascii="Calibri" w:hAnsi="Calibri"/>
          <w:b w:val="0"/>
          <w:i w:val="0"/>
          <w:sz w:val="22"/>
        </w:rPr>
        <w:t>needs to be.</w:t>
      </w:r>
    </w:p>
    <w:p>
      <w:pPr>
        <w:spacing w:after="100"/>
        <w:ind w:left="454"/>
      </w:pPr>
      <w:r>
        <w:rPr>
          <w:rFonts w:ascii="Calibri" w:hAnsi="Calibri"/>
          <w:b w:val="0"/>
          <w:i w:val="0"/>
          <w:sz w:val="22"/>
        </w:rPr>
        <w:t>Thank you. We are ready for questions.</w:t>
      </w:r>
    </w:p>
    <w:p>
      <w:pPr>
        <w:spacing w:before="120" w:after="120"/>
      </w:pPr>
      <w:r>
        <w:rPr>
          <w:rFonts w:ascii="Calibri" w:hAnsi="Calibri"/>
          <w:b w:val="0"/>
          <w:i w:val="0"/>
          <w:color w:val="B4B4B4"/>
          <w:sz w:val="22"/>
        </w:rPr>
        <w:t>------------------------------------------------------------------------</w:t>
      </w:r>
    </w:p>
    <w:p>
      <w:pPr>
        <w:spacing w:before="160" w:after="80"/>
      </w:pPr>
      <w:r>
        <w:rPr>
          <w:rFonts w:ascii="Calibri" w:hAnsi="Calibri"/>
          <w:b/>
          <w:i w:val="0"/>
          <w:color w:val="003C82"/>
          <w:sz w:val="26"/>
        </w:rPr>
        <w:t>Anticipated Q&amp;A</w:t>
      </w:r>
    </w:p>
    <w:p>
      <w:pPr>
        <w:spacing w:before="160" w:after="40"/>
      </w:pPr>
      <w:r>
        <w:rPr>
          <w:rFonts w:ascii="Calibri" w:hAnsi="Calibri"/>
          <w:b/>
          <w:i w:val="0"/>
          <w:sz w:val="21"/>
        </w:rPr>
        <w:t>Q: Why not just use a fine-tuned BioBERT model?</w:t>
      </w:r>
    </w:p>
    <w:p>
      <w:pPr>
        <w:spacing w:after="80"/>
        <w:ind w:left="340"/>
      </w:pPr>
      <w:r>
        <w:rPr>
          <w:rFonts w:ascii="Calibri" w:hAnsi="Calibri"/>
          <w:b/>
          <w:i w:val="0"/>
          <w:color w:val="0054A6"/>
          <w:sz w:val="21"/>
        </w:rPr>
        <w:t xml:space="preserve">Bala: </w:t>
      </w:r>
      <w:r>
        <w:rPr>
          <w:rFonts w:ascii="Calibri" w:hAnsi="Calibri"/>
          <w:b w:val="0"/>
          <w:i w:val="0"/>
          <w:sz w:val="21"/>
        </w:rPr>
        <w:t>BioBERT adds domain vocabulary but not adaptive retrieval or evidence critique. A fine-tuned model can still hallucinate -- it just hallucinates with medical terminology. Self-RAG's critique tokens force the model to justify every answer against retrieved text. Combining PubMedBERT pre-training with the Self-RAG framework is our primary future work direction.</w:t>
      </w:r>
    </w:p>
    <w:p>
      <w:pPr>
        <w:spacing w:before="160" w:after="40"/>
      </w:pPr>
      <w:r>
        <w:rPr>
          <w:rFonts w:ascii="Calibri" w:hAnsi="Calibri"/>
          <w:b/>
          <w:i w:val="0"/>
          <w:sz w:val="21"/>
        </w:rPr>
        <w:t>Q: How does your accuracy compare to GPT-4?</w:t>
      </w:r>
    </w:p>
    <w:p>
      <w:pPr>
        <w:spacing w:after="80"/>
        <w:ind w:left="340"/>
      </w:pPr>
      <w:r>
        <w:rPr>
          <w:rFonts w:ascii="Calibri" w:hAnsi="Calibri"/>
          <w:b/>
          <w:i w:val="0"/>
          <w:color w:val="0054A6"/>
          <w:sz w:val="21"/>
        </w:rPr>
        <w:t xml:space="preserve">Bala: </w:t>
      </w:r>
      <w:r>
        <w:rPr>
          <w:rFonts w:ascii="Calibri" w:hAnsi="Calibri"/>
          <w:b w:val="0"/>
          <w:i w:val="0"/>
          <w:sz w:val="21"/>
        </w:rPr>
        <w:t>GPT-4 reaches around 76% on PubMedQA zero-shot. Our 10-example set is too small for a valid statistical comparison, and I won't claim one. The meaningful difference is transparency -- GPT-4 gives no retrieval trace, no passage evidence, no explicit confidence signal. Our system does. In a clinical context that traceability matters far more than a headline accuracy number.</w:t>
      </w:r>
    </w:p>
    <w:p>
      <w:pPr>
        <w:spacing w:before="160" w:after="40"/>
      </w:pPr>
      <w:r>
        <w:rPr>
          <w:rFonts w:ascii="Calibri" w:hAnsi="Calibri"/>
          <w:b/>
          <w:i w:val="0"/>
          <w:sz w:val="21"/>
        </w:rPr>
        <w:t>Q: Why port 7862 for the REST server?</w:t>
      </w:r>
    </w:p>
    <w:p>
      <w:pPr>
        <w:spacing w:after="80"/>
        <w:ind w:left="340"/>
      </w:pPr>
      <w:r>
        <w:rPr>
          <w:rFonts w:ascii="Calibri" w:hAnsi="Calibri"/>
          <w:b/>
          <w:i w:val="0"/>
          <w:color w:val="007800"/>
          <w:sz w:val="21"/>
        </w:rPr>
        <w:t xml:space="preserve">John: </w:t>
      </w:r>
      <w:r>
        <w:rPr>
          <w:rFonts w:ascii="Calibri" w:hAnsi="Calibri"/>
          <w:b w:val="0"/>
          <w:i w:val="0"/>
          <w:sz w:val="21"/>
        </w:rPr>
        <w:t>Gradio 6 streams SSE events as gr.update() objects. Those are not JSON-serialisable through the queue API, which means Next.js fetch calls fail silently. Patching the Gradio serialiser would break the Gradio demo. The stdlib REST bridge on 7862 calls the pipeline function directly, returns clean JSON, and the Gradio interface still works independently.</w:t>
      </w:r>
    </w:p>
    <w:p>
      <w:pPr>
        <w:spacing w:before="160" w:after="40"/>
      </w:pPr>
      <w:r>
        <w:rPr>
          <w:rFonts w:ascii="Calibri" w:hAnsi="Calibri"/>
          <w:b/>
          <w:i w:val="0"/>
          <w:sz w:val="21"/>
        </w:rPr>
        <w:t>Q: How large is the index and how long does it take to build?</w:t>
      </w:r>
    </w:p>
    <w:p>
      <w:pPr>
        <w:spacing w:after="80"/>
        <w:ind w:left="340"/>
      </w:pPr>
      <w:r>
        <w:rPr>
          <w:rFonts w:ascii="Calibri" w:hAnsi="Calibri"/>
          <w:b/>
          <w:i w:val="0"/>
          <w:color w:val="0054A6"/>
          <w:sz w:val="21"/>
        </w:rPr>
        <w:t xml:space="preserve">Bala: </w:t>
      </w:r>
      <w:r>
        <w:rPr>
          <w:rFonts w:ascii="Calibri" w:hAnsi="Calibri"/>
          <w:b w:val="0"/>
          <w:i w:val="0"/>
          <w:sz w:val="21"/>
        </w:rPr>
        <w:t>The corpus is 1,000 PubMedQA passages. Index build -- tokenisation, BM25 statistics, Blake2b embeddings -- completes in under 5 seconds on CPU. Deliberately scoped to keep the system lightweight and reproducible without GPU hardware.</w:t>
      </w:r>
    </w:p>
    <w:p>
      <w:pPr>
        <w:spacing w:before="160" w:after="40"/>
      </w:pPr>
      <w:r>
        <w:rPr>
          <w:rFonts w:ascii="Calibri" w:hAnsi="Calibri"/>
          <w:b/>
          <w:i w:val="0"/>
          <w:sz w:val="21"/>
        </w:rPr>
        <w:t>Q: What happens when all retrieved passages are irrelevant?</w:t>
      </w:r>
    </w:p>
    <w:p>
      <w:pPr>
        <w:spacing w:after="80"/>
        <w:ind w:left="340"/>
      </w:pPr>
      <w:r>
        <w:rPr>
          <w:rFonts w:ascii="Calibri" w:hAnsi="Calibri"/>
          <w:b/>
          <w:i w:val="0"/>
          <w:color w:val="007800"/>
          <w:sz w:val="21"/>
        </w:rPr>
        <w:t xml:space="preserve">John: </w:t>
      </w:r>
      <w:r>
        <w:rPr>
          <w:rFonts w:ascii="Calibri" w:hAnsi="Calibri"/>
          <w:b w:val="0"/>
          <w:i w:val="0"/>
          <w:sz w:val="21"/>
        </w:rPr>
        <w:t>Every passage gets an [IsRel] token. If all are marked irrelevant, all candidate critique scores are low. The system still returns the highest-scoring candidate but the UI displays a reduced confidence bar, signalling to the user that the answer is weakly grounded. We do not suppress answers -- we flag uncertainty explicitly.</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