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0754A"/>
        </w:rPr>
        <w:t>FRESHFIND  /  FRESH ALL ALONG</w:t>
      </w:r>
    </w:p>
    <w:p>
      <w:pPr>
        <w:pStyle w:val="Title"/>
      </w:pPr>
      <w:r>
        <w:t>FreshFind Website Project Report</w:t>
      </w:r>
    </w:p>
    <w:p>
      <w:pPr>
        <w:pStyle w:val="Subtitle"/>
      </w:pPr>
      <w:r>
        <w:t>Requirements, design, test data and installation</w:t>
      </w:r>
    </w:p>
    <w:p>
      <w:r>
        <w:t>Version 1.0  |  25 September 2026</w:t>
      </w:r>
    </w:p>
    <w:p>
      <w:r>
        <w:t>FreshFind is a browser based guide to selected Lagos farmers markets and seasonal produce. This report records the features present in the current React application, explains how its static data and rule based assistant work, and compares the implementation with the supplied FreshFind software requirements specification. It also gives test scenarios and installation instructions for review or handover.</w:t>
      </w:r>
    </w:p>
    <w:tbl>
      <w:tblPr>
        <w:tblStyle w:val="LightShading-Accent1"/>
        <w:tblW w:type="auto" w:w="0"/>
        <w:jc w:val="center"/>
        <w:tblLayout w:type="fixed"/>
        <w:tblLook w:firstColumn="1" w:firstRow="1" w:lastColumn="0" w:lastRow="0" w:noHBand="0" w:noVBand="1" w:val="04A0"/>
      </w:tblPr>
      <w:tblGrid>
        <w:gridCol w:w="4831"/>
        <w:gridCol w:w="4831"/>
      </w:tblGrid>
      <w:tr>
        <w:tc>
          <w:tcPr>
            <w:tcW w:type="dxa" w:w="3816"/>
            <w:vAlign w:val="center"/>
            <w:shd w:fill="1F4B37"/>
          </w:tcPr>
          <w:p>
            <w:pPr>
              <w:spacing w:after="0"/>
            </w:pPr>
            <w:r/>
            <w:r>
              <w:rPr>
                <w:b/>
                <w:color w:val="FFFFFF"/>
                <w:sz w:val="16"/>
              </w:rPr>
              <w:t>Document basis</w:t>
            </w:r>
          </w:p>
        </w:tc>
        <w:tc>
          <w:tcPr>
            <w:tcW w:type="dxa" w:w="5832"/>
            <w:vAlign w:val="center"/>
            <w:shd w:fill="1F4B37"/>
          </w:tcPr>
          <w:p>
            <w:pPr>
              <w:spacing w:after="0"/>
            </w:pPr>
            <w:r/>
            <w:r>
              <w:rPr>
                <w:b/>
                <w:color w:val="FFFFFF"/>
                <w:sz w:val="16"/>
              </w:rPr>
              <w:t>Role in this report</w:t>
            </w:r>
          </w:p>
        </w:tc>
      </w:tr>
      <w:tr>
        <w:tc>
          <w:tcPr>
            <w:tcW w:type="dxa" w:w="3816"/>
            <w:vAlign w:val="center"/>
            <w:shd w:fill="F2F5ED"/>
          </w:tcPr>
          <w:p>
            <w:pPr>
              <w:spacing w:after="0"/>
            </w:pPr>
            <w:r/>
            <w:r>
              <w:rPr>
                <w:b w:val="0"/>
                <w:color w:val="1F4B37"/>
                <w:sz w:val="16"/>
              </w:rPr>
              <w:t>FreshFind Web Innovation Unleashed SRS, version 1.0</w:t>
            </w:r>
          </w:p>
        </w:tc>
        <w:tc>
          <w:tcPr>
            <w:tcW w:type="dxa" w:w="5832"/>
            <w:vAlign w:val="center"/>
            <w:shd w:fill="F2F5ED"/>
          </w:tcPr>
          <w:p>
            <w:pPr>
              <w:spacing w:after="0"/>
            </w:pPr>
            <w:r/>
            <w:r>
              <w:rPr>
                <w:b w:val="0"/>
                <w:color w:val="1F4B37"/>
                <w:sz w:val="16"/>
              </w:rPr>
              <w:t>Requirements baseline and required report sections</w:t>
            </w:r>
          </w:p>
        </w:tc>
      </w:tr>
      <w:tr>
        <w:tc>
          <w:tcPr>
            <w:tcW w:type="dxa" w:w="3816"/>
            <w:vAlign w:val="center"/>
          </w:tcPr>
          <w:p>
            <w:pPr>
              <w:spacing w:after="0"/>
            </w:pPr>
            <w:r/>
            <w:r>
              <w:rPr>
                <w:b w:val="0"/>
                <w:color w:val="1F4B37"/>
                <w:sz w:val="16"/>
              </w:rPr>
              <w:t>FreshFind repository inspected 25 September 2026</w:t>
            </w:r>
          </w:p>
        </w:tc>
        <w:tc>
          <w:tcPr>
            <w:tcW w:type="dxa" w:w="5832"/>
            <w:vAlign w:val="center"/>
          </w:tcPr>
          <w:p>
            <w:pPr>
              <w:spacing w:after="0"/>
            </w:pPr>
            <w:r/>
            <w:r>
              <w:rPr>
                <w:b w:val="0"/>
                <w:color w:val="1F4B37"/>
                <w:sz w:val="16"/>
              </w:rPr>
              <w:t>Evidence for current features, structure and test data</w:t>
            </w:r>
          </w:p>
        </w:tc>
      </w:tr>
      <w:tr>
        <w:tc>
          <w:tcPr>
            <w:tcW w:type="dxa" w:w="3816"/>
            <w:vAlign w:val="center"/>
            <w:shd w:fill="F2F5ED"/>
          </w:tcPr>
          <w:p>
            <w:pPr>
              <w:spacing w:after="0"/>
            </w:pPr>
            <w:r/>
            <w:r>
              <w:rPr>
                <w:b w:val="0"/>
                <w:color w:val="1F4B37"/>
                <w:sz w:val="16"/>
              </w:rPr>
              <w:t>CarBreezy project report example</w:t>
            </w:r>
          </w:p>
        </w:tc>
        <w:tc>
          <w:tcPr>
            <w:tcW w:type="dxa" w:w="5832"/>
            <w:vAlign w:val="center"/>
            <w:shd w:fill="F2F5ED"/>
          </w:tcPr>
          <w:p>
            <w:pPr>
              <w:spacing w:after="0"/>
            </w:pPr>
            <w:r/>
            <w:r>
              <w:rPr>
                <w:b w:val="0"/>
                <w:color w:val="1F4B37"/>
                <w:sz w:val="16"/>
              </w:rPr>
              <w:t>General report structure and presentation reference only</w:t>
            </w:r>
          </w:p>
        </w:tc>
      </w:tr>
    </w:tbl>
    <w:p>
      <w:pPr>
        <w:spacing w:after="0"/>
      </w:pPr>
    </w:p>
    <w:p>
      <w:pPr>
        <w:pStyle w:val="Heading1"/>
      </w:pPr>
      <w:r>
        <w:t>Contents</w:t>
      </w:r>
    </w:p>
    <w:p>
      <w:r>
        <w:t>1  Problem Definition and Project Scope</w:t>
      </w:r>
    </w:p>
    <w:p>
      <w:r>
        <w:t>2  Implemented Website Features</w:t>
      </w:r>
    </w:p>
    <w:p>
      <w:r>
        <w:t>3  Design Specifications and Architecture</w:t>
      </w:r>
    </w:p>
    <w:p>
      <w:r>
        <w:t>4  User Flows and Data Flow</w:t>
      </w:r>
    </w:p>
    <w:p>
      <w:r>
        <w:t>5  Data Model and Test Data</w:t>
      </w:r>
    </w:p>
    <w:p>
      <w:r>
        <w:t>6  Verification and Quality</w:t>
      </w:r>
    </w:p>
    <w:p>
      <w:r>
        <w:t>7  Installation and Operation</w:t>
      </w:r>
    </w:p>
    <w:p>
      <w:r>
        <w:t>8  Requirements Remaining and Handover</w:t>
      </w:r>
    </w:p>
    <w:p>
      <w:r>
        <w:br w:type="page"/>
      </w:r>
    </w:p>
    <w:p>
      <w:pPr>
        <w:pStyle w:val="Heading1"/>
      </w:pPr>
      <w:r>
        <w:t>1  Problem Definition and Project Scope</w:t>
      </w:r>
    </w:p>
    <w:p>
      <w:r>
        <w:t>Residents often learn about local market days, hours and available produce through scattered posts or word of mouth. FreshFind brings a selected set of Lagos market details into one website so a visitor can discover a market, check its regular schedule and explore produce before planning a trip. The current dataset is illustrative, so the site advises visitors to confirm schedules directly with a market.</w:t>
      </w:r>
    </w:p>
    <w:p>
      <w:r>
        <w:t>The application is a single page React website. It runs in the browser, reads bundled JSON data, and has no application server or live market database. Market and produce listings do not update from the website itself. Saved items are kept in the visitor's browser storage.</w:t>
      </w:r>
    </w:p>
    <w:p>
      <w:pPr>
        <w:pStyle w:val="Heading2"/>
      </w:pPr>
      <w:r>
        <w:t>Project objectives</w:t>
      </w:r>
    </w:p>
    <w:p>
      <w:pPr>
        <w:pStyle w:val="ListBullet"/>
      </w:pPr>
      <w:r>
        <w:t>Help visitors search markets by name, area or listed produce.</w:t>
      </w:r>
    </w:p>
    <w:p>
      <w:pPr>
        <w:pStyle w:val="ListBullet"/>
      </w:pPr>
      <w:r>
        <w:t>Show regular opening days and hours, market locations and typical items.</w:t>
      </w:r>
    </w:p>
    <w:p>
      <w:pPr>
        <w:pStyle w:val="ListBullet"/>
      </w:pPr>
      <w:r>
        <w:t>Give visitors a searchable guide to produce and recorded seasons.</w:t>
      </w:r>
    </w:p>
    <w:p>
      <w:pPr>
        <w:pStyle w:val="ListBullet"/>
      </w:pPr>
      <w:r>
        <w:t>Provide a rule based assistant for common market and produce questions.</w:t>
      </w:r>
    </w:p>
    <w:p>
      <w:pPr>
        <w:pStyle w:val="ListBullet"/>
      </w:pPr>
      <w:r>
        <w:t>Let visitors save markets and produce for later on the same browser.</w:t>
      </w:r>
    </w:p>
    <w:p>
      <w:pPr>
        <w:pStyle w:val="Heading1"/>
      </w:pPr>
      <w:r>
        <w:t>2  Implemented Website Features</w:t>
      </w:r>
    </w:p>
    <w:tbl>
      <w:tblPr>
        <w:tblStyle w:val="LightShading-Accent1"/>
        <w:tblW w:type="auto" w:w="0"/>
        <w:jc w:val="center"/>
        <w:tblLayout w:type="fixed"/>
        <w:tblLook w:firstColumn="1" w:firstRow="1" w:lastColumn="0" w:lastRow="0" w:noHBand="0" w:noVBand="1" w:val="04A0"/>
      </w:tblPr>
      <w:tblGrid>
        <w:gridCol w:w="4831"/>
        <w:gridCol w:w="4831"/>
      </w:tblGrid>
      <w:tr>
        <w:tc>
          <w:tcPr>
            <w:tcW w:type="dxa" w:w="1872"/>
            <w:vAlign w:val="center"/>
            <w:shd w:fill="1F4B37"/>
          </w:tcPr>
          <w:p>
            <w:pPr>
              <w:spacing w:after="0"/>
            </w:pPr>
            <w:r/>
            <w:r>
              <w:rPr>
                <w:b/>
                <w:color w:val="FFFFFF"/>
                <w:sz w:val="16"/>
              </w:rPr>
              <w:t>Area</w:t>
            </w:r>
          </w:p>
        </w:tc>
        <w:tc>
          <w:tcPr>
            <w:tcW w:type="dxa" w:w="7776"/>
            <w:vAlign w:val="center"/>
            <w:shd w:fill="1F4B37"/>
          </w:tcPr>
          <w:p>
            <w:pPr>
              <w:spacing w:after="0"/>
            </w:pPr>
            <w:r/>
            <w:r>
              <w:rPr>
                <w:b/>
                <w:color w:val="FFFFFF"/>
                <w:sz w:val="16"/>
              </w:rPr>
              <w:t>Current behaviour</w:t>
            </w:r>
          </w:p>
        </w:tc>
      </w:tr>
      <w:tr>
        <w:tc>
          <w:tcPr>
            <w:tcW w:type="dxa" w:w="1872"/>
            <w:vAlign w:val="center"/>
            <w:shd w:fill="F2F5ED"/>
          </w:tcPr>
          <w:p>
            <w:pPr>
              <w:spacing w:after="0"/>
            </w:pPr>
            <w:r/>
            <w:r>
              <w:rPr>
                <w:b w:val="0"/>
                <w:color w:val="1F4B37"/>
                <w:sz w:val="16"/>
              </w:rPr>
              <w:t>Home</w:t>
            </w:r>
          </w:p>
        </w:tc>
        <w:tc>
          <w:tcPr>
            <w:tcW w:type="dxa" w:w="7776"/>
            <w:vAlign w:val="center"/>
            <w:shd w:fill="F2F5ED"/>
          </w:tcPr>
          <w:p>
            <w:pPr>
              <w:spacing w:after="0"/>
            </w:pPr>
            <w:r/>
            <w:r>
              <w:rPr>
                <w:b w:val="0"/>
                <w:color w:val="1F4B37"/>
                <w:sz w:val="16"/>
              </w:rPr>
              <w:t>Tree themed landing page with canopy, three scroll driven branches for markets, produce and saved items, roots and soil footer. Search opens the market directory.</w:t>
            </w:r>
          </w:p>
        </w:tc>
      </w:tr>
      <w:tr>
        <w:tc>
          <w:tcPr>
            <w:tcW w:type="dxa" w:w="1872"/>
            <w:vAlign w:val="center"/>
          </w:tcPr>
          <w:p>
            <w:pPr>
              <w:spacing w:after="0"/>
            </w:pPr>
            <w:r/>
            <w:r>
              <w:rPr>
                <w:b w:val="0"/>
                <w:color w:val="1F4B37"/>
                <w:sz w:val="16"/>
              </w:rPr>
              <w:t>Market directory</w:t>
            </w:r>
          </w:p>
        </w:tc>
        <w:tc>
          <w:tcPr>
            <w:tcW w:type="dxa" w:w="7776"/>
            <w:vAlign w:val="center"/>
          </w:tcPr>
          <w:p>
            <w:pPr>
              <w:spacing w:after="0"/>
            </w:pPr>
            <w:r/>
            <w:r>
              <w:rPr>
                <w:b w:val="0"/>
                <w:color w:val="1F4B37"/>
                <w:sz w:val="16"/>
              </w:rPr>
              <w:t>Lists five markets. Free text searches name, area, address and listed produce. Area and open today controls filter the list.</w:t>
            </w:r>
          </w:p>
        </w:tc>
      </w:tr>
      <w:tr>
        <w:tc>
          <w:tcPr>
            <w:tcW w:type="dxa" w:w="1872"/>
            <w:vAlign w:val="center"/>
            <w:shd w:fill="F2F5ED"/>
          </w:tcPr>
          <w:p>
            <w:pPr>
              <w:spacing w:after="0"/>
            </w:pPr>
            <w:r/>
            <w:r>
              <w:rPr>
                <w:b w:val="0"/>
                <w:color w:val="1F4B37"/>
                <w:sz w:val="16"/>
              </w:rPr>
              <w:t>Market detail</w:t>
            </w:r>
          </w:p>
        </w:tc>
        <w:tc>
          <w:tcPr>
            <w:tcW w:type="dxa" w:w="7776"/>
            <w:vAlign w:val="center"/>
            <w:shd w:fill="F2F5ED"/>
          </w:tcPr>
          <w:p>
            <w:pPr>
              <w:spacing w:after="0"/>
            </w:pPr>
            <w:r/>
            <w:r>
              <w:rPr>
                <w:b w:val="0"/>
                <w:color w:val="1F4B37"/>
                <w:sz w:val="16"/>
              </w:rPr>
              <w:t>Shows description, regular days and hours, produce, current open status and a Google Maps directions link.</w:t>
            </w:r>
          </w:p>
        </w:tc>
      </w:tr>
      <w:tr>
        <w:tc>
          <w:tcPr>
            <w:tcW w:type="dxa" w:w="1872"/>
            <w:vAlign w:val="center"/>
          </w:tcPr>
          <w:p>
            <w:pPr>
              <w:spacing w:after="0"/>
            </w:pPr>
            <w:r/>
            <w:r>
              <w:rPr>
                <w:b w:val="0"/>
                <w:color w:val="1F4B37"/>
                <w:sz w:val="16"/>
              </w:rPr>
              <w:t>Produce guide</w:t>
            </w:r>
          </w:p>
        </w:tc>
        <w:tc>
          <w:tcPr>
            <w:tcW w:type="dxa" w:w="7776"/>
            <w:vAlign w:val="center"/>
          </w:tcPr>
          <w:p>
            <w:pPr>
              <w:spacing w:after="0"/>
            </w:pPr>
            <w:r/>
            <w:r>
              <w:rPr>
                <w:b w:val="0"/>
                <w:color w:val="1F4B37"/>
                <w:sz w:val="16"/>
              </w:rPr>
              <w:t>Lists eight produce entries. Search, category and current season controls narrow results.</w:t>
            </w:r>
          </w:p>
        </w:tc>
      </w:tr>
      <w:tr>
        <w:tc>
          <w:tcPr>
            <w:tcW w:type="dxa" w:w="1872"/>
            <w:vAlign w:val="center"/>
            <w:shd w:fill="F2F5ED"/>
          </w:tcPr>
          <w:p>
            <w:pPr>
              <w:spacing w:after="0"/>
            </w:pPr>
            <w:r/>
            <w:r>
              <w:rPr>
                <w:b w:val="0"/>
                <w:color w:val="1F4B37"/>
                <w:sz w:val="16"/>
              </w:rPr>
              <w:t>Saved items</w:t>
            </w:r>
          </w:p>
        </w:tc>
        <w:tc>
          <w:tcPr>
            <w:tcW w:type="dxa" w:w="7776"/>
            <w:vAlign w:val="center"/>
            <w:shd w:fill="F2F5ED"/>
          </w:tcPr>
          <w:p>
            <w:pPr>
              <w:spacing w:after="0"/>
            </w:pPr>
            <w:r/>
            <w:r>
              <w:rPr>
                <w:b w:val="0"/>
                <w:color w:val="1F4B37"/>
                <w:sz w:val="16"/>
              </w:rPr>
              <w:t>Visitors save or remove markets and produce. The collection persists in browser local storage.</w:t>
            </w:r>
          </w:p>
        </w:tc>
      </w:tr>
      <w:tr>
        <w:tc>
          <w:tcPr>
            <w:tcW w:type="dxa" w:w="1872"/>
            <w:vAlign w:val="center"/>
          </w:tcPr>
          <w:p>
            <w:pPr>
              <w:spacing w:after="0"/>
            </w:pPr>
            <w:r/>
            <w:r>
              <w:rPr>
                <w:b w:val="0"/>
                <w:color w:val="1F4B37"/>
                <w:sz w:val="16"/>
              </w:rPr>
              <w:t>Assistant</w:t>
            </w:r>
          </w:p>
        </w:tc>
        <w:tc>
          <w:tcPr>
            <w:tcW w:type="dxa" w:w="7776"/>
            <w:vAlign w:val="center"/>
          </w:tcPr>
          <w:p>
            <w:pPr>
              <w:spacing w:after="0"/>
            </w:pPr>
            <w:r/>
            <w:r>
              <w:rPr>
                <w:b w:val="0"/>
                <w:color w:val="1F4B37"/>
                <w:sz w:val="16"/>
              </w:rPr>
              <w:t>Floating widget accepts typed questions and quick prompts; responses come from local JSON and fixed rules.</w:t>
            </w:r>
          </w:p>
        </w:tc>
      </w:tr>
    </w:tbl>
    <w:p>
      <w:pPr>
        <w:spacing w:after="0"/>
      </w:pPr>
    </w:p>
    <w:p>
      <w:pPr>
        <w:pStyle w:val="Heading2"/>
      </w:pPr>
      <w:r>
        <w:t>Current website screens</w:t>
      </w:r>
    </w:p>
    <w:p>
      <w:pPr>
        <w:keepNext/>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market-branch.png"/>
                    <pic:cNvPicPr/>
                  </pic:nvPicPr>
                  <pic:blipFill>
                    <a:blip r:embed="rId10"/>
                    <a:stretch>
                      <a:fillRect/>
                    </a:stretch>
                  </pic:blipFill>
                  <pic:spPr>
                    <a:xfrm>
                      <a:off x="0" y="0"/>
                      <a:ext cx="5303520" cy="3314700"/>
                    </a:xfrm>
                    <a:prstGeom prst="rect"/>
                  </pic:spPr>
                </pic:pic>
              </a:graphicData>
            </a:graphic>
          </wp:inline>
        </w:drawing>
      </w:r>
    </w:p>
    <w:p>
      <w:pPr>
        <w:pStyle w:val="Caption"/>
        <w:jc w:val="center"/>
      </w:pPr>
      <w:r>
        <w:t>Figure 1  Home page market branch attached to the tree trunk</w:t>
      </w:r>
    </w:p>
    <w:p>
      <w:pPr>
        <w:keepNext/>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market-directory.png"/>
                    <pic:cNvPicPr/>
                  </pic:nvPicPr>
                  <pic:blipFill>
                    <a:blip r:embed="rId11"/>
                    <a:stretch>
                      <a:fillRect/>
                    </a:stretch>
                  </pic:blipFill>
                  <pic:spPr>
                    <a:xfrm>
                      <a:off x="0" y="0"/>
                      <a:ext cx="5303520" cy="3314700"/>
                    </a:xfrm>
                    <a:prstGeom prst="rect"/>
                  </pic:spPr>
                </pic:pic>
              </a:graphicData>
            </a:graphic>
          </wp:inline>
        </w:drawing>
      </w:r>
    </w:p>
    <w:p>
      <w:pPr>
        <w:pStyle w:val="Caption"/>
        <w:jc w:val="center"/>
      </w:pPr>
      <w:r>
        <w:t>Figure 2  Searchable Lagos market directory</w:t>
      </w:r>
    </w:p>
    <w:p>
      <w:pPr>
        <w:pStyle w:val="Heading1"/>
      </w:pPr>
      <w:r>
        <w:t>3  Design Specifications and Architecture</w:t>
      </w:r>
    </w:p>
    <w:p>
      <w:r>
        <w:t>React 19 renders the interface and React Router maps browser paths to pages. Vite 8 builds the project. CSS handles the responsive layout and tree animation; Lucide supplies icons. The home page rotates its decorative trunk and section panels from scroll position. Animation can be paused on desktop and is disabled for reduced motion or narrow screens. The earlier home concepts remain available in the repository for reference.</w:t>
      </w:r>
    </w:p>
    <w:p>
      <w:pPr>
        <w:pStyle w:val="Heading2"/>
      </w:pPr>
      <w:r>
        <w:t>Site map</w:t>
      </w:r>
    </w:p>
    <w:tbl>
      <w:tblPr>
        <w:tblStyle w:val="LightShading-Accent1"/>
        <w:tblW w:type="auto" w:w="0"/>
        <w:jc w:val="center"/>
        <w:tblLayout w:type="fixed"/>
        <w:tblLook w:firstColumn="1" w:firstRow="1" w:lastColumn="0" w:lastRow="0" w:noHBand="0" w:noVBand="1" w:val="04A0"/>
      </w:tblPr>
      <w:tblGrid>
        <w:gridCol w:w="4831"/>
        <w:gridCol w:w="4831"/>
      </w:tblGrid>
      <w:tr>
        <w:tc>
          <w:tcPr>
            <w:tcW w:type="dxa" w:w="1944"/>
            <w:vAlign w:val="center"/>
            <w:shd w:fill="1F4B37"/>
          </w:tcPr>
          <w:p>
            <w:pPr>
              <w:spacing w:after="0"/>
            </w:pPr>
            <w:r/>
            <w:r>
              <w:rPr>
                <w:b/>
                <w:color w:val="FFFFFF"/>
                <w:sz w:val="16"/>
              </w:rPr>
              <w:t>Path</w:t>
            </w:r>
          </w:p>
        </w:tc>
        <w:tc>
          <w:tcPr>
            <w:tcW w:type="dxa" w:w="7704"/>
            <w:vAlign w:val="center"/>
            <w:shd w:fill="1F4B37"/>
          </w:tcPr>
          <w:p>
            <w:pPr>
              <w:spacing w:after="0"/>
            </w:pPr>
            <w:r/>
            <w:r>
              <w:rPr>
                <w:b/>
                <w:color w:val="FFFFFF"/>
                <w:sz w:val="16"/>
              </w:rPr>
              <w:t>Purpose</w:t>
            </w:r>
          </w:p>
        </w:tc>
      </w:tr>
      <w:tr>
        <w:tc>
          <w:tcPr>
            <w:tcW w:type="dxa" w:w="1944"/>
            <w:vAlign w:val="center"/>
            <w:shd w:fill="F2F5ED"/>
          </w:tcPr>
          <w:p>
            <w:pPr>
              <w:spacing w:after="0"/>
            </w:pPr>
            <w:r/>
            <w:r>
              <w:rPr>
                <w:b w:val="0"/>
                <w:color w:val="1F4B37"/>
                <w:sz w:val="16"/>
              </w:rPr>
              <w:t>/</w:t>
            </w:r>
          </w:p>
        </w:tc>
        <w:tc>
          <w:tcPr>
            <w:tcW w:type="dxa" w:w="7704"/>
            <w:vAlign w:val="center"/>
            <w:shd w:fill="F2F5ED"/>
          </w:tcPr>
          <w:p>
            <w:pPr>
              <w:spacing w:after="0"/>
            </w:pPr>
            <w:r/>
            <w:r>
              <w:rPr>
                <w:b w:val="0"/>
                <w:color w:val="1F4B37"/>
                <w:sz w:val="16"/>
              </w:rPr>
              <w:t>Tree themed landing page</w:t>
            </w:r>
          </w:p>
        </w:tc>
      </w:tr>
      <w:tr>
        <w:tc>
          <w:tcPr>
            <w:tcW w:type="dxa" w:w="1944"/>
            <w:vAlign w:val="center"/>
          </w:tcPr>
          <w:p>
            <w:pPr>
              <w:spacing w:after="0"/>
            </w:pPr>
            <w:r/>
            <w:r>
              <w:rPr>
                <w:b w:val="0"/>
                <w:color w:val="1F4B37"/>
                <w:sz w:val="16"/>
              </w:rPr>
              <w:t>/markets</w:t>
            </w:r>
          </w:p>
        </w:tc>
        <w:tc>
          <w:tcPr>
            <w:tcW w:type="dxa" w:w="7704"/>
            <w:vAlign w:val="center"/>
          </w:tcPr>
          <w:p>
            <w:pPr>
              <w:spacing w:after="0"/>
            </w:pPr>
            <w:r/>
            <w:r>
              <w:rPr>
                <w:b w:val="0"/>
                <w:color w:val="1F4B37"/>
                <w:sz w:val="16"/>
              </w:rPr>
              <w:t>Market search and filters</w:t>
            </w:r>
          </w:p>
        </w:tc>
      </w:tr>
      <w:tr>
        <w:tc>
          <w:tcPr>
            <w:tcW w:type="dxa" w:w="1944"/>
            <w:vAlign w:val="center"/>
            <w:shd w:fill="F2F5ED"/>
          </w:tcPr>
          <w:p>
            <w:pPr>
              <w:spacing w:after="0"/>
            </w:pPr>
            <w:r/>
            <w:r>
              <w:rPr>
                <w:b w:val="0"/>
                <w:color w:val="1F4B37"/>
                <w:sz w:val="16"/>
              </w:rPr>
              <w:t>/markets/:id</w:t>
            </w:r>
          </w:p>
        </w:tc>
        <w:tc>
          <w:tcPr>
            <w:tcW w:type="dxa" w:w="7704"/>
            <w:vAlign w:val="center"/>
            <w:shd w:fill="F2F5ED"/>
          </w:tcPr>
          <w:p>
            <w:pPr>
              <w:spacing w:after="0"/>
            </w:pPr>
            <w:r/>
            <w:r>
              <w:rPr>
                <w:b w:val="0"/>
                <w:color w:val="1F4B37"/>
                <w:sz w:val="16"/>
              </w:rPr>
              <w:t>Individual market details</w:t>
            </w:r>
          </w:p>
        </w:tc>
      </w:tr>
      <w:tr>
        <w:tc>
          <w:tcPr>
            <w:tcW w:type="dxa" w:w="1944"/>
            <w:vAlign w:val="center"/>
          </w:tcPr>
          <w:p>
            <w:pPr>
              <w:spacing w:after="0"/>
            </w:pPr>
            <w:r/>
            <w:r>
              <w:rPr>
                <w:b w:val="0"/>
                <w:color w:val="1F4B37"/>
                <w:sz w:val="16"/>
              </w:rPr>
              <w:t>/produce-guide</w:t>
            </w:r>
          </w:p>
        </w:tc>
        <w:tc>
          <w:tcPr>
            <w:tcW w:type="dxa" w:w="7704"/>
            <w:vAlign w:val="center"/>
          </w:tcPr>
          <w:p>
            <w:pPr>
              <w:spacing w:after="0"/>
            </w:pPr>
            <w:r/>
            <w:r>
              <w:rPr>
                <w:b w:val="0"/>
                <w:color w:val="1F4B37"/>
                <w:sz w:val="16"/>
              </w:rPr>
              <w:t>Produce catalogue</w:t>
            </w:r>
          </w:p>
        </w:tc>
      </w:tr>
      <w:tr>
        <w:tc>
          <w:tcPr>
            <w:tcW w:type="dxa" w:w="1944"/>
            <w:vAlign w:val="center"/>
            <w:shd w:fill="F2F5ED"/>
          </w:tcPr>
          <w:p>
            <w:pPr>
              <w:spacing w:after="0"/>
            </w:pPr>
            <w:r/>
            <w:r>
              <w:rPr>
                <w:b w:val="0"/>
                <w:color w:val="1F4B37"/>
                <w:sz w:val="16"/>
              </w:rPr>
              <w:t>/saved</w:t>
            </w:r>
          </w:p>
        </w:tc>
        <w:tc>
          <w:tcPr>
            <w:tcW w:type="dxa" w:w="7704"/>
            <w:vAlign w:val="center"/>
            <w:shd w:fill="F2F5ED"/>
          </w:tcPr>
          <w:p>
            <w:pPr>
              <w:spacing w:after="0"/>
            </w:pPr>
            <w:r/>
            <w:r>
              <w:rPr>
                <w:b w:val="0"/>
                <w:color w:val="1F4B37"/>
                <w:sz w:val="16"/>
              </w:rPr>
              <w:t>Visitor's saved collection</w:t>
            </w:r>
          </w:p>
        </w:tc>
      </w:tr>
      <w:tr>
        <w:tc>
          <w:tcPr>
            <w:tcW w:type="dxa" w:w="1944"/>
            <w:vAlign w:val="center"/>
          </w:tcPr>
          <w:p>
            <w:pPr>
              <w:spacing w:after="0"/>
            </w:pPr>
            <w:r/>
            <w:r>
              <w:rPr>
                <w:b w:val="0"/>
                <w:color w:val="1F4B37"/>
                <w:sz w:val="16"/>
              </w:rPr>
              <w:t>/h and /h2</w:t>
            </w:r>
          </w:p>
        </w:tc>
        <w:tc>
          <w:tcPr>
            <w:tcW w:type="dxa" w:w="7704"/>
            <w:vAlign w:val="center"/>
          </w:tcPr>
          <w:p>
            <w:pPr>
              <w:spacing w:after="0"/>
            </w:pPr>
            <w:r/>
            <w:r>
              <w:rPr>
                <w:b w:val="0"/>
                <w:color w:val="1F4B37"/>
                <w:sz w:val="16"/>
              </w:rPr>
              <w:t>Earlier home page prototypes retained for comparison</w:t>
            </w:r>
          </w:p>
        </w:tc>
      </w:tr>
    </w:tbl>
    <w:p>
      <w:pPr>
        <w:spacing w:after="0"/>
      </w:pPr>
    </w:p>
    <w:p>
      <w:pPr>
        <w:pStyle w:val="Heading2"/>
      </w:pPr>
      <w:r>
        <w:t>Application components</w:t>
      </w:r>
    </w:p>
    <w:tbl>
      <w:tblPr>
        <w:tblStyle w:val="LightShading-Accent1"/>
        <w:tblW w:type="auto" w:w="0"/>
        <w:jc w:val="center"/>
        <w:tblLayout w:type="fixed"/>
        <w:tblLook w:firstColumn="1" w:firstRow="1" w:lastColumn="0" w:lastRow="0" w:noHBand="0" w:noVBand="1" w:val="04A0"/>
      </w:tblPr>
      <w:tblGrid>
        <w:gridCol w:w="4831"/>
        <w:gridCol w:w="4831"/>
      </w:tblGrid>
      <w:tr>
        <w:tc>
          <w:tcPr>
            <w:tcW w:type="dxa" w:w="2088"/>
            <w:vAlign w:val="center"/>
            <w:shd w:fill="1F4B37"/>
          </w:tcPr>
          <w:p>
            <w:pPr>
              <w:spacing w:after="0"/>
            </w:pPr>
            <w:r/>
            <w:r>
              <w:rPr>
                <w:b/>
                <w:color w:val="FFFFFF"/>
                <w:sz w:val="16"/>
              </w:rPr>
              <w:t>Layer</w:t>
            </w:r>
          </w:p>
        </w:tc>
        <w:tc>
          <w:tcPr>
            <w:tcW w:type="dxa" w:w="7560"/>
            <w:vAlign w:val="center"/>
            <w:shd w:fill="1F4B37"/>
          </w:tcPr>
          <w:p>
            <w:pPr>
              <w:spacing w:after="0"/>
            </w:pPr>
            <w:r/>
            <w:r>
              <w:rPr>
                <w:b/>
                <w:color w:val="FFFFFF"/>
                <w:sz w:val="16"/>
              </w:rPr>
              <w:t>Responsibility</w:t>
            </w:r>
          </w:p>
        </w:tc>
      </w:tr>
      <w:tr>
        <w:tc>
          <w:tcPr>
            <w:tcW w:type="dxa" w:w="2088"/>
            <w:vAlign w:val="center"/>
            <w:shd w:fill="F2F5ED"/>
          </w:tcPr>
          <w:p>
            <w:pPr>
              <w:spacing w:after="0"/>
            </w:pPr>
            <w:r/>
            <w:r>
              <w:rPr>
                <w:b w:val="0"/>
                <w:color w:val="1F4B37"/>
                <w:sz w:val="16"/>
              </w:rPr>
              <w:t>Page and navigation</w:t>
            </w:r>
          </w:p>
        </w:tc>
        <w:tc>
          <w:tcPr>
            <w:tcW w:type="dxa" w:w="7560"/>
            <w:vAlign w:val="center"/>
            <w:shd w:fill="F2F5ED"/>
          </w:tcPr>
          <w:p>
            <w:pPr>
              <w:spacing w:after="0"/>
            </w:pPr>
            <w:r/>
            <w:r>
              <w:rPr>
                <w:b w:val="0"/>
                <w:color w:val="1F4B37"/>
                <w:sz w:val="16"/>
              </w:rPr>
              <w:t>App routes, Navbar and Footer display the active page and shared shell.</w:t>
            </w:r>
          </w:p>
        </w:tc>
      </w:tr>
      <w:tr>
        <w:tc>
          <w:tcPr>
            <w:tcW w:type="dxa" w:w="2088"/>
            <w:vAlign w:val="center"/>
          </w:tcPr>
          <w:p>
            <w:pPr>
              <w:spacing w:after="0"/>
            </w:pPr>
            <w:r/>
            <w:r>
              <w:rPr>
                <w:b w:val="0"/>
                <w:color w:val="1F4B37"/>
                <w:sz w:val="16"/>
              </w:rPr>
              <w:t>Feature components</w:t>
            </w:r>
          </w:p>
        </w:tc>
        <w:tc>
          <w:tcPr>
            <w:tcW w:type="dxa" w:w="7560"/>
            <w:vAlign w:val="center"/>
          </w:tcPr>
          <w:p>
            <w:pPr>
              <w:spacing w:after="0"/>
            </w:pPr>
            <w:r/>
            <w:r>
              <w:rPr>
                <w:b w:val="0"/>
                <w:color w:val="1F4B37"/>
                <w:sz w:val="16"/>
              </w:rPr>
              <w:t>MarketCard, ProduceCard and ChatBot render reusable visitor actions.</w:t>
            </w:r>
          </w:p>
        </w:tc>
      </w:tr>
      <w:tr>
        <w:tc>
          <w:tcPr>
            <w:tcW w:type="dxa" w:w="2088"/>
            <w:vAlign w:val="center"/>
            <w:shd w:fill="F2F5ED"/>
          </w:tcPr>
          <w:p>
            <w:pPr>
              <w:spacing w:after="0"/>
            </w:pPr>
            <w:r/>
            <w:r>
              <w:rPr>
                <w:b w:val="0"/>
                <w:color w:val="1F4B37"/>
                <w:sz w:val="16"/>
              </w:rPr>
              <w:t>Local data</w:t>
            </w:r>
          </w:p>
        </w:tc>
        <w:tc>
          <w:tcPr>
            <w:tcW w:type="dxa" w:w="7560"/>
            <w:vAlign w:val="center"/>
            <w:shd w:fill="F2F5ED"/>
          </w:tcPr>
          <w:p>
            <w:pPr>
              <w:spacing w:after="0"/>
            </w:pPr>
            <w:r/>
            <w:r>
              <w:rPr>
                <w:b w:val="0"/>
                <w:color w:val="1F4B37"/>
                <w:sz w:val="16"/>
              </w:rPr>
              <w:t>JSON files supply markets, produce, seasonal entries and assistant responses.</w:t>
            </w:r>
          </w:p>
        </w:tc>
      </w:tr>
      <w:tr>
        <w:tc>
          <w:tcPr>
            <w:tcW w:type="dxa" w:w="2088"/>
            <w:vAlign w:val="center"/>
          </w:tcPr>
          <w:p>
            <w:pPr>
              <w:spacing w:after="0"/>
            </w:pPr>
            <w:r/>
            <w:r>
              <w:rPr>
                <w:b w:val="0"/>
                <w:color w:val="1F4B37"/>
                <w:sz w:val="16"/>
              </w:rPr>
              <w:t>Browser state</w:t>
            </w:r>
          </w:p>
        </w:tc>
        <w:tc>
          <w:tcPr>
            <w:tcW w:type="dxa" w:w="7560"/>
            <w:vAlign w:val="center"/>
          </w:tcPr>
          <w:p>
            <w:pPr>
              <w:spacing w:after="0"/>
            </w:pPr>
            <w:r/>
            <w:r>
              <w:rPr>
                <w:b w:val="0"/>
                <w:color w:val="1F4B37"/>
                <w:sz w:val="16"/>
              </w:rPr>
              <w:t>SavedContext reads and writes localStorage key freshfind-saved.</w:t>
            </w:r>
          </w:p>
        </w:tc>
      </w:tr>
      <w:tr>
        <w:tc>
          <w:tcPr>
            <w:tcW w:type="dxa" w:w="2088"/>
            <w:vAlign w:val="center"/>
            <w:shd w:fill="F2F5ED"/>
          </w:tcPr>
          <w:p>
            <w:pPr>
              <w:spacing w:after="0"/>
            </w:pPr>
            <w:r/>
            <w:r>
              <w:rPr>
                <w:b w:val="0"/>
                <w:color w:val="1F4B37"/>
                <w:sz w:val="16"/>
              </w:rPr>
              <w:t>External navigation</w:t>
            </w:r>
          </w:p>
        </w:tc>
        <w:tc>
          <w:tcPr>
            <w:tcW w:type="dxa" w:w="7560"/>
            <w:vAlign w:val="center"/>
            <w:shd w:fill="F2F5ED"/>
          </w:tcPr>
          <w:p>
            <w:pPr>
              <w:spacing w:after="0"/>
            </w:pPr>
            <w:r/>
            <w:r>
              <w:rPr>
                <w:b w:val="0"/>
                <w:color w:val="1F4B37"/>
                <w:sz w:val="16"/>
              </w:rPr>
              <w:t>Market details open Google Maps search links for coordinates; this is not an embedded map.</w:t>
            </w:r>
          </w:p>
        </w:tc>
      </w:tr>
    </w:tbl>
    <w:p>
      <w:pPr>
        <w:spacing w:after="0"/>
      </w:pPr>
    </w:p>
    <w:p>
      <w:pPr>
        <w:pStyle w:val="Heading1"/>
      </w:pPr>
      <w:r>
        <w:t>4  User Flows and Data Flow</w:t>
      </w:r>
    </w:p>
    <w:p>
      <w:pPr>
        <w:pStyle w:val="Heading2"/>
      </w:pPr>
      <w:r>
        <w:t>Market discovery flow</w:t>
      </w:r>
    </w:p>
    <w:tbl>
      <w:tblPr>
        <w:tblStyle w:val="LightShading-Accent1"/>
        <w:tblW w:type="auto" w:w="0"/>
        <w:jc w:val="center"/>
        <w:tblLayout w:type="fixed"/>
        <w:tblLook w:firstColumn="1" w:firstRow="1" w:lastColumn="0" w:lastRow="0" w:noHBand="0" w:noVBand="1" w:val="04A0"/>
      </w:tblPr>
      <w:tblGrid>
        <w:gridCol w:w="3221"/>
        <w:gridCol w:w="3221"/>
        <w:gridCol w:w="3221"/>
      </w:tblGrid>
      <w:tr>
        <w:tc>
          <w:tcPr>
            <w:tcW w:type="dxa" w:w="792"/>
            <w:vAlign w:val="center"/>
            <w:shd w:fill="1F4B37"/>
          </w:tcPr>
          <w:p>
            <w:pPr>
              <w:spacing w:after="0"/>
            </w:pPr>
            <w:r/>
            <w:r>
              <w:rPr>
                <w:b/>
                <w:color w:val="FFFFFF"/>
                <w:sz w:val="16"/>
              </w:rPr>
              <w:t>Step</w:t>
            </w:r>
          </w:p>
        </w:tc>
        <w:tc>
          <w:tcPr>
            <w:tcW w:type="dxa" w:w="2952"/>
            <w:vAlign w:val="center"/>
            <w:shd w:fill="1F4B37"/>
          </w:tcPr>
          <w:p>
            <w:pPr>
              <w:spacing w:after="0"/>
            </w:pPr>
            <w:r/>
            <w:r>
              <w:rPr>
                <w:b/>
                <w:color w:val="FFFFFF"/>
                <w:sz w:val="16"/>
              </w:rPr>
              <w:t>Visitor action</w:t>
            </w:r>
          </w:p>
        </w:tc>
        <w:tc>
          <w:tcPr>
            <w:tcW w:type="dxa" w:w="5904"/>
            <w:vAlign w:val="center"/>
            <w:shd w:fill="1F4B37"/>
          </w:tcPr>
          <w:p>
            <w:pPr>
              <w:spacing w:after="0"/>
            </w:pPr>
            <w:r/>
            <w:r>
              <w:rPr>
                <w:b/>
                <w:color w:val="FFFFFF"/>
                <w:sz w:val="16"/>
              </w:rPr>
              <w:t>Website response</w:t>
            </w:r>
          </w:p>
        </w:tc>
      </w:tr>
      <w:tr>
        <w:tc>
          <w:tcPr>
            <w:tcW w:type="dxa" w:w="792"/>
            <w:vAlign w:val="center"/>
            <w:shd w:fill="F2F5ED"/>
          </w:tcPr>
          <w:p>
            <w:pPr>
              <w:spacing w:after="0"/>
            </w:pPr>
            <w:r/>
            <w:r>
              <w:rPr>
                <w:b w:val="0"/>
                <w:color w:val="1F4B37"/>
                <w:sz w:val="16"/>
              </w:rPr>
              <w:t>1</w:t>
            </w:r>
          </w:p>
        </w:tc>
        <w:tc>
          <w:tcPr>
            <w:tcW w:type="dxa" w:w="2952"/>
            <w:vAlign w:val="center"/>
            <w:shd w:fill="F2F5ED"/>
          </w:tcPr>
          <w:p>
            <w:pPr>
              <w:spacing w:after="0"/>
            </w:pPr>
            <w:r/>
            <w:r>
              <w:rPr>
                <w:b w:val="0"/>
                <w:color w:val="1F4B37"/>
                <w:sz w:val="16"/>
              </w:rPr>
              <w:t>Open the home page or market directory</w:t>
            </w:r>
          </w:p>
        </w:tc>
        <w:tc>
          <w:tcPr>
            <w:tcW w:type="dxa" w:w="5904"/>
            <w:vAlign w:val="center"/>
            <w:shd w:fill="F2F5ED"/>
          </w:tcPr>
          <w:p>
            <w:pPr>
              <w:spacing w:after="0"/>
            </w:pPr>
            <w:r/>
            <w:r>
              <w:rPr>
                <w:b w:val="0"/>
                <w:color w:val="1F4B37"/>
                <w:sz w:val="16"/>
              </w:rPr>
              <w:t>Display the tree introduction or all market cards.</w:t>
            </w:r>
          </w:p>
        </w:tc>
      </w:tr>
      <w:tr>
        <w:tc>
          <w:tcPr>
            <w:tcW w:type="dxa" w:w="792"/>
            <w:vAlign w:val="center"/>
          </w:tcPr>
          <w:p>
            <w:pPr>
              <w:spacing w:after="0"/>
            </w:pPr>
            <w:r/>
            <w:r>
              <w:rPr>
                <w:b w:val="0"/>
                <w:color w:val="1F4B37"/>
                <w:sz w:val="16"/>
              </w:rPr>
              <w:t>2</w:t>
            </w:r>
          </w:p>
        </w:tc>
        <w:tc>
          <w:tcPr>
            <w:tcW w:type="dxa" w:w="2952"/>
            <w:vAlign w:val="center"/>
          </w:tcPr>
          <w:p>
            <w:pPr>
              <w:spacing w:after="0"/>
            </w:pPr>
            <w:r/>
            <w:r>
              <w:rPr>
                <w:b w:val="0"/>
                <w:color w:val="1F4B37"/>
                <w:sz w:val="16"/>
              </w:rPr>
              <w:t>Enter a market, area or produce term</w:t>
            </w:r>
          </w:p>
        </w:tc>
        <w:tc>
          <w:tcPr>
            <w:tcW w:type="dxa" w:w="5904"/>
            <w:vAlign w:val="center"/>
          </w:tcPr>
          <w:p>
            <w:pPr>
              <w:spacing w:after="0"/>
            </w:pPr>
            <w:r/>
            <w:r>
              <w:rPr>
                <w:b w:val="0"/>
                <w:color w:val="1F4B37"/>
                <w:sz w:val="16"/>
              </w:rPr>
              <w:t>Filter local market data and update the result count.</w:t>
            </w:r>
          </w:p>
        </w:tc>
      </w:tr>
      <w:tr>
        <w:tc>
          <w:tcPr>
            <w:tcW w:type="dxa" w:w="792"/>
            <w:vAlign w:val="center"/>
            <w:shd w:fill="F2F5ED"/>
          </w:tcPr>
          <w:p>
            <w:pPr>
              <w:spacing w:after="0"/>
            </w:pPr>
            <w:r/>
            <w:r>
              <w:rPr>
                <w:b w:val="0"/>
                <w:color w:val="1F4B37"/>
                <w:sz w:val="16"/>
              </w:rPr>
              <w:t>3</w:t>
            </w:r>
          </w:p>
        </w:tc>
        <w:tc>
          <w:tcPr>
            <w:tcW w:type="dxa" w:w="2952"/>
            <w:vAlign w:val="center"/>
            <w:shd w:fill="F2F5ED"/>
          </w:tcPr>
          <w:p>
            <w:pPr>
              <w:spacing w:after="0"/>
            </w:pPr>
            <w:r/>
            <w:r>
              <w:rPr>
                <w:b w:val="0"/>
                <w:color w:val="1F4B37"/>
                <w:sz w:val="16"/>
              </w:rPr>
              <w:t>Choose an area or open today</w:t>
            </w:r>
          </w:p>
        </w:tc>
        <w:tc>
          <w:tcPr>
            <w:tcW w:type="dxa" w:w="5904"/>
            <w:vAlign w:val="center"/>
            <w:shd w:fill="F2F5ED"/>
          </w:tcPr>
          <w:p>
            <w:pPr>
              <w:spacing w:after="0"/>
            </w:pPr>
            <w:r/>
            <w:r>
              <w:rPr>
                <w:b w:val="0"/>
                <w:color w:val="1F4B37"/>
                <w:sz w:val="16"/>
              </w:rPr>
              <w:t>Narrow the cards using area and Lagos market day rules.</w:t>
            </w:r>
          </w:p>
        </w:tc>
      </w:tr>
      <w:tr>
        <w:tc>
          <w:tcPr>
            <w:tcW w:type="dxa" w:w="792"/>
            <w:vAlign w:val="center"/>
          </w:tcPr>
          <w:p>
            <w:pPr>
              <w:spacing w:after="0"/>
            </w:pPr>
            <w:r/>
            <w:r>
              <w:rPr>
                <w:b w:val="0"/>
                <w:color w:val="1F4B37"/>
                <w:sz w:val="16"/>
              </w:rPr>
              <w:t>4</w:t>
            </w:r>
          </w:p>
        </w:tc>
        <w:tc>
          <w:tcPr>
            <w:tcW w:type="dxa" w:w="2952"/>
            <w:vAlign w:val="center"/>
          </w:tcPr>
          <w:p>
            <w:pPr>
              <w:spacing w:after="0"/>
            </w:pPr>
            <w:r/>
            <w:r>
              <w:rPr>
                <w:b w:val="0"/>
                <w:color w:val="1F4B37"/>
                <w:sz w:val="16"/>
              </w:rPr>
              <w:t>Open a market card</w:t>
            </w:r>
          </w:p>
        </w:tc>
        <w:tc>
          <w:tcPr>
            <w:tcW w:type="dxa" w:w="5904"/>
            <w:vAlign w:val="center"/>
          </w:tcPr>
          <w:p>
            <w:pPr>
              <w:spacing w:after="0"/>
            </w:pPr>
            <w:r/>
            <w:r>
              <w:rPr>
                <w:b w:val="0"/>
                <w:color w:val="1F4B37"/>
                <w:sz w:val="16"/>
              </w:rPr>
              <w:t>Show schedule, listed produce, location and directions link.</w:t>
            </w:r>
          </w:p>
        </w:tc>
      </w:tr>
      <w:tr>
        <w:tc>
          <w:tcPr>
            <w:tcW w:type="dxa" w:w="792"/>
            <w:vAlign w:val="center"/>
            <w:shd w:fill="F2F5ED"/>
          </w:tcPr>
          <w:p>
            <w:pPr>
              <w:spacing w:after="0"/>
            </w:pPr>
            <w:r/>
            <w:r>
              <w:rPr>
                <w:b w:val="0"/>
                <w:color w:val="1F4B37"/>
                <w:sz w:val="16"/>
              </w:rPr>
              <w:t>5</w:t>
            </w:r>
          </w:p>
        </w:tc>
        <w:tc>
          <w:tcPr>
            <w:tcW w:type="dxa" w:w="2952"/>
            <w:vAlign w:val="center"/>
            <w:shd w:fill="F2F5ED"/>
          </w:tcPr>
          <w:p>
            <w:pPr>
              <w:spacing w:after="0"/>
            </w:pPr>
            <w:r/>
            <w:r>
              <w:rPr>
                <w:b w:val="0"/>
                <w:color w:val="1F4B37"/>
                <w:sz w:val="16"/>
              </w:rPr>
              <w:t>Save the market</w:t>
            </w:r>
          </w:p>
        </w:tc>
        <w:tc>
          <w:tcPr>
            <w:tcW w:type="dxa" w:w="5904"/>
            <w:vAlign w:val="center"/>
            <w:shd w:fill="F2F5ED"/>
          </w:tcPr>
          <w:p>
            <w:pPr>
              <w:spacing w:after="0"/>
            </w:pPr>
            <w:r/>
            <w:r>
              <w:rPr>
                <w:b w:val="0"/>
                <w:color w:val="1F4B37"/>
                <w:sz w:val="16"/>
              </w:rPr>
              <w:t>Add its ID to localStorage and show it under Saved.</w:t>
            </w:r>
          </w:p>
        </w:tc>
      </w:tr>
    </w:tbl>
    <w:p>
      <w:pPr>
        <w:spacing w:after="0"/>
      </w:pPr>
    </w:p>
    <w:p>
      <w:pPr>
        <w:keepNext/>
        <w:jc w:val="center"/>
      </w:pPr>
      <w:r>
        <w:drawing>
          <wp:inline xmlns:a="http://schemas.openxmlformats.org/drawingml/2006/main" xmlns:pic="http://schemas.openxmlformats.org/drawingml/2006/picture">
            <wp:extent cx="6126480" cy="995553"/>
            <wp:docPr id="3" name="Picture 3"/>
            <wp:cNvGraphicFramePr>
              <a:graphicFrameLocks noChangeAspect="1"/>
            </wp:cNvGraphicFramePr>
            <a:graphic>
              <a:graphicData uri="http://schemas.openxmlformats.org/drawingml/2006/picture">
                <pic:pic>
                  <pic:nvPicPr>
                    <pic:cNvPr id="0" name="market-flow.png"/>
                    <pic:cNvPicPr/>
                  </pic:nvPicPr>
                  <pic:blipFill>
                    <a:blip r:embed="rId12"/>
                    <a:stretch>
                      <a:fillRect/>
                    </a:stretch>
                  </pic:blipFill>
                  <pic:spPr>
                    <a:xfrm>
                      <a:off x="0" y="0"/>
                      <a:ext cx="6126480" cy="995553"/>
                    </a:xfrm>
                    <a:prstGeom prst="rect"/>
                  </pic:spPr>
                </pic:pic>
              </a:graphicData>
            </a:graphic>
          </wp:inline>
        </w:drawing>
      </w:r>
    </w:p>
    <w:p>
      <w:pPr>
        <w:pStyle w:val="Caption"/>
        <w:jc w:val="center"/>
      </w:pPr>
      <w:r>
        <w:t>Figure 3  Market discovery flowchart</w:t>
      </w:r>
    </w:p>
    <w:p>
      <w:pPr>
        <w:pStyle w:val="Heading2"/>
      </w:pPr>
      <w:r>
        <w:t>Level 0 data flow</w:t>
      </w:r>
    </w:p>
    <w:p>
      <w:pPr>
        <w:keepNext/>
        <w:jc w:val="center"/>
      </w:pPr>
      <w:r>
        <w:drawing>
          <wp:inline xmlns:a="http://schemas.openxmlformats.org/drawingml/2006/main" xmlns:pic="http://schemas.openxmlformats.org/drawingml/2006/picture">
            <wp:extent cx="6126480" cy="1493330"/>
            <wp:docPr id="4" name="Picture 4"/>
            <wp:cNvGraphicFramePr>
              <a:graphicFrameLocks noChangeAspect="1"/>
            </wp:cNvGraphicFramePr>
            <a:graphic>
              <a:graphicData uri="http://schemas.openxmlformats.org/drawingml/2006/picture">
                <pic:pic>
                  <pic:nvPicPr>
                    <pic:cNvPr id="0" name="data-flow.png"/>
                    <pic:cNvPicPr/>
                  </pic:nvPicPr>
                  <pic:blipFill>
                    <a:blip r:embed="rId13"/>
                    <a:stretch>
                      <a:fillRect/>
                    </a:stretch>
                  </pic:blipFill>
                  <pic:spPr>
                    <a:xfrm>
                      <a:off x="0" y="0"/>
                      <a:ext cx="6126480" cy="1493330"/>
                    </a:xfrm>
                    <a:prstGeom prst="rect"/>
                  </pic:spPr>
                </pic:pic>
              </a:graphicData>
            </a:graphic>
          </wp:inline>
        </w:drawing>
      </w:r>
    </w:p>
    <w:p>
      <w:pPr>
        <w:pStyle w:val="Caption"/>
        <w:jc w:val="center"/>
      </w:pPr>
      <w:r>
        <w:t>Figure 4  Level 0 data flow diagram</w:t>
      </w:r>
    </w:p>
    <w:p>
      <w:r>
        <w:t>The application matches the request against static data, renders cards or assistant replies, and returns results to the visitor. A save action writes only to that visitor's browser localStorage. A directions action opens Google Maps in a new browser tab. No information is sent to a FreshFind server.</w:t>
      </w:r>
    </w:p>
    <w:p>
      <w:pPr>
        <w:pStyle w:val="Heading2"/>
      </w:pPr>
      <w:r>
        <w:t>Assistant decision flow</w:t>
      </w:r>
    </w:p>
    <w:p>
      <w:r>
        <w:t>Question or quick prompt  &gt;  text normalization  &gt;  produce, market, area, day or season rule  &gt;  matching records and reply card  &gt;  fallback reply if no rule matches</w:t>
      </w:r>
    </w:p>
    <w:p>
      <w:r>
        <w:t>The assistant is rule based and does not connect to an external AI service. Its open today and season rules use the browser's local date; market card open status uses the Africa/Lagos time zone. This difference matters when a visitor browses from another time zone.</w:t>
      </w:r>
    </w:p>
    <w:p>
      <w:pPr>
        <w:pStyle w:val="Heading1"/>
      </w:pPr>
      <w:r>
        <w:t>5  Data Model and Test Data</w:t>
      </w:r>
    </w:p>
    <w:p>
      <w:r>
        <w:t>The project stores five example Lagos markets and eight produce entries in prepopulated JSON files. The market dataset contains ID, name, area, address, description, regular days, opening and closing times, typical produce and coordinates. A produce record contains ID, name, category, description and named season months. Assistant responses and seasonal prompts have separate local JSON files.</w:t>
      </w:r>
    </w:p>
    <w:tbl>
      <w:tblPr>
        <w:tblStyle w:val="LightShading-Accent1"/>
        <w:tblW w:type="auto" w:w="0"/>
        <w:jc w:val="center"/>
        <w:tblLayout w:type="fixed"/>
        <w:tblLook w:firstColumn="1" w:firstRow="1" w:lastColumn="0" w:lastRow="0" w:noHBand="0" w:noVBand="1" w:val="04A0"/>
      </w:tblPr>
      <w:tblGrid>
        <w:gridCol w:w="3221"/>
        <w:gridCol w:w="3221"/>
        <w:gridCol w:w="3221"/>
      </w:tblGrid>
      <w:tr>
        <w:tc>
          <w:tcPr>
            <w:tcW w:type="dxa" w:w="1800"/>
            <w:vAlign w:val="center"/>
            <w:shd w:fill="1F4B37"/>
          </w:tcPr>
          <w:p>
            <w:pPr>
              <w:spacing w:after="0"/>
            </w:pPr>
            <w:r/>
            <w:r>
              <w:rPr>
                <w:b/>
                <w:color w:val="FFFFFF"/>
                <w:sz w:val="16"/>
              </w:rPr>
              <w:t>Dataset</w:t>
            </w:r>
          </w:p>
        </w:tc>
        <w:tc>
          <w:tcPr>
            <w:tcW w:type="dxa" w:w="1440"/>
            <w:vAlign w:val="center"/>
            <w:shd w:fill="1F4B37"/>
          </w:tcPr>
          <w:p>
            <w:pPr>
              <w:spacing w:after="0"/>
            </w:pPr>
            <w:r/>
            <w:r>
              <w:rPr>
                <w:b/>
                <w:color w:val="FFFFFF"/>
                <w:sz w:val="16"/>
              </w:rPr>
              <w:t>Records used</w:t>
            </w:r>
          </w:p>
        </w:tc>
        <w:tc>
          <w:tcPr>
            <w:tcW w:type="dxa" w:w="6408"/>
            <w:vAlign w:val="center"/>
            <w:shd w:fill="1F4B37"/>
          </w:tcPr>
          <w:p>
            <w:pPr>
              <w:spacing w:after="0"/>
            </w:pPr>
            <w:r/>
            <w:r>
              <w:rPr>
                <w:b/>
                <w:color w:val="FFFFFF"/>
                <w:sz w:val="16"/>
              </w:rPr>
              <w:t>Sample values</w:t>
            </w:r>
          </w:p>
        </w:tc>
      </w:tr>
      <w:tr>
        <w:tc>
          <w:tcPr>
            <w:tcW w:type="dxa" w:w="1800"/>
            <w:vAlign w:val="center"/>
            <w:shd w:fill="F2F5ED"/>
          </w:tcPr>
          <w:p>
            <w:pPr>
              <w:spacing w:after="0"/>
            </w:pPr>
            <w:r/>
            <w:r>
              <w:rPr>
                <w:b w:val="0"/>
                <w:color w:val="1F4B37"/>
                <w:sz w:val="16"/>
              </w:rPr>
              <w:t>Markets</w:t>
            </w:r>
          </w:p>
        </w:tc>
        <w:tc>
          <w:tcPr>
            <w:tcW w:type="dxa" w:w="1440"/>
            <w:vAlign w:val="center"/>
            <w:shd w:fill="F2F5ED"/>
          </w:tcPr>
          <w:p>
            <w:pPr>
              <w:spacing w:after="0"/>
            </w:pPr>
            <w:r/>
            <w:r>
              <w:rPr>
                <w:b w:val="0"/>
                <w:color w:val="1F4B37"/>
                <w:sz w:val="16"/>
              </w:rPr>
              <w:t>5</w:t>
            </w:r>
          </w:p>
        </w:tc>
        <w:tc>
          <w:tcPr>
            <w:tcW w:type="dxa" w:w="6408"/>
            <w:vAlign w:val="center"/>
            <w:shd w:fill="F2F5ED"/>
          </w:tcPr>
          <w:p>
            <w:pPr>
              <w:spacing w:after="0"/>
            </w:pPr>
            <w:r/>
            <w:r>
              <w:rPr>
                <w:b w:val="0"/>
                <w:color w:val="1F4B37"/>
                <w:sz w:val="16"/>
              </w:rPr>
              <w:t>Ikeja, Lekki, Yaba, Surulere, Victoria Island</w:t>
            </w:r>
          </w:p>
        </w:tc>
      </w:tr>
      <w:tr>
        <w:tc>
          <w:tcPr>
            <w:tcW w:type="dxa" w:w="1800"/>
            <w:vAlign w:val="center"/>
          </w:tcPr>
          <w:p>
            <w:pPr>
              <w:spacing w:after="0"/>
            </w:pPr>
            <w:r/>
            <w:r>
              <w:rPr>
                <w:b w:val="0"/>
                <w:color w:val="1F4B37"/>
                <w:sz w:val="16"/>
              </w:rPr>
              <w:t>Produce</w:t>
            </w:r>
          </w:p>
        </w:tc>
        <w:tc>
          <w:tcPr>
            <w:tcW w:type="dxa" w:w="1440"/>
            <w:vAlign w:val="center"/>
          </w:tcPr>
          <w:p>
            <w:pPr>
              <w:spacing w:after="0"/>
            </w:pPr>
            <w:r/>
            <w:r>
              <w:rPr>
                <w:b w:val="0"/>
                <w:color w:val="1F4B37"/>
                <w:sz w:val="16"/>
              </w:rPr>
              <w:t>8</w:t>
            </w:r>
          </w:p>
        </w:tc>
        <w:tc>
          <w:tcPr>
            <w:tcW w:type="dxa" w:w="6408"/>
            <w:vAlign w:val="center"/>
          </w:tcPr>
          <w:p>
            <w:pPr>
              <w:spacing w:after="0"/>
            </w:pPr>
            <w:r/>
            <w:r>
              <w:rPr>
                <w:b w:val="0"/>
                <w:color w:val="1F4B37"/>
                <w:sz w:val="16"/>
              </w:rPr>
              <w:t>Tomatoes, Carrots, Spinach, Bananas, Yam, Pepper, Cucumber, Watermelon</w:t>
            </w:r>
          </w:p>
        </w:tc>
      </w:tr>
      <w:tr>
        <w:tc>
          <w:tcPr>
            <w:tcW w:type="dxa" w:w="1800"/>
            <w:vAlign w:val="center"/>
            <w:shd w:fill="F2F5ED"/>
          </w:tcPr>
          <w:p>
            <w:pPr>
              <w:spacing w:after="0"/>
            </w:pPr>
            <w:r/>
            <w:r>
              <w:rPr>
                <w:b w:val="0"/>
                <w:color w:val="1F4B37"/>
                <w:sz w:val="16"/>
              </w:rPr>
              <w:t>Saved IDs</w:t>
            </w:r>
          </w:p>
        </w:tc>
        <w:tc>
          <w:tcPr>
            <w:tcW w:type="dxa" w:w="1440"/>
            <w:vAlign w:val="center"/>
            <w:shd w:fill="F2F5ED"/>
          </w:tcPr>
          <w:p>
            <w:pPr>
              <w:spacing w:after="0"/>
            </w:pPr>
            <w:r/>
            <w:r>
              <w:rPr>
                <w:b w:val="0"/>
                <w:color w:val="1F4B37"/>
                <w:sz w:val="16"/>
              </w:rPr>
              <w:t>Per browser</w:t>
            </w:r>
          </w:p>
        </w:tc>
        <w:tc>
          <w:tcPr>
            <w:tcW w:type="dxa" w:w="6408"/>
            <w:vAlign w:val="center"/>
            <w:shd w:fill="F2F5ED"/>
          </w:tcPr>
          <w:p>
            <w:pPr>
              <w:spacing w:after="0"/>
            </w:pPr>
            <w:r/>
            <w:r>
              <w:rPr>
                <w:b w:val="0"/>
                <w:color w:val="1F4B37"/>
                <w:sz w:val="16"/>
              </w:rPr>
              <w:t>Two arrays named markets and produce in localStorage</w:t>
            </w:r>
          </w:p>
        </w:tc>
      </w:tr>
    </w:tbl>
    <w:p>
      <w:pPr>
        <w:spacing w:after="0"/>
      </w:pPr>
    </w:p>
    <w:p>
      <w:pPr>
        <w:pStyle w:val="Heading2"/>
      </w:pPr>
      <w:r>
        <w:t>Representative test scenarios</w:t>
      </w:r>
    </w:p>
    <w:tbl>
      <w:tblPr>
        <w:tblStyle w:val="LightShading-Accent1"/>
        <w:tblW w:type="auto" w:w="0"/>
        <w:jc w:val="center"/>
        <w:tblLayout w:type="fixed"/>
        <w:tblLook w:firstColumn="1" w:firstRow="1" w:lastColumn="0" w:lastRow="0" w:noHBand="0" w:noVBand="1" w:val="04A0"/>
      </w:tblPr>
      <w:tblGrid>
        <w:gridCol w:w="3221"/>
        <w:gridCol w:w="3221"/>
        <w:gridCol w:w="3221"/>
      </w:tblGrid>
      <w:tr>
        <w:tc>
          <w:tcPr>
            <w:tcW w:type="dxa" w:w="1872"/>
            <w:vAlign w:val="center"/>
            <w:shd w:fill="1F4B37"/>
          </w:tcPr>
          <w:p>
            <w:pPr>
              <w:spacing w:after="0"/>
            </w:pPr>
            <w:r/>
            <w:r>
              <w:rPr>
                <w:b/>
                <w:color w:val="FFFFFF"/>
                <w:sz w:val="16"/>
              </w:rPr>
              <w:t>Scenario</w:t>
            </w:r>
          </w:p>
        </w:tc>
        <w:tc>
          <w:tcPr>
            <w:tcW w:type="dxa" w:w="2520"/>
            <w:vAlign w:val="center"/>
            <w:shd w:fill="1F4B37"/>
          </w:tcPr>
          <w:p>
            <w:pPr>
              <w:spacing w:after="0"/>
            </w:pPr>
            <w:r/>
            <w:r>
              <w:rPr>
                <w:b/>
                <w:color w:val="FFFFFF"/>
                <w:sz w:val="16"/>
              </w:rPr>
              <w:t>Input</w:t>
            </w:r>
          </w:p>
        </w:tc>
        <w:tc>
          <w:tcPr>
            <w:tcW w:type="dxa" w:w="5256"/>
            <w:vAlign w:val="center"/>
            <w:shd w:fill="1F4B37"/>
          </w:tcPr>
          <w:p>
            <w:pPr>
              <w:spacing w:after="0"/>
            </w:pPr>
            <w:r/>
            <w:r>
              <w:rPr>
                <w:b/>
                <w:color w:val="FFFFFF"/>
                <w:sz w:val="16"/>
              </w:rPr>
              <w:t>Expected result</w:t>
            </w:r>
          </w:p>
        </w:tc>
      </w:tr>
      <w:tr>
        <w:tc>
          <w:tcPr>
            <w:tcW w:type="dxa" w:w="1872"/>
            <w:vAlign w:val="center"/>
            <w:shd w:fill="F2F5ED"/>
          </w:tcPr>
          <w:p>
            <w:pPr>
              <w:spacing w:after="0"/>
            </w:pPr>
            <w:r/>
            <w:r>
              <w:rPr>
                <w:b w:val="0"/>
                <w:color w:val="1F4B37"/>
                <w:sz w:val="16"/>
              </w:rPr>
              <w:t>Market search</w:t>
            </w:r>
          </w:p>
        </w:tc>
        <w:tc>
          <w:tcPr>
            <w:tcW w:type="dxa" w:w="2520"/>
            <w:vAlign w:val="center"/>
            <w:shd w:fill="F2F5ED"/>
          </w:tcPr>
          <w:p>
            <w:pPr>
              <w:spacing w:after="0"/>
            </w:pPr>
            <w:r/>
            <w:r>
              <w:rPr>
                <w:b w:val="0"/>
                <w:color w:val="1F4B37"/>
                <w:sz w:val="16"/>
              </w:rPr>
              <w:t>Ikeja</w:t>
            </w:r>
          </w:p>
        </w:tc>
        <w:tc>
          <w:tcPr>
            <w:tcW w:type="dxa" w:w="5256"/>
            <w:vAlign w:val="center"/>
            <w:shd w:fill="F2F5ED"/>
          </w:tcPr>
          <w:p>
            <w:pPr>
              <w:spacing w:after="0"/>
            </w:pPr>
            <w:r/>
            <w:r>
              <w:rPr>
                <w:b w:val="0"/>
                <w:color w:val="1F4B37"/>
                <w:sz w:val="16"/>
              </w:rPr>
              <w:t>Ikeja Fresh Market appears.</w:t>
            </w:r>
          </w:p>
        </w:tc>
      </w:tr>
      <w:tr>
        <w:tc>
          <w:tcPr>
            <w:tcW w:type="dxa" w:w="1872"/>
            <w:vAlign w:val="center"/>
          </w:tcPr>
          <w:p>
            <w:pPr>
              <w:spacing w:after="0"/>
            </w:pPr>
            <w:r/>
            <w:r>
              <w:rPr>
                <w:b w:val="0"/>
                <w:color w:val="1F4B37"/>
                <w:sz w:val="16"/>
              </w:rPr>
              <w:t>Produce search in markets</w:t>
            </w:r>
          </w:p>
        </w:tc>
        <w:tc>
          <w:tcPr>
            <w:tcW w:type="dxa" w:w="2520"/>
            <w:vAlign w:val="center"/>
          </w:tcPr>
          <w:p>
            <w:pPr>
              <w:spacing w:after="0"/>
            </w:pPr>
            <w:r/>
            <w:r>
              <w:rPr>
                <w:b w:val="0"/>
                <w:color w:val="1F4B37"/>
                <w:sz w:val="16"/>
              </w:rPr>
              <w:t>Tomatoes</w:t>
            </w:r>
          </w:p>
        </w:tc>
        <w:tc>
          <w:tcPr>
            <w:tcW w:type="dxa" w:w="5256"/>
            <w:vAlign w:val="center"/>
          </w:tcPr>
          <w:p>
            <w:pPr>
              <w:spacing w:after="0"/>
            </w:pPr>
            <w:r/>
            <w:r>
              <w:rPr>
                <w:b w:val="0"/>
                <w:color w:val="1F4B37"/>
                <w:sz w:val="16"/>
              </w:rPr>
              <w:t>Markets listing Tomatoes remain.</w:t>
            </w:r>
          </w:p>
        </w:tc>
      </w:tr>
      <w:tr>
        <w:tc>
          <w:tcPr>
            <w:tcW w:type="dxa" w:w="1872"/>
            <w:vAlign w:val="center"/>
            <w:shd w:fill="F2F5ED"/>
          </w:tcPr>
          <w:p>
            <w:pPr>
              <w:spacing w:after="0"/>
            </w:pPr>
            <w:r/>
            <w:r>
              <w:rPr>
                <w:b w:val="0"/>
                <w:color w:val="1F4B37"/>
                <w:sz w:val="16"/>
              </w:rPr>
              <w:t>Area filter</w:t>
            </w:r>
          </w:p>
        </w:tc>
        <w:tc>
          <w:tcPr>
            <w:tcW w:type="dxa" w:w="2520"/>
            <w:vAlign w:val="center"/>
            <w:shd w:fill="F2F5ED"/>
          </w:tcPr>
          <w:p>
            <w:pPr>
              <w:spacing w:after="0"/>
            </w:pPr>
            <w:r/>
            <w:r>
              <w:rPr>
                <w:b w:val="0"/>
                <w:color w:val="1F4B37"/>
                <w:sz w:val="16"/>
              </w:rPr>
              <w:t>Lekki</w:t>
            </w:r>
          </w:p>
        </w:tc>
        <w:tc>
          <w:tcPr>
            <w:tcW w:type="dxa" w:w="5256"/>
            <w:vAlign w:val="center"/>
            <w:shd w:fill="F2F5ED"/>
          </w:tcPr>
          <w:p>
            <w:pPr>
              <w:spacing w:after="0"/>
            </w:pPr>
            <w:r/>
            <w:r>
              <w:rPr>
                <w:b w:val="0"/>
                <w:color w:val="1F4B37"/>
                <w:sz w:val="16"/>
              </w:rPr>
              <w:t>Only the Lekki market card appears.</w:t>
            </w:r>
          </w:p>
        </w:tc>
      </w:tr>
      <w:tr>
        <w:tc>
          <w:tcPr>
            <w:tcW w:type="dxa" w:w="1872"/>
            <w:vAlign w:val="center"/>
          </w:tcPr>
          <w:p>
            <w:pPr>
              <w:spacing w:after="0"/>
            </w:pPr>
            <w:r/>
            <w:r>
              <w:rPr>
                <w:b w:val="0"/>
                <w:color w:val="1F4B37"/>
                <w:sz w:val="16"/>
              </w:rPr>
              <w:t>Produce category</w:t>
            </w:r>
          </w:p>
        </w:tc>
        <w:tc>
          <w:tcPr>
            <w:tcW w:type="dxa" w:w="2520"/>
            <w:vAlign w:val="center"/>
          </w:tcPr>
          <w:p>
            <w:pPr>
              <w:spacing w:after="0"/>
            </w:pPr>
            <w:r/>
            <w:r>
              <w:rPr>
                <w:b w:val="0"/>
                <w:color w:val="1F4B37"/>
                <w:sz w:val="16"/>
              </w:rPr>
              <w:t>Fruits</w:t>
            </w:r>
          </w:p>
        </w:tc>
        <w:tc>
          <w:tcPr>
            <w:tcW w:type="dxa" w:w="5256"/>
            <w:vAlign w:val="center"/>
          </w:tcPr>
          <w:p>
            <w:pPr>
              <w:spacing w:after="0"/>
            </w:pPr>
            <w:r/>
            <w:r>
              <w:rPr>
                <w:b w:val="0"/>
                <w:color w:val="1F4B37"/>
                <w:sz w:val="16"/>
              </w:rPr>
              <w:t>Bananas and Watermelon remain.</w:t>
            </w:r>
          </w:p>
        </w:tc>
      </w:tr>
      <w:tr>
        <w:tc>
          <w:tcPr>
            <w:tcW w:type="dxa" w:w="1872"/>
            <w:vAlign w:val="center"/>
            <w:shd w:fill="F2F5ED"/>
          </w:tcPr>
          <w:p>
            <w:pPr>
              <w:spacing w:after="0"/>
            </w:pPr>
            <w:r/>
            <w:r>
              <w:rPr>
                <w:b w:val="0"/>
                <w:color w:val="1F4B37"/>
                <w:sz w:val="16"/>
              </w:rPr>
              <w:t>Bookmark</w:t>
            </w:r>
          </w:p>
        </w:tc>
        <w:tc>
          <w:tcPr>
            <w:tcW w:type="dxa" w:w="2520"/>
            <w:vAlign w:val="center"/>
            <w:shd w:fill="F2F5ED"/>
          </w:tcPr>
          <w:p>
            <w:pPr>
              <w:spacing w:after="0"/>
            </w:pPr>
            <w:r/>
            <w:r>
              <w:rPr>
                <w:b w:val="0"/>
                <w:color w:val="1F4B37"/>
                <w:sz w:val="16"/>
              </w:rPr>
              <w:t>Save Ikeja market</w:t>
            </w:r>
          </w:p>
        </w:tc>
        <w:tc>
          <w:tcPr>
            <w:tcW w:type="dxa" w:w="5256"/>
            <w:vAlign w:val="center"/>
            <w:shd w:fill="F2F5ED"/>
          </w:tcPr>
          <w:p>
            <w:pPr>
              <w:spacing w:after="0"/>
            </w:pPr>
            <w:r/>
            <w:r>
              <w:rPr>
                <w:b w:val="0"/>
                <w:color w:val="1F4B37"/>
                <w:sz w:val="16"/>
              </w:rPr>
              <w:t>Card is marked saved and appears under Saved markets after reload.</w:t>
            </w:r>
          </w:p>
        </w:tc>
      </w:tr>
      <w:tr>
        <w:tc>
          <w:tcPr>
            <w:tcW w:type="dxa" w:w="1872"/>
            <w:vAlign w:val="center"/>
          </w:tcPr>
          <w:p>
            <w:pPr>
              <w:spacing w:after="0"/>
            </w:pPr>
            <w:r/>
            <w:r>
              <w:rPr>
                <w:b w:val="0"/>
                <w:color w:val="1F4B37"/>
                <w:sz w:val="16"/>
              </w:rPr>
              <w:t>Assistant</w:t>
            </w:r>
          </w:p>
        </w:tc>
        <w:tc>
          <w:tcPr>
            <w:tcW w:type="dxa" w:w="2520"/>
            <w:vAlign w:val="center"/>
          </w:tcPr>
          <w:p>
            <w:pPr>
              <w:spacing w:after="0"/>
            </w:pPr>
            <w:r/>
            <w:r>
              <w:rPr>
                <w:b w:val="0"/>
                <w:color w:val="1F4B37"/>
                <w:sz w:val="16"/>
              </w:rPr>
              <w:t>Where can I find tomatoes?</w:t>
            </w:r>
          </w:p>
        </w:tc>
        <w:tc>
          <w:tcPr>
            <w:tcW w:type="dxa" w:w="5256"/>
            <w:vAlign w:val="center"/>
          </w:tcPr>
          <w:p>
            <w:pPr>
              <w:spacing w:after="0"/>
            </w:pPr>
            <w:r/>
            <w:r>
              <w:rPr>
                <w:b w:val="0"/>
                <w:color w:val="1F4B37"/>
                <w:sz w:val="16"/>
              </w:rPr>
              <w:t>Matching markets appear as linked reply cards.</w:t>
            </w:r>
          </w:p>
        </w:tc>
      </w:tr>
      <w:tr>
        <w:tc>
          <w:tcPr>
            <w:tcW w:type="dxa" w:w="1872"/>
            <w:vAlign w:val="center"/>
            <w:shd w:fill="F2F5ED"/>
          </w:tcPr>
          <w:p>
            <w:pPr>
              <w:spacing w:after="0"/>
            </w:pPr>
            <w:r/>
            <w:r>
              <w:rPr>
                <w:b w:val="0"/>
                <w:color w:val="1F4B37"/>
                <w:sz w:val="16"/>
              </w:rPr>
              <w:t>Empty results</w:t>
            </w:r>
          </w:p>
        </w:tc>
        <w:tc>
          <w:tcPr>
            <w:tcW w:type="dxa" w:w="2520"/>
            <w:vAlign w:val="center"/>
            <w:shd w:fill="F2F5ED"/>
          </w:tcPr>
          <w:p>
            <w:pPr>
              <w:spacing w:after="0"/>
            </w:pPr>
            <w:r/>
            <w:r>
              <w:rPr>
                <w:b w:val="0"/>
                <w:color w:val="1F4B37"/>
                <w:sz w:val="16"/>
              </w:rPr>
              <w:t>Unlisted search term</w:t>
            </w:r>
          </w:p>
        </w:tc>
        <w:tc>
          <w:tcPr>
            <w:tcW w:type="dxa" w:w="5256"/>
            <w:vAlign w:val="center"/>
            <w:shd w:fill="F2F5ED"/>
          </w:tcPr>
          <w:p>
            <w:pPr>
              <w:spacing w:after="0"/>
            </w:pPr>
            <w:r/>
            <w:r>
              <w:rPr>
                <w:b w:val="0"/>
                <w:color w:val="1F4B37"/>
                <w:sz w:val="16"/>
              </w:rPr>
              <w:t>A no results message is shown.</w:t>
            </w:r>
          </w:p>
        </w:tc>
      </w:tr>
    </w:tbl>
    <w:p>
      <w:pPr>
        <w:spacing w:after="0"/>
      </w:pPr>
    </w:p>
    <w:p>
      <w:pPr>
        <w:pStyle w:val="Heading1"/>
      </w:pPr>
      <w:r>
        <w:t>6  Verification and Quality</w:t>
      </w:r>
    </w:p>
    <w:p>
      <w:r>
        <w:t>The project completed a production Vite build and ESLint check during this documentation pass. Browser inspection confirmed the home page, market branch and market directory render with expected navigation and content at a desktop viewport. These checks are limited to the inspected environment; a full cross browser, accessibility and Lighthouse audit is still required before formal acceptance.</w:t>
      </w:r>
    </w:p>
    <w:tbl>
      <w:tblPr>
        <w:tblStyle w:val="LightShading-Accent1"/>
        <w:tblW w:type="auto" w:w="0"/>
        <w:jc w:val="center"/>
        <w:tblLayout w:type="fixed"/>
        <w:tblLook w:firstColumn="1" w:firstRow="1" w:lastColumn="0" w:lastRow="0" w:noHBand="0" w:noVBand="1" w:val="04A0"/>
      </w:tblPr>
      <w:tblGrid>
        <w:gridCol w:w="3221"/>
        <w:gridCol w:w="3221"/>
        <w:gridCol w:w="3221"/>
      </w:tblGrid>
      <w:tr>
        <w:tc>
          <w:tcPr>
            <w:tcW w:type="dxa" w:w="2448"/>
            <w:vAlign w:val="center"/>
            <w:shd w:fill="1F4B37"/>
          </w:tcPr>
          <w:p>
            <w:pPr>
              <w:spacing w:after="0"/>
            </w:pPr>
            <w:r/>
            <w:r>
              <w:rPr>
                <w:b/>
                <w:color w:val="FFFFFF"/>
                <w:sz w:val="16"/>
              </w:rPr>
              <w:t>Check</w:t>
            </w:r>
          </w:p>
        </w:tc>
        <w:tc>
          <w:tcPr>
            <w:tcW w:type="dxa" w:w="2736"/>
            <w:vAlign w:val="center"/>
            <w:shd w:fill="1F4B37"/>
          </w:tcPr>
          <w:p>
            <w:pPr>
              <w:spacing w:after="0"/>
            </w:pPr>
            <w:r/>
            <w:r>
              <w:rPr>
                <w:b/>
                <w:color w:val="FFFFFF"/>
                <w:sz w:val="16"/>
              </w:rPr>
              <w:t>Observed result</w:t>
            </w:r>
          </w:p>
        </w:tc>
        <w:tc>
          <w:tcPr>
            <w:tcW w:type="dxa" w:w="4464"/>
            <w:vAlign w:val="center"/>
            <w:shd w:fill="1F4B37"/>
          </w:tcPr>
          <w:p>
            <w:pPr>
              <w:spacing w:after="0"/>
            </w:pPr>
            <w:r/>
            <w:r>
              <w:rPr>
                <w:b/>
                <w:color w:val="FFFFFF"/>
                <w:sz w:val="16"/>
              </w:rPr>
              <w:t>Further validation</w:t>
            </w:r>
          </w:p>
        </w:tc>
      </w:tr>
      <w:tr>
        <w:tc>
          <w:tcPr>
            <w:tcW w:type="dxa" w:w="2448"/>
            <w:vAlign w:val="center"/>
            <w:shd w:fill="F2F5ED"/>
          </w:tcPr>
          <w:p>
            <w:pPr>
              <w:spacing w:after="0"/>
            </w:pPr>
            <w:r/>
            <w:r>
              <w:rPr>
                <w:b w:val="0"/>
                <w:color w:val="1F4B37"/>
                <w:sz w:val="16"/>
              </w:rPr>
              <w:t>npm run build</w:t>
            </w:r>
          </w:p>
        </w:tc>
        <w:tc>
          <w:tcPr>
            <w:tcW w:type="dxa" w:w="2736"/>
            <w:vAlign w:val="center"/>
            <w:shd w:fill="F2F5ED"/>
          </w:tcPr>
          <w:p>
            <w:pPr>
              <w:spacing w:after="0"/>
            </w:pPr>
            <w:r/>
            <w:r>
              <w:rPr>
                <w:b w:val="0"/>
                <w:color w:val="1F4B37"/>
                <w:sz w:val="16"/>
              </w:rPr>
              <w:t>Passed</w:t>
            </w:r>
          </w:p>
        </w:tc>
        <w:tc>
          <w:tcPr>
            <w:tcW w:type="dxa" w:w="4464"/>
            <w:vAlign w:val="center"/>
            <w:shd w:fill="F2F5ED"/>
          </w:tcPr>
          <w:p>
            <w:pPr>
              <w:spacing w:after="0"/>
            </w:pPr>
            <w:r/>
            <w:r>
              <w:rPr>
                <w:b w:val="0"/>
                <w:color w:val="1F4B37"/>
                <w:sz w:val="16"/>
              </w:rPr>
              <w:t>Repeat after data or UI changes.</w:t>
            </w:r>
          </w:p>
        </w:tc>
      </w:tr>
      <w:tr>
        <w:tc>
          <w:tcPr>
            <w:tcW w:type="dxa" w:w="2448"/>
            <w:vAlign w:val="center"/>
          </w:tcPr>
          <w:p>
            <w:pPr>
              <w:spacing w:after="0"/>
            </w:pPr>
            <w:r/>
            <w:r>
              <w:rPr>
                <w:b w:val="0"/>
                <w:color w:val="1F4B37"/>
                <w:sz w:val="16"/>
              </w:rPr>
              <w:t>npm run lint</w:t>
            </w:r>
          </w:p>
        </w:tc>
        <w:tc>
          <w:tcPr>
            <w:tcW w:type="dxa" w:w="2736"/>
            <w:vAlign w:val="center"/>
          </w:tcPr>
          <w:p>
            <w:pPr>
              <w:spacing w:after="0"/>
            </w:pPr>
            <w:r/>
            <w:r>
              <w:rPr>
                <w:b w:val="0"/>
                <w:color w:val="1F4B37"/>
                <w:sz w:val="16"/>
              </w:rPr>
              <w:t>Passed</w:t>
            </w:r>
          </w:p>
        </w:tc>
        <w:tc>
          <w:tcPr>
            <w:tcW w:type="dxa" w:w="4464"/>
            <w:vAlign w:val="center"/>
          </w:tcPr>
          <w:p>
            <w:pPr>
              <w:spacing w:after="0"/>
            </w:pPr>
            <w:r/>
            <w:r>
              <w:rPr>
                <w:b w:val="0"/>
                <w:color w:val="1F4B37"/>
                <w:sz w:val="16"/>
              </w:rPr>
              <w:t>Repeat after code changes.</w:t>
            </w:r>
          </w:p>
        </w:tc>
      </w:tr>
      <w:tr>
        <w:tc>
          <w:tcPr>
            <w:tcW w:type="dxa" w:w="2448"/>
            <w:vAlign w:val="center"/>
            <w:shd w:fill="F2F5ED"/>
          </w:tcPr>
          <w:p>
            <w:pPr>
              <w:spacing w:after="0"/>
            </w:pPr>
            <w:r/>
            <w:r>
              <w:rPr>
                <w:b w:val="0"/>
                <w:color w:val="1F4B37"/>
                <w:sz w:val="16"/>
              </w:rPr>
              <w:t>Desktop browser inspection</w:t>
            </w:r>
          </w:p>
        </w:tc>
        <w:tc>
          <w:tcPr>
            <w:tcW w:type="dxa" w:w="2736"/>
            <w:vAlign w:val="center"/>
            <w:shd w:fill="F2F5ED"/>
          </w:tcPr>
          <w:p>
            <w:pPr>
              <w:spacing w:after="0"/>
            </w:pPr>
            <w:r/>
            <w:r>
              <w:rPr>
                <w:b w:val="0"/>
                <w:color w:val="1F4B37"/>
                <w:sz w:val="16"/>
              </w:rPr>
              <w:t>Home and directory rendered</w:t>
            </w:r>
          </w:p>
        </w:tc>
        <w:tc>
          <w:tcPr>
            <w:tcW w:type="dxa" w:w="4464"/>
            <w:vAlign w:val="center"/>
            <w:shd w:fill="F2F5ED"/>
          </w:tcPr>
          <w:p>
            <w:pPr>
              <w:spacing w:after="0"/>
            </w:pPr>
            <w:r/>
            <w:r>
              <w:rPr>
                <w:b w:val="0"/>
                <w:color w:val="1F4B37"/>
                <w:sz w:val="16"/>
              </w:rPr>
              <w:t>Test all paths and controls on mobile, keyboard and other browsers.</w:t>
            </w:r>
          </w:p>
        </w:tc>
      </w:tr>
      <w:tr>
        <w:tc>
          <w:tcPr>
            <w:tcW w:type="dxa" w:w="2448"/>
            <w:vAlign w:val="center"/>
          </w:tcPr>
          <w:p>
            <w:pPr>
              <w:spacing w:after="0"/>
            </w:pPr>
            <w:r/>
            <w:r>
              <w:rPr>
                <w:b w:val="0"/>
                <w:color w:val="1F4B37"/>
                <w:sz w:val="16"/>
              </w:rPr>
              <w:t>Lighthouse</w:t>
            </w:r>
          </w:p>
        </w:tc>
        <w:tc>
          <w:tcPr>
            <w:tcW w:type="dxa" w:w="2736"/>
            <w:vAlign w:val="center"/>
          </w:tcPr>
          <w:p>
            <w:pPr>
              <w:spacing w:after="0"/>
            </w:pPr>
            <w:r/>
            <w:r>
              <w:rPr>
                <w:b w:val="0"/>
                <w:color w:val="1F4B37"/>
                <w:sz w:val="16"/>
              </w:rPr>
              <w:t>Not run</w:t>
            </w:r>
          </w:p>
        </w:tc>
        <w:tc>
          <w:tcPr>
            <w:tcW w:type="dxa" w:w="4464"/>
            <w:vAlign w:val="center"/>
          </w:tcPr>
          <w:p>
            <w:pPr>
              <w:spacing w:after="0"/>
            </w:pPr>
            <w:r/>
            <w:r>
              <w:rPr>
                <w:b w:val="0"/>
                <w:color w:val="1F4B37"/>
                <w:sz w:val="16"/>
              </w:rPr>
              <w:t>Record performance, accessibility and SEO scores.</w:t>
            </w:r>
          </w:p>
        </w:tc>
      </w:tr>
    </w:tbl>
    <w:p>
      <w:pPr>
        <w:spacing w:after="0"/>
      </w:pPr>
    </w:p>
    <w:p>
      <w:r>
        <w:t>Accessibility provisions visible in the implementation include labelled search inputs, a skip link, keyboard focus styles, descriptive buttons, reduced motion handling and alternate text for content images. The chat widget returns focus to its launcher when closed. These provisions should be checked with keyboard and screen reader testing rather than treated as certification.</w:t>
      </w:r>
    </w:p>
    <w:p>
      <w:pPr>
        <w:pStyle w:val="Heading1"/>
      </w:pPr>
      <w:r>
        <w:t>7  Installation and Operation</w:t>
      </w:r>
    </w:p>
    <w:p>
      <w:r>
        <w:t>Prerequisites: a recent Node.js release compatible with Vite 8, npm and a current browser. The repository contains a package lock file for repeatable dependency installation. No database, API key or backend service is required for the current website.</w:t>
      </w:r>
    </w:p>
    <w:tbl>
      <w:tblPr>
        <w:tblStyle w:val="LightShading-Accent1"/>
        <w:tblW w:type="auto" w:w="0"/>
        <w:jc w:val="center"/>
        <w:tblLayout w:type="fixed"/>
        <w:tblLook w:firstColumn="1" w:firstRow="1" w:lastColumn="0" w:lastRow="0" w:noHBand="0" w:noVBand="1" w:val="04A0"/>
      </w:tblPr>
      <w:tblGrid>
        <w:gridCol w:w="3221"/>
        <w:gridCol w:w="3221"/>
        <w:gridCol w:w="3221"/>
      </w:tblGrid>
      <w:tr>
        <w:tc>
          <w:tcPr>
            <w:tcW w:type="dxa" w:w="792"/>
            <w:vAlign w:val="center"/>
            <w:shd w:fill="1F4B37"/>
          </w:tcPr>
          <w:p>
            <w:pPr>
              <w:spacing w:after="0"/>
            </w:pPr>
            <w:r/>
            <w:r>
              <w:rPr>
                <w:b/>
                <w:color w:val="FFFFFF"/>
                <w:sz w:val="16"/>
              </w:rPr>
              <w:t>Step</w:t>
            </w:r>
          </w:p>
        </w:tc>
        <w:tc>
          <w:tcPr>
            <w:tcW w:type="dxa" w:w="2376"/>
            <w:vAlign w:val="center"/>
            <w:shd w:fill="1F4B37"/>
          </w:tcPr>
          <w:p>
            <w:pPr>
              <w:spacing w:after="0"/>
            </w:pPr>
            <w:r/>
            <w:r>
              <w:rPr>
                <w:b/>
                <w:color w:val="FFFFFF"/>
                <w:sz w:val="16"/>
              </w:rPr>
              <w:t>Command or action</w:t>
            </w:r>
          </w:p>
        </w:tc>
        <w:tc>
          <w:tcPr>
            <w:tcW w:type="dxa" w:w="6480"/>
            <w:vAlign w:val="center"/>
            <w:shd w:fill="1F4B37"/>
          </w:tcPr>
          <w:p>
            <w:pPr>
              <w:spacing w:after="0"/>
            </w:pPr>
            <w:r/>
            <w:r>
              <w:rPr>
                <w:b/>
                <w:color w:val="FFFFFF"/>
                <w:sz w:val="16"/>
              </w:rPr>
              <w:t>Result</w:t>
            </w:r>
          </w:p>
        </w:tc>
      </w:tr>
      <w:tr>
        <w:tc>
          <w:tcPr>
            <w:tcW w:type="dxa" w:w="792"/>
            <w:vAlign w:val="center"/>
            <w:shd w:fill="F2F5ED"/>
          </w:tcPr>
          <w:p>
            <w:pPr>
              <w:spacing w:after="0"/>
            </w:pPr>
            <w:r/>
            <w:r>
              <w:rPr>
                <w:b w:val="0"/>
                <w:color w:val="1F4B37"/>
                <w:sz w:val="16"/>
              </w:rPr>
              <w:t>1</w:t>
            </w:r>
          </w:p>
        </w:tc>
        <w:tc>
          <w:tcPr>
            <w:tcW w:type="dxa" w:w="2376"/>
            <w:vAlign w:val="center"/>
            <w:shd w:fill="F2F5ED"/>
          </w:tcPr>
          <w:p>
            <w:pPr>
              <w:spacing w:after="0"/>
            </w:pPr>
            <w:r/>
            <w:r>
              <w:rPr>
                <w:b w:val="0"/>
                <w:color w:val="1F4B37"/>
                <w:sz w:val="16"/>
              </w:rPr>
              <w:t>Open the FreshFind repository in a terminal</w:t>
            </w:r>
          </w:p>
        </w:tc>
        <w:tc>
          <w:tcPr>
            <w:tcW w:type="dxa" w:w="6480"/>
            <w:vAlign w:val="center"/>
            <w:shd w:fill="F2F5ED"/>
          </w:tcPr>
          <w:p>
            <w:pPr>
              <w:spacing w:after="0"/>
            </w:pPr>
            <w:r/>
            <w:r>
              <w:rPr>
                <w:b w:val="0"/>
                <w:color w:val="1F4B37"/>
                <w:sz w:val="16"/>
              </w:rPr>
              <w:t>The project folder is the working directory.</w:t>
            </w:r>
          </w:p>
        </w:tc>
      </w:tr>
      <w:tr>
        <w:tc>
          <w:tcPr>
            <w:tcW w:type="dxa" w:w="792"/>
            <w:vAlign w:val="center"/>
          </w:tcPr>
          <w:p>
            <w:pPr>
              <w:spacing w:after="0"/>
            </w:pPr>
            <w:r/>
            <w:r>
              <w:rPr>
                <w:b w:val="0"/>
                <w:color w:val="1F4B37"/>
                <w:sz w:val="16"/>
              </w:rPr>
              <w:t>2</w:t>
            </w:r>
          </w:p>
        </w:tc>
        <w:tc>
          <w:tcPr>
            <w:tcW w:type="dxa" w:w="2376"/>
            <w:vAlign w:val="center"/>
          </w:tcPr>
          <w:p>
            <w:pPr>
              <w:spacing w:after="0"/>
            </w:pPr>
            <w:r/>
            <w:r>
              <w:rPr>
                <w:b w:val="0"/>
                <w:color w:val="1F4B37"/>
                <w:sz w:val="16"/>
              </w:rPr>
              <w:t>npm ci</w:t>
            </w:r>
          </w:p>
        </w:tc>
        <w:tc>
          <w:tcPr>
            <w:tcW w:type="dxa" w:w="6480"/>
            <w:vAlign w:val="center"/>
          </w:tcPr>
          <w:p>
            <w:pPr>
              <w:spacing w:after="0"/>
            </w:pPr>
            <w:r/>
            <w:r>
              <w:rPr>
                <w:b w:val="0"/>
                <w:color w:val="1F4B37"/>
                <w:sz w:val="16"/>
              </w:rPr>
              <w:t>Install dependencies from package lock.</w:t>
            </w:r>
          </w:p>
        </w:tc>
      </w:tr>
      <w:tr>
        <w:tc>
          <w:tcPr>
            <w:tcW w:type="dxa" w:w="792"/>
            <w:vAlign w:val="center"/>
            <w:shd w:fill="F2F5ED"/>
          </w:tcPr>
          <w:p>
            <w:pPr>
              <w:spacing w:after="0"/>
            </w:pPr>
            <w:r/>
            <w:r>
              <w:rPr>
                <w:b w:val="0"/>
                <w:color w:val="1F4B37"/>
                <w:sz w:val="16"/>
              </w:rPr>
              <w:t>3</w:t>
            </w:r>
          </w:p>
        </w:tc>
        <w:tc>
          <w:tcPr>
            <w:tcW w:type="dxa" w:w="2376"/>
            <w:vAlign w:val="center"/>
            <w:shd w:fill="F2F5ED"/>
          </w:tcPr>
          <w:p>
            <w:pPr>
              <w:spacing w:after="0"/>
            </w:pPr>
            <w:r/>
            <w:r>
              <w:rPr>
                <w:b w:val="0"/>
                <w:color w:val="1F4B37"/>
                <w:sz w:val="16"/>
              </w:rPr>
              <w:t>npm run dev</w:t>
            </w:r>
          </w:p>
        </w:tc>
        <w:tc>
          <w:tcPr>
            <w:tcW w:type="dxa" w:w="6480"/>
            <w:vAlign w:val="center"/>
            <w:shd w:fill="F2F5ED"/>
          </w:tcPr>
          <w:p>
            <w:pPr>
              <w:spacing w:after="0"/>
            </w:pPr>
            <w:r/>
            <w:r>
              <w:rPr>
                <w:b w:val="0"/>
                <w:color w:val="1F4B37"/>
                <w:sz w:val="16"/>
              </w:rPr>
              <w:t>Start the Vite local development server; open the URL it prints.</w:t>
            </w:r>
          </w:p>
        </w:tc>
      </w:tr>
      <w:tr>
        <w:tc>
          <w:tcPr>
            <w:tcW w:type="dxa" w:w="792"/>
            <w:vAlign w:val="center"/>
          </w:tcPr>
          <w:p>
            <w:pPr>
              <w:spacing w:after="0"/>
            </w:pPr>
            <w:r/>
            <w:r>
              <w:rPr>
                <w:b w:val="0"/>
                <w:color w:val="1F4B37"/>
                <w:sz w:val="16"/>
              </w:rPr>
              <w:t>4</w:t>
            </w:r>
          </w:p>
        </w:tc>
        <w:tc>
          <w:tcPr>
            <w:tcW w:type="dxa" w:w="2376"/>
            <w:vAlign w:val="center"/>
          </w:tcPr>
          <w:p>
            <w:pPr>
              <w:spacing w:after="0"/>
            </w:pPr>
            <w:r/>
            <w:r>
              <w:rPr>
                <w:b w:val="0"/>
                <w:color w:val="1F4B37"/>
                <w:sz w:val="16"/>
              </w:rPr>
              <w:t>npm run build</w:t>
            </w:r>
          </w:p>
        </w:tc>
        <w:tc>
          <w:tcPr>
            <w:tcW w:type="dxa" w:w="6480"/>
            <w:vAlign w:val="center"/>
          </w:tcPr>
          <w:p>
            <w:pPr>
              <w:spacing w:after="0"/>
            </w:pPr>
            <w:r/>
            <w:r>
              <w:rPr>
                <w:b w:val="0"/>
                <w:color w:val="1F4B37"/>
                <w:sz w:val="16"/>
              </w:rPr>
              <w:t>Create a production build in dist.</w:t>
            </w:r>
          </w:p>
        </w:tc>
      </w:tr>
      <w:tr>
        <w:tc>
          <w:tcPr>
            <w:tcW w:type="dxa" w:w="792"/>
            <w:vAlign w:val="center"/>
            <w:shd w:fill="F2F5ED"/>
          </w:tcPr>
          <w:p>
            <w:pPr>
              <w:spacing w:after="0"/>
            </w:pPr>
            <w:r/>
            <w:r>
              <w:rPr>
                <w:b w:val="0"/>
                <w:color w:val="1F4B37"/>
                <w:sz w:val="16"/>
              </w:rPr>
              <w:t>5</w:t>
            </w:r>
          </w:p>
        </w:tc>
        <w:tc>
          <w:tcPr>
            <w:tcW w:type="dxa" w:w="2376"/>
            <w:vAlign w:val="center"/>
            <w:shd w:fill="F2F5ED"/>
          </w:tcPr>
          <w:p>
            <w:pPr>
              <w:spacing w:after="0"/>
            </w:pPr>
            <w:r/>
            <w:r>
              <w:rPr>
                <w:b w:val="0"/>
                <w:color w:val="1F4B37"/>
                <w:sz w:val="16"/>
              </w:rPr>
              <w:t>npm run preview</w:t>
            </w:r>
          </w:p>
        </w:tc>
        <w:tc>
          <w:tcPr>
            <w:tcW w:type="dxa" w:w="6480"/>
            <w:vAlign w:val="center"/>
            <w:shd w:fill="F2F5ED"/>
          </w:tcPr>
          <w:p>
            <w:pPr>
              <w:spacing w:after="0"/>
            </w:pPr>
            <w:r/>
            <w:r>
              <w:rPr>
                <w:b w:val="0"/>
                <w:color w:val="1F4B37"/>
                <w:sz w:val="16"/>
              </w:rPr>
              <w:t>Serve that build locally for review.</w:t>
            </w:r>
          </w:p>
        </w:tc>
      </w:tr>
      <w:tr>
        <w:tc>
          <w:tcPr>
            <w:tcW w:type="dxa" w:w="792"/>
            <w:vAlign w:val="center"/>
          </w:tcPr>
          <w:p>
            <w:pPr>
              <w:spacing w:after="0"/>
            </w:pPr>
            <w:r/>
            <w:r>
              <w:rPr>
                <w:b w:val="0"/>
                <w:color w:val="1F4B37"/>
                <w:sz w:val="16"/>
              </w:rPr>
              <w:t>6</w:t>
            </w:r>
          </w:p>
        </w:tc>
        <w:tc>
          <w:tcPr>
            <w:tcW w:type="dxa" w:w="2376"/>
            <w:vAlign w:val="center"/>
          </w:tcPr>
          <w:p>
            <w:pPr>
              <w:spacing w:after="0"/>
            </w:pPr>
            <w:r/>
            <w:r>
              <w:rPr>
                <w:b w:val="0"/>
                <w:color w:val="1F4B37"/>
                <w:sz w:val="16"/>
              </w:rPr>
              <w:t>npm run lint</w:t>
            </w:r>
          </w:p>
        </w:tc>
        <w:tc>
          <w:tcPr>
            <w:tcW w:type="dxa" w:w="6480"/>
            <w:vAlign w:val="center"/>
          </w:tcPr>
          <w:p>
            <w:pPr>
              <w:spacing w:after="0"/>
            </w:pPr>
            <w:r/>
            <w:r>
              <w:rPr>
                <w:b w:val="0"/>
                <w:color w:val="1F4B37"/>
                <w:sz w:val="16"/>
              </w:rPr>
              <w:t>Run the repository's ESLint check.</w:t>
            </w:r>
          </w:p>
        </w:tc>
      </w:tr>
    </w:tbl>
    <w:p>
      <w:pPr>
        <w:spacing w:after="0"/>
      </w:pPr>
    </w:p>
    <w:p>
      <w:r>
        <w:t>For static hosting, publish the contents of dist and configure the host to serve index.html for client side routes such as /markets/1. Market data lives in src/JSON; edit those files, check references between market produce names and guide entries, then rebuild. Browser bookmarks are local to each visitor and will not follow them to another device.</w:t>
      </w:r>
    </w:p>
    <w:p>
      <w:pPr>
        <w:pStyle w:val="Heading1"/>
      </w:pPr>
      <w:r>
        <w:t>8  Requirements Remaining and Handover</w:t>
      </w:r>
    </w:p>
    <w:p>
      <w:r>
        <w:t>The SRS is broader than the current implementation. The following items should be completed or explicitly waived before calling the full specification delivered.</w:t>
      </w:r>
    </w:p>
    <w:tbl>
      <w:tblPr>
        <w:tblStyle w:val="LightShading-Accent1"/>
        <w:tblW w:type="auto" w:w="0"/>
        <w:jc w:val="center"/>
        <w:tblLayout w:type="fixed"/>
        <w:tblLook w:firstColumn="1" w:firstRow="1" w:lastColumn="0" w:lastRow="0" w:noHBand="0" w:noVBand="1" w:val="04A0"/>
      </w:tblPr>
      <w:tblGrid>
        <w:gridCol w:w="3221"/>
        <w:gridCol w:w="3221"/>
        <w:gridCol w:w="3221"/>
      </w:tblGrid>
      <w:tr>
        <w:tc>
          <w:tcPr>
            <w:tcW w:type="dxa" w:w="2880"/>
            <w:vAlign w:val="center"/>
            <w:shd w:fill="1F4B37"/>
          </w:tcPr>
          <w:p>
            <w:pPr>
              <w:spacing w:after="0"/>
            </w:pPr>
            <w:r/>
            <w:r>
              <w:rPr>
                <w:b/>
                <w:color w:val="FFFFFF"/>
                <w:sz w:val="16"/>
              </w:rPr>
              <w:t>SRS item</w:t>
            </w:r>
          </w:p>
        </w:tc>
        <w:tc>
          <w:tcPr>
            <w:tcW w:type="dxa" w:w="1944"/>
            <w:vAlign w:val="center"/>
            <w:shd w:fill="1F4B37"/>
          </w:tcPr>
          <w:p>
            <w:pPr>
              <w:spacing w:after="0"/>
            </w:pPr>
            <w:r/>
            <w:r>
              <w:rPr>
                <w:b/>
                <w:color w:val="FFFFFF"/>
                <w:sz w:val="16"/>
              </w:rPr>
              <w:t>Current state</w:t>
            </w:r>
          </w:p>
        </w:tc>
        <w:tc>
          <w:tcPr>
            <w:tcW w:type="dxa" w:w="4824"/>
            <w:vAlign w:val="center"/>
            <w:shd w:fill="1F4B37"/>
          </w:tcPr>
          <w:p>
            <w:pPr>
              <w:spacing w:after="0"/>
            </w:pPr>
            <w:r/>
            <w:r>
              <w:rPr>
                <w:b/>
                <w:color w:val="FFFFFF"/>
                <w:sz w:val="16"/>
              </w:rPr>
              <w:t>Work remaining</w:t>
            </w:r>
          </w:p>
        </w:tc>
      </w:tr>
      <w:tr>
        <w:tc>
          <w:tcPr>
            <w:tcW w:type="dxa" w:w="2880"/>
            <w:vAlign w:val="center"/>
            <w:shd w:fill="F2F5ED"/>
          </w:tcPr>
          <w:p>
            <w:pPr>
              <w:spacing w:after="0"/>
            </w:pPr>
            <w:r/>
            <w:r>
              <w:rPr>
                <w:b w:val="0"/>
                <w:color w:val="1F4B37"/>
                <w:sz w:val="16"/>
              </w:rPr>
              <w:t>Directory day and sort controls</w:t>
            </w:r>
          </w:p>
        </w:tc>
        <w:tc>
          <w:tcPr>
            <w:tcW w:type="dxa" w:w="1944"/>
            <w:vAlign w:val="center"/>
            <w:shd w:fill="F2F5ED"/>
          </w:tcPr>
          <w:p>
            <w:pPr>
              <w:spacing w:after="0"/>
            </w:pPr>
            <w:r/>
            <w:r>
              <w:rPr>
                <w:b w:val="0"/>
                <w:color w:val="1F4B37"/>
                <w:sz w:val="16"/>
              </w:rPr>
              <w:t>Partial</w:t>
            </w:r>
          </w:p>
        </w:tc>
        <w:tc>
          <w:tcPr>
            <w:tcW w:type="dxa" w:w="4824"/>
            <w:vAlign w:val="center"/>
            <w:shd w:fill="F2F5ED"/>
          </w:tcPr>
          <w:p>
            <w:pPr>
              <w:spacing w:after="0"/>
            </w:pPr>
            <w:r/>
            <w:r>
              <w:rPr>
                <w:b w:val="0"/>
                <w:color w:val="1F4B37"/>
                <w:sz w:val="16"/>
              </w:rPr>
              <w:t>Add a chosen weekday filter and alphabetic, proximity or next open sorting.</w:t>
            </w:r>
          </w:p>
        </w:tc>
      </w:tr>
      <w:tr>
        <w:tc>
          <w:tcPr>
            <w:tcW w:type="dxa" w:w="2880"/>
            <w:vAlign w:val="center"/>
          </w:tcPr>
          <w:p>
            <w:pPr>
              <w:spacing w:after="0"/>
            </w:pPr>
            <w:r/>
            <w:r>
              <w:rPr>
                <w:b w:val="0"/>
                <w:color w:val="1F4B37"/>
                <w:sz w:val="16"/>
              </w:rPr>
              <w:t>Embedded map</w:t>
            </w:r>
          </w:p>
        </w:tc>
        <w:tc>
          <w:tcPr>
            <w:tcW w:type="dxa" w:w="1944"/>
            <w:vAlign w:val="center"/>
          </w:tcPr>
          <w:p>
            <w:pPr>
              <w:spacing w:after="0"/>
            </w:pPr>
            <w:r/>
            <w:r>
              <w:rPr>
                <w:b w:val="0"/>
                <w:color w:val="1F4B37"/>
                <w:sz w:val="16"/>
              </w:rPr>
              <w:t>Partial</w:t>
            </w:r>
          </w:p>
        </w:tc>
        <w:tc>
          <w:tcPr>
            <w:tcW w:type="dxa" w:w="4824"/>
            <w:vAlign w:val="center"/>
          </w:tcPr>
          <w:p>
            <w:pPr>
              <w:spacing w:after="0"/>
            </w:pPr>
            <w:r/>
            <w:r>
              <w:rPr>
                <w:b w:val="0"/>
                <w:color w:val="1F4B37"/>
                <w:sz w:val="16"/>
              </w:rPr>
              <w:t>Market pages link to Google Maps but do not embed a map.</w:t>
            </w:r>
          </w:p>
        </w:tc>
      </w:tr>
      <w:tr>
        <w:tc>
          <w:tcPr>
            <w:tcW w:type="dxa" w:w="2880"/>
            <w:vAlign w:val="center"/>
            <w:shd w:fill="F2F5ED"/>
          </w:tcPr>
          <w:p>
            <w:pPr>
              <w:spacing w:after="0"/>
            </w:pPr>
            <w:r/>
            <w:r>
              <w:rPr>
                <w:b w:val="0"/>
                <w:color w:val="1F4B37"/>
                <w:sz w:val="16"/>
              </w:rPr>
              <w:t>Bookmark notes, export and sharing</w:t>
            </w:r>
          </w:p>
        </w:tc>
        <w:tc>
          <w:tcPr>
            <w:tcW w:type="dxa" w:w="1944"/>
            <w:vAlign w:val="center"/>
            <w:shd w:fill="F2F5ED"/>
          </w:tcPr>
          <w:p>
            <w:pPr>
              <w:spacing w:after="0"/>
            </w:pPr>
            <w:r/>
            <w:r>
              <w:rPr>
                <w:b w:val="0"/>
                <w:color w:val="1F4B37"/>
                <w:sz w:val="16"/>
              </w:rPr>
              <w:t>Missing</w:t>
            </w:r>
          </w:p>
        </w:tc>
        <w:tc>
          <w:tcPr>
            <w:tcW w:type="dxa" w:w="4824"/>
            <w:vAlign w:val="center"/>
            <w:shd w:fill="F2F5ED"/>
          </w:tcPr>
          <w:p>
            <w:pPr>
              <w:spacing w:after="0"/>
            </w:pPr>
            <w:r/>
            <w:r>
              <w:rPr>
                <w:b w:val="0"/>
                <w:color w:val="1F4B37"/>
                <w:sz w:val="16"/>
              </w:rPr>
              <w:t>Add notes and export or share actions if required.</w:t>
            </w:r>
          </w:p>
        </w:tc>
      </w:tr>
      <w:tr>
        <w:tc>
          <w:tcPr>
            <w:tcW w:type="dxa" w:w="2880"/>
            <w:vAlign w:val="center"/>
          </w:tcPr>
          <w:p>
            <w:pPr>
              <w:spacing w:after="0"/>
            </w:pPr>
            <w:r/>
            <w:r>
              <w:rPr>
                <w:b w:val="0"/>
                <w:color w:val="1F4B37"/>
                <w:sz w:val="16"/>
              </w:rPr>
              <w:t>About and Contact pages</w:t>
            </w:r>
          </w:p>
        </w:tc>
        <w:tc>
          <w:tcPr>
            <w:tcW w:type="dxa" w:w="1944"/>
            <w:vAlign w:val="center"/>
          </w:tcPr>
          <w:p>
            <w:pPr>
              <w:spacing w:after="0"/>
            </w:pPr>
            <w:r/>
            <w:r>
              <w:rPr>
                <w:b w:val="0"/>
                <w:color w:val="1F4B37"/>
                <w:sz w:val="16"/>
              </w:rPr>
              <w:t>Missing from active routes</w:t>
            </w:r>
          </w:p>
        </w:tc>
        <w:tc>
          <w:tcPr>
            <w:tcW w:type="dxa" w:w="4824"/>
            <w:vAlign w:val="center"/>
          </w:tcPr>
          <w:p>
            <w:pPr>
              <w:spacing w:after="0"/>
            </w:pPr>
            <w:r/>
            <w:r>
              <w:rPr>
                <w:b w:val="0"/>
                <w:color w:val="1F4B37"/>
                <w:sz w:val="16"/>
              </w:rPr>
              <w:t>Build and link both pages, or obtain a scope change.</w:t>
            </w:r>
          </w:p>
        </w:tc>
      </w:tr>
      <w:tr>
        <w:tc>
          <w:tcPr>
            <w:tcW w:type="dxa" w:w="2880"/>
            <w:vAlign w:val="center"/>
            <w:shd w:fill="F2F5ED"/>
          </w:tcPr>
          <w:p>
            <w:pPr>
              <w:spacing w:after="0"/>
            </w:pPr>
            <w:r/>
            <w:r>
              <w:rPr>
                <w:b w:val="0"/>
                <w:color w:val="1F4B37"/>
                <w:sz w:val="16"/>
              </w:rPr>
              <w:t>Visitor counter, clock and geolocation</w:t>
            </w:r>
          </w:p>
        </w:tc>
        <w:tc>
          <w:tcPr>
            <w:tcW w:type="dxa" w:w="1944"/>
            <w:vAlign w:val="center"/>
            <w:shd w:fill="F2F5ED"/>
          </w:tcPr>
          <w:p>
            <w:pPr>
              <w:spacing w:after="0"/>
            </w:pPr>
            <w:r/>
            <w:r>
              <w:rPr>
                <w:b w:val="0"/>
                <w:color w:val="1F4B37"/>
                <w:sz w:val="16"/>
              </w:rPr>
              <w:t>Missing from active UI</w:t>
            </w:r>
          </w:p>
        </w:tc>
        <w:tc>
          <w:tcPr>
            <w:tcW w:type="dxa" w:w="4824"/>
            <w:vAlign w:val="center"/>
            <w:shd w:fill="F2F5ED"/>
          </w:tcPr>
          <w:p>
            <w:pPr>
              <w:spacing w:after="0"/>
            </w:pPr>
            <w:r/>
            <w:r>
              <w:rPr>
                <w:b w:val="0"/>
                <w:color w:val="1F4B37"/>
                <w:sz w:val="16"/>
              </w:rPr>
              <w:t>Implement only if retained as acceptance criteria.</w:t>
            </w:r>
          </w:p>
        </w:tc>
      </w:tr>
      <w:tr>
        <w:tc>
          <w:tcPr>
            <w:tcW w:type="dxa" w:w="2880"/>
            <w:vAlign w:val="center"/>
          </w:tcPr>
          <w:p>
            <w:pPr>
              <w:spacing w:after="0"/>
            </w:pPr>
            <w:r/>
            <w:r>
              <w:rPr>
                <w:b w:val="0"/>
                <w:color w:val="1F4B37"/>
                <w:sz w:val="16"/>
              </w:rPr>
              <w:t>Login and signup mock controls</w:t>
            </w:r>
          </w:p>
        </w:tc>
        <w:tc>
          <w:tcPr>
            <w:tcW w:type="dxa" w:w="1944"/>
            <w:vAlign w:val="center"/>
          </w:tcPr>
          <w:p>
            <w:pPr>
              <w:spacing w:after="0"/>
            </w:pPr>
            <w:r/>
            <w:r>
              <w:rPr>
                <w:b w:val="0"/>
                <w:color w:val="1F4B37"/>
                <w:sz w:val="16"/>
              </w:rPr>
              <w:t>Missing</w:t>
            </w:r>
          </w:p>
        </w:tc>
        <w:tc>
          <w:tcPr>
            <w:tcW w:type="dxa" w:w="4824"/>
            <w:vAlign w:val="center"/>
          </w:tcPr>
          <w:p>
            <w:pPr>
              <w:spacing w:after="0"/>
            </w:pPr>
            <w:r/>
            <w:r>
              <w:rPr>
                <w:b w:val="0"/>
                <w:color w:val="1F4B37"/>
                <w:sz w:val="16"/>
              </w:rPr>
              <w:t>Add the requested design only controls if required.</w:t>
            </w:r>
          </w:p>
        </w:tc>
      </w:tr>
      <w:tr>
        <w:tc>
          <w:tcPr>
            <w:tcW w:type="dxa" w:w="2880"/>
            <w:vAlign w:val="center"/>
            <w:shd w:fill="F2F5ED"/>
          </w:tcPr>
          <w:p>
            <w:pPr>
              <w:spacing w:after="0"/>
            </w:pPr>
            <w:r/>
            <w:r>
              <w:rPr>
                <w:b w:val="0"/>
                <w:color w:val="1F4B37"/>
                <w:sz w:val="16"/>
              </w:rPr>
              <w:t>Lighthouse and full browser testing</w:t>
            </w:r>
          </w:p>
        </w:tc>
        <w:tc>
          <w:tcPr>
            <w:tcW w:type="dxa" w:w="1944"/>
            <w:vAlign w:val="center"/>
            <w:shd w:fill="F2F5ED"/>
          </w:tcPr>
          <w:p>
            <w:pPr>
              <w:spacing w:after="0"/>
            </w:pPr>
            <w:r/>
            <w:r>
              <w:rPr>
                <w:b w:val="0"/>
                <w:color w:val="1F4B37"/>
                <w:sz w:val="16"/>
              </w:rPr>
              <w:t>Not recorded</w:t>
            </w:r>
          </w:p>
        </w:tc>
        <w:tc>
          <w:tcPr>
            <w:tcW w:type="dxa" w:w="4824"/>
            <w:vAlign w:val="center"/>
            <w:shd w:fill="F2F5ED"/>
          </w:tcPr>
          <w:p>
            <w:pPr>
              <w:spacing w:after="0"/>
            </w:pPr>
            <w:r/>
            <w:r>
              <w:rPr>
                <w:b w:val="0"/>
                <w:color w:val="1F4B37"/>
                <w:sz w:val="16"/>
              </w:rPr>
              <w:t>Run and document the acceptance checks.</w:t>
            </w:r>
          </w:p>
        </w:tc>
      </w:tr>
      <w:tr>
        <w:tc>
          <w:tcPr>
            <w:tcW w:type="dxa" w:w="2880"/>
            <w:vAlign w:val="center"/>
          </w:tcPr>
          <w:p>
            <w:pPr>
              <w:spacing w:after="0"/>
            </w:pPr>
            <w:r/>
            <w:r>
              <w:rPr>
                <w:b w:val="0"/>
                <w:color w:val="1F4B37"/>
                <w:sz w:val="16"/>
              </w:rPr>
              <w:t>Demonstration video and source ZIP</w:t>
            </w:r>
          </w:p>
        </w:tc>
        <w:tc>
          <w:tcPr>
            <w:tcW w:type="dxa" w:w="1944"/>
            <w:vAlign w:val="center"/>
          </w:tcPr>
          <w:p>
            <w:pPr>
              <w:spacing w:after="0"/>
            </w:pPr>
            <w:r/>
            <w:r>
              <w:rPr>
                <w:b w:val="0"/>
                <w:color w:val="1F4B37"/>
                <w:sz w:val="16"/>
              </w:rPr>
              <w:t>Not part of website code</w:t>
            </w:r>
          </w:p>
        </w:tc>
        <w:tc>
          <w:tcPr>
            <w:tcW w:type="dxa" w:w="4824"/>
            <w:vAlign w:val="center"/>
          </w:tcPr>
          <w:p>
            <w:pPr>
              <w:spacing w:after="0"/>
            </w:pPr>
            <w:r/>
            <w:r>
              <w:rPr>
                <w:b w:val="0"/>
                <w:color w:val="1F4B37"/>
                <w:sz w:val="16"/>
              </w:rPr>
              <w:t>Prepare the SRS submission artifacts separately.</w:t>
            </w:r>
          </w:p>
        </w:tc>
      </w:tr>
    </w:tbl>
    <w:p>
      <w:pPr>
        <w:spacing w:after="0"/>
      </w:pPr>
    </w:p>
    <w:p>
      <w:pPr>
        <w:pStyle w:val="Heading2"/>
      </w:pPr>
      <w:r>
        <w:t>Source references</w:t>
      </w:r>
    </w:p>
    <w:p>
      <w:r>
        <w:t>FreshFind Web Innovation Unleashed Software Requirements Specification, version 1.0, supplied PDF. FreshFind source repository and bundled JSON data inspected 25 September 2026. CarBreezy project report supplied as an example of report organization; its project claims and code were not used as FreshFind evidence.</w:t>
      </w:r>
    </w:p>
    <w:sectPr w:rsidR="00FC693F" w:rsidRPr="0006063C" w:rsidSect="00034616">
      <w:footerReference w:type="default" r:id="rId9"/>
      <w:pgSz w:w="11909" w:h="16834"/>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FreshFind  |  Project report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ptos" w:hAnsi="Aptos"/>
      <w:color w:val="1F4B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Georgia" w:hAnsi="Georgia"/>
      <w:b w:val="0"/>
      <w:bCs/>
      <w:color w:val="1F4B37"/>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Georgia" w:hAnsi="Georgia"/>
      <w:b w:val="0"/>
      <w:bCs/>
      <w:color w:val="1F4B37"/>
      <w:sz w:val="25"/>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Georgia" w:hAnsi="Georgia"/>
      <w:b w:val="0"/>
      <w:bCs/>
      <w:color w:val="1F4B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Georgia" w:hAnsi="Georgia"/>
      <w:b w:val="0"/>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64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ptos" w:hAnsi="Aptos"/>
      <w:b/>
      <w:bCs/>
      <w:i/>
      <w:color w:val="59645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