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CHUKWUEMEKA IROHA OKO</w:t>
      </w:r>
    </w:p>
    <w:p>
      <w:pPr>
        <w:spacing w:after="120"/>
        <w:jc w:val="center"/>
      </w:pPr>
      <w:r>
        <w:rPr>
          <w:rFonts w:ascii="Calibri" w:cs="Calibri" w:eastAsia="Calibri" w:hAnsi="Calibri"/>
          <w:i/>
          <w:iCs/>
          <w:color w:val="555555"/>
          <w:sz w:val="21"/>
          <w:szCs w:val="21"/>
        </w:rPr>
        <w:t xml:space="preserve">Junior SOC Analyst | Security Operations | Incident Response | SIEM (ELK Stack) | Threat Detection</w:t>
      </w:r>
    </w:p>
    <w:p>
      <w:pPr>
        <w:pBdr>
          <w:bottom w:val="single" w:color="1F3864" w:sz="8" w:space="8"/>
        </w:pBdr>
        <w:spacing w:after="200"/>
        <w:jc w:val="center"/>
      </w:pPr>
      <w:r>
        <w:rPr>
          <w:rFonts w:ascii="Calibri" w:cs="Calibri" w:eastAsia="Calibri" w:hAnsi="Calibri"/>
          <w:color w:val="333333"/>
          <w:sz w:val="19"/>
          <w:szCs w:val="19"/>
        </w:rPr>
        <w:t xml:space="preserve">okochukwuemekairoha@gmail.com</w:t>
      </w:r>
      <w:r>
        <w:rPr>
          <w:rFonts w:ascii="Calibri" w:cs="Calibri" w:eastAsia="Calibri" w:hAnsi="Calibri"/>
          <w:color w:val="333333"/>
          <w:sz w:val="19"/>
          <w:szCs w:val="19"/>
        </w:rPr>
        <w:t xml:space="preserve">   |   07034743984   |   Nigeria (Open to Remote &amp; Hybrid)</w:t>
      </w:r>
      <w:p>
        <w:pPr>
          <w:spacing w:after="200"/>
          <w:jc w:val="center"/>
        </w:pPr>
        <w:hyperlink w:history="1" r:id="rIdrpdyky44diymnkiwhk5xt">
          <w:r>
            <w:rPr>
              <w:rFonts w:ascii="Calibri" w:cs="Calibri" w:eastAsia="Calibri" w:hAnsi="Calibri"/>
              <w:color w:val="1F3864"/>
              <w:sz w:val="19"/>
              <w:szCs w:val="19"/>
              <w:u w:val="single"/>
            </w:rPr>
            <w:t xml:space="preserve">linkedin.com/in/chukwuemeka-oko</w:t>
          </w:r>
        </w:hyperlink>
        <w:r>
          <w:rPr>
            <w:rFonts w:ascii="Calibri" w:cs="Calibri" w:eastAsia="Calibri" w:hAnsi="Calibri"/>
            <w:color w:val="333333"/>
            <w:sz w:val="19"/>
            <w:szCs w:val="19"/>
          </w:rPr>
          <w:t xml:space="preserve">   |   </w:t>
        </w:r>
        <w:hyperlink w:history="1" r:id="rId_hqtyciwo8i1b4jmcjle8">
          <w:r>
            <w:rPr>
              <w:rFonts w:ascii="Calibri" w:cs="Calibri" w:eastAsia="Calibri" w:hAnsi="Calibri"/>
              <w:color w:val="1F3864"/>
              <w:sz w:val="19"/>
              <w:szCs w:val="19"/>
              <w:u w:val="single"/>
            </w:rPr>
            <w:t xml:space="preserve">github.com/ChuksOko</w:t>
          </w:r>
        </w:hyperlink>
        <w:r>
          <w:rPr>
            <w:rFonts w:ascii="Calibri" w:cs="Calibri" w:eastAsia="Calibri" w:hAnsi="Calibri"/>
            <w:color w:val="333333"/>
            <w:sz w:val="19"/>
            <w:szCs w:val="19"/>
          </w:rPr>
          <w:t xml:space="preserve">   |   </w:t>
        </w:r>
        <w:hyperlink w:history="1" r:id="rIdnuqi1sa-paz_wwosuvdvq">
          <w:r>
            <w:rPr>
              <w:rFonts w:ascii="Calibri" w:cs="Calibri" w:eastAsia="Calibri" w:hAnsi="Calibri"/>
              <w:color w:val="1F3864"/>
              <w:sz w:val="19"/>
              <w:szCs w:val="19"/>
              <w:u w:val="single"/>
            </w:rPr>
            <w:t xml:space="preserve">chuksoko.github.io/cybersecurity-portfolio</w:t>
          </w:r>
        </w:hyperlink>
      </w:p>
    </w:p>
    <w:p>
      <w:pPr>
        <w:pBdr>
          <w:bottom w:val="single" w:color="1F3864" w:sz="6" w:space="2"/>
        </w:pBdr>
        <w:spacing w:after="100" w:before="200"/>
      </w:pPr>
      <w:r>
        <w:rPr>
          <w:rFonts w:ascii="Calibri" w:cs="Calibri" w:eastAsia="Calibri" w:hAnsi="Calibri"/>
          <w:b/>
          <w:bCs/>
          <w:color w:val="1F3864"/>
          <w:sz w:val="23"/>
          <w:szCs w:val="23"/>
        </w:rPr>
        <w:t xml:space="preserve">PROFESSIONAL SUMMARY</w:t>
      </w:r>
    </w:p>
    <w:p>
      <w:pPr>
        <w:spacing w:after="120"/>
      </w:pPr>
      <w:r>
        <w:rPr>
          <w:rFonts w:ascii="Calibri" w:cs="Calibri" w:eastAsia="Calibri" w:hAnsi="Calibri"/>
          <w:color w:val="333333"/>
          <w:sz w:val="20"/>
          <w:szCs w:val="20"/>
        </w:rPr>
        <w:t xml:space="preserve">Junior SOC Analyst with hands-on experience in security monitoring, alert triage, incident response, and threat detection using the ELK Stack SIEM. Currently supporting security operations at Bincom Dev Center while undertaking advanced SOC training through the Ubuntu Bridge Initiative (UBI). Brings over five years of experience supporting mission-critical banking infrastructure, combining operational excellence with practical cybersecurity skills in log analysis, cloud security, and security investigations.</w:t>
      </w:r>
    </w:p>
    <w:p>
      <w:pPr>
        <w:pBdr>
          <w:bottom w:val="single" w:color="1F3864" w:sz="6" w:space="2"/>
        </w:pBdr>
        <w:spacing w:after="100" w:before="200"/>
      </w:pPr>
      <w:r>
        <w:rPr>
          <w:rFonts w:ascii="Calibri" w:cs="Calibri" w:eastAsia="Calibri" w:hAnsi="Calibri"/>
          <w:b/>
          <w:bCs/>
          <w:color w:val="1F3864"/>
          <w:sz w:val="23"/>
          <w:szCs w:val="23"/>
        </w:rPr>
        <w:t xml:space="preserve">CORE SKILLS</w:t>
      </w:r>
    </w:p>
    <w:p>
      <w:pPr>
        <w:spacing w:after="80"/>
      </w:pPr>
      <w:r>
        <w:rPr>
          <w:rFonts w:ascii="Calibri" w:cs="Calibri" w:eastAsia="Calibri" w:hAnsi="Calibri"/>
          <w:b/>
          <w:bCs/>
          <w:color w:val="1F3864"/>
          <w:sz w:val="20"/>
          <w:szCs w:val="20"/>
        </w:rPr>
        <w:t xml:space="preserve">Security Operations: </w:t>
      </w:r>
      <w:r>
        <w:rPr>
          <w:rFonts w:ascii="Calibri" w:cs="Calibri" w:eastAsia="Calibri" w:hAnsi="Calibri"/>
          <w:color w:val="333333"/>
          <w:sz w:val="20"/>
          <w:szCs w:val="20"/>
        </w:rPr>
        <w:t xml:space="preserve">SOC, SIEM (ELK Stack), Alert Monitoring, Incident Response, Threat Detection, Threat Hunting, Log Analysis, IOC Analysis, MITRE ATT&amp;CK</w:t>
      </w:r>
    </w:p>
    <w:p>
      <w:pPr>
        <w:spacing w:after="80"/>
      </w:pPr>
      <w:r>
        <w:rPr>
          <w:rFonts w:ascii="Calibri" w:cs="Calibri" w:eastAsia="Calibri" w:hAnsi="Calibri"/>
          <w:b/>
          <w:bCs/>
          <w:color w:val="1F3864"/>
          <w:sz w:val="20"/>
          <w:szCs w:val="20"/>
        </w:rPr>
        <w:t xml:space="preserve">Security Tools: </w:t>
      </w:r>
      <w:r>
        <w:rPr>
          <w:rFonts w:ascii="Calibri" w:cs="Calibri" w:eastAsia="Calibri" w:hAnsi="Calibri"/>
          <w:color w:val="333333"/>
          <w:sz w:val="20"/>
          <w:szCs w:val="20"/>
        </w:rPr>
        <w:t xml:space="preserve">Kibana, Filebeat, Logstash, Wireshark, Burp Suite, OpenVAS, Nmap, Metasploit, Hydra</w:t>
      </w:r>
    </w:p>
    <w:p>
      <w:pPr>
        <w:spacing w:after="80"/>
      </w:pPr>
      <w:r>
        <w:rPr>
          <w:rFonts w:ascii="Calibri" w:cs="Calibri" w:eastAsia="Calibri" w:hAnsi="Calibri"/>
          <w:b/>
          <w:bCs/>
          <w:color w:val="1F3864"/>
          <w:sz w:val="20"/>
          <w:szCs w:val="20"/>
        </w:rPr>
        <w:t xml:space="preserve">Cloud &amp; Infrastructure: </w:t>
      </w:r>
      <w:r>
        <w:rPr>
          <w:rFonts w:ascii="Calibri" w:cs="Calibri" w:eastAsia="Calibri" w:hAnsi="Calibri"/>
          <w:color w:val="333333"/>
          <w:sz w:val="20"/>
          <w:szCs w:val="20"/>
        </w:rPr>
        <w:t xml:space="preserve">AWS IAM, AWS CLI, Linux, Git/GitHub, Docker, VirtualBox, TCP/IP Networking</w:t>
      </w:r>
    </w:p>
    <w:p>
      <w:pPr>
        <w:spacing w:after="80"/>
      </w:pPr>
      <w:r>
        <w:rPr>
          <w:rFonts w:ascii="Calibri" w:cs="Calibri" w:eastAsia="Calibri" w:hAnsi="Calibri"/>
          <w:b/>
          <w:bCs/>
          <w:color w:val="1F3864"/>
          <w:sz w:val="20"/>
          <w:szCs w:val="20"/>
        </w:rPr>
        <w:t xml:space="preserve">Security Practices: </w:t>
      </w:r>
      <w:r>
        <w:rPr>
          <w:rFonts w:ascii="Calibri" w:cs="Calibri" w:eastAsia="Calibri" w:hAnsi="Calibri"/>
          <w:color w:val="333333"/>
          <w:sz w:val="20"/>
          <w:szCs w:val="20"/>
        </w:rPr>
        <w:t xml:space="preserve">Vulnerability Assessment, Web Application Security, Security Hardening, Root Cause Analysis, SOP Development, Technical Documentation</w:t>
      </w:r>
    </w:p>
    <w:p>
      <w:pPr>
        <w:pBdr>
          <w:bottom w:val="single" w:color="1F3864" w:sz="6" w:space="2"/>
        </w:pBdr>
        <w:spacing w:after="100" w:before="200"/>
      </w:pPr>
      <w:r>
        <w:rPr>
          <w:rFonts w:ascii="Calibri" w:cs="Calibri" w:eastAsia="Calibri" w:hAnsi="Calibri"/>
          <w:b/>
          <w:bCs/>
          <w:color w:val="1F3864"/>
          <w:sz w:val="23"/>
          <w:szCs w:val="23"/>
        </w:rPr>
        <w:t xml:space="preserve">PROFESSIONAL EXPERIENCE</w:t>
      </w:r>
    </w:p>
    <w:p>
      <w:pPr>
        <w:spacing w:after="20" w:before="160"/>
      </w:pPr>
      <w:r>
        <w:rPr>
          <w:rFonts w:ascii="Calibri" w:cs="Calibri" w:eastAsia="Calibri" w:hAnsi="Calibri"/>
          <w:b/>
          <w:bCs/>
          <w:color w:val="1F3864"/>
          <w:sz w:val="21"/>
          <w:szCs w:val="21"/>
        </w:rPr>
        <w:t xml:space="preserve">Junior SOC Analyst</w:t>
      </w:r>
      <w:r>
        <w:rPr>
          <w:rFonts w:ascii="Calibri" w:cs="Calibri" w:eastAsia="Calibri" w:hAnsi="Calibri"/>
          <w:b/>
          <w:bCs/>
          <w:color w:val="333333"/>
          <w:sz w:val="21"/>
          <w:szCs w:val="21"/>
        </w:rPr>
        <w:t xml:space="preserve">  —  Bincom Dev Center</w:t>
      </w:r>
    </w:p>
    <w:p>
      <w:pPr>
        <w:spacing w:after="60"/>
      </w:pPr>
      <w:r>
        <w:rPr>
          <w:rFonts w:ascii="Calibri" w:cs="Calibri" w:eastAsia="Calibri" w:hAnsi="Calibri"/>
          <w:i/>
          <w:iCs/>
          <w:color w:val="555555"/>
          <w:sz w:val="19"/>
          <w:szCs w:val="19"/>
        </w:rPr>
        <w:t xml:space="preserve">February 2026 – Present</w:t>
      </w:r>
    </w:p>
    <w:p>
      <w:pPr>
        <w:pStyle w:val="ListParagraph"/>
        <w:numPr>
          <w:ilvl w:val="0"/>
          <w:numId w:val="2"/>
        </w:numPr>
        <w:spacing w:after="60"/>
      </w:pPr>
      <w:r>
        <w:rPr>
          <w:rFonts w:ascii="Calibri" w:cs="Calibri" w:eastAsia="Calibri" w:hAnsi="Calibri"/>
          <w:color w:val="333333"/>
          <w:sz w:val="20"/>
          <w:szCs w:val="20"/>
        </w:rPr>
        <w:t xml:space="preserve">Monitor and triage security alerts using the ELK Stack SIEM to identify suspicious activity and indicators of compromise.</w:t>
      </w:r>
    </w:p>
    <w:p>
      <w:pPr>
        <w:pStyle w:val="ListParagraph"/>
        <w:numPr>
          <w:ilvl w:val="0"/>
          <w:numId w:val="2"/>
        </w:numPr>
        <w:spacing w:after="60"/>
      </w:pPr>
      <w:r>
        <w:rPr>
          <w:rFonts w:ascii="Calibri" w:cs="Calibri" w:eastAsia="Calibri" w:hAnsi="Calibri"/>
          <w:color w:val="333333"/>
          <w:sz w:val="20"/>
          <w:szCs w:val="20"/>
        </w:rPr>
        <w:t xml:space="preserve">Perform Level 1 investigations by correlating authentication, endpoint, and network logs.</w:t>
      </w:r>
    </w:p>
    <w:p>
      <w:pPr>
        <w:pStyle w:val="ListParagraph"/>
        <w:numPr>
          <w:ilvl w:val="0"/>
          <w:numId w:val="2"/>
        </w:numPr>
        <w:spacing w:after="60"/>
      </w:pPr>
      <w:r>
        <w:rPr>
          <w:rFonts w:ascii="Calibri" w:cs="Calibri" w:eastAsia="Calibri" w:hAnsi="Calibri"/>
          <w:color w:val="333333"/>
          <w:sz w:val="20"/>
          <w:szCs w:val="20"/>
        </w:rPr>
        <w:t xml:space="preserve">Document incident findings, remediation activities, and operational procedures.</w:t>
      </w:r>
    </w:p>
    <w:p>
      <w:pPr>
        <w:pStyle w:val="ListParagraph"/>
        <w:numPr>
          <w:ilvl w:val="0"/>
          <w:numId w:val="2"/>
        </w:numPr>
        <w:spacing w:after="60"/>
      </w:pPr>
      <w:r>
        <w:rPr>
          <w:rFonts w:ascii="Calibri" w:cs="Calibri" w:eastAsia="Calibri" w:hAnsi="Calibri"/>
          <w:color w:val="333333"/>
          <w:sz w:val="20"/>
          <w:szCs w:val="20"/>
        </w:rPr>
        <w:t xml:space="preserve">Collaborate with development teams to improve application security posture and support incident response activities.</w:t>
      </w:r>
    </w:p>
    <w:p>
      <w:pPr>
        <w:spacing w:after="20" w:before="160"/>
      </w:pPr>
      <w:r>
        <w:rPr>
          <w:rFonts w:ascii="Calibri" w:cs="Calibri" w:eastAsia="Calibri" w:hAnsi="Calibri"/>
          <w:b/>
          <w:bCs/>
          <w:color w:val="1F3864"/>
          <w:sz w:val="21"/>
          <w:szCs w:val="21"/>
        </w:rPr>
        <w:t xml:space="preserve">Cybersecurity Intern</w:t>
      </w:r>
      <w:r>
        <w:rPr>
          <w:rFonts w:ascii="Calibri" w:cs="Calibri" w:eastAsia="Calibri" w:hAnsi="Calibri"/>
          <w:b/>
          <w:bCs/>
          <w:color w:val="333333"/>
          <w:sz w:val="21"/>
          <w:szCs w:val="21"/>
        </w:rPr>
        <w:t xml:space="preserve">  —  Ubuntu Bridge Initiative (UBI)</w:t>
      </w:r>
    </w:p>
    <w:p>
      <w:pPr>
        <w:spacing w:after="60"/>
      </w:pPr>
      <w:r>
        <w:rPr>
          <w:rFonts w:ascii="Calibri" w:cs="Calibri" w:eastAsia="Calibri" w:hAnsi="Calibri"/>
          <w:i/>
          <w:iCs/>
          <w:color w:val="555555"/>
          <w:sz w:val="19"/>
          <w:szCs w:val="19"/>
        </w:rPr>
        <w:t xml:space="preserve">June 2026 – Present</w:t>
      </w:r>
    </w:p>
    <w:p>
      <w:pPr>
        <w:pStyle w:val="ListParagraph"/>
        <w:numPr>
          <w:ilvl w:val="0"/>
          <w:numId w:val="2"/>
        </w:numPr>
        <w:spacing w:after="60"/>
      </w:pPr>
      <w:r>
        <w:rPr>
          <w:rFonts w:ascii="Calibri" w:cs="Calibri" w:eastAsia="Calibri" w:hAnsi="Calibri"/>
          <w:color w:val="333333"/>
          <w:sz w:val="20"/>
          <w:szCs w:val="20"/>
        </w:rPr>
        <w:t xml:space="preserve">Currently undertaking advanced practical SOC training covering incident response, detection engineering, cloud security, malware analysis, and threat hunting.</w:t>
      </w:r>
    </w:p>
    <w:p>
      <w:pPr>
        <w:pStyle w:val="ListParagraph"/>
        <w:numPr>
          <w:ilvl w:val="0"/>
          <w:numId w:val="2"/>
        </w:numPr>
        <w:spacing w:after="60"/>
      </w:pPr>
      <w:r>
        <w:rPr>
          <w:rFonts w:ascii="Calibri" w:cs="Calibri" w:eastAsia="Calibri" w:hAnsi="Calibri"/>
          <w:color w:val="333333"/>
          <w:sz w:val="20"/>
          <w:szCs w:val="20"/>
        </w:rPr>
        <w:t xml:space="preserve">Conduct security investigations across endpoint, cloud, and network environments using industry-standard security tools.</w:t>
      </w:r>
    </w:p>
    <w:p>
      <w:pPr>
        <w:pStyle w:val="ListParagraph"/>
        <w:numPr>
          <w:ilvl w:val="0"/>
          <w:numId w:val="2"/>
        </w:numPr>
        <w:spacing w:after="60"/>
      </w:pPr>
      <w:r>
        <w:rPr>
          <w:rFonts w:ascii="Calibri" w:cs="Calibri" w:eastAsia="Calibri" w:hAnsi="Calibri"/>
          <w:color w:val="333333"/>
          <w:sz w:val="20"/>
          <w:szCs w:val="20"/>
        </w:rPr>
        <w:t xml:space="preserve">Produce technical reports containing investigation findings and remediation recommendations aligned with the MITRE ATT&amp;CK Framework.</w:t>
      </w:r>
    </w:p>
    <w:p>
      <w:pPr>
        <w:spacing w:after="20" w:before="160"/>
      </w:pPr>
      <w:r>
        <w:rPr>
          <w:rFonts w:ascii="Calibri" w:cs="Calibri" w:eastAsia="Calibri" w:hAnsi="Calibri"/>
          <w:b/>
          <w:bCs/>
          <w:color w:val="1F3864"/>
          <w:sz w:val="21"/>
          <w:szCs w:val="21"/>
        </w:rPr>
        <w:t xml:space="preserve">Founder &amp; Lead Analyst</w:t>
      </w:r>
      <w:r>
        <w:rPr>
          <w:rFonts w:ascii="Calibri" w:cs="Calibri" w:eastAsia="Calibri" w:hAnsi="Calibri"/>
          <w:b/>
          <w:bCs/>
          <w:color w:val="333333"/>
          <w:sz w:val="21"/>
          <w:szCs w:val="21"/>
        </w:rPr>
        <w:t xml:space="preserve">  —  CyberWatch NG</w:t>
      </w:r>
    </w:p>
    <w:p>
      <w:pPr>
        <w:spacing w:after="60"/>
      </w:pPr>
      <w:r>
        <w:rPr>
          <w:rFonts w:ascii="Calibri" w:cs="Calibri" w:eastAsia="Calibri" w:hAnsi="Calibri"/>
          <w:i/>
          <w:iCs/>
          <w:color w:val="555555"/>
          <w:sz w:val="19"/>
          <w:szCs w:val="19"/>
        </w:rPr>
        <w:t xml:space="preserve">March 2026 – Present</w:t>
      </w:r>
    </w:p>
    <w:p>
      <w:pPr>
        <w:pStyle w:val="ListParagraph"/>
        <w:numPr>
          <w:ilvl w:val="0"/>
          <w:numId w:val="2"/>
        </w:numPr>
        <w:spacing w:after="60"/>
      </w:pPr>
      <w:r>
        <w:rPr>
          <w:rFonts w:ascii="Calibri" w:cs="Calibri" w:eastAsia="Calibri" w:hAnsi="Calibri"/>
          <w:color w:val="333333"/>
          <w:sz w:val="20"/>
          <w:szCs w:val="20"/>
        </w:rPr>
        <w:t xml:space="preserve">Founded and manage a cybersecurity awareness platform focused on Nigerian cyber threats and digital safety.</w:t>
      </w:r>
    </w:p>
    <w:p>
      <w:pPr>
        <w:pStyle w:val="ListParagraph"/>
        <w:numPr>
          <w:ilvl w:val="0"/>
          <w:numId w:val="2"/>
        </w:numPr>
        <w:spacing w:after="60"/>
      </w:pPr>
      <w:r>
        <w:rPr>
          <w:rFonts w:ascii="Calibri" w:cs="Calibri" w:eastAsia="Calibri" w:hAnsi="Calibri"/>
          <w:color w:val="333333"/>
          <w:sz w:val="20"/>
          <w:szCs w:val="20"/>
        </w:rPr>
        <w:t xml:space="preserve">Publish cybersecurity awareness content and practical security guidance across multiple digital platforms.</w:t>
      </w:r>
    </w:p>
    <w:p>
      <w:pPr>
        <w:spacing w:after="20" w:before="160"/>
      </w:pPr>
      <w:r>
        <w:rPr>
          <w:rFonts w:ascii="Calibri" w:cs="Calibri" w:eastAsia="Calibri" w:hAnsi="Calibri"/>
          <w:b/>
          <w:bCs/>
          <w:color w:val="1F3864"/>
          <w:sz w:val="21"/>
          <w:szCs w:val="21"/>
        </w:rPr>
        <w:t xml:space="preserve">Team Lead – ATM Field Operations</w:t>
      </w:r>
      <w:r>
        <w:rPr>
          <w:rFonts w:ascii="Calibri" w:cs="Calibri" w:eastAsia="Calibri" w:hAnsi="Calibri"/>
          <w:b/>
          <w:bCs/>
          <w:color w:val="333333"/>
          <w:sz w:val="21"/>
          <w:szCs w:val="21"/>
        </w:rPr>
        <w:t xml:space="preserve">  —  Precise Management Systems Limited</w:t>
      </w:r>
    </w:p>
    <w:p>
      <w:pPr>
        <w:spacing w:after="60"/>
      </w:pPr>
      <w:r>
        <w:rPr>
          <w:rFonts w:ascii="Calibri" w:cs="Calibri" w:eastAsia="Calibri" w:hAnsi="Calibri"/>
          <w:i/>
          <w:iCs/>
          <w:color w:val="555555"/>
          <w:sz w:val="19"/>
          <w:szCs w:val="19"/>
        </w:rPr>
        <w:t xml:space="preserve">January 2022 – February 2026</w:t>
      </w:r>
    </w:p>
    <w:p>
      <w:pPr>
        <w:pStyle w:val="ListParagraph"/>
        <w:numPr>
          <w:ilvl w:val="0"/>
          <w:numId w:val="2"/>
        </w:numPr>
        <w:spacing w:after="60"/>
      </w:pPr>
      <w:r>
        <w:rPr>
          <w:rFonts w:ascii="Calibri" w:cs="Calibri" w:eastAsia="Calibri" w:hAnsi="Calibri"/>
          <w:color w:val="333333"/>
          <w:sz w:val="20"/>
          <w:szCs w:val="20"/>
        </w:rPr>
        <w:t xml:space="preserve">Led technical operations supporting over 100 production ATM terminals across South-South and South-East Nigeria.</w:t>
      </w:r>
    </w:p>
    <w:p>
      <w:pPr>
        <w:pStyle w:val="ListParagraph"/>
        <w:numPr>
          <w:ilvl w:val="0"/>
          <w:numId w:val="2"/>
        </w:numPr>
        <w:spacing w:after="60"/>
      </w:pPr>
      <w:r>
        <w:rPr>
          <w:rFonts w:ascii="Calibri" w:cs="Calibri" w:eastAsia="Calibri" w:hAnsi="Calibri"/>
          <w:color w:val="333333"/>
          <w:sz w:val="20"/>
          <w:szCs w:val="20"/>
        </w:rPr>
        <w:t xml:space="preserve">Reduced average operational downtime by 30% and improved incident resolution time from approximately six hours to under two hours through structured root cause analysis.</w:t>
      </w:r>
    </w:p>
    <w:p>
      <w:pPr>
        <w:pStyle w:val="ListParagraph"/>
        <w:numPr>
          <w:ilvl w:val="0"/>
          <w:numId w:val="2"/>
        </w:numPr>
        <w:spacing w:after="60"/>
      </w:pPr>
      <w:r>
        <w:rPr>
          <w:rFonts w:ascii="Calibri" w:cs="Calibri" w:eastAsia="Calibri" w:hAnsi="Calibri"/>
          <w:color w:val="333333"/>
          <w:sz w:val="20"/>
          <w:szCs w:val="20"/>
        </w:rPr>
        <w:t xml:space="preserve">Developed troubleshooting SOPs and technical documentation that improved operational consistency across engineering teams.</w:t>
      </w:r>
    </w:p>
    <w:p>
      <w:pPr>
        <w:pStyle w:val="ListParagraph"/>
        <w:numPr>
          <w:ilvl w:val="0"/>
          <w:numId w:val="2"/>
        </w:numPr>
        <w:spacing w:after="60"/>
      </w:pPr>
      <w:r>
        <w:rPr>
          <w:rFonts w:ascii="Calibri" w:cs="Calibri" w:eastAsia="Calibri" w:hAnsi="Calibri"/>
          <w:color w:val="333333"/>
          <w:sz w:val="20"/>
          <w:szCs w:val="20"/>
        </w:rPr>
        <w:t xml:space="preserve">Coordinated incident response between banking partners, vendors, and technical teams while maintaining SLA compliance.</w:t>
      </w:r>
    </w:p>
    <w:p>
      <w:pPr>
        <w:spacing w:after="20" w:before="160"/>
      </w:pPr>
      <w:r>
        <w:rPr>
          <w:rFonts w:ascii="Calibri" w:cs="Calibri" w:eastAsia="Calibri" w:hAnsi="Calibri"/>
          <w:b/>
          <w:bCs/>
          <w:color w:val="1F3864"/>
          <w:sz w:val="21"/>
          <w:szCs w:val="21"/>
        </w:rPr>
        <w:t xml:space="preserve">ATM Field Engineer – Technical Support</w:t>
      </w:r>
      <w:r>
        <w:rPr>
          <w:rFonts w:ascii="Calibri" w:cs="Calibri" w:eastAsia="Calibri" w:hAnsi="Calibri"/>
          <w:b/>
          <w:bCs/>
          <w:color w:val="333333"/>
          <w:sz w:val="21"/>
          <w:szCs w:val="21"/>
        </w:rPr>
        <w:t xml:space="preserve">  —  Precise Management Systems Limited</w:t>
      </w:r>
    </w:p>
    <w:p>
      <w:pPr>
        <w:spacing w:after="60"/>
      </w:pPr>
      <w:r>
        <w:rPr>
          <w:rFonts w:ascii="Calibri" w:cs="Calibri" w:eastAsia="Calibri" w:hAnsi="Calibri"/>
          <w:i/>
          <w:iCs/>
          <w:color w:val="555555"/>
          <w:sz w:val="19"/>
          <w:szCs w:val="19"/>
        </w:rPr>
        <w:t xml:space="preserve">October 2020 – December 2021</w:t>
      </w:r>
    </w:p>
    <w:p>
      <w:pPr>
        <w:pStyle w:val="ListParagraph"/>
        <w:numPr>
          <w:ilvl w:val="0"/>
          <w:numId w:val="2"/>
        </w:numPr>
        <w:spacing w:after="60"/>
      </w:pPr>
      <w:r>
        <w:rPr>
          <w:rFonts w:ascii="Calibri" w:cs="Calibri" w:eastAsia="Calibri" w:hAnsi="Calibri"/>
          <w:color w:val="333333"/>
          <w:sz w:val="20"/>
          <w:szCs w:val="20"/>
        </w:rPr>
        <w:t xml:space="preserve">Installed, configured, and maintained ATM hardware, software, and peripheral devices across multiple financial institutions.</w:t>
      </w:r>
    </w:p>
    <w:p>
      <w:pPr>
        <w:pStyle w:val="ListParagraph"/>
        <w:numPr>
          <w:ilvl w:val="0"/>
          <w:numId w:val="2"/>
        </w:numPr>
        <w:spacing w:after="60"/>
      </w:pPr>
      <w:r>
        <w:rPr>
          <w:rFonts w:ascii="Calibri" w:cs="Calibri" w:eastAsia="Calibri" w:hAnsi="Calibri"/>
          <w:color w:val="333333"/>
          <w:sz w:val="20"/>
          <w:szCs w:val="20"/>
        </w:rPr>
        <w:t xml:space="preserve">Diagnosed hardware, software, and network faults while providing on-site and remote technical support.</w:t>
      </w:r>
    </w:p>
    <w:p>
      <w:pPr>
        <w:pBdr>
          <w:bottom w:val="single" w:color="1F3864" w:sz="6" w:space="2"/>
        </w:pBdr>
        <w:spacing w:after="100" w:before="200"/>
      </w:pPr>
      <w:r>
        <w:rPr>
          <w:rFonts w:ascii="Calibri" w:cs="Calibri" w:eastAsia="Calibri" w:hAnsi="Calibri"/>
          <w:b/>
          <w:bCs/>
          <w:color w:val="1F3864"/>
          <w:sz w:val="23"/>
          <w:szCs w:val="23"/>
        </w:rPr>
        <w:t xml:space="preserve">SELECTED SECURITY PROJECTS</w:t>
      </w:r>
    </w:p>
    <w:p>
      <w:pPr>
        <w:spacing w:after="40" w:before="160"/>
      </w:pPr>
      <w:r>
        <w:rPr>
          <w:rFonts w:ascii="Calibri" w:cs="Calibri" w:eastAsia="Calibri" w:hAnsi="Calibri"/>
          <w:b/>
          <w:bCs/>
          <w:color w:val="1F3864"/>
          <w:sz w:val="21"/>
          <w:szCs w:val="21"/>
        </w:rPr>
        <w:t xml:space="preserve">ELK Stack SIEM – SSH Brute-Force Detection</w:t>
      </w:r>
    </w:p>
    <w:p>
      <w:pPr>
        <w:spacing w:after="60"/>
      </w:pPr>
      <w:r>
        <w:rPr>
          <w:rFonts w:ascii="Calibri" w:cs="Calibri" w:eastAsia="Calibri" w:hAnsi="Calibri"/>
          <w:b/>
          <w:bCs/>
          <w:i/>
          <w:iCs/>
          <w:color w:val="555555"/>
          <w:sz w:val="19"/>
          <w:szCs w:val="19"/>
        </w:rPr>
        <w:t xml:space="preserve">Technologies: </w:t>
      </w:r>
      <w:r>
        <w:rPr>
          <w:rFonts w:ascii="Calibri" w:cs="Calibri" w:eastAsia="Calibri" w:hAnsi="Calibri"/>
          <w:i/>
          <w:iCs/>
          <w:color w:val="555555"/>
          <w:sz w:val="19"/>
          <w:szCs w:val="19"/>
        </w:rPr>
        <w:t xml:space="preserve">ELK Stack, Filebeat, Logstash, Kibana, Hydra</w:t>
      </w:r>
    </w:p>
    <w:p>
      <w:pPr>
        <w:pStyle w:val="ListParagraph"/>
        <w:numPr>
          <w:ilvl w:val="0"/>
          <w:numId w:val="2"/>
        </w:numPr>
        <w:spacing w:after="60"/>
      </w:pPr>
      <w:r>
        <w:rPr>
          <w:rFonts w:ascii="Calibri" w:cs="Calibri" w:eastAsia="Calibri" w:hAnsi="Calibri"/>
          <w:color w:val="333333"/>
          <w:sz w:val="20"/>
          <w:szCs w:val="20"/>
        </w:rPr>
        <w:t xml:space="preserve">Built a centralized logging pipeline for authentication logs.</w:t>
      </w:r>
    </w:p>
    <w:p>
      <w:pPr>
        <w:pStyle w:val="ListParagraph"/>
        <w:numPr>
          <w:ilvl w:val="0"/>
          <w:numId w:val="2"/>
        </w:numPr>
        <w:spacing w:after="60"/>
      </w:pPr>
      <w:r>
        <w:rPr>
          <w:rFonts w:ascii="Calibri" w:cs="Calibri" w:eastAsia="Calibri" w:hAnsi="Calibri"/>
          <w:color w:val="333333"/>
          <w:sz w:val="20"/>
          <w:szCs w:val="20"/>
        </w:rPr>
        <w:t xml:space="preserve">Simulated SSH brute-force attacks using Hydra and created Kibana dashboards with KQL detection queries.</w:t>
      </w:r>
    </w:p>
    <w:p>
      <w:pPr>
        <w:pStyle w:val="ListParagraph"/>
        <w:numPr>
          <w:ilvl w:val="0"/>
          <w:numId w:val="2"/>
        </w:numPr>
        <w:spacing w:after="60"/>
      </w:pPr>
      <w:r>
        <w:rPr>
          <w:rFonts w:ascii="Calibri" w:cs="Calibri" w:eastAsia="Calibri" w:hAnsi="Calibri"/>
          <w:color w:val="333333"/>
          <w:sz w:val="20"/>
          <w:szCs w:val="20"/>
        </w:rPr>
        <w:t xml:space="preserve">Documented detection logic, investigation workflow, and mitigation recommendations.</w:t>
      </w:r>
    </w:p>
    <w:p>
      <w:pPr>
        <w:spacing w:after="40" w:before="160"/>
      </w:pPr>
      <w:r>
        <w:rPr>
          <w:rFonts w:ascii="Calibri" w:cs="Calibri" w:eastAsia="Calibri" w:hAnsi="Calibri"/>
          <w:b/>
          <w:bCs/>
          <w:color w:val="1F3864"/>
          <w:sz w:val="21"/>
          <w:szCs w:val="21"/>
        </w:rPr>
        <w:t xml:space="preserve">Integrated SOC Homelab</w:t>
      </w:r>
    </w:p>
    <w:p>
      <w:pPr>
        <w:spacing w:after="60"/>
      </w:pPr>
      <w:r>
        <w:rPr>
          <w:rFonts w:ascii="Calibri" w:cs="Calibri" w:eastAsia="Calibri" w:hAnsi="Calibri"/>
          <w:b/>
          <w:bCs/>
          <w:i/>
          <w:iCs/>
          <w:color w:val="555555"/>
          <w:sz w:val="19"/>
          <w:szCs w:val="19"/>
        </w:rPr>
        <w:t xml:space="preserve">Technologies: </w:t>
      </w:r>
      <w:r>
        <w:rPr>
          <w:rFonts w:ascii="Calibri" w:cs="Calibri" w:eastAsia="Calibri" w:hAnsi="Calibri"/>
          <w:i/>
          <w:iCs/>
          <w:color w:val="555555"/>
          <w:sz w:val="19"/>
          <w:szCs w:val="19"/>
        </w:rPr>
        <w:t xml:space="preserve">ELK Stack, Cowrie Honeypot, ModSecurity WAF, DVWA, Kali Linux, VirtualBox</w:t>
      </w:r>
    </w:p>
    <w:p>
      <w:pPr>
        <w:pStyle w:val="ListParagraph"/>
        <w:numPr>
          <w:ilvl w:val="0"/>
          <w:numId w:val="2"/>
        </w:numPr>
        <w:spacing w:after="60"/>
      </w:pPr>
      <w:r>
        <w:rPr>
          <w:rFonts w:ascii="Calibri" w:cs="Calibri" w:eastAsia="Calibri" w:hAnsi="Calibri"/>
          <w:color w:val="333333"/>
          <w:sz w:val="20"/>
          <w:szCs w:val="20"/>
        </w:rPr>
        <w:t xml:space="preserve">Designed and deployed a multi-VM cybersecurity lab simulating enterprise attack and defence scenarios.</w:t>
      </w:r>
    </w:p>
    <w:p>
      <w:pPr>
        <w:pStyle w:val="ListParagraph"/>
        <w:numPr>
          <w:ilvl w:val="0"/>
          <w:numId w:val="2"/>
        </w:numPr>
        <w:spacing w:after="60"/>
      </w:pPr>
      <w:r>
        <w:rPr>
          <w:rFonts w:ascii="Calibri" w:cs="Calibri" w:eastAsia="Calibri" w:hAnsi="Calibri"/>
          <w:color w:val="333333"/>
          <w:sz w:val="20"/>
          <w:szCs w:val="20"/>
        </w:rPr>
        <w:t xml:space="preserve">Integrated SIEM, honeypot, WAF, and vulnerable systems for realistic security monitoring.</w:t>
      </w:r>
    </w:p>
    <w:p>
      <w:pPr>
        <w:pStyle w:val="ListParagraph"/>
        <w:numPr>
          <w:ilvl w:val="0"/>
          <w:numId w:val="2"/>
        </w:numPr>
        <w:spacing w:after="60"/>
      </w:pPr>
      <w:r>
        <w:rPr>
          <w:rFonts w:ascii="Calibri" w:cs="Calibri" w:eastAsia="Calibri" w:hAnsi="Calibri"/>
          <w:color w:val="333333"/>
          <w:sz w:val="20"/>
          <w:szCs w:val="20"/>
        </w:rPr>
        <w:t xml:space="preserve">Conducted attack simulations, log analysis, and incident response exercises.</w:t>
      </w:r>
    </w:p>
    <w:p>
      <w:pPr>
        <w:spacing w:after="40" w:before="160"/>
      </w:pPr>
      <w:r>
        <w:rPr>
          <w:rFonts w:ascii="Calibri" w:cs="Calibri" w:eastAsia="Calibri" w:hAnsi="Calibri"/>
          <w:b/>
          <w:bCs/>
          <w:color w:val="1F3864"/>
          <w:sz w:val="21"/>
          <w:szCs w:val="21"/>
        </w:rPr>
        <w:t xml:space="preserve">AWS IAM Privilege Escalation Assessment</w:t>
      </w:r>
    </w:p>
    <w:p>
      <w:pPr>
        <w:spacing w:after="60"/>
      </w:pPr>
      <w:r>
        <w:rPr>
          <w:rFonts w:ascii="Calibri" w:cs="Calibri" w:eastAsia="Calibri" w:hAnsi="Calibri"/>
          <w:b/>
          <w:bCs/>
          <w:i/>
          <w:iCs/>
          <w:color w:val="555555"/>
          <w:sz w:val="19"/>
          <w:szCs w:val="19"/>
        </w:rPr>
        <w:t xml:space="preserve">Technologies: </w:t>
      </w:r>
      <w:r>
        <w:rPr>
          <w:rFonts w:ascii="Calibri" w:cs="Calibri" w:eastAsia="Calibri" w:hAnsi="Calibri"/>
          <w:i/>
          <w:iCs/>
          <w:color w:val="555555"/>
          <w:sz w:val="19"/>
          <w:szCs w:val="19"/>
        </w:rPr>
        <w:t xml:space="preserve">AWS IAM, AWS CLI, MITRE ATT&amp;CK</w:t>
      </w:r>
    </w:p>
    <w:p>
      <w:pPr>
        <w:pStyle w:val="ListParagraph"/>
        <w:numPr>
          <w:ilvl w:val="0"/>
          <w:numId w:val="2"/>
        </w:numPr>
        <w:spacing w:after="60"/>
      </w:pPr>
      <w:r>
        <w:rPr>
          <w:rFonts w:ascii="Calibri" w:cs="Calibri" w:eastAsia="Calibri" w:hAnsi="Calibri"/>
          <w:color w:val="333333"/>
          <w:sz w:val="20"/>
          <w:szCs w:val="20"/>
        </w:rPr>
        <w:t xml:space="preserve">Simulated IAM privilege escalation through policy misconfiguration.</w:t>
      </w:r>
    </w:p>
    <w:p>
      <w:pPr>
        <w:pStyle w:val="ListParagraph"/>
        <w:numPr>
          <w:ilvl w:val="0"/>
          <w:numId w:val="2"/>
        </w:numPr>
        <w:spacing w:after="60"/>
      </w:pPr>
      <w:r>
        <w:rPr>
          <w:rFonts w:ascii="Calibri" w:cs="Calibri" w:eastAsia="Calibri" w:hAnsi="Calibri"/>
          <w:color w:val="333333"/>
          <w:sz w:val="20"/>
          <w:szCs w:val="20"/>
        </w:rPr>
        <w:t xml:space="preserve">Identified privilege escalation paths and documented remediation aligned with MITRE ATT&amp;CK Technique T1098.</w:t>
      </w:r>
    </w:p>
    <w:p>
      <w:pPr>
        <w:pStyle w:val="ListParagraph"/>
        <w:numPr>
          <w:ilvl w:val="0"/>
          <w:numId w:val="2"/>
        </w:numPr>
        <w:spacing w:after="60"/>
      </w:pPr>
      <w:r>
        <w:rPr>
          <w:rFonts w:ascii="Calibri" w:cs="Calibri" w:eastAsia="Calibri" w:hAnsi="Calibri"/>
          <w:color w:val="333333"/>
          <w:sz w:val="20"/>
          <w:szCs w:val="20"/>
        </w:rPr>
        <w:t xml:space="preserve">Demonstrated implementation of least-privilege access controls.</w:t>
      </w:r>
    </w:p>
    <w:p>
      <w:pPr>
        <w:spacing w:after="40" w:before="160"/>
      </w:pPr>
      <w:r>
        <w:rPr>
          <w:rFonts w:ascii="Calibri" w:cs="Calibri" w:eastAsia="Calibri" w:hAnsi="Calibri"/>
          <w:b/>
          <w:bCs/>
          <w:color w:val="1F3864"/>
          <w:sz w:val="21"/>
          <w:szCs w:val="21"/>
        </w:rPr>
        <w:t xml:space="preserve">Web Application Security Assessment</w:t>
      </w:r>
    </w:p>
    <w:p>
      <w:pPr>
        <w:spacing w:after="60"/>
      </w:pPr>
      <w:r>
        <w:rPr>
          <w:rFonts w:ascii="Calibri" w:cs="Calibri" w:eastAsia="Calibri" w:hAnsi="Calibri"/>
          <w:b/>
          <w:bCs/>
          <w:i/>
          <w:iCs/>
          <w:color w:val="555555"/>
          <w:sz w:val="19"/>
          <w:szCs w:val="19"/>
        </w:rPr>
        <w:t xml:space="preserve">Technologies: </w:t>
      </w:r>
      <w:r>
        <w:rPr>
          <w:rFonts w:ascii="Calibri" w:cs="Calibri" w:eastAsia="Calibri" w:hAnsi="Calibri"/>
          <w:i/>
          <w:iCs/>
          <w:color w:val="555555"/>
          <w:sz w:val="19"/>
          <w:szCs w:val="19"/>
        </w:rPr>
        <w:t xml:space="preserve">Burp Suite, OpenVAS, Metasploit, DVWA</w:t>
      </w:r>
    </w:p>
    <w:p>
      <w:pPr>
        <w:pStyle w:val="ListParagraph"/>
        <w:numPr>
          <w:ilvl w:val="0"/>
          <w:numId w:val="2"/>
        </w:numPr>
        <w:spacing w:after="60"/>
      </w:pPr>
      <w:r>
        <w:rPr>
          <w:rFonts w:ascii="Calibri" w:cs="Calibri" w:eastAsia="Calibri" w:hAnsi="Calibri"/>
          <w:color w:val="333333"/>
          <w:sz w:val="20"/>
          <w:szCs w:val="20"/>
        </w:rPr>
        <w:t xml:space="preserve">Conducted end-to-end web application security assessments from reconnaissance to remediation.</w:t>
      </w:r>
    </w:p>
    <w:p>
      <w:pPr>
        <w:pStyle w:val="ListParagraph"/>
        <w:numPr>
          <w:ilvl w:val="0"/>
          <w:numId w:val="2"/>
        </w:numPr>
        <w:spacing w:after="60"/>
      </w:pPr>
      <w:r>
        <w:rPr>
          <w:rFonts w:ascii="Calibri" w:cs="Calibri" w:eastAsia="Calibri" w:hAnsi="Calibri"/>
          <w:color w:val="333333"/>
          <w:sz w:val="20"/>
          <w:szCs w:val="20"/>
        </w:rPr>
        <w:t xml:space="preserve">Identified SQL Injection and Cross-Site Scripting (XSS) vulnerabilities in a controlled lab environment.</w:t>
      </w:r>
    </w:p>
    <w:p>
      <w:pPr>
        <w:pStyle w:val="ListParagraph"/>
        <w:numPr>
          <w:ilvl w:val="0"/>
          <w:numId w:val="2"/>
        </w:numPr>
        <w:spacing w:after="60"/>
      </w:pPr>
      <w:r>
        <w:rPr>
          <w:rFonts w:ascii="Calibri" w:cs="Calibri" w:eastAsia="Calibri" w:hAnsi="Calibri"/>
          <w:color w:val="333333"/>
          <w:sz w:val="20"/>
          <w:szCs w:val="20"/>
        </w:rPr>
        <w:t xml:space="preserve">Produced professional penetration testing reports with risk ratings and remediation guidance.</w:t>
      </w:r>
    </w:p>
    <w:p>
      <w:pPr>
        <w:pBdr>
          <w:bottom w:val="single" w:color="1F3864" w:sz="6" w:space="2"/>
        </w:pBdr>
        <w:spacing w:after="100" w:before="200"/>
      </w:pPr>
      <w:r>
        <w:rPr>
          <w:rFonts w:ascii="Calibri" w:cs="Calibri" w:eastAsia="Calibri" w:hAnsi="Calibri"/>
          <w:b/>
          <w:bCs/>
          <w:color w:val="1F3864"/>
          <w:sz w:val="23"/>
          <w:szCs w:val="23"/>
        </w:rPr>
        <w:t xml:space="preserve">CERTIFICATIONS</w:t>
      </w:r>
    </w:p>
    <w:p>
      <w:pPr>
        <w:pStyle w:val="ListParagraph"/>
        <w:numPr>
          <w:ilvl w:val="0"/>
          <w:numId w:val="2"/>
        </w:numPr>
        <w:spacing w:after="60"/>
      </w:pPr>
      <w:r>
        <w:rPr>
          <w:rFonts w:ascii="Calibri" w:cs="Calibri" w:eastAsia="Calibri" w:hAnsi="Calibri"/>
          <w:color w:val="333333"/>
          <w:sz w:val="20"/>
          <w:szCs w:val="20"/>
        </w:rPr>
        <w:t xml:space="preserve">ISC² Certified in Cybersecurity (CC) (In Progress)</w:t>
      </w:r>
    </w:p>
    <w:p>
      <w:pPr>
        <w:pStyle w:val="ListParagraph"/>
        <w:numPr>
          <w:ilvl w:val="0"/>
          <w:numId w:val="2"/>
        </w:numPr>
        <w:spacing w:after="60"/>
      </w:pPr>
      <w:r>
        <w:rPr>
          <w:rFonts w:ascii="Calibri" w:cs="Calibri" w:eastAsia="Calibri" w:hAnsi="Calibri"/>
          <w:color w:val="333333"/>
          <w:sz w:val="20"/>
          <w:szCs w:val="20"/>
        </w:rPr>
        <w:t xml:space="preserve">Cisco Junior Cybersecurity Analyst</w:t>
      </w:r>
    </w:p>
    <w:p>
      <w:pPr>
        <w:pStyle w:val="ListParagraph"/>
        <w:numPr>
          <w:ilvl w:val="0"/>
          <w:numId w:val="2"/>
        </w:numPr>
        <w:spacing w:after="60"/>
      </w:pPr>
      <w:r>
        <w:rPr>
          <w:rFonts w:ascii="Calibri" w:cs="Calibri" w:eastAsia="Calibri" w:hAnsi="Calibri"/>
          <w:color w:val="333333"/>
          <w:sz w:val="20"/>
          <w:szCs w:val="20"/>
        </w:rPr>
        <w:t xml:space="preserve">DevOps &amp; Cloud Security – Digital Witch Support Community</w:t>
      </w:r>
    </w:p>
    <w:p>
      <w:pPr>
        <w:pStyle w:val="ListParagraph"/>
        <w:numPr>
          <w:ilvl w:val="0"/>
          <w:numId w:val="2"/>
        </w:numPr>
        <w:spacing w:after="60"/>
      </w:pPr>
      <w:r>
        <w:rPr>
          <w:rFonts w:ascii="Calibri" w:cs="Calibri" w:eastAsia="Calibri" w:hAnsi="Calibri"/>
          <w:color w:val="333333"/>
          <w:sz w:val="20"/>
          <w:szCs w:val="20"/>
        </w:rPr>
        <w:t xml:space="preserve">Cisco Networking Basics</w:t>
      </w:r>
    </w:p>
    <w:p>
      <w:pPr>
        <w:pStyle w:val="ListParagraph"/>
        <w:numPr>
          <w:ilvl w:val="0"/>
          <w:numId w:val="2"/>
        </w:numPr>
        <w:spacing w:after="60"/>
      </w:pPr>
      <w:r>
        <w:rPr>
          <w:rFonts w:ascii="Calibri" w:cs="Calibri" w:eastAsia="Calibri" w:hAnsi="Calibri"/>
          <w:color w:val="333333"/>
          <w:sz w:val="20"/>
          <w:szCs w:val="20"/>
        </w:rPr>
        <w:t xml:space="preserve">Cisco Introduction to Cybersecurity</w:t>
      </w:r>
    </w:p>
    <w:p>
      <w:pPr>
        <w:pStyle w:val="ListParagraph"/>
        <w:numPr>
          <w:ilvl w:val="0"/>
          <w:numId w:val="2"/>
        </w:numPr>
        <w:spacing w:after="60"/>
      </w:pPr>
      <w:r>
        <w:rPr>
          <w:rFonts w:ascii="Calibri" w:cs="Calibri" w:eastAsia="Calibri" w:hAnsi="Calibri"/>
          <w:color w:val="333333"/>
          <w:sz w:val="20"/>
          <w:szCs w:val="20"/>
        </w:rPr>
        <w:t xml:space="preserve">Technical Writing Essentials – Alison</w:t>
      </w:r>
    </w:p>
    <w:p>
      <w:pPr>
        <w:pBdr>
          <w:bottom w:val="single" w:color="1F3864" w:sz="6" w:space="2"/>
        </w:pBdr>
        <w:spacing w:after="100" w:before="200"/>
      </w:pPr>
      <w:r>
        <w:rPr>
          <w:rFonts w:ascii="Calibri" w:cs="Calibri" w:eastAsia="Calibri" w:hAnsi="Calibri"/>
          <w:b/>
          <w:bCs/>
          <w:color w:val="1F3864"/>
          <w:sz w:val="23"/>
          <w:szCs w:val="23"/>
        </w:rPr>
        <w:t xml:space="preserve">EDUCATION</w:t>
      </w:r>
    </w:p>
    <w:p>
      <w:pPr>
        <w:spacing w:after="20"/>
      </w:pPr>
      <w:r>
        <w:rPr>
          <w:rFonts w:ascii="Calibri" w:cs="Calibri" w:eastAsia="Calibri" w:hAnsi="Calibri"/>
          <w:b/>
          <w:bCs/>
          <w:color w:val="333333"/>
          <w:sz w:val="20"/>
          <w:szCs w:val="20"/>
        </w:rPr>
        <w:t xml:space="preserve">Bachelor of Science (B.Sc.) Biochemistry</w:t>
      </w:r>
    </w:p>
    <w:p>
      <w:pPr>
        <w:spacing w:after="0"/>
      </w:pPr>
      <w:r>
        <w:rPr>
          <w:rFonts w:ascii="Calibri" w:cs="Calibri" w:eastAsia="Calibri" w:hAnsi="Calibri"/>
          <w:color w:val="333333"/>
          <w:sz w:val="20"/>
          <w:szCs w:val="20"/>
        </w:rPr>
        <w:t xml:space="preserve">Abia State University, Uturu, Nigeria</w:t>
      </w:r>
    </w:p>
    <w:sectPr>
      <w:pgSz w:w="12240" w:h="15840" w:orient="portrait"/>
      <w:pgMar w:top="720" w:right="1008" w:bottom="7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pdyky44diymnkiwhk5xt" Type="http://schemas.openxmlformats.org/officeDocument/2006/relationships/hyperlink" Target="https://linkedin.com/in/chukwuemeka-oko" TargetMode="External"/><Relationship Id="rId_hqtyciwo8i1b4jmcjle8" Type="http://schemas.openxmlformats.org/officeDocument/2006/relationships/hyperlink" Target="https://github.com/ChuksOko" TargetMode="External"/><Relationship Id="rIdnuqi1sa-paz_wwosuvdvq" Type="http://schemas.openxmlformats.org/officeDocument/2006/relationships/hyperlink" Target="https://chuksoko.github.io/cybersecurity-portfol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2026-08-05T18:08:34.855Z</dcterms:created>
  <dcterms:modified xsi:type="dcterms:W3CDTF">2026-08-05T18:08:34.875Z</dcterms:modified>
</cp:coreProperties>
</file>

<file path=docProps/custom.xml><?xml version="1.0" encoding="utf-8"?>
<Properties xmlns="http://schemas.openxmlformats.org/officeDocument/2006/custom-properties" xmlns:vt="http://schemas.openxmlformats.org/officeDocument/2006/docPropsVTypes"/>
</file>